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FF8" w:rsidRPr="00156FF8" w:rsidRDefault="00156FF8" w:rsidP="00156FF8">
      <w:pPr>
        <w:pStyle w:val="Beschriftung"/>
        <w:keepNext/>
        <w:rPr>
          <w:lang w:val="en-US"/>
        </w:rPr>
      </w:pPr>
      <w:r w:rsidRPr="00156FF8">
        <w:rPr>
          <w:lang w:val="en-US"/>
        </w:rPr>
        <w:t>Supplementary Tab. 3 Comparison between the percentage of CD69, TIM-3, LAG-3, TIGIT or Siglec-7 positive NK cells after co-incubated with Medium or HLA class I–deficient K562 cells (n = 11).</w:t>
      </w:r>
    </w:p>
    <w:tbl>
      <w:tblPr>
        <w:tblW w:w="45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460"/>
        <w:gridCol w:w="1420"/>
        <w:gridCol w:w="836"/>
      </w:tblGrid>
      <w:tr w:rsidR="00156FF8" w:rsidRPr="00156FF8" w:rsidTr="00156FF8">
        <w:trPr>
          <w:trHeight w:val="300"/>
        </w:trPr>
        <w:tc>
          <w:tcPr>
            <w:tcW w:w="820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de-DE"/>
              </w:rPr>
              <w:t> </w:t>
            </w:r>
          </w:p>
        </w:tc>
        <w:tc>
          <w:tcPr>
            <w:tcW w:w="1460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Medium</w:t>
            </w:r>
          </w:p>
        </w:tc>
        <w:tc>
          <w:tcPr>
            <w:tcW w:w="1420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K562</w:t>
            </w:r>
          </w:p>
        </w:tc>
        <w:tc>
          <w:tcPr>
            <w:tcW w:w="836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156FF8" w:rsidRPr="00156FF8" w:rsidTr="00156FF8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Median (IQR)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Median (IQR)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P – Value </w:t>
            </w:r>
          </w:p>
        </w:tc>
      </w:tr>
      <w:tr w:rsidR="00156FF8" w:rsidRPr="00156FF8" w:rsidTr="00156FF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CD69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0.4 (0.2 - 0.5)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29.5 (12 - 41.5)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&lt;0.001</w:t>
            </w:r>
          </w:p>
        </w:tc>
      </w:tr>
      <w:tr w:rsidR="00156FF8" w:rsidRPr="00156FF8" w:rsidTr="00156FF8">
        <w:trPr>
          <w:trHeight w:val="45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TIM-3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36.8 (32.6 - 40.1)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50 (45.7 - 56.1)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&lt;0.001</w:t>
            </w:r>
          </w:p>
        </w:tc>
      </w:tr>
      <w:tr w:rsidR="00156FF8" w:rsidRPr="00156FF8" w:rsidTr="00156FF8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LAG-3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1.7 (0.6 - 6)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2.9 (1.4 - 5.2)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0.700</w:t>
            </w:r>
          </w:p>
        </w:tc>
      </w:tr>
      <w:tr w:rsidR="00156FF8" w:rsidRPr="00156FF8" w:rsidTr="00156FF8">
        <w:trPr>
          <w:trHeight w:val="45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TIGIT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45.9 (36.2 - 49.3)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60.6 (57.2 - 71.5)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&lt;0.001</w:t>
            </w:r>
          </w:p>
        </w:tc>
      </w:tr>
      <w:tr w:rsidR="00156FF8" w:rsidRPr="00156FF8" w:rsidTr="00156FF8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Siglec-</w:t>
            </w: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94 (87.5 - 96.6)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95 (87.3 - 97.1)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156FF8" w:rsidRPr="00156FF8" w:rsidRDefault="00156FF8" w:rsidP="00156F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156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0.700</w:t>
            </w:r>
          </w:p>
        </w:tc>
      </w:tr>
    </w:tbl>
    <w:p w:rsidR="002D133E" w:rsidRDefault="002D133E">
      <w:bookmarkStart w:id="0" w:name="_GoBack"/>
      <w:bookmarkEnd w:id="0"/>
    </w:p>
    <w:sectPr w:rsidR="002D13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53051"/>
    <w:multiLevelType w:val="multilevel"/>
    <w:tmpl w:val="A1E69116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B15143"/>
    <w:multiLevelType w:val="hybridMultilevel"/>
    <w:tmpl w:val="B6CE96F6"/>
    <w:lvl w:ilvl="0" w:tplc="BCD245F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F8"/>
    <w:rsid w:val="00156FF8"/>
    <w:rsid w:val="002D133E"/>
    <w:rsid w:val="0094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756C"/>
  <w15:chartTrackingRefBased/>
  <w15:docId w15:val="{C403B72D-DBA9-4BF3-9616-09636AD8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3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berschrift1"/>
    <w:link w:val="berschrift2Zchn"/>
    <w:autoRedefine/>
    <w:uiPriority w:val="9"/>
    <w:unhideWhenUsed/>
    <w:qFormat/>
    <w:rsid w:val="009443FC"/>
    <w:pPr>
      <w:keepNext/>
      <w:keepLines/>
      <w:numPr>
        <w:numId w:val="2"/>
      </w:numPr>
      <w:spacing w:before="40" w:after="0"/>
      <w:ind w:hanging="36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443FC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3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156FF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9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Seiffert, Sabine</dc:creator>
  <cp:keywords/>
  <dc:description/>
  <cp:lastModifiedBy>Seiffert, Sabine</cp:lastModifiedBy>
  <cp:revision>1</cp:revision>
  <dcterms:created xsi:type="dcterms:W3CDTF">2025-03-12T14:40:00Z</dcterms:created>
  <dcterms:modified xsi:type="dcterms:W3CDTF">2025-03-12T14:42:00Z</dcterms:modified>
</cp:coreProperties>
</file>