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9E3" w:rsidRPr="000909E3" w:rsidRDefault="000909E3" w:rsidP="000909E3">
      <w:pPr>
        <w:pStyle w:val="Beschriftung"/>
        <w:keepNext/>
        <w:rPr>
          <w:lang w:val="en-US"/>
        </w:rPr>
      </w:pPr>
      <w:r w:rsidRPr="000909E3">
        <w:rPr>
          <w:lang w:val="en-US"/>
        </w:rPr>
        <w:t>Supplementary Tab. 2 Clinical characteristics of analyzed patients with adenocarcinoma.</w:t>
      </w:r>
    </w:p>
    <w:tbl>
      <w:tblPr>
        <w:tblW w:w="4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4"/>
      </w:tblGrid>
      <w:tr w:rsidR="000909E3" w:rsidRPr="000909E3" w:rsidTr="000909E3">
        <w:trPr>
          <w:trHeight w:val="300"/>
        </w:trPr>
        <w:tc>
          <w:tcPr>
            <w:tcW w:w="2127" w:type="dxa"/>
            <w:vMerge w:val="restart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Characteristic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Number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of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patients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</w:tr>
      <w:tr w:rsidR="000909E3" w:rsidRPr="000909E3" w:rsidTr="000909E3">
        <w:trPr>
          <w:trHeight w:val="315"/>
        </w:trPr>
        <w:tc>
          <w:tcPr>
            <w:tcW w:w="2127" w:type="dxa"/>
            <w:vMerge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(</w:t>
            </w: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percentage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of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 all </w:t>
            </w:r>
            <w:proofErr w:type="spellStart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patients</w:t>
            </w:r>
            <w:proofErr w:type="spellEnd"/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 xml:space="preserve">) 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Localization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Stomach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9 (42.86%)</w:t>
            </w:r>
          </w:p>
        </w:tc>
      </w:tr>
      <w:tr w:rsidR="000909E3" w:rsidRPr="000909E3" w:rsidTr="000909E3">
        <w:trPr>
          <w:trHeight w:val="45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Gastroesophageal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junction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12 (57.14%)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Siewert - Typ 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 (33.33%)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Siewert - Typ II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 (33.33%)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Siewert - Typ III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 (8.33%)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specified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3 (25%)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Primary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tumor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T2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 (9.52%)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T3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9 (42.86%)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T4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 (19.05%)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specified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6 (28.57%)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Lymph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node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metastasis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N0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 (4.76%)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N1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 (19.05%)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N2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3 (14.29%)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N3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5 (23.81%)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specified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8 (38.10%)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Distant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metastatic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spread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</w:p>
        </w:tc>
        <w:bookmarkStart w:id="0" w:name="_GoBack"/>
        <w:bookmarkEnd w:id="0"/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 (19.05%)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200" w:firstLine="3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17 (80.95%)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UICC</w:t>
            </w: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de-DE"/>
              </w:rPr>
              <w:t xml:space="preserve"> a</w:t>
            </w: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stadium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II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 (9.52%)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III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 (9.52%)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IV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17 (80.95%)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Histology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Diffuse type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7 (33.33%)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Intestinal type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6 (28.57%)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Mixed type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 (9.52%)</w:t>
            </w:r>
          </w:p>
        </w:tc>
      </w:tr>
      <w:tr w:rsidR="000909E3" w:rsidRPr="000909E3" w:rsidTr="000909E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mucinous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adenocarcinoma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2 (9.52%)</w:t>
            </w:r>
          </w:p>
        </w:tc>
      </w:tr>
      <w:tr w:rsidR="000909E3" w:rsidRPr="000909E3" w:rsidTr="000909E3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Not </w:t>
            </w:r>
            <w:proofErr w:type="spellStart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specified</w:t>
            </w:r>
            <w:proofErr w:type="spellEnd"/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</w:pPr>
            <w:r w:rsidRPr="000909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4 (19.05%)</w:t>
            </w:r>
          </w:p>
        </w:tc>
      </w:tr>
      <w:tr w:rsidR="000909E3" w:rsidRPr="000909E3" w:rsidTr="000909E3">
        <w:trPr>
          <w:trHeight w:val="480"/>
        </w:trPr>
        <w:tc>
          <w:tcPr>
            <w:tcW w:w="4111" w:type="dxa"/>
            <w:gridSpan w:val="2"/>
            <w:tcBorders>
              <w:top w:val="single" w:sz="8" w:space="0" w:color="7F7F7F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9E3" w:rsidRPr="000909E3" w:rsidRDefault="000909E3" w:rsidP="000909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de-DE"/>
              </w:rPr>
            </w:pPr>
            <w:r w:rsidRPr="000909E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vertAlign w:val="superscript"/>
                <w:lang w:val="en-US" w:eastAsia="de-DE"/>
              </w:rPr>
              <w:t xml:space="preserve">a </w:t>
            </w:r>
            <w:r w:rsidRPr="000909E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de-DE"/>
              </w:rPr>
              <w:t xml:space="preserve">Union for international cancer control </w:t>
            </w:r>
          </w:p>
        </w:tc>
      </w:tr>
    </w:tbl>
    <w:p w:rsidR="002D133E" w:rsidRPr="000909E3" w:rsidRDefault="002D133E">
      <w:pPr>
        <w:rPr>
          <w:lang w:val="en-US"/>
        </w:rPr>
      </w:pPr>
    </w:p>
    <w:sectPr w:rsidR="002D133E" w:rsidRPr="000909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53051"/>
    <w:multiLevelType w:val="multilevel"/>
    <w:tmpl w:val="A1E69116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B15143"/>
    <w:multiLevelType w:val="hybridMultilevel"/>
    <w:tmpl w:val="B6CE96F6"/>
    <w:lvl w:ilvl="0" w:tplc="BCD245F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E3"/>
    <w:rsid w:val="000909E3"/>
    <w:rsid w:val="002D133E"/>
    <w:rsid w:val="0094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190D"/>
  <w15:chartTrackingRefBased/>
  <w15:docId w15:val="{A7A561D3-EB84-4683-BC79-291F3728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3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berschrift1"/>
    <w:link w:val="berschrift2Zchn"/>
    <w:autoRedefine/>
    <w:uiPriority w:val="9"/>
    <w:unhideWhenUsed/>
    <w:qFormat/>
    <w:rsid w:val="009443FC"/>
    <w:pPr>
      <w:keepNext/>
      <w:keepLines/>
      <w:numPr>
        <w:numId w:val="2"/>
      </w:numPr>
      <w:spacing w:before="40" w:after="0"/>
      <w:ind w:hanging="36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443FC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3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0909E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Seiffert, Sabine</dc:creator>
  <cp:keywords/>
  <dc:description/>
  <cp:lastModifiedBy>Seiffert, Sabine</cp:lastModifiedBy>
  <cp:revision>1</cp:revision>
  <dcterms:created xsi:type="dcterms:W3CDTF">2025-03-12T14:37:00Z</dcterms:created>
  <dcterms:modified xsi:type="dcterms:W3CDTF">2025-03-12T14:40:00Z</dcterms:modified>
</cp:coreProperties>
</file>