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0A26" w:rsidRPr="00244711" w:rsidRDefault="00090A26" w:rsidP="00B15A8F">
      <w:pPr>
        <w:widowControl/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244711">
        <w:rPr>
          <w:rFonts w:ascii="Times New Roman" w:eastAsia="宋体" w:hAnsi="Times New Roman" w:cs="Times New Roman"/>
          <w:b/>
          <w:bCs/>
          <w:kern w:val="0"/>
          <w:sz w:val="24"/>
        </w:rPr>
        <w:t>Table S</w:t>
      </w:r>
      <w:r w:rsidR="008D3E6E">
        <w:rPr>
          <w:rFonts w:ascii="Times New Roman" w:eastAsia="宋体" w:hAnsi="Times New Roman" w:cs="Times New Roman"/>
          <w:b/>
          <w:bCs/>
          <w:kern w:val="0"/>
          <w:sz w:val="24"/>
        </w:rPr>
        <w:t>2</w:t>
      </w:r>
      <w:r w:rsidR="00806AE3">
        <w:rPr>
          <w:rFonts w:ascii="Times New Roman" w:eastAsia="宋体" w:hAnsi="Times New Roman" w:cs="Times New Roman"/>
          <w:b/>
          <w:bCs/>
          <w:kern w:val="0"/>
          <w:sz w:val="24"/>
        </w:rPr>
        <w:t>b</w:t>
      </w:r>
      <w:r w:rsidRPr="00244711">
        <w:rPr>
          <w:rFonts w:ascii="Times New Roman" w:eastAsia="宋体" w:hAnsi="Times New Roman" w:cs="Times New Roman"/>
          <w:b/>
          <w:bCs/>
          <w:kern w:val="0"/>
          <w:sz w:val="24"/>
        </w:rPr>
        <w:t xml:space="preserve">. </w:t>
      </w:r>
      <w:r w:rsidRPr="00244711">
        <w:rPr>
          <w:rFonts w:ascii="Times New Roman" w:eastAsia="宋体" w:hAnsi="Times New Roman" w:cs="Times New Roman"/>
          <w:kern w:val="0"/>
          <w:sz w:val="24"/>
        </w:rPr>
        <w:t xml:space="preserve">NOS </w:t>
      </w:r>
      <w:r w:rsidR="004C370D">
        <w:rPr>
          <w:rFonts w:ascii="Times New Roman" w:eastAsia="宋体" w:hAnsi="Times New Roman" w:cs="Times New Roman"/>
          <w:kern w:val="0"/>
          <w:sz w:val="24"/>
        </w:rPr>
        <w:t xml:space="preserve">criteria </w:t>
      </w:r>
      <w:r w:rsidRPr="00244711">
        <w:rPr>
          <w:rFonts w:ascii="Times New Roman" w:eastAsia="宋体" w:hAnsi="Times New Roman" w:cs="Times New Roman"/>
          <w:kern w:val="0"/>
          <w:sz w:val="24"/>
        </w:rPr>
        <w:t xml:space="preserve">for </w:t>
      </w:r>
      <w:r w:rsidR="001826DA">
        <w:rPr>
          <w:rFonts w:ascii="Times New Roman" w:eastAsia="宋体" w:hAnsi="Times New Roman" w:cs="Times New Roman"/>
          <w:kern w:val="0"/>
          <w:sz w:val="24"/>
        </w:rPr>
        <w:t xml:space="preserve">three included </w:t>
      </w:r>
      <w:r w:rsidRPr="00244711">
        <w:rPr>
          <w:rFonts w:ascii="Times New Roman" w:eastAsia="宋体" w:hAnsi="Times New Roman" w:cs="Times New Roman"/>
          <w:kern w:val="0"/>
          <w:sz w:val="24"/>
        </w:rPr>
        <w:t>cohort studie</w:t>
      </w:r>
      <w:r>
        <w:rPr>
          <w:rFonts w:ascii="Times New Roman" w:eastAsia="宋体" w:hAnsi="Times New Roman" w:cs="Times New Roman"/>
          <w:kern w:val="0"/>
          <w:sz w:val="24"/>
        </w:rPr>
        <w:t>s.</w:t>
      </w:r>
    </w:p>
    <w:tbl>
      <w:tblPr>
        <w:tblStyle w:val="21"/>
        <w:tblpPr w:leftFromText="180" w:rightFromText="180" w:vertAnchor="page" w:horzAnchor="margin" w:tblpXSpec="center" w:tblpY="1927"/>
        <w:tblW w:w="11483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680"/>
        <w:gridCol w:w="1557"/>
        <w:gridCol w:w="1560"/>
        <w:gridCol w:w="1985"/>
      </w:tblGrid>
      <w:tr w:rsidR="00E96844" w:rsidRPr="00D149B2" w:rsidTr="00E968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1" w:type="dxa"/>
            <w:gridSpan w:val="2"/>
            <w:vMerge w:val="restart"/>
            <w:tcBorders>
              <w:top w:val="single" w:sz="12" w:space="0" w:color="7F7F7F"/>
            </w:tcBorders>
            <w:vAlign w:val="center"/>
          </w:tcPr>
          <w:p w:rsidR="00E96844" w:rsidRPr="00F13AD0" w:rsidRDefault="00E96844" w:rsidP="00E96844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F13AD0"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  <w:t>NOS criteria</w:t>
            </w:r>
          </w:p>
        </w:tc>
        <w:tc>
          <w:tcPr>
            <w:tcW w:w="5102" w:type="dxa"/>
            <w:gridSpan w:val="3"/>
            <w:tcBorders>
              <w:top w:val="single" w:sz="12" w:space="0" w:color="7F7F7F"/>
              <w:bottom w:val="single" w:sz="12" w:space="0" w:color="7F7F7F"/>
            </w:tcBorders>
            <w:vAlign w:val="center"/>
          </w:tcPr>
          <w:p w:rsidR="00E96844" w:rsidRPr="00F13AD0" w:rsidRDefault="00E96844" w:rsidP="00E96844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Studies (a</w:t>
            </w:r>
            <w:r w:rsidRPr="00163FCE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uthor, year</w:t>
            </w:r>
            <w:r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)</w:t>
            </w:r>
          </w:p>
        </w:tc>
      </w:tr>
      <w:tr w:rsidR="00E96844" w:rsidRPr="00D149B2" w:rsidTr="00E96844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1" w:type="dxa"/>
            <w:gridSpan w:val="2"/>
            <w:vMerge/>
            <w:tcBorders>
              <w:bottom w:val="single" w:sz="12" w:space="0" w:color="7F7F7F"/>
            </w:tcBorders>
            <w:vAlign w:val="center"/>
          </w:tcPr>
          <w:p w:rsidR="00E96844" w:rsidRPr="00F13AD0" w:rsidRDefault="00E96844" w:rsidP="00E96844">
            <w:pPr>
              <w:widowControl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12" w:space="0" w:color="7F7F7F"/>
              <w:bottom w:val="single" w:sz="12" w:space="0" w:color="7F7F7F"/>
            </w:tcBorders>
            <w:vAlign w:val="center"/>
          </w:tcPr>
          <w:p w:rsidR="00E96844" w:rsidRPr="00B20ABB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20ABB">
              <w:rPr>
                <w:rFonts w:ascii="Times New Roman" w:eastAsia="宋体" w:hAnsi="Times New Roman" w:cs="Times New Roman"/>
                <w:sz w:val="24"/>
                <w:szCs w:val="24"/>
              </w:rPr>
              <w:t>Guo 2021</w:t>
            </w:r>
          </w:p>
        </w:tc>
        <w:tc>
          <w:tcPr>
            <w:tcW w:w="1560" w:type="dxa"/>
            <w:tcBorders>
              <w:top w:val="single" w:sz="12" w:space="0" w:color="7F7F7F"/>
              <w:bottom w:val="single" w:sz="12" w:space="0" w:color="7F7F7F"/>
            </w:tcBorders>
            <w:vAlign w:val="center"/>
          </w:tcPr>
          <w:p w:rsidR="00E96844" w:rsidRPr="00B20ABB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B20AB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Pirtea</w:t>
            </w:r>
            <w:proofErr w:type="spellEnd"/>
            <w:r w:rsidRPr="00B20AB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tcBorders>
              <w:top w:val="single" w:sz="12" w:space="0" w:color="7F7F7F"/>
              <w:bottom w:val="single" w:sz="12" w:space="0" w:color="7F7F7F"/>
            </w:tcBorders>
            <w:vAlign w:val="center"/>
          </w:tcPr>
          <w:p w:rsidR="00E96844" w:rsidRPr="00B20ABB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B20ABB">
              <w:rPr>
                <w:rFonts w:ascii="Times New Roman" w:eastAsia="宋体" w:hAnsi="Times New Roman" w:cs="Times New Roman"/>
                <w:sz w:val="24"/>
                <w:szCs w:val="24"/>
              </w:rPr>
              <w:t>Nagulapalli</w:t>
            </w:r>
            <w:proofErr w:type="spellEnd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20ABB">
              <w:rPr>
                <w:rFonts w:ascii="Times New Roman" w:eastAsia="宋体" w:hAnsi="Times New Roman" w:cs="Times New Roman"/>
                <w:sz w:val="24"/>
                <w:szCs w:val="24"/>
              </w:rPr>
              <w:t>2023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</w:tcPr>
          <w:p w:rsidR="00E96844" w:rsidRPr="00147748" w:rsidRDefault="00E96844" w:rsidP="00E96844">
            <w:pPr>
              <w:widowControl/>
              <w:ind w:leftChars="100" w:left="210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Selecti</w:t>
            </w:r>
            <w:r w:rsidRPr="00147748">
              <w:rPr>
                <w:rFonts w:ascii="Times New Roman" w:eastAsia="宋体" w:hAnsi="Times New Roman" w:cs="Times New Roman" w:hint="eastAsia"/>
                <w:b w:val="0"/>
                <w:bCs w:val="0"/>
                <w:sz w:val="22"/>
                <w:szCs w:val="22"/>
              </w:rPr>
              <w:t>o</w:t>
            </w:r>
            <w:r w:rsidRPr="00147748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n</w:t>
            </w: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Representativeness of the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 </w:t>
            </w:r>
            <w:r w:rsidR="00AD1DC4">
              <w:rPr>
                <w:rFonts w:ascii="Times New Roman" w:eastAsia="宋体" w:hAnsi="Times New Roman" w:cs="Times New Roman"/>
                <w:sz w:val="22"/>
                <w:szCs w:val="22"/>
              </w:rPr>
              <w:t>exposed</w:t>
            </w:r>
            <w:r w:rsidRPr="007A58B7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c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ohort</w:t>
            </w:r>
          </w:p>
        </w:tc>
        <w:tc>
          <w:tcPr>
            <w:tcW w:w="1557" w:type="dxa"/>
            <w:tcBorders>
              <w:top w:val="single" w:sz="12" w:space="0" w:color="7F7F7F"/>
            </w:tcBorders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560" w:type="dxa"/>
            <w:tcBorders>
              <w:top w:val="single" w:sz="12" w:space="0" w:color="7F7F7F"/>
            </w:tcBorders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985" w:type="dxa"/>
            <w:tcBorders>
              <w:top w:val="single" w:sz="12" w:space="0" w:color="7F7F7F"/>
            </w:tcBorders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Selection of the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n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on</w:t>
            </w:r>
            <w:r w:rsidR="00AD1DC4" w:rsidRPr="00AD1DC4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exposed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c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ohort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Ascertainment of</w:t>
            </w:r>
            <w:r w:rsidR="00AD1DC4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 </w:t>
            </w:r>
            <w:r w:rsidR="00AD1DC4" w:rsidRPr="00AD1DC4">
              <w:rPr>
                <w:rFonts w:ascii="Times New Roman" w:eastAsia="宋体" w:hAnsi="Times New Roman" w:cs="Times New Roman"/>
                <w:sz w:val="22"/>
                <w:szCs w:val="22"/>
              </w:rPr>
              <w:t>exposed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Demonstration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t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hat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o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utcome of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i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nterest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w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as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n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ot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p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resent at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s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tart of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s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tudy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E96844" w:rsidRPr="00147748" w:rsidRDefault="00E96844" w:rsidP="00E96844">
            <w:pPr>
              <w:widowControl/>
              <w:ind w:leftChars="100" w:left="210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Comparability</w:t>
            </w: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Comparability of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c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ohorts </w:t>
            </w:r>
            <w:r w:rsidRPr="002E1C42">
              <w:rPr>
                <w:rFonts w:ascii="Times New Roman" w:eastAsia="宋体" w:hAnsi="Times New Roman" w:cs="Times New Roman"/>
                <w:sz w:val="22"/>
                <w:szCs w:val="22"/>
              </w:rPr>
              <w:t>on the basis of</w:t>
            </w:r>
            <w:r w:rsidRPr="002E1C42" w:rsidDel="001C4E97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 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the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d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esign or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a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nalysis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Segoe UI Symbol" w:eastAsia="宋体" w:hAnsi="Segoe UI Symbol" w:cs="Segoe UI Symbol"/>
              </w:rPr>
              <w:t>★★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★★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★★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</w:tcPr>
          <w:p w:rsidR="00E96844" w:rsidRPr="00147748" w:rsidRDefault="00E96844" w:rsidP="00E96844">
            <w:pPr>
              <w:widowControl/>
              <w:ind w:leftChars="100" w:left="210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Outcome</w:t>
            </w: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Assessment of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o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utcome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宋体" w:hAnsi="Segoe UI Symbol" w:cs="Segoe UI Symbol"/>
              </w:rPr>
            </w:pPr>
            <w:r w:rsidRPr="00244711">
              <w:rPr>
                <w:rFonts w:ascii="Segoe UI Symbol" w:eastAsia="宋体" w:hAnsi="Segoe UI Symbol" w:cs="Segoe UI Symbol"/>
              </w:rPr>
              <w:t>★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</w:tcPr>
          <w:p w:rsidR="00E96844" w:rsidRPr="00147748" w:rsidRDefault="00E96844" w:rsidP="00E96844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Was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f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ollow</w:t>
            </w:r>
            <w:r w:rsidR="00AD1DC4" w:rsidRPr="00AD1DC4">
              <w:rPr>
                <w:rFonts w:ascii="Times New Roman" w:eastAsia="宋体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u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p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l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ong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e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nough for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o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utcomes to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o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ccur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</w:tcPr>
          <w:p w:rsidR="00E96844" w:rsidRPr="00147748" w:rsidRDefault="00E96844" w:rsidP="00E96844">
            <w:pPr>
              <w:widowControl/>
              <w:ind w:leftChars="100" w:left="210"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680" w:type="dxa"/>
            <w:vAlign w:val="center"/>
          </w:tcPr>
          <w:p w:rsidR="00E96844" w:rsidRPr="00147748" w:rsidRDefault="00E96844" w:rsidP="00E96844">
            <w:pPr>
              <w:widowControl/>
              <w:ind w:leftChars="100" w:left="2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Adequacy of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f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ollow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u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p of </w:t>
            </w: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c</w:t>
            </w: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ohorts</w:t>
            </w:r>
          </w:p>
        </w:tc>
        <w:tc>
          <w:tcPr>
            <w:tcW w:w="1557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  <w:tc>
          <w:tcPr>
            <w:tcW w:w="1560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  <w:tc>
          <w:tcPr>
            <w:tcW w:w="1985" w:type="dxa"/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</w:p>
        </w:tc>
      </w:tr>
      <w:tr w:rsidR="00E96844" w:rsidRPr="00244711" w:rsidTr="00E968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81" w:type="dxa"/>
            <w:gridSpan w:val="2"/>
            <w:tcBorders>
              <w:bottom w:val="single" w:sz="12" w:space="0" w:color="7F7F7F"/>
            </w:tcBorders>
            <w:vAlign w:val="center"/>
          </w:tcPr>
          <w:p w:rsidR="00E96844" w:rsidRPr="00147748" w:rsidRDefault="00E96844" w:rsidP="00E96844">
            <w:pPr>
              <w:widowControl/>
              <w:ind w:firstLineChars="100" w:firstLine="224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147748">
              <w:rPr>
                <w:rFonts w:ascii="Times New Roman" w:eastAsia="宋体" w:hAnsi="Times New Roman" w:cs="Times New Roman"/>
                <w:sz w:val="22"/>
                <w:szCs w:val="22"/>
              </w:rPr>
              <w:t>Scores</w:t>
            </w:r>
          </w:p>
        </w:tc>
        <w:tc>
          <w:tcPr>
            <w:tcW w:w="1557" w:type="dxa"/>
            <w:tcBorders>
              <w:bottom w:val="single" w:sz="12" w:space="0" w:color="7F7F7F"/>
            </w:tcBorders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1560" w:type="dxa"/>
            <w:tcBorders>
              <w:bottom w:val="single" w:sz="12" w:space="0" w:color="7F7F7F"/>
            </w:tcBorders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1985" w:type="dxa"/>
            <w:tcBorders>
              <w:bottom w:val="single" w:sz="12" w:space="0" w:color="7F7F7F"/>
            </w:tcBorders>
            <w:vAlign w:val="center"/>
          </w:tcPr>
          <w:p w:rsidR="00E96844" w:rsidRPr="00244711" w:rsidRDefault="00E96844" w:rsidP="00E96844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</w:rPr>
            </w:pPr>
            <w:r w:rsidRPr="00244711">
              <w:rPr>
                <w:rFonts w:ascii="Times New Roman" w:eastAsia="宋体" w:hAnsi="Times New Roman" w:cs="Times New Roman"/>
              </w:rPr>
              <w:t>7</w:t>
            </w:r>
          </w:p>
        </w:tc>
      </w:tr>
    </w:tbl>
    <w:p w:rsidR="00C4627B" w:rsidRPr="00E96844" w:rsidRDefault="00E96844" w:rsidP="00E96844">
      <w:pPr>
        <w:rPr>
          <w:rFonts w:ascii="Times New Roman" w:hAnsi="Times New Roman" w:cs="Times New Roman"/>
          <w:sz w:val="22"/>
          <w:szCs w:val="22"/>
        </w:rPr>
      </w:pPr>
      <w:r w:rsidRPr="00E96844">
        <w:rPr>
          <w:rFonts w:ascii="Times New Roman" w:hAnsi="Times New Roman" w:cs="Times New Roman"/>
          <w:sz w:val="22"/>
          <w:szCs w:val="22"/>
        </w:rPr>
        <w:t>Abbreviation: NOS, Newcastle–Ottawa Scale.</w:t>
      </w:r>
    </w:p>
    <w:sectPr w:rsidR="00C4627B" w:rsidRPr="00E96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A3EE6"/>
    <w:multiLevelType w:val="hybridMultilevel"/>
    <w:tmpl w:val="949A5C98"/>
    <w:lvl w:ilvl="0" w:tplc="6DCA41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E337456"/>
    <w:multiLevelType w:val="hybridMultilevel"/>
    <w:tmpl w:val="2458B0D4"/>
    <w:lvl w:ilvl="0" w:tplc="750E23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7C42F97"/>
    <w:multiLevelType w:val="hybridMultilevel"/>
    <w:tmpl w:val="70701A54"/>
    <w:lvl w:ilvl="0" w:tplc="39B68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3841069">
    <w:abstractNumId w:val="2"/>
  </w:num>
  <w:num w:numId="2" w16cid:durableId="195504194">
    <w:abstractNumId w:val="1"/>
  </w:num>
  <w:num w:numId="3" w16cid:durableId="703096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niqueDocId" w:val="b357bed2-ec8f-4847-8112-727b3080cda3"/>
  </w:docVars>
  <w:rsids>
    <w:rsidRoot w:val="00090A26"/>
    <w:rsid w:val="00017968"/>
    <w:rsid w:val="000568B4"/>
    <w:rsid w:val="00090A26"/>
    <w:rsid w:val="000B67BE"/>
    <w:rsid w:val="000F4920"/>
    <w:rsid w:val="001007EB"/>
    <w:rsid w:val="00147748"/>
    <w:rsid w:val="00155C68"/>
    <w:rsid w:val="00163FCE"/>
    <w:rsid w:val="001826DA"/>
    <w:rsid w:val="001B36A5"/>
    <w:rsid w:val="001C4E97"/>
    <w:rsid w:val="00202E6B"/>
    <w:rsid w:val="00245244"/>
    <w:rsid w:val="00272DD4"/>
    <w:rsid w:val="00295FD1"/>
    <w:rsid w:val="002B757F"/>
    <w:rsid w:val="002E1C42"/>
    <w:rsid w:val="0035202E"/>
    <w:rsid w:val="003A1122"/>
    <w:rsid w:val="003A304F"/>
    <w:rsid w:val="003D671A"/>
    <w:rsid w:val="004345F0"/>
    <w:rsid w:val="004551FB"/>
    <w:rsid w:val="004A7981"/>
    <w:rsid w:val="004C370D"/>
    <w:rsid w:val="005E52AC"/>
    <w:rsid w:val="00657FAD"/>
    <w:rsid w:val="006D50F7"/>
    <w:rsid w:val="006E6D84"/>
    <w:rsid w:val="00700610"/>
    <w:rsid w:val="0070370A"/>
    <w:rsid w:val="00712284"/>
    <w:rsid w:val="00780F97"/>
    <w:rsid w:val="007A58B7"/>
    <w:rsid w:val="00806AE3"/>
    <w:rsid w:val="008A7881"/>
    <w:rsid w:val="008D3E6E"/>
    <w:rsid w:val="00913A96"/>
    <w:rsid w:val="009245DB"/>
    <w:rsid w:val="00927AD8"/>
    <w:rsid w:val="009A6296"/>
    <w:rsid w:val="009B019A"/>
    <w:rsid w:val="009D1AA5"/>
    <w:rsid w:val="00A10ED8"/>
    <w:rsid w:val="00A74555"/>
    <w:rsid w:val="00A81DF1"/>
    <w:rsid w:val="00A852B5"/>
    <w:rsid w:val="00AD1DC4"/>
    <w:rsid w:val="00B15A8F"/>
    <w:rsid w:val="00B20ABB"/>
    <w:rsid w:val="00B30B6B"/>
    <w:rsid w:val="00B50CC8"/>
    <w:rsid w:val="00B5381D"/>
    <w:rsid w:val="00B95C49"/>
    <w:rsid w:val="00BE573B"/>
    <w:rsid w:val="00C35E17"/>
    <w:rsid w:val="00C4627B"/>
    <w:rsid w:val="00CC5A74"/>
    <w:rsid w:val="00D1354B"/>
    <w:rsid w:val="00DC793C"/>
    <w:rsid w:val="00DE2C29"/>
    <w:rsid w:val="00E234B3"/>
    <w:rsid w:val="00E96844"/>
    <w:rsid w:val="00F13AD0"/>
    <w:rsid w:val="00F463D8"/>
    <w:rsid w:val="00FB5BDD"/>
    <w:rsid w:val="00FC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DACFD"/>
  <w15:docId w15:val="{17F9D1D3-1F1A-4A24-AE89-3F78179C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无格式表格 21"/>
    <w:basedOn w:val="a1"/>
    <w:uiPriority w:val="42"/>
    <w:qFormat/>
    <w:rsid w:val="00090A26"/>
    <w:rPr>
      <w:kern w:val="0"/>
      <w:sz w:val="20"/>
      <w:szCs w:val="20"/>
    </w:rPr>
    <w:tblPr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3">
    <w:name w:val="List Paragraph"/>
    <w:basedOn w:val="a"/>
    <w:uiPriority w:val="34"/>
    <w:qFormat/>
    <w:rsid w:val="00F13AD0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B15A8F"/>
    <w:rPr>
      <w:rFonts w:ascii="Tahoma" w:hAnsi="Tahoma" w:cs="Tahoma"/>
      <w:sz w:val="16"/>
      <w:szCs w:val="16"/>
    </w:rPr>
  </w:style>
  <w:style w:type="character" w:customStyle="1" w:styleId="a5">
    <w:name w:val="批注框文本 字符"/>
    <w:basedOn w:val="a0"/>
    <w:link w:val="a4"/>
    <w:uiPriority w:val="99"/>
    <w:semiHidden/>
    <w:rsid w:val="00B15A8F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2E1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46</cp:revision>
  <dcterms:created xsi:type="dcterms:W3CDTF">2024-09-26T12:38:00Z</dcterms:created>
  <dcterms:modified xsi:type="dcterms:W3CDTF">2025-01-25T16:03:00Z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tEnagoUniqueKey">
    <vt:lpwstr>|05110317b2d2d56-b837-45fa-c0cf-a1736921484001-331ecefe</vt:lpwstr>
  </property>
</Properties>
</file>