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PRISMA 2020 Checklist</w:t>
      </w:r>
    </w:p>
    <w:p>
      <w:pPr>
        <w:pStyle w:val="Heading2"/>
      </w:pPr>
      <w:r>
        <w:t>Title</w:t>
      </w:r>
    </w:p>
    <w:p>
      <w:pPr>
        <w:pStyle w:val="ListBullet"/>
      </w:pPr>
      <w:r>
        <w:t>Requirement: Identify the report as a systematic review.</w:t>
      </w:r>
    </w:p>
    <w:p>
      <w:pPr>
        <w:pStyle w:val="ListBullet"/>
      </w:pPr>
      <w:r>
        <w:t>Response: The document clearly identifies itself as a systematic literature review.</w:t>
      </w:r>
    </w:p>
    <w:p>
      <w:pPr>
        <w:pStyle w:val="Heading2"/>
      </w:pPr>
      <w:r>
        <w:t>Abstract</w:t>
      </w:r>
    </w:p>
    <w:p>
      <w:pPr>
        <w:pStyle w:val="ListBullet"/>
      </w:pPr>
      <w:r>
        <w:t>Requirement: Provide a structured summary including background, objectives, data sources, study eligibility criteria, methods, results, limitations, conclusions.</w:t>
      </w:r>
    </w:p>
    <w:p>
      <w:pPr>
        <w:pStyle w:val="ListBullet"/>
      </w:pPr>
      <w:r>
        <w:t>Response: Structured abstract is present covering background, objectives, methodology, and results.</w:t>
      </w:r>
    </w:p>
    <w:p>
      <w:pPr>
        <w:pStyle w:val="Heading2"/>
      </w:pPr>
      <w:r>
        <w:t>Rationale</w:t>
      </w:r>
    </w:p>
    <w:p>
      <w:pPr>
        <w:pStyle w:val="ListBullet"/>
      </w:pPr>
      <w:r>
        <w:t>Requirement: Describe the rationale for the review.</w:t>
      </w:r>
    </w:p>
    <w:p>
      <w:pPr>
        <w:pStyle w:val="ListBullet"/>
      </w:pPr>
      <w:r>
        <w:t>Response: The rationale focuses on the role of ceramic art in ecological communication, referencing Luhmann’s theory.</w:t>
      </w:r>
    </w:p>
    <w:p>
      <w:pPr>
        <w:pStyle w:val="Heading2"/>
      </w:pPr>
      <w:r>
        <w:t>Objectives</w:t>
      </w:r>
    </w:p>
    <w:p>
      <w:pPr>
        <w:pStyle w:val="ListBullet"/>
      </w:pPr>
      <w:r>
        <w:t>Requirement: Provide an explicit statement of the objective(s).</w:t>
      </w:r>
    </w:p>
    <w:p>
      <w:pPr>
        <w:pStyle w:val="ListBullet"/>
      </w:pPr>
      <w:r>
        <w:t>Response: Objective is to evaluate ecological communication in ceramic art using CNKI and Scopus literature.</w:t>
      </w:r>
    </w:p>
    <w:p>
      <w:pPr>
        <w:pStyle w:val="Heading2"/>
      </w:pPr>
      <w:r>
        <w:t>Eligibility criteria</w:t>
      </w:r>
    </w:p>
    <w:p>
      <w:pPr>
        <w:pStyle w:val="ListBullet"/>
      </w:pPr>
      <w:r>
        <w:t>Requirement: Specify the inclusion and exclusion criteria.</w:t>
      </w:r>
    </w:p>
    <w:p>
      <w:pPr>
        <w:pStyle w:val="ListBullet"/>
      </w:pPr>
      <w:r>
        <w:t>Response: Inclusion: articles from CNKI and Scopus, past 5 years, related to ceramic art and ecological communication.</w:t>
      </w:r>
    </w:p>
    <w:p>
      <w:pPr>
        <w:pStyle w:val="Heading2"/>
      </w:pPr>
      <w:r>
        <w:t>Information sources</w:t>
      </w:r>
    </w:p>
    <w:p>
      <w:pPr>
        <w:pStyle w:val="ListBullet"/>
      </w:pPr>
      <w:r>
        <w:t>Requirement: List all sources (databases, registers).</w:t>
      </w:r>
    </w:p>
    <w:p>
      <w:pPr>
        <w:pStyle w:val="ListBullet"/>
      </w:pPr>
      <w:r>
        <w:t>Response: Databases: CNKI and Scopus. Timeframe: 2020–2024.</w:t>
      </w:r>
    </w:p>
    <w:p>
      <w:pPr>
        <w:pStyle w:val="Heading2"/>
      </w:pPr>
      <w:r>
        <w:t>Search strategy</w:t>
      </w:r>
    </w:p>
    <w:p>
      <w:pPr>
        <w:pStyle w:val="ListBullet"/>
      </w:pPr>
      <w:r>
        <w:t>Requirement: Present the full search strategy.</w:t>
      </w:r>
    </w:p>
    <w:p>
      <w:pPr>
        <w:pStyle w:val="ListBullet"/>
      </w:pPr>
      <w:r>
        <w:t>Response: Keywords include 'Ceramic Art', 'Interdisciplinary Research', 'Ecological Communication', and 'Luhmann'.</w:t>
      </w:r>
    </w:p>
    <w:p>
      <w:pPr>
        <w:pStyle w:val="Heading2"/>
      </w:pPr>
      <w:r>
        <w:t>Selection process</w:t>
      </w:r>
    </w:p>
    <w:p>
      <w:pPr>
        <w:pStyle w:val="ListBullet"/>
      </w:pPr>
      <w:r>
        <w:t>Requirement: Specify methods used to select studies.</w:t>
      </w:r>
    </w:p>
    <w:p>
      <w:pPr>
        <w:pStyle w:val="ListBullet"/>
      </w:pPr>
      <w:r>
        <w:t>Response: Literature was screened based on relevance, peer-review status, and publication year.</w:t>
      </w:r>
    </w:p>
    <w:p>
      <w:pPr>
        <w:pStyle w:val="Heading2"/>
      </w:pPr>
      <w:r>
        <w:t>Data collection process</w:t>
      </w:r>
    </w:p>
    <w:p>
      <w:pPr>
        <w:pStyle w:val="ListBullet"/>
      </w:pPr>
      <w:r>
        <w:t>Requirement: Specify how data were collected from reports.</w:t>
      </w:r>
    </w:p>
    <w:p>
      <w:pPr>
        <w:pStyle w:val="ListBullet"/>
      </w:pPr>
      <w:r>
        <w:t>Response: Data were collected using Zotero, Microsoft Excel, and VOSviewer.</w:t>
      </w:r>
    </w:p>
    <w:p>
      <w:pPr>
        <w:pStyle w:val="Heading2"/>
      </w:pPr>
      <w:r>
        <w:t>Data items</w:t>
      </w:r>
    </w:p>
    <w:p>
      <w:pPr>
        <w:pStyle w:val="ListBullet"/>
      </w:pPr>
      <w:r>
        <w:t>Requirement: List and define all outcomes and variables.</w:t>
      </w:r>
    </w:p>
    <w:p>
      <w:pPr>
        <w:pStyle w:val="ListBullet"/>
      </w:pPr>
      <w:r>
        <w:t>Response: Focus on trends in publication, keyword analysis, and theoretical application.</w:t>
      </w:r>
    </w:p>
    <w:p>
      <w:pPr>
        <w:pStyle w:val="Heading2"/>
      </w:pPr>
      <w:r>
        <w:t>Study risk of bias assessment</w:t>
      </w:r>
    </w:p>
    <w:p>
      <w:pPr>
        <w:pStyle w:val="ListBullet"/>
      </w:pPr>
      <w:r>
        <w:t>Requirement: Describe methods used to assess risk of bias.</w:t>
      </w:r>
    </w:p>
    <w:p>
      <w:pPr>
        <w:pStyle w:val="ListBullet"/>
      </w:pPr>
      <w:r>
        <w:t>Response: Not directly addressed; however, peer-reviewed articles were prioritized.</w:t>
      </w:r>
    </w:p>
    <w:p>
      <w:pPr>
        <w:pStyle w:val="Heading2"/>
      </w:pPr>
      <w:r>
        <w:t>Effect measures</w:t>
      </w:r>
    </w:p>
    <w:p>
      <w:pPr>
        <w:pStyle w:val="ListBullet"/>
      </w:pPr>
      <w:r>
        <w:t>Requirement: Specify the effect measure(s) for each outcome.</w:t>
      </w:r>
    </w:p>
    <w:p>
      <w:pPr>
        <w:pStyle w:val="ListBullet"/>
      </w:pPr>
      <w:r>
        <w:t>Response: Not applicable; qualitative trend analysis was performed.</w:t>
      </w:r>
    </w:p>
    <w:p>
      <w:pPr>
        <w:pStyle w:val="Heading2"/>
      </w:pPr>
      <w:r>
        <w:t>Synthesis methods</w:t>
      </w:r>
    </w:p>
    <w:p>
      <w:pPr>
        <w:pStyle w:val="ListBullet"/>
      </w:pPr>
      <w:r>
        <w:t>Requirement: Describe synthesis methods.</w:t>
      </w:r>
    </w:p>
    <w:p>
      <w:pPr>
        <w:pStyle w:val="ListBullet"/>
      </w:pPr>
      <w:r>
        <w:t>Response: Combined visual (VOSviewer) and quantitative (Excel) analyses.</w:t>
      </w:r>
    </w:p>
    <w:p>
      <w:pPr>
        <w:pStyle w:val="Heading2"/>
      </w:pPr>
      <w:r>
        <w:t>Reporting bias assessment</w:t>
      </w:r>
    </w:p>
    <w:p>
      <w:pPr>
        <w:pStyle w:val="ListBullet"/>
      </w:pPr>
      <w:r>
        <w:t>Requirement: Methods to assess risk of bias due to missing results.</w:t>
      </w:r>
    </w:p>
    <w:p>
      <w:pPr>
        <w:pStyle w:val="ListBullet"/>
      </w:pPr>
      <w:r>
        <w:t>Response: Not explicitly discussed; CNKI 2024 low data may reflect incomplete data.</w:t>
      </w:r>
    </w:p>
    <w:p>
      <w:pPr>
        <w:pStyle w:val="Heading2"/>
      </w:pPr>
      <w:r>
        <w:t>Certainty assessment</w:t>
      </w:r>
    </w:p>
    <w:p>
      <w:pPr>
        <w:pStyle w:val="ListBullet"/>
      </w:pPr>
      <w:r>
        <w:t>Requirement: Methods to assess certainty of evidence.</w:t>
      </w:r>
    </w:p>
    <w:p>
      <w:pPr>
        <w:pStyle w:val="ListBullet"/>
      </w:pPr>
      <w:r>
        <w:t>Response: Not explicitly discussed.</w:t>
      </w:r>
    </w:p>
    <w:p>
      <w:pPr>
        <w:pStyle w:val="Heading2"/>
      </w:pPr>
      <w:r>
        <w:t>Study selection</w:t>
      </w:r>
    </w:p>
    <w:p>
      <w:pPr>
        <w:pStyle w:val="ListBullet"/>
      </w:pPr>
      <w:r>
        <w:t>Requirement: Provide number of studies screened, included, etc.</w:t>
      </w:r>
    </w:p>
    <w:p>
      <w:pPr>
        <w:pStyle w:val="ListBullet"/>
      </w:pPr>
      <w:r>
        <w:t>Response: Visualized in figures, number of articles shown in 2020–2024 trend charts.</w:t>
      </w:r>
    </w:p>
    <w:p>
      <w:pPr>
        <w:pStyle w:val="Heading2"/>
      </w:pPr>
      <w:r>
        <w:t>Study characteristics</w:t>
      </w:r>
    </w:p>
    <w:p>
      <w:pPr>
        <w:pStyle w:val="ListBullet"/>
      </w:pPr>
      <w:r>
        <w:t>Requirement: Present characteristics for each study.</w:t>
      </w:r>
    </w:p>
    <w:p>
      <w:pPr>
        <w:pStyle w:val="ListBullet"/>
      </w:pPr>
      <w:r>
        <w:t>Response: Summarized by domain (ceramics, interdisciplinary, ecological communication).</w:t>
      </w:r>
    </w:p>
    <w:p>
      <w:pPr>
        <w:pStyle w:val="Heading2"/>
      </w:pPr>
      <w:r>
        <w:t>Risk of bias in studies</w:t>
      </w:r>
    </w:p>
    <w:p>
      <w:pPr>
        <w:pStyle w:val="ListBullet"/>
      </w:pPr>
      <w:r>
        <w:t>Requirement: Present assessments of risk of bias.</w:t>
      </w:r>
    </w:p>
    <w:p>
      <w:pPr>
        <w:pStyle w:val="ListBullet"/>
      </w:pPr>
      <w:r>
        <w:t>Response: Not explicitly detailed.</w:t>
      </w:r>
    </w:p>
    <w:p>
      <w:pPr>
        <w:pStyle w:val="Heading2"/>
      </w:pPr>
      <w:r>
        <w:t>Results of individual studies</w:t>
      </w:r>
    </w:p>
    <w:p>
      <w:pPr>
        <w:pStyle w:val="ListBullet"/>
      </w:pPr>
      <w:r>
        <w:t>Requirement: Present data for all outcomes.</w:t>
      </w:r>
    </w:p>
    <w:p>
      <w:pPr>
        <w:pStyle w:val="ListBullet"/>
      </w:pPr>
      <w:r>
        <w:t>Response: Key findings include dual trends in CNKI and Scopus and keyword network structures.</w:t>
      </w:r>
    </w:p>
    <w:p>
      <w:pPr>
        <w:pStyle w:val="Heading2"/>
      </w:pPr>
      <w:r>
        <w:t>Results of syntheses</w:t>
      </w:r>
    </w:p>
    <w:p>
      <w:pPr>
        <w:pStyle w:val="ListBullet"/>
      </w:pPr>
      <w:r>
        <w:t>Requirement: Summarize main results including confidence.</w:t>
      </w:r>
    </w:p>
    <w:p>
      <w:pPr>
        <w:pStyle w:val="ListBullet"/>
      </w:pPr>
      <w:r>
        <w:t>Response: Results synthesized with trend data and keyword analysis.</w:t>
      </w:r>
    </w:p>
    <w:p>
      <w:pPr>
        <w:pStyle w:val="Heading2"/>
      </w:pPr>
      <w:r>
        <w:t>Reporting biases</w:t>
      </w:r>
    </w:p>
    <w:p>
      <w:pPr>
        <w:pStyle w:val="ListBullet"/>
      </w:pPr>
      <w:r>
        <w:t>Requirement: Present risk of bias due to missing results.</w:t>
      </w:r>
    </w:p>
    <w:p>
      <w:pPr>
        <w:pStyle w:val="ListBullet"/>
      </w:pPr>
      <w:r>
        <w:t>Response: Not addressed in detail.</w:t>
      </w:r>
    </w:p>
    <w:p>
      <w:pPr>
        <w:pStyle w:val="Heading2"/>
      </w:pPr>
      <w:r>
        <w:t>Certainty of evidence</w:t>
      </w:r>
    </w:p>
    <w:p>
      <w:pPr>
        <w:pStyle w:val="ListBullet"/>
      </w:pPr>
      <w:r>
        <w:t>Requirement: Assess the confidence in the evidence.</w:t>
      </w:r>
    </w:p>
    <w:p>
      <w:pPr>
        <w:pStyle w:val="ListBullet"/>
      </w:pPr>
      <w:r>
        <w:t>Response: Not evaluated quantitatively.</w:t>
      </w:r>
    </w:p>
    <w:p>
      <w:pPr>
        <w:pStyle w:val="Heading2"/>
      </w:pPr>
      <w:r>
        <w:t>Discussion</w:t>
      </w:r>
    </w:p>
    <w:p>
      <w:pPr>
        <w:pStyle w:val="ListBullet"/>
      </w:pPr>
      <w:r>
        <w:t>Requirement: Interpret results in context of other evidence.</w:t>
      </w:r>
    </w:p>
    <w:p>
      <w:pPr>
        <w:pStyle w:val="ListBullet"/>
      </w:pPr>
      <w:r>
        <w:t>Response: Discusses results in context of global ecological and ceramic trends.</w:t>
      </w:r>
    </w:p>
    <w:p>
      <w:pPr>
        <w:pStyle w:val="Heading2"/>
      </w:pPr>
      <w:r>
        <w:t>Limitations</w:t>
      </w:r>
    </w:p>
    <w:p>
      <w:pPr>
        <w:pStyle w:val="ListBullet"/>
      </w:pPr>
      <w:r>
        <w:t>Requirement: Discuss limitations of the evidence and review process.</w:t>
      </w:r>
    </w:p>
    <w:p>
      <w:pPr>
        <w:pStyle w:val="ListBullet"/>
      </w:pPr>
      <w:r>
        <w:t>Response: Notes low volume of relevant literature as a limitation.</w:t>
      </w:r>
    </w:p>
    <w:p>
      <w:pPr>
        <w:pStyle w:val="Heading2"/>
      </w:pPr>
      <w:r>
        <w:t>Conclusions</w:t>
      </w:r>
    </w:p>
    <w:p>
      <w:pPr>
        <w:pStyle w:val="ListBullet"/>
      </w:pPr>
      <w:r>
        <w:t>Requirement: Provide general interpretation of the results.</w:t>
      </w:r>
    </w:p>
    <w:p>
      <w:pPr>
        <w:pStyle w:val="ListBullet"/>
      </w:pPr>
      <w:r>
        <w:t>Response: Highlights the need for more interdisciplinary and theory-grounded research.</w:t>
      </w:r>
    </w:p>
    <w:p>
      <w:pPr>
        <w:pStyle w:val="Heading2"/>
      </w:pPr>
      <w:r>
        <w:t>Registration and protocol</w:t>
      </w:r>
    </w:p>
    <w:p>
      <w:pPr>
        <w:pStyle w:val="ListBullet"/>
      </w:pPr>
      <w:r>
        <w:t>Requirement: Provide registration information, if any.</w:t>
      </w:r>
    </w:p>
    <w:p>
      <w:pPr>
        <w:pStyle w:val="ListBullet"/>
      </w:pPr>
      <w:r>
        <w:t>Response: Not registered.</w:t>
      </w:r>
    </w:p>
    <w:p>
      <w:pPr>
        <w:pStyle w:val="Heading2"/>
      </w:pPr>
      <w:r>
        <w:t>Support</w:t>
      </w:r>
    </w:p>
    <w:p>
      <w:pPr>
        <w:pStyle w:val="ListBullet"/>
      </w:pPr>
      <w:r>
        <w:t>Requirement: Describe sources of funding.</w:t>
      </w:r>
    </w:p>
    <w:p>
      <w:pPr>
        <w:pStyle w:val="ListBullet"/>
      </w:pPr>
      <w:r>
        <w:t>Response: No funding was received.</w:t>
      </w:r>
    </w:p>
    <w:p>
      <w:pPr>
        <w:pStyle w:val="Heading2"/>
      </w:pPr>
      <w:r>
        <w:t>Competing interests</w:t>
      </w:r>
    </w:p>
    <w:p>
      <w:pPr>
        <w:pStyle w:val="ListBullet"/>
      </w:pPr>
      <w:r>
        <w:t>Requirement: Declare competing interests.</w:t>
      </w:r>
    </w:p>
    <w:p>
      <w:pPr>
        <w:pStyle w:val="ListBullet"/>
      </w:pPr>
      <w:r>
        <w:t>Response: No conflicts of interest were reported.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