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C6A10" w14:textId="23A2D7A9" w:rsidR="00E342F0" w:rsidRPr="00F063B1" w:rsidRDefault="00F063B1" w:rsidP="00E342F0">
      <w:pPr>
        <w:ind w:left="440" w:hanging="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63B1">
        <w:rPr>
          <w:rFonts w:ascii="Times New Roman" w:hAnsi="Times New Roman" w:cs="Times New Roman"/>
          <w:b/>
          <w:bCs/>
          <w:sz w:val="24"/>
          <w:szCs w:val="24"/>
        </w:rPr>
        <w:t>Software prediction results on the impact of c.182-9C&gt;T on pre-mRNA splicing</w:t>
      </w:r>
    </w:p>
    <w:p w14:paraId="7A2CCC34" w14:textId="77777777" w:rsidR="00F063B1" w:rsidRPr="00E342F0" w:rsidRDefault="00F063B1" w:rsidP="00E342F0">
      <w:pPr>
        <w:ind w:left="440" w:hanging="44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6B48E40" w14:textId="1CB7E974" w:rsidR="004D1D05" w:rsidRPr="00A53AF0" w:rsidRDefault="00E342F0" w:rsidP="00E342F0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7" w:history="1">
        <w:r w:rsidRPr="00A53AF0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</w:rPr>
          <w:t>https://rddc.tsinghua-gd.org/</w:t>
        </w:r>
      </w:hyperlink>
    </w:p>
    <w:p w14:paraId="67C20D3B" w14:textId="77777777" w:rsidR="004D1D05" w:rsidRPr="00985BC9" w:rsidRDefault="004D1D05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A82846D" w14:textId="11A68DA0" w:rsidR="004D1D05" w:rsidRPr="00985BC9" w:rsidRDefault="004D1D05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85BC9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1E1355C2" wp14:editId="48319D61">
            <wp:extent cx="5274310" cy="1642110"/>
            <wp:effectExtent l="0" t="0" r="2540" b="0"/>
            <wp:docPr id="6719141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F03F8" w14:textId="77777777" w:rsidR="004D1D05" w:rsidRPr="00985BC9" w:rsidRDefault="004D1D05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54A8D22" w14:textId="68484190" w:rsidR="009C67D1" w:rsidRPr="00F063B1" w:rsidRDefault="00F063B1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063B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Predicted results indicate that the splicing process is not affected.</w:t>
      </w:r>
    </w:p>
    <w:p w14:paraId="65389ED1" w14:textId="77777777" w:rsidR="00F063B1" w:rsidRPr="0050050F" w:rsidRDefault="00F063B1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294D7B3" w14:textId="47760A52" w:rsidR="004D1D05" w:rsidRPr="00A53AF0" w:rsidRDefault="004D1D05" w:rsidP="009C67D1">
      <w:pPr>
        <w:pStyle w:val="a5"/>
        <w:numPr>
          <w:ilvl w:val="0"/>
          <w:numId w:val="2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9" w:history="1">
        <w:r w:rsidRPr="00A53AF0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</w:rPr>
          <w:t>https://www.fruitfly.org/seq_tools/splice.html</w:t>
        </w:r>
      </w:hyperlink>
    </w:p>
    <w:p w14:paraId="6323D607" w14:textId="77777777" w:rsidR="004D1D05" w:rsidRPr="00A53AF0" w:rsidRDefault="004D1D05" w:rsidP="004D1D0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0D6A8E0" w14:textId="024E4D5A" w:rsidR="004D1D05" w:rsidRPr="0050050F" w:rsidRDefault="004D1D05" w:rsidP="009C67D1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0050F">
        <w:rPr>
          <w:rFonts w:ascii="Times New Roman" w:hAnsi="Times New Roman" w:cs="Times New Roman"/>
          <w:color w:val="000000" w:themeColor="text1"/>
          <w:sz w:val="20"/>
          <w:szCs w:val="20"/>
        </w:rPr>
        <w:t>ALPL-WT</w:t>
      </w:r>
    </w:p>
    <w:p w14:paraId="76198D83" w14:textId="1C316C3A" w:rsidR="004D1D05" w:rsidRPr="00985BC9" w:rsidRDefault="004D1D05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85BC9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2F11AB43" wp14:editId="10FA18C4">
            <wp:extent cx="2660400" cy="2998800"/>
            <wp:effectExtent l="0" t="0" r="6985" b="0"/>
            <wp:docPr id="9047142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71427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0400" cy="29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9A2D5" w14:textId="77777777" w:rsidR="009C67D1" w:rsidRPr="00985BC9" w:rsidRDefault="009C67D1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07F7C71" w14:textId="7D4A2BB6" w:rsidR="004D1D05" w:rsidRPr="0050050F" w:rsidRDefault="004D1D05" w:rsidP="009C67D1">
      <w:pPr>
        <w:pStyle w:val="a5"/>
        <w:numPr>
          <w:ilvl w:val="0"/>
          <w:numId w:val="3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0050F">
        <w:rPr>
          <w:rFonts w:ascii="Times New Roman" w:hAnsi="Times New Roman" w:cs="Times New Roman"/>
          <w:color w:val="000000" w:themeColor="text1"/>
          <w:sz w:val="20"/>
          <w:szCs w:val="20"/>
        </w:rPr>
        <w:t>ALPL -MT (c.182-9C&gt;T)</w:t>
      </w:r>
    </w:p>
    <w:p w14:paraId="15798D80" w14:textId="57AD17AE" w:rsidR="004D1D05" w:rsidRPr="00985BC9" w:rsidRDefault="004D1D05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85BC9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267245E1" wp14:editId="61AD0353">
            <wp:extent cx="2811600" cy="3027600"/>
            <wp:effectExtent l="0" t="0" r="8255" b="1905"/>
            <wp:docPr id="19332478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24781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1600" cy="30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B4232" w14:textId="77777777" w:rsidR="006479AB" w:rsidRPr="00985BC9" w:rsidRDefault="006479AB" w:rsidP="004D1D05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FDC77A5" w14:textId="64F5D9EC" w:rsidR="009C67D1" w:rsidRPr="0046597F" w:rsidRDefault="0007491B" w:rsidP="009C67D1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46597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Predicted results indicate that the splicing process is affected.</w:t>
      </w:r>
    </w:p>
    <w:p w14:paraId="05B18D0E" w14:textId="77777777" w:rsidR="006479AB" w:rsidRPr="00985BC9" w:rsidRDefault="006479AB" w:rsidP="009C67D1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FCF6F65" w14:textId="4D9BE738" w:rsidR="003A225E" w:rsidRPr="0011225C" w:rsidRDefault="003A225E" w:rsidP="006479AB">
      <w:pPr>
        <w:pStyle w:val="a5"/>
        <w:numPr>
          <w:ilvl w:val="0"/>
          <w:numId w:val="2"/>
        </w:numPr>
        <w:ind w:firstLineChars="0"/>
        <w:rPr>
          <w:rStyle w:val="a3"/>
          <w:rFonts w:ascii="Times New Roman" w:hAnsi="Times New Roman" w:cs="Times New Roman"/>
          <w:b/>
          <w:bCs/>
          <w:color w:val="000000" w:themeColor="text1"/>
          <w:sz w:val="20"/>
          <w:szCs w:val="20"/>
          <w:u w:val="none"/>
        </w:rPr>
      </w:pPr>
      <w:hyperlink r:id="rId12" w:history="1">
        <w:r w:rsidRPr="00985BC9">
          <w:rPr>
            <w:rStyle w:val="a3"/>
            <w:rFonts w:ascii="Times New Roman" w:hAnsi="Times New Roman" w:cs="Times New Roman"/>
            <w:color w:val="000000" w:themeColor="text1"/>
            <w:sz w:val="20"/>
            <w:szCs w:val="20"/>
          </w:rPr>
          <w:t>http://www.cbs.dtu.dk/services/NetGene2/</w:t>
        </w:r>
      </w:hyperlink>
    </w:p>
    <w:p w14:paraId="17E060AC" w14:textId="77777777" w:rsidR="0011225C" w:rsidRPr="00985BC9" w:rsidRDefault="0011225C" w:rsidP="0011225C">
      <w:pPr>
        <w:pStyle w:val="a5"/>
        <w:ind w:left="440" w:firstLineChars="0" w:firstLine="0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3F178D2" w14:textId="6B34A7C6" w:rsidR="003A225E" w:rsidRPr="0011225C" w:rsidRDefault="003A225E" w:rsidP="006479AB">
      <w:pPr>
        <w:pStyle w:val="a5"/>
        <w:numPr>
          <w:ilvl w:val="0"/>
          <w:numId w:val="4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225C">
        <w:rPr>
          <w:rFonts w:ascii="Times New Roman" w:hAnsi="Times New Roman" w:cs="Times New Roman"/>
          <w:color w:val="000000" w:themeColor="text1"/>
          <w:sz w:val="20"/>
          <w:szCs w:val="20"/>
        </w:rPr>
        <w:t>ALPL-WT</w:t>
      </w:r>
    </w:p>
    <w:p w14:paraId="61B4BEF8" w14:textId="320B935F" w:rsidR="003A225E" w:rsidRDefault="009A26D1" w:rsidP="003A225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85BC9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012184D9" wp14:editId="5E153723">
            <wp:extent cx="2959200" cy="3088800"/>
            <wp:effectExtent l="0" t="0" r="0" b="0"/>
            <wp:docPr id="320271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27176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59200" cy="308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57142" w14:textId="77777777" w:rsidR="0011225C" w:rsidRPr="00985BC9" w:rsidRDefault="0011225C" w:rsidP="003A225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E0F1026" w14:textId="28AA66AE" w:rsidR="003A225E" w:rsidRPr="0011225C" w:rsidRDefault="003A225E" w:rsidP="006479AB">
      <w:pPr>
        <w:pStyle w:val="a5"/>
        <w:numPr>
          <w:ilvl w:val="0"/>
          <w:numId w:val="4"/>
        </w:numPr>
        <w:ind w:firstLineChars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225C">
        <w:rPr>
          <w:rFonts w:ascii="Times New Roman" w:hAnsi="Times New Roman" w:cs="Times New Roman"/>
          <w:color w:val="000000" w:themeColor="text1"/>
          <w:sz w:val="20"/>
          <w:szCs w:val="20"/>
        </w:rPr>
        <w:t>ALPL -MT (c.182-9C&gt;T)</w:t>
      </w:r>
    </w:p>
    <w:p w14:paraId="52EB7CC3" w14:textId="19DEF5D4" w:rsidR="003A225E" w:rsidRPr="00985BC9" w:rsidRDefault="009A26D1" w:rsidP="003A225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85BC9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198996B7" wp14:editId="5891BC49">
            <wp:extent cx="3042000" cy="3128400"/>
            <wp:effectExtent l="0" t="0" r="6350" b="0"/>
            <wp:docPr id="19587650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6506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2000" cy="31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E75D2" w14:textId="77777777" w:rsidR="006479AB" w:rsidRPr="00985BC9" w:rsidRDefault="006479AB" w:rsidP="003A225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2E577A7" w14:textId="77777777" w:rsidR="008352BE" w:rsidRPr="0046597F" w:rsidRDefault="008352BE" w:rsidP="008352B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46597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Predicted results indicate that the splicing process is affected.</w:t>
      </w:r>
    </w:p>
    <w:p w14:paraId="430F1CD6" w14:textId="6034C138" w:rsidR="004D1D05" w:rsidRPr="008352BE" w:rsidRDefault="004D1D05" w:rsidP="008352BE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sectPr w:rsidR="004D1D05" w:rsidRPr="00835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C6187" w14:textId="77777777" w:rsidR="00F53006" w:rsidRDefault="00F53006" w:rsidP="00B6167F">
      <w:pPr>
        <w:rPr>
          <w:rFonts w:hint="eastAsia"/>
        </w:rPr>
      </w:pPr>
      <w:r>
        <w:separator/>
      </w:r>
    </w:p>
  </w:endnote>
  <w:endnote w:type="continuationSeparator" w:id="0">
    <w:p w14:paraId="17D302CD" w14:textId="77777777" w:rsidR="00F53006" w:rsidRDefault="00F53006" w:rsidP="00B616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579CC" w14:textId="77777777" w:rsidR="00F53006" w:rsidRDefault="00F53006" w:rsidP="00B6167F">
      <w:pPr>
        <w:rPr>
          <w:rFonts w:hint="eastAsia"/>
        </w:rPr>
      </w:pPr>
      <w:r>
        <w:separator/>
      </w:r>
    </w:p>
  </w:footnote>
  <w:footnote w:type="continuationSeparator" w:id="0">
    <w:p w14:paraId="55F5A7BC" w14:textId="77777777" w:rsidR="00F53006" w:rsidRDefault="00F53006" w:rsidP="00B6167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20C2C"/>
    <w:multiLevelType w:val="hybridMultilevel"/>
    <w:tmpl w:val="178483D4"/>
    <w:lvl w:ilvl="0" w:tplc="D27EC5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446510B"/>
    <w:multiLevelType w:val="hybridMultilevel"/>
    <w:tmpl w:val="1E3E9EDA"/>
    <w:lvl w:ilvl="0" w:tplc="0F98A8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98A5CA2"/>
    <w:multiLevelType w:val="hybridMultilevel"/>
    <w:tmpl w:val="6F685A62"/>
    <w:lvl w:ilvl="0" w:tplc="EC2A9628">
      <w:start w:val="1"/>
      <w:numFmt w:val="decimal"/>
      <w:lvlText w:val="%1"/>
      <w:lvlJc w:val="left"/>
      <w:pPr>
        <w:ind w:left="440" w:hanging="440"/>
      </w:pPr>
      <w:rPr>
        <w:rFonts w:ascii="Times New Roman" w:hAnsi="Times New Roman" w:hint="default"/>
        <w:b w:val="0"/>
        <w:bCs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AEB0247"/>
    <w:multiLevelType w:val="hybridMultilevel"/>
    <w:tmpl w:val="57FA9834"/>
    <w:lvl w:ilvl="0" w:tplc="26481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02169543">
    <w:abstractNumId w:val="3"/>
  </w:num>
  <w:num w:numId="2" w16cid:durableId="1628047695">
    <w:abstractNumId w:val="2"/>
  </w:num>
  <w:num w:numId="3" w16cid:durableId="1382903734">
    <w:abstractNumId w:val="0"/>
  </w:num>
  <w:num w:numId="4" w16cid:durableId="1880625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4E"/>
    <w:rsid w:val="0007491B"/>
    <w:rsid w:val="0010624E"/>
    <w:rsid w:val="0011225C"/>
    <w:rsid w:val="002B19D8"/>
    <w:rsid w:val="00333D7D"/>
    <w:rsid w:val="003714A1"/>
    <w:rsid w:val="003A225E"/>
    <w:rsid w:val="003C22A9"/>
    <w:rsid w:val="0046597F"/>
    <w:rsid w:val="004913F8"/>
    <w:rsid w:val="004B083D"/>
    <w:rsid w:val="004D1D05"/>
    <w:rsid w:val="0050050F"/>
    <w:rsid w:val="006479AB"/>
    <w:rsid w:val="00693C7C"/>
    <w:rsid w:val="007870F8"/>
    <w:rsid w:val="007F0E0A"/>
    <w:rsid w:val="008014F8"/>
    <w:rsid w:val="008352BE"/>
    <w:rsid w:val="00985BC9"/>
    <w:rsid w:val="009A26D1"/>
    <w:rsid w:val="009C67D1"/>
    <w:rsid w:val="00A53AF0"/>
    <w:rsid w:val="00B36A14"/>
    <w:rsid w:val="00B45639"/>
    <w:rsid w:val="00B6167F"/>
    <w:rsid w:val="00D26403"/>
    <w:rsid w:val="00E342F0"/>
    <w:rsid w:val="00F063B1"/>
    <w:rsid w:val="00F53006"/>
    <w:rsid w:val="00FA42A2"/>
    <w:rsid w:val="00FA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9A86E"/>
  <w15:chartTrackingRefBased/>
  <w15:docId w15:val="{FD5E1CFB-57B8-437E-BB76-B377726C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2B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2A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A42A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D1D05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B616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6167F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61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616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s://rddc.tsinghua-gd.org/" TargetMode="External"/><Relationship Id="rId12" Type="http://schemas.openxmlformats.org/officeDocument/2006/relationships/hyperlink" Target="http://www.cbs.dtu.dk/services/NetGene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fruitfly.org/seq_tools/splice.htm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海创科业</dc:creator>
  <cp:keywords/>
  <dc:description/>
  <cp:lastModifiedBy>荣梅 路</cp:lastModifiedBy>
  <cp:revision>16</cp:revision>
  <dcterms:created xsi:type="dcterms:W3CDTF">2024-04-11T05:55:00Z</dcterms:created>
  <dcterms:modified xsi:type="dcterms:W3CDTF">2024-12-18T05:52:00Z</dcterms:modified>
</cp:coreProperties>
</file>