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8AF2" w14:textId="44927FB3" w:rsidR="000B52C1" w:rsidRPr="00ED43D7" w:rsidRDefault="000B52C1" w:rsidP="00ED43D7">
      <w:pPr>
        <w:pStyle w:val="a9"/>
        <w:numPr>
          <w:ilvl w:val="0"/>
          <w:numId w:val="2"/>
        </w:numPr>
        <w:spacing w:line="480" w:lineRule="auto"/>
        <w:rPr>
          <w:rFonts w:ascii="Times New Roman" w:hAnsi="Times New Roman" w:cs="Times New Roman"/>
          <w:b/>
          <w:bCs/>
          <w:i/>
          <w:iCs/>
          <w:sz w:val="24"/>
          <w:szCs w:val="24"/>
        </w:rPr>
      </w:pPr>
      <w:r w:rsidRPr="00ED43D7">
        <w:rPr>
          <w:rFonts w:ascii="Times New Roman" w:hAnsi="Times New Roman" w:cs="Times New Roman"/>
          <w:b/>
          <w:bCs/>
          <w:i/>
          <w:iCs/>
          <w:color w:val="000000"/>
          <w:sz w:val="24"/>
          <w:szCs w:val="24"/>
        </w:rPr>
        <w:t>Instrumental analysis in incubation experiments</w:t>
      </w:r>
    </w:p>
    <w:p w14:paraId="5E22315E" w14:textId="77777777" w:rsidR="000B52C1" w:rsidRPr="000B52C1" w:rsidRDefault="000B52C1" w:rsidP="000B52C1">
      <w:pPr>
        <w:pStyle w:val="1"/>
        <w:shd w:val="clear" w:color="auto" w:fill="FFFFFF"/>
        <w:spacing w:before="0" w:after="0" w:line="480" w:lineRule="auto"/>
        <w:ind w:firstLineChars="200" w:firstLine="480"/>
        <w:rPr>
          <w:rFonts w:ascii="Times New Roman" w:eastAsia="宋体" w:hAnsi="Times New Roman" w:cs="Times New Roman"/>
          <w:color w:val="000000" w:themeColor="text1"/>
          <w:kern w:val="0"/>
          <w:sz w:val="24"/>
          <w:szCs w:val="24"/>
          <w:lang w:eastAsia="en-US"/>
        </w:rPr>
      </w:pPr>
      <w:r w:rsidRPr="000B52C1">
        <w:rPr>
          <w:rFonts w:ascii="Times New Roman" w:eastAsia="宋体" w:hAnsi="Times New Roman" w:cs="Times New Roman"/>
          <w:color w:val="000000" w:themeColor="text1"/>
          <w:kern w:val="0"/>
          <w:sz w:val="24"/>
          <w:szCs w:val="24"/>
          <w:lang w:eastAsia="en-US"/>
        </w:rPr>
        <w:t xml:space="preserve">A Bruker Vertex 70 spectrometer (Bruker Optics Inc., Billerica, MA) fitted with a Pike Gladi ATR accessory (Pike Technologies, Madison, WI) was used to acquire the </w:t>
      </w:r>
      <w:bookmarkStart w:id="0" w:name="_Hlk139276262"/>
      <w:r w:rsidRPr="000B52C1">
        <w:rPr>
          <w:rFonts w:ascii="Times New Roman" w:eastAsia="宋体" w:hAnsi="Times New Roman" w:cs="Times New Roman"/>
          <w:color w:val="000000" w:themeColor="text1"/>
          <w:kern w:val="0"/>
          <w:sz w:val="24"/>
          <w:szCs w:val="24"/>
          <w:lang w:eastAsia="en-US"/>
        </w:rPr>
        <w:t xml:space="preserve">Attenuated total reflection Fourier-transform infrared </w:t>
      </w:r>
      <w:bookmarkEnd w:id="0"/>
      <w:r w:rsidRPr="000B52C1">
        <w:rPr>
          <w:rFonts w:ascii="Times New Roman" w:eastAsia="宋体" w:hAnsi="Times New Roman" w:cs="Times New Roman" w:hint="eastAsia"/>
          <w:color w:val="000000" w:themeColor="text1"/>
          <w:kern w:val="0"/>
          <w:sz w:val="24"/>
          <w:szCs w:val="24"/>
          <w:lang w:eastAsia="en-US"/>
        </w:rPr>
        <w:t>(</w:t>
      </w:r>
      <w:r w:rsidRPr="000B52C1">
        <w:rPr>
          <w:rFonts w:ascii="Times New Roman" w:eastAsia="宋体" w:hAnsi="Times New Roman" w:cs="Times New Roman"/>
          <w:color w:val="000000" w:themeColor="text1"/>
          <w:kern w:val="0"/>
          <w:sz w:val="24"/>
          <w:szCs w:val="24"/>
          <w:lang w:eastAsia="en-US"/>
        </w:rPr>
        <w:t xml:space="preserve">ATR-FTIR) spectra in the supernatant and pellet samples. Filtered supernatant solutions (0.22 μm) and pellet suspensions were dropped added-cast (5 µl) onto the internal reflection element (IRE) of the ATR-FTIR and dried under N2 flow before the spectra collection. All spectra </w:t>
      </w:r>
      <w:bookmarkStart w:id="1" w:name="_Hlk81308138"/>
      <w:r w:rsidRPr="000B52C1">
        <w:rPr>
          <w:rFonts w:ascii="Times New Roman" w:eastAsia="宋体" w:hAnsi="Times New Roman" w:cs="Times New Roman"/>
          <w:color w:val="000000" w:themeColor="text1"/>
          <w:kern w:val="0"/>
          <w:sz w:val="24"/>
          <w:szCs w:val="24"/>
          <w:lang w:eastAsia="en-US"/>
        </w:rPr>
        <w:t>were collected the wavelength from 4500 to 150 cm</w:t>
      </w:r>
      <w:r w:rsidRPr="00BC55EA">
        <w:rPr>
          <w:rFonts w:ascii="Times New Roman" w:eastAsia="宋体" w:hAnsi="Times New Roman" w:cs="Times New Roman"/>
          <w:color w:val="000000" w:themeColor="text1"/>
          <w:kern w:val="0"/>
          <w:sz w:val="24"/>
          <w:szCs w:val="24"/>
          <w:vertAlign w:val="superscript"/>
          <w:lang w:eastAsia="en-US"/>
        </w:rPr>
        <w:t>−1</w:t>
      </w:r>
      <w:r w:rsidRPr="000B52C1">
        <w:rPr>
          <w:rFonts w:ascii="Times New Roman" w:eastAsia="宋体" w:hAnsi="Times New Roman" w:cs="Times New Roman"/>
          <w:color w:val="000000" w:themeColor="text1"/>
          <w:kern w:val="0"/>
          <w:sz w:val="24"/>
          <w:szCs w:val="24"/>
          <w:lang w:eastAsia="en-US"/>
        </w:rPr>
        <w:t>, and the spectra were representative of the average of</w:t>
      </w:r>
      <w:bookmarkEnd w:id="1"/>
      <w:r w:rsidRPr="000B52C1">
        <w:rPr>
          <w:rFonts w:ascii="Times New Roman" w:eastAsia="宋体" w:hAnsi="Times New Roman" w:cs="Times New Roman"/>
          <w:color w:val="000000" w:themeColor="text1"/>
          <w:kern w:val="0"/>
          <w:sz w:val="24"/>
          <w:szCs w:val="24"/>
          <w:lang w:eastAsia="en-US"/>
        </w:rPr>
        <w:t xml:space="preserve"> 100 scans with 2 cm</w:t>
      </w:r>
      <w:r w:rsidRPr="00BC55EA">
        <w:rPr>
          <w:rFonts w:ascii="Times New Roman" w:eastAsia="宋体" w:hAnsi="Times New Roman" w:cs="Times New Roman"/>
          <w:color w:val="000000" w:themeColor="text1"/>
          <w:kern w:val="0"/>
          <w:sz w:val="24"/>
          <w:szCs w:val="24"/>
          <w:vertAlign w:val="superscript"/>
          <w:lang w:eastAsia="en-US"/>
        </w:rPr>
        <w:t>−1</w:t>
      </w:r>
      <w:r w:rsidRPr="000B52C1">
        <w:rPr>
          <w:rFonts w:ascii="Times New Roman" w:eastAsia="宋体" w:hAnsi="Times New Roman" w:cs="Times New Roman"/>
          <w:color w:val="000000" w:themeColor="text1"/>
          <w:kern w:val="0"/>
          <w:sz w:val="24"/>
          <w:szCs w:val="24"/>
          <w:lang w:eastAsia="en-US"/>
        </w:rPr>
        <w:t xml:space="preserve"> spectral resolution. After collection, the spectra underwent atmospheric compensation, smoothed using nine-point Savitzky-Golay and the effect of instrumental drift was removed by baseline correction. All subsequent spectral processing was performed with OPUS v.7.2 software (Bruker Corp., Billerica, MA). </w:t>
      </w:r>
    </w:p>
    <w:p w14:paraId="60CCB99D" w14:textId="77777777" w:rsidR="000B52C1" w:rsidRDefault="000B52C1" w:rsidP="000B52C1">
      <w:pPr>
        <w:spacing w:after="0" w:line="480" w:lineRule="auto"/>
        <w:ind w:firstLineChars="200" w:firstLine="480"/>
        <w:jc w:val="both"/>
        <w:rPr>
          <w:rFonts w:cs="Times New Roman"/>
          <w:sz w:val="24"/>
          <w:szCs w:val="24"/>
        </w:rPr>
      </w:pPr>
      <w:r>
        <w:rPr>
          <w:rFonts w:cs="Times New Roman"/>
          <w:color w:val="000000"/>
          <w:sz w:val="24"/>
          <w:szCs w:val="24"/>
        </w:rPr>
        <w:t>Field emission scanning electron microscopy (</w:t>
      </w:r>
      <w:r>
        <w:rPr>
          <w:rFonts w:cs="Times New Roman"/>
          <w:sz w:val="24"/>
          <w:szCs w:val="24"/>
        </w:rPr>
        <w:t>FESEM) were used to determine the morphology of the precipitates (i.e., pellets). The morphology was characterized using a Carl Zeiss Supra 55 with an e</w:t>
      </w:r>
      <w:r>
        <w:rPr>
          <w:rFonts w:cs="Times New Roman" w:hint="eastAsia"/>
          <w:sz w:val="24"/>
          <w:szCs w:val="24"/>
        </w:rPr>
        <w:t>xtra high tension</w:t>
      </w:r>
      <w:r>
        <w:rPr>
          <w:rFonts w:cs="Times New Roman"/>
          <w:sz w:val="24"/>
          <w:szCs w:val="24"/>
        </w:rPr>
        <w:t xml:space="preserve"> of 15 kV, a </w:t>
      </w:r>
      <w:r>
        <w:rPr>
          <w:rFonts w:cs="Times New Roman" w:hint="eastAsia"/>
          <w:sz w:val="24"/>
          <w:szCs w:val="24"/>
        </w:rPr>
        <w:t>work distance</w:t>
      </w:r>
      <w:r>
        <w:rPr>
          <w:rFonts w:cs="Times New Roman"/>
          <w:sz w:val="24"/>
          <w:szCs w:val="24"/>
        </w:rPr>
        <w:t xml:space="preserve"> from 8.6 to 8.8 nm, and elemental analysis was conducted with an Oxford Aztec X-Max 150. </w:t>
      </w:r>
    </w:p>
    <w:p w14:paraId="28F9AD67" w14:textId="77777777" w:rsidR="000B52C1" w:rsidRDefault="000B52C1" w:rsidP="000B52C1">
      <w:pPr>
        <w:spacing w:after="0" w:line="480" w:lineRule="auto"/>
        <w:ind w:firstLineChars="200" w:firstLine="480"/>
        <w:jc w:val="both"/>
        <w:rPr>
          <w:rFonts w:cs="Times New Roman"/>
          <w:sz w:val="24"/>
          <w:szCs w:val="24"/>
        </w:rPr>
      </w:pPr>
      <w:r>
        <w:rPr>
          <w:rFonts w:cs="Times New Roman"/>
          <w:sz w:val="24"/>
          <w:szCs w:val="24"/>
        </w:rPr>
        <w:t>Quercetin-</w:t>
      </w:r>
      <w:bookmarkStart w:id="2" w:name="_Hlk98258354"/>
      <w:r>
        <w:rPr>
          <w:rFonts w:cs="Times New Roman"/>
          <w:sz w:val="24"/>
          <w:szCs w:val="24"/>
        </w:rPr>
        <w:t>Fe(Ⅲ)</w:t>
      </w:r>
      <w:bookmarkEnd w:id="2"/>
      <w:r>
        <w:rPr>
          <w:rFonts w:cs="Times New Roman"/>
          <w:sz w:val="24"/>
          <w:szCs w:val="24"/>
        </w:rPr>
        <w:t xml:space="preserve"> </w:t>
      </w:r>
      <w:r>
        <w:rPr>
          <w:rFonts w:cs="Times New Roman" w:hint="eastAsia"/>
          <w:sz w:val="24"/>
          <w:szCs w:val="24"/>
        </w:rPr>
        <w:t>co</w:t>
      </w:r>
      <w:r>
        <w:rPr>
          <w:rFonts w:cs="Times New Roman"/>
          <w:sz w:val="24"/>
          <w:szCs w:val="24"/>
        </w:rPr>
        <w:t xml:space="preserve">precipitates were </w:t>
      </w:r>
      <w:r>
        <w:rPr>
          <w:rFonts w:cs="Times New Roman" w:hint="eastAsia"/>
          <w:sz w:val="24"/>
          <w:szCs w:val="24"/>
        </w:rPr>
        <w:t>ultrasonically</w:t>
      </w:r>
      <w:r>
        <w:rPr>
          <w:rFonts w:cs="Times New Roman"/>
          <w:sz w:val="24"/>
          <w:szCs w:val="24"/>
        </w:rPr>
        <w:t xml:space="preserve"> dispersed and dropped onto a grid of carbon-coated copper, air-</w:t>
      </w:r>
      <w:r w:rsidRPr="00B22AAB">
        <w:rPr>
          <w:rFonts w:cs="Times New Roman"/>
          <w:sz w:val="24"/>
          <w:szCs w:val="24"/>
        </w:rPr>
        <w:t xml:space="preserve">dried and then observed by </w:t>
      </w:r>
      <w:r>
        <w:rPr>
          <w:rFonts w:cs="Times New Roman"/>
          <w:sz w:val="24"/>
          <w:szCs w:val="24"/>
        </w:rPr>
        <w:t>high-resolution transmission electron microscopy (</w:t>
      </w:r>
      <w:r w:rsidRPr="00B22AAB">
        <w:rPr>
          <w:rFonts w:cs="Times New Roman"/>
          <w:sz w:val="24"/>
          <w:szCs w:val="24"/>
        </w:rPr>
        <w:t>HRTEM</w:t>
      </w:r>
      <w:r>
        <w:rPr>
          <w:rFonts w:cs="Times New Roman"/>
          <w:sz w:val="24"/>
          <w:szCs w:val="24"/>
        </w:rPr>
        <w:t>)</w:t>
      </w:r>
      <w:r w:rsidRPr="00B22AAB">
        <w:rPr>
          <w:rFonts w:cs="Times New Roman"/>
          <w:sz w:val="24"/>
          <w:szCs w:val="24"/>
        </w:rPr>
        <w:t>. The images were collected by HITACHI microscope (7500, Japan) at an acceleration voltage of 200 keV. Using ImageJ (</w:t>
      </w:r>
      <w:hyperlink r:id="rId7" w:history="1">
        <w:r w:rsidRPr="00B22AAB">
          <w:rPr>
            <w:rStyle w:val="af2"/>
            <w:rFonts w:cs="Times New Roman"/>
            <w:sz w:val="24"/>
            <w:szCs w:val="24"/>
          </w:rPr>
          <w:t>https://imagej.nih.gov/ij/download.html</w:t>
        </w:r>
      </w:hyperlink>
      <w:r w:rsidRPr="00B22AAB">
        <w:rPr>
          <w:rStyle w:val="af2"/>
          <w:rFonts w:cs="Times New Roman"/>
          <w:color w:val="auto"/>
          <w:sz w:val="24"/>
          <w:szCs w:val="24"/>
        </w:rPr>
        <w:t>)</w:t>
      </w:r>
      <w:r w:rsidRPr="00B22AAB">
        <w:rPr>
          <w:rFonts w:cs="Times New Roman"/>
          <w:sz w:val="24"/>
          <w:szCs w:val="24"/>
        </w:rPr>
        <w:t xml:space="preserve">, the particle-size distribution was estimated </w:t>
      </w:r>
      <w:r w:rsidRPr="00B22AAB">
        <w:rPr>
          <w:rFonts w:cs="Times New Roman"/>
          <w:sz w:val="24"/>
          <w:szCs w:val="24"/>
        </w:rPr>
        <w:lastRenderedPageBreak/>
        <w:t>(NIH, Bethesda, MD, USA)</w:t>
      </w:r>
      <w:r>
        <w:rPr>
          <w:rFonts w:cs="Times New Roman"/>
          <w:sz w:val="24"/>
          <w:szCs w:val="24"/>
        </w:rPr>
        <w:t xml:space="preserve">. In brief, the first step was to convert the pixel values into nanometers using scaling factor. The analysis was then done by selecting the particle analysis option on the ImageJ toolbar and converting it into binary images </w:t>
      </w:r>
      <w:r w:rsidRPr="00F27E08">
        <w:rPr>
          <w:rFonts w:cs="Times New Roman"/>
          <w:sz w:val="24"/>
          <w:szCs w:val="24"/>
        </w:rPr>
        <w:fldChar w:fldCharType="begin"/>
      </w:r>
      <w:r w:rsidRPr="00F27E08">
        <w:rPr>
          <w:rFonts w:cs="Times New Roman"/>
          <w:sz w:val="24"/>
          <w:szCs w:val="24"/>
        </w:rPr>
        <w:instrText xml:space="preserve"> ADDIN ZOTERO_ITEM CSL_CITATION {"citationID":"QPazCmDz","properties":{"formattedCitation":"(J. Kumara, 2012)","plainCitation":"(J. Kumara, 2012)","noteIndex":0},"citationItems":[{"id":962,"uris":["http://zotero.org/users/7191571/items/UWK65TLP"],"itemData":{"id":962,"type":"article-journal","abstract":"Particle size distribution of granular materials is usually evaluated by sieve analysis test. In this research, an image analysis technique using ImageJ is proposed to evaluate particle size distribution of gravels. On particular conditions, some differences of gradation curves determined by sieve analysis and image analysis were observed. Based on the results, several aspects related to image analyzing are discussed in the paper. They include appropriate evaluation of particle grain size in image analysis, minimization of shadow effects appeared in images, effects of number of particles adopted for sieve analysis and image analysis and so on. It was found that grain size in image analysis should be defined appropriately to compare the gradation curves by the two methods. Probably, due to light effects, it was also observed that black color sheets are better than white color sheets to place particles. This method can be used as an in-situ test method since this method needs only a camera and a computer.","container-title":"International Journal of Geomate","DOI":"10.21660/2012.5.1261","ISSN":"21862982","issue":"1","journalAbbreviation":"geomate","language":"en","page":"290-297","source":"DOI.org (Crossref)","title":"Image analysis techniques on evaluation of particle size distribution of gravel","volume":"3","author":[{"family":"J. Kumara","given":"G. H. A. Janaka"}],"issued":{"date-parts":[["2012"]]}}}],"schema":"https://github.com/citation-style-language/schema/raw/master/csl-citation.json"} </w:instrText>
      </w:r>
      <w:r w:rsidRPr="00F27E08">
        <w:rPr>
          <w:rFonts w:cs="Times New Roman"/>
          <w:sz w:val="24"/>
          <w:szCs w:val="24"/>
        </w:rPr>
        <w:fldChar w:fldCharType="separate"/>
      </w:r>
      <w:r w:rsidRPr="005E42B3">
        <w:rPr>
          <w:rFonts w:cs="Times New Roman"/>
          <w:sz w:val="24"/>
        </w:rPr>
        <w:t>(J. Kumara, 2012)</w:t>
      </w:r>
      <w:r w:rsidRPr="00F27E08">
        <w:rPr>
          <w:rFonts w:cs="Times New Roman"/>
          <w:sz w:val="24"/>
          <w:szCs w:val="24"/>
        </w:rPr>
        <w:fldChar w:fldCharType="end"/>
      </w:r>
      <w:r w:rsidRPr="00F27E08">
        <w:rPr>
          <w:rFonts w:cs="Times New Roman"/>
          <w:sz w:val="24"/>
          <w:szCs w:val="24"/>
        </w:rPr>
        <w:t>.</w:t>
      </w:r>
      <w:r>
        <w:rPr>
          <w:rFonts w:cs="Times New Roman"/>
          <w:sz w:val="24"/>
          <w:szCs w:val="24"/>
        </w:rPr>
        <w:t xml:space="preserve"> HRTEM and SAED observations were performed with a JEOL JEM-2100F microscope to complete data and image collection.</w:t>
      </w:r>
    </w:p>
    <w:p w14:paraId="0D7E1B71" w14:textId="77777777" w:rsidR="000B52C1" w:rsidRDefault="000B52C1" w:rsidP="000B52C1">
      <w:pPr>
        <w:spacing w:after="0" w:line="480" w:lineRule="auto"/>
        <w:ind w:firstLineChars="200" w:firstLine="480"/>
        <w:jc w:val="both"/>
        <w:rPr>
          <w:rFonts w:eastAsiaTheme="majorEastAsia" w:cs="Times New Roman"/>
          <w:iCs/>
          <w:sz w:val="24"/>
          <w:szCs w:val="26"/>
        </w:rPr>
      </w:pPr>
      <w:r w:rsidRPr="00FC7F37">
        <w:rPr>
          <w:rFonts w:eastAsiaTheme="majorEastAsia" w:cs="Times New Roman"/>
          <w:iCs/>
          <w:sz w:val="24"/>
          <w:szCs w:val="26"/>
        </w:rPr>
        <w:t xml:space="preserve">The </w:t>
      </w:r>
      <w:r w:rsidRPr="00E56AF2">
        <w:rPr>
          <w:rFonts w:eastAsiaTheme="majorEastAsia" w:cs="Times New Roman"/>
          <w:iCs/>
          <w:sz w:val="24"/>
          <w:szCs w:val="26"/>
        </w:rPr>
        <w:t>X-ray photoelectron spectrometer</w:t>
      </w:r>
      <w:r>
        <w:rPr>
          <w:rFonts w:eastAsiaTheme="majorEastAsia" w:cs="Times New Roman"/>
          <w:iCs/>
          <w:sz w:val="24"/>
          <w:szCs w:val="26"/>
        </w:rPr>
        <w:t xml:space="preserve"> </w:t>
      </w:r>
      <w:r w:rsidRPr="00E56AF2">
        <w:rPr>
          <w:rFonts w:eastAsiaTheme="majorEastAsia" w:cs="Times New Roman"/>
          <w:iCs/>
          <w:sz w:val="24"/>
          <w:szCs w:val="26"/>
        </w:rPr>
        <w:t>(</w:t>
      </w:r>
      <w:r>
        <w:rPr>
          <w:rFonts w:eastAsiaTheme="majorEastAsia" w:cs="Times New Roman"/>
          <w:iCs/>
          <w:sz w:val="24"/>
          <w:szCs w:val="26"/>
        </w:rPr>
        <w:t>XPS</w:t>
      </w:r>
      <w:r w:rsidRPr="00E56AF2">
        <w:rPr>
          <w:rFonts w:eastAsiaTheme="majorEastAsia" w:cs="Times New Roman"/>
          <w:iCs/>
          <w:sz w:val="24"/>
          <w:szCs w:val="26"/>
        </w:rPr>
        <w:t>)</w:t>
      </w:r>
      <w:r>
        <w:rPr>
          <w:rFonts w:eastAsiaTheme="majorEastAsia" w:cs="Times New Roman"/>
          <w:iCs/>
          <w:sz w:val="24"/>
          <w:szCs w:val="26"/>
        </w:rPr>
        <w:t xml:space="preserve"> </w:t>
      </w:r>
      <w:r w:rsidRPr="00FC7F37">
        <w:rPr>
          <w:rFonts w:eastAsiaTheme="majorEastAsia" w:cs="Times New Roman"/>
          <w:iCs/>
          <w:sz w:val="24"/>
          <w:szCs w:val="26"/>
        </w:rPr>
        <w:t xml:space="preserve">data </w:t>
      </w:r>
      <w:r>
        <w:rPr>
          <w:rFonts w:eastAsiaTheme="majorEastAsia" w:cs="Times New Roman"/>
          <w:iCs/>
          <w:sz w:val="24"/>
          <w:szCs w:val="26"/>
        </w:rPr>
        <w:t>of C 1</w:t>
      </w:r>
      <w:r w:rsidRPr="000B1B18">
        <w:rPr>
          <w:rFonts w:eastAsiaTheme="majorEastAsia" w:cs="Times New Roman"/>
          <w:i/>
          <w:sz w:val="24"/>
          <w:szCs w:val="26"/>
        </w:rPr>
        <w:t>s</w:t>
      </w:r>
      <w:r>
        <w:rPr>
          <w:rFonts w:eastAsiaTheme="majorEastAsia" w:cs="Times New Roman"/>
          <w:iCs/>
          <w:sz w:val="24"/>
          <w:szCs w:val="26"/>
        </w:rPr>
        <w:t xml:space="preserve"> and Fe 2</w:t>
      </w:r>
      <w:r w:rsidRPr="00BC55EA">
        <w:rPr>
          <w:rFonts w:eastAsiaTheme="majorEastAsia" w:cs="Times New Roman"/>
          <w:iCs/>
          <w:sz w:val="24"/>
          <w:szCs w:val="26"/>
        </w:rPr>
        <w:t xml:space="preserve">p </w:t>
      </w:r>
      <w:r w:rsidRPr="00FC7F37">
        <w:rPr>
          <w:rFonts w:eastAsiaTheme="majorEastAsia" w:cs="Times New Roman"/>
          <w:iCs/>
          <w:sz w:val="24"/>
          <w:szCs w:val="26"/>
        </w:rPr>
        <w:t xml:space="preserve">were collected using a PHI X-ray photoelectron spectrometer (UlVAC-PHI5000 Versa Probe, Japan) with a monochromatized Al Kα X-ray source (1486.69 eV). The binding energy was corrected </w:t>
      </w:r>
      <w:r>
        <w:rPr>
          <w:rFonts w:eastAsiaTheme="majorEastAsia" w:cs="Times New Roman"/>
          <w:iCs/>
          <w:sz w:val="24"/>
          <w:szCs w:val="26"/>
        </w:rPr>
        <w:t>through</w:t>
      </w:r>
      <w:r w:rsidRPr="00FC7F37">
        <w:rPr>
          <w:rFonts w:eastAsiaTheme="majorEastAsia" w:cs="Times New Roman"/>
          <w:iCs/>
          <w:sz w:val="24"/>
          <w:szCs w:val="26"/>
        </w:rPr>
        <w:t xml:space="preserve"> the hydrocarbon C 1</w:t>
      </w:r>
      <w:r w:rsidRPr="00BC55EA">
        <w:rPr>
          <w:rFonts w:eastAsiaTheme="majorEastAsia" w:cs="Times New Roman"/>
          <w:iCs/>
          <w:sz w:val="24"/>
          <w:szCs w:val="26"/>
        </w:rPr>
        <w:t xml:space="preserve">s </w:t>
      </w:r>
      <w:r w:rsidRPr="00FC7F37">
        <w:rPr>
          <w:rFonts w:eastAsiaTheme="majorEastAsia" w:cs="Times New Roman"/>
          <w:iCs/>
          <w:sz w:val="24"/>
          <w:szCs w:val="26"/>
        </w:rPr>
        <w:t xml:space="preserve">spectrum </w:t>
      </w:r>
      <w:r>
        <w:rPr>
          <w:rFonts w:eastAsiaTheme="majorEastAsia" w:cs="Times New Roman"/>
          <w:iCs/>
          <w:sz w:val="24"/>
          <w:szCs w:val="26"/>
        </w:rPr>
        <w:t xml:space="preserve">at </w:t>
      </w:r>
      <w:r w:rsidRPr="00FC7F37">
        <w:rPr>
          <w:rFonts w:eastAsiaTheme="majorEastAsia" w:cs="Times New Roman"/>
          <w:iCs/>
          <w:sz w:val="24"/>
          <w:szCs w:val="26"/>
        </w:rPr>
        <w:t>284.6 eV</w:t>
      </w:r>
      <w:r w:rsidRPr="00F27E08">
        <w:rPr>
          <w:rFonts w:eastAsiaTheme="majorEastAsia" w:cs="Times New Roman"/>
          <w:iCs/>
          <w:sz w:val="24"/>
          <w:szCs w:val="26"/>
        </w:rPr>
        <w:t xml:space="preserve"> </w:t>
      </w:r>
      <w:r w:rsidRPr="00F27E08">
        <w:rPr>
          <w:rFonts w:eastAsiaTheme="majorEastAsia" w:cs="Times New Roman"/>
          <w:iCs/>
          <w:sz w:val="24"/>
          <w:szCs w:val="26"/>
        </w:rPr>
        <w:fldChar w:fldCharType="begin"/>
      </w:r>
      <w:r w:rsidRPr="00F27E08">
        <w:rPr>
          <w:rFonts w:eastAsiaTheme="majorEastAsia" w:cs="Times New Roman"/>
          <w:iCs/>
          <w:sz w:val="24"/>
          <w:szCs w:val="26"/>
        </w:rPr>
        <w:instrText xml:space="preserve"> ADDIN ZOTERO_ITEM CSL_CITATION {"citationID":"TiQgUkKN","properties":{"formattedCitation":"(Zhu et al., 2014)","plainCitation":"(Zhu et al., 2014)","noteIndex":0},"citationItems":[{"id":3260,"uris":["http://zotero.org/users/7191571/items/69JYUFAG"],"itemData":{"id":3260,"type":"article-journal","abstract":"In supergene environments, microbial activities signiﬁcantly enhance sulﬁde oxidation and result in the release of heavy metals, causing serious contamination of soils and waters. As the most commonly encountered arsenic mineral in nature, arsenopyrite (FeAsS) accounts for arsenic contaminants in various environments. In order to investigate the geochemical behavior of arsenic during microbial oxidation of arsenopyrite, (2 3 0) surfaces of arsenopyrite slices were characterized after acidic (pH 2.00) and oxidative decomposition with or without an acidophilic microorganism Acidithiobacillus ferrooxidans. The morphology as well as chemical and elemental depth proﬁles of the oxidized arsenopyrite surface were investigated by scanning electron microscopy and X-ray photoelectron spectroscopy. With the mediation of bacteria, cell-shaped and acicular pits were observed on the reacted arsenopyrite surface, and the concentration of released arsenic species in solution was 50 times as high as that of the abiotic reaction after 10 days reaction. Fine-scale XPS depth proﬁles of the reacted arsenopyrite surfaces after both microbial and abiotic oxidation provided insights into the changes in chemical states of the elements in arsenopyrite surface layers. Within the 450 nm surface layer of abiotically oxidized arsenopyrite, Fe(III)-oxides appeared and gradually increased towards the surface, and detectable sulﬁte and monovalent arsenic appeared above 50 nm. In comparison, higher contents of ferric sulfate, sulﬁte, and arsenite were found in the surface layer of approximately 3 lm of the microbially oxidized arsenopyrite. Intermediates, such as Fe(III)-AsS and S0, were detectable in the presence of bacteria. Changes of oxidative species derived from XPS depth proﬁles show the oxidation sequence is Fe &gt; As = S in abiotic oxidation, and Fe &gt; S &gt; As in microbial oxidation. Based on these results, a possible reaction path of microbial oxidation was proposed in a concept model.","container-title":"Geochimica et Cosmochimica Acta","DOI":"10.1016/j.gca.2013.11.025","ISSN":"00167037","journalAbbreviation":"Geochimica et Cosmochimica Acta","language":"en","page":"120-139","source":"DOI.org (Crossref)","title":"Quantitative X-ray photoelectron spectroscopy-based depth profiling of bioleached arsenopyrite surface by Acidithiobacillus ferrooxidans","volume":"127","author":[{"family":"Zhu","given":"Tingting"},{"family":"Lu","given":"Xiancai"},{"family":"Liu","given":"Huan"},{"family":"Li","given":"Juan"},{"family":"Zhu","given":"Xiangyu"},{"family":"Lu","given":"Jianjun"},{"family":"Wang","given":"Rucheng"}],"issued":{"date-parts":[["2014",2]]}}}],"schema":"https://github.com/citation-style-language/schema/raw/master/csl-citation.json"} </w:instrText>
      </w:r>
      <w:r w:rsidRPr="00F27E08">
        <w:rPr>
          <w:rFonts w:eastAsiaTheme="majorEastAsia" w:cs="Times New Roman"/>
          <w:iCs/>
          <w:sz w:val="24"/>
          <w:szCs w:val="26"/>
        </w:rPr>
        <w:fldChar w:fldCharType="separate"/>
      </w:r>
      <w:r w:rsidRPr="005E42B3">
        <w:rPr>
          <w:rFonts w:cs="Times New Roman"/>
          <w:sz w:val="24"/>
        </w:rPr>
        <w:t>(Zhu et al., 2014)</w:t>
      </w:r>
      <w:r w:rsidRPr="00F27E08">
        <w:rPr>
          <w:rFonts w:eastAsiaTheme="majorEastAsia" w:cs="Times New Roman"/>
          <w:iCs/>
          <w:sz w:val="24"/>
          <w:szCs w:val="26"/>
        </w:rPr>
        <w:fldChar w:fldCharType="end"/>
      </w:r>
      <w:r w:rsidRPr="00FC7F37">
        <w:rPr>
          <w:rFonts w:eastAsiaTheme="majorEastAsia" w:cs="Times New Roman"/>
          <w:iCs/>
          <w:sz w:val="24"/>
          <w:szCs w:val="26"/>
        </w:rPr>
        <w:t xml:space="preserve">. The surface charge </w:t>
      </w:r>
      <w:r>
        <w:rPr>
          <w:rFonts w:eastAsiaTheme="majorEastAsia" w:cs="Times New Roman"/>
          <w:iCs/>
          <w:sz w:val="24"/>
          <w:szCs w:val="26"/>
        </w:rPr>
        <w:t>caused</w:t>
      </w:r>
      <w:r w:rsidRPr="00FC7F37">
        <w:rPr>
          <w:rFonts w:eastAsiaTheme="majorEastAsia" w:cs="Times New Roman"/>
          <w:iCs/>
          <w:sz w:val="24"/>
          <w:szCs w:val="26"/>
        </w:rPr>
        <w:t xml:space="preserve"> by the photo ejection process was balanced </w:t>
      </w:r>
      <w:r>
        <w:rPr>
          <w:rFonts w:eastAsiaTheme="majorEastAsia" w:cs="Times New Roman"/>
          <w:iCs/>
          <w:sz w:val="24"/>
          <w:szCs w:val="26"/>
        </w:rPr>
        <w:t>with</w:t>
      </w:r>
      <w:r w:rsidRPr="00FC7F37">
        <w:rPr>
          <w:rFonts w:eastAsiaTheme="majorEastAsia" w:cs="Times New Roman"/>
          <w:iCs/>
          <w:sz w:val="24"/>
          <w:szCs w:val="26"/>
        </w:rPr>
        <w:t xml:space="preserve"> a 6eV flood gun. </w:t>
      </w:r>
      <w:r>
        <w:rPr>
          <w:rFonts w:eastAsiaTheme="majorEastAsia" w:cs="Times New Roman"/>
          <w:iCs/>
          <w:sz w:val="24"/>
          <w:szCs w:val="26"/>
        </w:rPr>
        <w:t xml:space="preserve">A </w:t>
      </w:r>
      <w:r w:rsidRPr="00FC7F37">
        <w:rPr>
          <w:rFonts w:eastAsiaTheme="majorEastAsia" w:cs="Times New Roman"/>
          <w:iCs/>
          <w:sz w:val="24"/>
          <w:szCs w:val="26"/>
        </w:rPr>
        <w:t xml:space="preserve">detector resolution corresponding to 0.125 eV per channel </w:t>
      </w:r>
      <w:r>
        <w:rPr>
          <w:rFonts w:eastAsiaTheme="majorEastAsia" w:cs="Times New Roman" w:hint="eastAsia"/>
          <w:iCs/>
          <w:sz w:val="24"/>
          <w:szCs w:val="26"/>
        </w:rPr>
        <w:t>was</w:t>
      </w:r>
      <w:r>
        <w:rPr>
          <w:rFonts w:eastAsiaTheme="majorEastAsia" w:cs="Times New Roman"/>
          <w:iCs/>
          <w:sz w:val="24"/>
          <w:szCs w:val="26"/>
        </w:rPr>
        <w:t xml:space="preserve"> </w:t>
      </w:r>
      <w:r>
        <w:rPr>
          <w:rFonts w:eastAsiaTheme="majorEastAsia" w:cs="Times New Roman" w:hint="eastAsia"/>
          <w:iCs/>
          <w:sz w:val="24"/>
          <w:szCs w:val="26"/>
        </w:rPr>
        <w:t>used</w:t>
      </w:r>
      <w:r>
        <w:rPr>
          <w:rFonts w:eastAsiaTheme="majorEastAsia" w:cs="Times New Roman"/>
          <w:iCs/>
          <w:sz w:val="24"/>
          <w:szCs w:val="26"/>
        </w:rPr>
        <w:t xml:space="preserve"> </w:t>
      </w:r>
      <w:r>
        <w:rPr>
          <w:rFonts w:eastAsiaTheme="majorEastAsia" w:cs="Times New Roman" w:hint="eastAsia"/>
          <w:iCs/>
          <w:sz w:val="24"/>
          <w:szCs w:val="26"/>
        </w:rPr>
        <w:t>to</w:t>
      </w:r>
      <w:r>
        <w:rPr>
          <w:rFonts w:eastAsiaTheme="majorEastAsia" w:cs="Times New Roman"/>
          <w:iCs/>
          <w:sz w:val="24"/>
          <w:szCs w:val="26"/>
        </w:rPr>
        <w:t xml:space="preserve"> record</w:t>
      </w:r>
      <w:r w:rsidRPr="00FC7F37">
        <w:rPr>
          <w:rFonts w:eastAsiaTheme="majorEastAsia" w:cs="Times New Roman"/>
          <w:iCs/>
          <w:sz w:val="24"/>
          <w:szCs w:val="26"/>
        </w:rPr>
        <w:t xml:space="preserve"> </w:t>
      </w:r>
      <w:r>
        <w:rPr>
          <w:rFonts w:eastAsiaTheme="majorEastAsia" w:cs="Times New Roman" w:hint="eastAsia"/>
          <w:iCs/>
          <w:sz w:val="24"/>
          <w:szCs w:val="26"/>
        </w:rPr>
        <w:t>the</w:t>
      </w:r>
      <w:r>
        <w:rPr>
          <w:rFonts w:eastAsiaTheme="majorEastAsia" w:cs="Times New Roman"/>
          <w:iCs/>
          <w:sz w:val="24"/>
          <w:szCs w:val="26"/>
        </w:rPr>
        <w:t xml:space="preserve"> </w:t>
      </w:r>
      <w:r w:rsidRPr="00FC7F37">
        <w:rPr>
          <w:rFonts w:eastAsiaTheme="majorEastAsia" w:cs="Times New Roman"/>
          <w:iCs/>
          <w:sz w:val="24"/>
          <w:szCs w:val="26"/>
        </w:rPr>
        <w:t xml:space="preserve">spectra </w:t>
      </w:r>
      <w:r>
        <w:rPr>
          <w:rFonts w:eastAsiaTheme="majorEastAsia" w:cs="Times New Roman" w:hint="eastAsia"/>
          <w:iCs/>
          <w:sz w:val="24"/>
          <w:szCs w:val="26"/>
        </w:rPr>
        <w:t>t</w:t>
      </w:r>
      <w:r w:rsidRPr="00FC7F37">
        <w:rPr>
          <w:rFonts w:eastAsiaTheme="majorEastAsia" w:cs="Times New Roman"/>
          <w:iCs/>
          <w:sz w:val="24"/>
          <w:szCs w:val="26"/>
        </w:rPr>
        <w:t>o optimize the signal-to-noise ratio</w:t>
      </w:r>
      <w:r>
        <w:rPr>
          <w:rFonts w:eastAsiaTheme="majorEastAsia" w:cs="Times New Roman" w:hint="eastAsia"/>
          <w:iCs/>
          <w:sz w:val="24"/>
          <w:szCs w:val="26"/>
        </w:rPr>
        <w:t>.</w:t>
      </w:r>
      <w:r>
        <w:rPr>
          <w:rFonts w:eastAsiaTheme="majorEastAsia" w:cs="Times New Roman"/>
          <w:iCs/>
          <w:sz w:val="24"/>
          <w:szCs w:val="26"/>
        </w:rPr>
        <w:t xml:space="preserve"> </w:t>
      </w:r>
      <w:r w:rsidRPr="00FC7F37">
        <w:rPr>
          <w:rFonts w:eastAsiaTheme="majorEastAsia" w:cs="Times New Roman"/>
          <w:iCs/>
          <w:sz w:val="24"/>
          <w:szCs w:val="26"/>
        </w:rPr>
        <w:t xml:space="preserve">The XPS data analyses were performed using </w:t>
      </w:r>
      <w:r>
        <w:rPr>
          <w:rFonts w:eastAsiaTheme="majorEastAsia" w:cs="Times New Roman"/>
          <w:iCs/>
          <w:sz w:val="24"/>
          <w:szCs w:val="26"/>
        </w:rPr>
        <w:t>Avantage (</w:t>
      </w:r>
      <w:r w:rsidRPr="004A370F">
        <w:rPr>
          <w:rFonts w:eastAsia="微软雅黑" w:cs="Times New Roman"/>
          <w:color w:val="121212"/>
          <w:sz w:val="24"/>
          <w:szCs w:val="24"/>
          <w:shd w:val="clear" w:color="auto" w:fill="FFFFFF"/>
        </w:rPr>
        <w:t>ThermoFisher Scientific</w:t>
      </w:r>
      <w:r w:rsidRPr="004A370F">
        <w:rPr>
          <w:rFonts w:cs="Times New Roman"/>
          <w:b/>
          <w:bCs/>
          <w:color w:val="333333"/>
          <w:sz w:val="24"/>
          <w:szCs w:val="24"/>
          <w:shd w:val="clear" w:color="auto" w:fill="FFFFFF"/>
        </w:rPr>
        <w:t xml:space="preserve">, </w:t>
      </w:r>
      <w:r>
        <w:rPr>
          <w:rFonts w:cs="Times New Roman"/>
          <w:color w:val="333333"/>
          <w:sz w:val="24"/>
          <w:szCs w:val="24"/>
          <w:shd w:val="clear" w:color="auto" w:fill="FFFFFF"/>
        </w:rPr>
        <w:t>America</w:t>
      </w:r>
      <w:r>
        <w:rPr>
          <w:rFonts w:eastAsiaTheme="majorEastAsia" w:cs="Times New Roman"/>
          <w:iCs/>
          <w:sz w:val="24"/>
          <w:szCs w:val="26"/>
        </w:rPr>
        <w:t>).</w:t>
      </w:r>
      <w:r w:rsidRPr="00FC7F37">
        <w:rPr>
          <w:rFonts w:eastAsiaTheme="majorEastAsia" w:cs="Times New Roman"/>
          <w:iCs/>
          <w:sz w:val="24"/>
          <w:szCs w:val="26"/>
        </w:rPr>
        <w:t xml:space="preserve"> </w:t>
      </w:r>
    </w:p>
    <w:p w14:paraId="402D0DB2" w14:textId="410E5A9C" w:rsidR="00ED43D7" w:rsidRPr="00ED43D7" w:rsidRDefault="00ED43D7" w:rsidP="00ED43D7">
      <w:pPr>
        <w:pStyle w:val="a9"/>
        <w:numPr>
          <w:ilvl w:val="0"/>
          <w:numId w:val="2"/>
        </w:numPr>
        <w:spacing w:line="259" w:lineRule="auto"/>
        <w:rPr>
          <w:rFonts w:ascii="Times New Roman" w:hAnsi="Times New Roman" w:cs="Times New Roman"/>
          <w:b/>
          <w:i/>
          <w:iCs/>
        </w:rPr>
      </w:pPr>
      <w:r w:rsidRPr="00ED43D7">
        <w:rPr>
          <w:rFonts w:ascii="Times New Roman" w:hAnsi="Times New Roman" w:cs="Times New Roman"/>
          <w:b/>
          <w:i/>
          <w:iCs/>
        </w:rPr>
        <w:t>Synthesis of 2-line ferrihydrite</w:t>
      </w:r>
    </w:p>
    <w:p w14:paraId="681E3C8D" w14:textId="1B734427" w:rsidR="00ED43D7" w:rsidRDefault="00ED43D7" w:rsidP="00BC55EA">
      <w:pPr>
        <w:spacing w:after="0" w:line="480" w:lineRule="auto"/>
        <w:ind w:firstLineChars="200" w:firstLine="480"/>
        <w:jc w:val="both"/>
        <w:rPr>
          <w:rFonts w:cs="Times New Roman"/>
          <w:b/>
          <w:bCs/>
          <w:i/>
          <w:iCs/>
          <w:color w:val="000000"/>
          <w:sz w:val="24"/>
          <w:szCs w:val="24"/>
          <w:lang w:eastAsia="zh-CN"/>
        </w:rPr>
      </w:pPr>
      <w:r>
        <w:rPr>
          <w:rFonts w:cs="Times New Roman" w:hint="eastAsia"/>
          <w:color w:val="000000"/>
          <w:sz w:val="24"/>
          <w:szCs w:val="24"/>
          <w:lang w:eastAsia="zh-CN"/>
        </w:rPr>
        <w:t xml:space="preserve">Dissolved 40 g </w:t>
      </w:r>
      <w:r w:rsidRPr="00865D64">
        <w:rPr>
          <w:rFonts w:cs="Times New Roman"/>
          <w:sz w:val="24"/>
          <w:szCs w:val="24"/>
        </w:rPr>
        <w:t>FeCl</w:t>
      </w:r>
      <w:r w:rsidRPr="00865D64">
        <w:rPr>
          <w:rFonts w:cs="Times New Roman"/>
          <w:sz w:val="24"/>
          <w:szCs w:val="24"/>
          <w:vertAlign w:val="subscript"/>
        </w:rPr>
        <w:t>3</w:t>
      </w:r>
      <w:r w:rsidRPr="00865D64">
        <w:rPr>
          <w:rFonts w:cs="Times New Roman"/>
          <w:sz w:val="24"/>
          <w:szCs w:val="24"/>
        </w:rPr>
        <w:t>∙6H</w:t>
      </w:r>
      <w:r w:rsidRPr="00865D64">
        <w:rPr>
          <w:rFonts w:cs="Times New Roman"/>
          <w:sz w:val="24"/>
          <w:szCs w:val="24"/>
          <w:vertAlign w:val="subscript"/>
        </w:rPr>
        <w:t>2</w:t>
      </w:r>
      <w:r w:rsidRPr="00865D64">
        <w:rPr>
          <w:rFonts w:cs="Times New Roman"/>
          <w:sz w:val="24"/>
          <w:szCs w:val="24"/>
        </w:rPr>
        <w:t>O</w:t>
      </w:r>
      <w:r>
        <w:rPr>
          <w:rFonts w:cs="Times New Roman" w:hint="eastAsia"/>
          <w:sz w:val="24"/>
          <w:szCs w:val="24"/>
          <w:lang w:eastAsia="zh-CN"/>
        </w:rPr>
        <w:t xml:space="preserve"> in 500 ml distilled water and added 330 ml M KOH to bring the pH to 7-8. The last 20 ml should be added drop-wise with constant checking of the pH. Stir vigorously, centrifuged at 8000 rpm for 10 min, and then washed five times </w:t>
      </w:r>
      <w:r>
        <w:rPr>
          <w:rFonts w:cs="Times New Roman"/>
          <w:sz w:val="24"/>
          <w:szCs w:val="24"/>
          <w:lang w:eastAsia="zh-CN"/>
        </w:rPr>
        <w:t>rapidly</w:t>
      </w:r>
      <w:r>
        <w:rPr>
          <w:rFonts w:cs="Times New Roman" w:hint="eastAsia"/>
          <w:sz w:val="24"/>
          <w:szCs w:val="24"/>
          <w:lang w:eastAsia="zh-CN"/>
        </w:rPr>
        <w:t xml:space="preserve"> until free from electrolytes. Freeze dried and ground for spectral analysis.</w:t>
      </w:r>
    </w:p>
    <w:p w14:paraId="335E88A5" w14:textId="0AF7CD99" w:rsidR="000B52C1" w:rsidRPr="00ED43D7" w:rsidRDefault="000B52C1" w:rsidP="00ED43D7">
      <w:pPr>
        <w:pStyle w:val="a9"/>
        <w:numPr>
          <w:ilvl w:val="0"/>
          <w:numId w:val="2"/>
        </w:numPr>
        <w:spacing w:line="480" w:lineRule="auto"/>
        <w:rPr>
          <w:rFonts w:ascii="Times New Roman" w:hAnsi="Times New Roman" w:cs="Times New Roman"/>
          <w:b/>
          <w:bCs/>
          <w:i/>
          <w:iCs/>
          <w:color w:val="000000"/>
          <w:sz w:val="24"/>
          <w:szCs w:val="24"/>
        </w:rPr>
      </w:pPr>
      <w:r w:rsidRPr="00ED43D7">
        <w:rPr>
          <w:rFonts w:ascii="Times New Roman" w:hAnsi="Times New Roman" w:cs="Times New Roman"/>
          <w:b/>
          <w:bCs/>
          <w:i/>
          <w:iCs/>
          <w:color w:val="000000"/>
          <w:sz w:val="24"/>
          <w:szCs w:val="24"/>
        </w:rPr>
        <w:t>Flavonoid inputs from pig manure as a percentage of soil mass</w:t>
      </w:r>
    </w:p>
    <w:p w14:paraId="4CACF470" w14:textId="77777777" w:rsidR="000B52C1" w:rsidRPr="008D5139" w:rsidRDefault="000B52C1" w:rsidP="000B52C1">
      <w:pPr>
        <w:spacing w:after="0" w:line="480" w:lineRule="auto"/>
        <w:ind w:firstLineChars="200" w:firstLine="480"/>
        <w:jc w:val="both"/>
        <w:rPr>
          <w:rFonts w:cs="Times New Roman"/>
          <w:sz w:val="24"/>
          <w:szCs w:val="24"/>
        </w:rPr>
      </w:pPr>
      <w:r w:rsidRPr="008D5139">
        <w:rPr>
          <w:rFonts w:cs="Times New Roman"/>
          <w:sz w:val="24"/>
          <w:szCs w:val="24"/>
        </w:rPr>
        <w:t>T</w:t>
      </w:r>
      <w:r w:rsidRPr="008D5139">
        <w:rPr>
          <w:rFonts w:cs="Times New Roman" w:hint="eastAsia"/>
          <w:sz w:val="24"/>
          <w:szCs w:val="24"/>
        </w:rPr>
        <w:t>he</w:t>
      </w:r>
      <w:r w:rsidRPr="008D5139">
        <w:rPr>
          <w:rFonts w:cs="Times New Roman"/>
          <w:sz w:val="24"/>
          <w:szCs w:val="24"/>
        </w:rPr>
        <w:t xml:space="preserve"> </w:t>
      </w:r>
      <w:r w:rsidRPr="008D5139">
        <w:rPr>
          <w:rFonts w:cs="Times New Roman" w:hint="eastAsia"/>
          <w:sz w:val="24"/>
          <w:szCs w:val="24"/>
          <w:lang w:eastAsia="zh-CN"/>
        </w:rPr>
        <w:t>content</w:t>
      </w:r>
      <w:r w:rsidRPr="008D5139">
        <w:rPr>
          <w:rFonts w:cs="Times New Roman"/>
          <w:sz w:val="24"/>
          <w:szCs w:val="24"/>
        </w:rPr>
        <w:t xml:space="preserve"> of flavonoids that obtained from pig manure after 7 years was calculated as follows:</w:t>
      </w:r>
    </w:p>
    <w:p w14:paraId="222A4601" w14:textId="77777777" w:rsidR="000B52C1" w:rsidRPr="008D5139" w:rsidRDefault="000B52C1" w:rsidP="000B52C1">
      <w:pPr>
        <w:spacing w:after="0" w:line="480" w:lineRule="auto"/>
        <w:jc w:val="both"/>
        <w:rPr>
          <w:rFonts w:cs="Times New Roman"/>
          <w:sz w:val="24"/>
          <w:szCs w:val="24"/>
        </w:rPr>
      </w:pPr>
      <w:r w:rsidRPr="008D5139">
        <w:rPr>
          <w:rFonts w:cs="Times New Roman"/>
          <w:sz w:val="24"/>
          <w:szCs w:val="24"/>
        </w:rPr>
        <w:t xml:space="preserve">Flavonoids stocks (Flavonoids </w:t>
      </w:r>
      <w:r w:rsidRPr="008D5139">
        <w:rPr>
          <w:rFonts w:cs="Times New Roman"/>
          <w:sz w:val="24"/>
          <w:szCs w:val="24"/>
          <w:vertAlign w:val="subscript"/>
        </w:rPr>
        <w:t>stock</w:t>
      </w:r>
      <w:r w:rsidRPr="008D5139">
        <w:rPr>
          <w:rFonts w:cs="Times New Roman"/>
          <w:sz w:val="24"/>
          <w:szCs w:val="24"/>
        </w:rPr>
        <w:t>, g ha</w:t>
      </w:r>
      <w:r w:rsidRPr="008D5139">
        <w:rPr>
          <w:rFonts w:cs="Times New Roman"/>
          <w:sz w:val="24"/>
          <w:vertAlign w:val="superscript"/>
        </w:rPr>
        <w:t>−</w:t>
      </w:r>
      <w:r w:rsidRPr="008D5139">
        <w:rPr>
          <w:rFonts w:cs="Times New Roman"/>
          <w:sz w:val="24"/>
          <w:szCs w:val="24"/>
          <w:vertAlign w:val="superscript"/>
        </w:rPr>
        <w:t>1</w:t>
      </w:r>
      <w:r w:rsidRPr="008D5139">
        <w:rPr>
          <w:rFonts w:cs="Times New Roman"/>
          <w:sz w:val="24"/>
          <w:szCs w:val="24"/>
        </w:rPr>
        <w:t xml:space="preserve">) = Flavonoids * 12000 * 7 / 1000 = 11007.36 </w:t>
      </w:r>
    </w:p>
    <w:p w14:paraId="4ACC5B9F" w14:textId="77777777" w:rsidR="000B52C1" w:rsidRPr="008D5139" w:rsidRDefault="000B52C1" w:rsidP="000B52C1">
      <w:pPr>
        <w:spacing w:after="0" w:line="480" w:lineRule="auto"/>
        <w:jc w:val="both"/>
        <w:rPr>
          <w:rFonts w:cs="Times New Roman"/>
          <w:sz w:val="24"/>
          <w:szCs w:val="24"/>
        </w:rPr>
      </w:pPr>
      <w:r w:rsidRPr="008D5139">
        <w:rPr>
          <w:rFonts w:cs="Times New Roman"/>
          <w:sz w:val="24"/>
          <w:szCs w:val="24"/>
        </w:rPr>
        <w:lastRenderedPageBreak/>
        <w:t xml:space="preserve">Where </w:t>
      </w:r>
      <w:r w:rsidRPr="008D5139">
        <w:rPr>
          <w:rFonts w:cs="Times New Roman"/>
          <w:i/>
          <w:iCs/>
          <w:sz w:val="24"/>
          <w:szCs w:val="24"/>
        </w:rPr>
        <w:t>Flavonoids</w:t>
      </w:r>
      <w:r w:rsidRPr="008D5139">
        <w:rPr>
          <w:rFonts w:cs="Times New Roman"/>
          <w:sz w:val="24"/>
          <w:szCs w:val="24"/>
        </w:rPr>
        <w:t xml:space="preserve"> are flavonoids content within the </w:t>
      </w:r>
      <w:r w:rsidRPr="008D5139">
        <w:rPr>
          <w:rFonts w:cs="Times New Roman" w:hint="eastAsia"/>
          <w:sz w:val="24"/>
          <w:szCs w:val="24"/>
        </w:rPr>
        <w:t>pig</w:t>
      </w:r>
      <w:r w:rsidRPr="008D5139">
        <w:rPr>
          <w:rFonts w:cs="Times New Roman"/>
          <w:sz w:val="24"/>
          <w:szCs w:val="24"/>
        </w:rPr>
        <w:t xml:space="preserve"> </w:t>
      </w:r>
      <w:r w:rsidRPr="008D5139">
        <w:rPr>
          <w:rFonts w:cs="Times New Roman" w:hint="eastAsia"/>
          <w:sz w:val="24"/>
          <w:szCs w:val="24"/>
        </w:rPr>
        <w:t>manure</w:t>
      </w:r>
      <w:r w:rsidRPr="008D5139">
        <w:rPr>
          <w:rFonts w:cs="Times New Roman"/>
          <w:sz w:val="24"/>
          <w:szCs w:val="24"/>
        </w:rPr>
        <w:t xml:space="preserve"> (131.04 mg kg</w:t>
      </w:r>
      <w:r w:rsidRPr="008D5139">
        <w:rPr>
          <w:rFonts w:cs="Times New Roman"/>
          <w:sz w:val="24"/>
          <w:vertAlign w:val="superscript"/>
        </w:rPr>
        <w:t>−1</w:t>
      </w:r>
      <w:r w:rsidRPr="008D5139">
        <w:rPr>
          <w:rFonts w:cs="Times New Roman"/>
          <w:sz w:val="24"/>
          <w:szCs w:val="24"/>
        </w:rPr>
        <w:t xml:space="preserve">), 12000 </w:t>
      </w:r>
      <w:r w:rsidRPr="008D5139">
        <w:rPr>
          <w:rFonts w:cs="Times New Roman"/>
          <w:sz w:val="24"/>
        </w:rPr>
        <w:t>kg ha</w:t>
      </w:r>
      <w:r w:rsidRPr="008D5139">
        <w:rPr>
          <w:rFonts w:cs="Times New Roman"/>
          <w:sz w:val="24"/>
          <w:vertAlign w:val="superscript"/>
        </w:rPr>
        <w:t xml:space="preserve">−1 </w:t>
      </w:r>
      <w:r w:rsidRPr="008D5139">
        <w:rPr>
          <w:rFonts w:cs="Times New Roman"/>
          <w:sz w:val="24"/>
          <w:szCs w:val="24"/>
        </w:rPr>
        <w:t xml:space="preserve">is the application of pig manure every year. </w:t>
      </w:r>
      <w:r w:rsidRPr="008D5139">
        <w:rPr>
          <w:rFonts w:cs="Times New Roman"/>
          <w:sz w:val="24"/>
        </w:rPr>
        <w:t xml:space="preserve">7 years is timing of application of </w:t>
      </w:r>
      <w:r w:rsidRPr="008D5139">
        <w:rPr>
          <w:rFonts w:cs="Times New Roman"/>
          <w:sz w:val="24"/>
          <w:szCs w:val="24"/>
        </w:rPr>
        <w:t>pig manure</w:t>
      </w:r>
      <w:r>
        <w:rPr>
          <w:rFonts w:cs="Times New Roman"/>
          <w:sz w:val="24"/>
          <w:szCs w:val="24"/>
        </w:rPr>
        <w:t>.</w:t>
      </w:r>
      <w:r w:rsidRPr="008D5139">
        <w:rPr>
          <w:rFonts w:cs="Times New Roman"/>
          <w:sz w:val="24"/>
          <w:szCs w:val="24"/>
        </w:rPr>
        <w:t xml:space="preserve"> </w:t>
      </w:r>
    </w:p>
    <w:p w14:paraId="1CE3B2A3" w14:textId="77777777" w:rsidR="000B52C1" w:rsidRPr="008D5139" w:rsidRDefault="000B52C1" w:rsidP="000B52C1">
      <w:pPr>
        <w:spacing w:after="0" w:line="480" w:lineRule="auto"/>
        <w:ind w:firstLineChars="200" w:firstLine="480"/>
        <w:jc w:val="both"/>
        <w:rPr>
          <w:rFonts w:cs="Times New Roman"/>
          <w:sz w:val="24"/>
          <w:szCs w:val="24"/>
        </w:rPr>
      </w:pPr>
      <w:r w:rsidRPr="008D5139">
        <w:rPr>
          <w:rFonts w:cs="Times New Roman"/>
          <w:sz w:val="24"/>
          <w:szCs w:val="24"/>
        </w:rPr>
        <w:t xml:space="preserve">On the assumption that the </w:t>
      </w:r>
      <w:r w:rsidRPr="008D5139">
        <w:rPr>
          <w:rFonts w:cs="Times New Roman" w:hint="eastAsia"/>
          <w:sz w:val="24"/>
          <w:szCs w:val="24"/>
        </w:rPr>
        <w:t>pig</w:t>
      </w:r>
      <w:r w:rsidRPr="008D5139">
        <w:rPr>
          <w:rFonts w:cs="Times New Roman"/>
          <w:sz w:val="24"/>
          <w:szCs w:val="24"/>
        </w:rPr>
        <w:t xml:space="preserve"> </w:t>
      </w:r>
      <w:r w:rsidRPr="008D5139">
        <w:rPr>
          <w:rFonts w:cs="Times New Roman" w:hint="eastAsia"/>
          <w:sz w:val="24"/>
          <w:szCs w:val="24"/>
        </w:rPr>
        <w:t>manure</w:t>
      </w:r>
      <w:r w:rsidRPr="008D5139">
        <w:rPr>
          <w:rFonts w:cs="Times New Roman"/>
          <w:sz w:val="24"/>
          <w:szCs w:val="24"/>
        </w:rPr>
        <w:t xml:space="preserve"> </w:t>
      </w:r>
      <w:r w:rsidRPr="008D5139">
        <w:rPr>
          <w:rFonts w:cs="Times New Roman" w:hint="eastAsia"/>
          <w:sz w:val="24"/>
          <w:szCs w:val="24"/>
          <w:lang w:eastAsia="zh-CN"/>
        </w:rPr>
        <w:t>was</w:t>
      </w:r>
      <w:r w:rsidRPr="008D5139">
        <w:rPr>
          <w:rFonts w:cs="Times New Roman"/>
          <w:sz w:val="24"/>
          <w:szCs w:val="24"/>
        </w:rPr>
        <w:t xml:space="preserve"> applied only to the surface layer and the flavonoids d</w:t>
      </w:r>
      <w:r w:rsidRPr="008D5139">
        <w:rPr>
          <w:rFonts w:cs="Times New Roman" w:hint="eastAsia"/>
          <w:sz w:val="24"/>
          <w:szCs w:val="24"/>
          <w:lang w:eastAsia="zh-CN"/>
        </w:rPr>
        <w:t>idn</w:t>
      </w:r>
      <w:r w:rsidRPr="008D5139">
        <w:rPr>
          <w:rFonts w:cs="Times New Roman"/>
          <w:sz w:val="24"/>
          <w:szCs w:val="24"/>
          <w:lang w:eastAsia="zh-CN"/>
        </w:rPr>
        <w:t>’</w:t>
      </w:r>
      <w:r w:rsidRPr="008D5139">
        <w:rPr>
          <w:rFonts w:cs="Times New Roman" w:hint="eastAsia"/>
          <w:sz w:val="24"/>
          <w:szCs w:val="24"/>
          <w:lang w:eastAsia="zh-CN"/>
        </w:rPr>
        <w:t>t</w:t>
      </w:r>
      <w:r w:rsidRPr="008D5139">
        <w:rPr>
          <w:rFonts w:cs="Times New Roman"/>
          <w:sz w:val="24"/>
          <w:szCs w:val="24"/>
        </w:rPr>
        <w:t xml:space="preserve"> decompose, the flavonoids content in the surface layer was calculated as follows:</w:t>
      </w:r>
    </w:p>
    <w:p w14:paraId="6648E2D1" w14:textId="77777777" w:rsidR="000B52C1" w:rsidRPr="008D5139" w:rsidRDefault="000B52C1" w:rsidP="000B52C1">
      <w:pPr>
        <w:spacing w:after="0" w:line="480" w:lineRule="auto"/>
        <w:jc w:val="both"/>
        <w:rPr>
          <w:rFonts w:cs="Times New Roman"/>
          <w:sz w:val="24"/>
          <w:szCs w:val="24"/>
        </w:rPr>
      </w:pPr>
      <w:r w:rsidRPr="008D5139">
        <w:rPr>
          <w:rFonts w:cs="Times New Roman"/>
          <w:sz w:val="24"/>
          <w:szCs w:val="24"/>
        </w:rPr>
        <w:t xml:space="preserve">Flavonoids content </w:t>
      </w:r>
      <w:r>
        <w:rPr>
          <w:rFonts w:cs="Times New Roman"/>
          <w:sz w:val="24"/>
          <w:szCs w:val="24"/>
        </w:rPr>
        <w:t>(</w:t>
      </w:r>
      <w:r>
        <w:rPr>
          <w:rFonts w:cs="Times New Roman" w:hint="eastAsia"/>
          <w:sz w:val="24"/>
          <w:szCs w:val="24"/>
          <w:lang w:eastAsia="zh-CN"/>
        </w:rPr>
        <w:t>m</w:t>
      </w:r>
      <w:r w:rsidRPr="008D5139">
        <w:rPr>
          <w:rFonts w:cs="Times New Roman"/>
          <w:sz w:val="24"/>
          <w:szCs w:val="24"/>
        </w:rPr>
        <w:t>g kg</w:t>
      </w:r>
      <w:r w:rsidRPr="008D5139">
        <w:rPr>
          <w:rFonts w:cs="Times New Roman"/>
          <w:sz w:val="24"/>
          <w:vertAlign w:val="superscript"/>
        </w:rPr>
        <w:t>−</w:t>
      </w:r>
      <w:r>
        <w:rPr>
          <w:rFonts w:cs="Times New Roman"/>
          <w:sz w:val="24"/>
          <w:vertAlign w:val="superscript"/>
        </w:rPr>
        <w:t>1</w:t>
      </w:r>
      <w:r>
        <w:rPr>
          <w:rFonts w:cs="Times New Roman"/>
          <w:sz w:val="24"/>
          <w:szCs w:val="24"/>
        </w:rPr>
        <w:t xml:space="preserve">) </w:t>
      </w:r>
      <w:r w:rsidRPr="008D5139">
        <w:rPr>
          <w:rFonts w:cs="Times New Roman"/>
          <w:sz w:val="24"/>
          <w:szCs w:val="24"/>
        </w:rPr>
        <w:t xml:space="preserve">= Flavonoids </w:t>
      </w:r>
      <w:r w:rsidRPr="008D5139">
        <w:rPr>
          <w:rFonts w:cs="Times New Roman"/>
          <w:sz w:val="24"/>
          <w:szCs w:val="24"/>
          <w:vertAlign w:val="subscript"/>
        </w:rPr>
        <w:t>stock</w:t>
      </w:r>
      <w:r w:rsidRPr="008D5139">
        <w:rPr>
          <w:rFonts w:cs="Times New Roman"/>
          <w:sz w:val="24"/>
          <w:szCs w:val="24"/>
        </w:rPr>
        <w:t xml:space="preserve"> /</w:t>
      </w:r>
      <w:r w:rsidRPr="008D5139">
        <w:t xml:space="preserve"> (B</w:t>
      </w:r>
      <w:r w:rsidRPr="008D5139">
        <w:rPr>
          <w:rFonts w:cs="Times New Roman"/>
          <w:sz w:val="24"/>
          <w:szCs w:val="24"/>
        </w:rPr>
        <w:t>ulk density × Soil depth × Area × 1000)</w:t>
      </w:r>
    </w:p>
    <w:p w14:paraId="15325055" w14:textId="77777777" w:rsidR="000B52C1" w:rsidRPr="008D5139" w:rsidRDefault="000B52C1" w:rsidP="000B52C1">
      <w:pPr>
        <w:spacing w:after="0" w:line="480" w:lineRule="auto"/>
        <w:jc w:val="both"/>
        <w:rPr>
          <w:rFonts w:cs="Times New Roman"/>
          <w:sz w:val="24"/>
          <w:szCs w:val="24"/>
        </w:rPr>
      </w:pPr>
      <w:r w:rsidRPr="008D5139">
        <w:rPr>
          <w:rFonts w:cs="Times New Roman"/>
          <w:sz w:val="24"/>
          <w:szCs w:val="24"/>
        </w:rPr>
        <w:t>=11007.36 / (1.15 × 0.2 ×10000 ×1000)</w:t>
      </w:r>
    </w:p>
    <w:p w14:paraId="46408FA4" w14:textId="77777777" w:rsidR="000B52C1" w:rsidRPr="008D5139" w:rsidRDefault="000B52C1" w:rsidP="000B52C1">
      <w:pPr>
        <w:spacing w:after="0" w:line="480" w:lineRule="auto"/>
        <w:jc w:val="both"/>
        <w:rPr>
          <w:rFonts w:cs="Times New Roman"/>
          <w:sz w:val="24"/>
          <w:szCs w:val="24"/>
        </w:rPr>
      </w:pPr>
      <w:r w:rsidRPr="008D5139">
        <w:rPr>
          <w:rFonts w:cs="Times New Roman"/>
          <w:sz w:val="24"/>
          <w:szCs w:val="24"/>
        </w:rPr>
        <w:t xml:space="preserve">=4.78 </w:t>
      </w:r>
    </w:p>
    <w:p w14:paraId="35D35A59" w14:textId="77777777" w:rsidR="000B52C1" w:rsidRPr="00D34CC2" w:rsidRDefault="000B52C1" w:rsidP="000B52C1">
      <w:pPr>
        <w:spacing w:after="0" w:line="480" w:lineRule="auto"/>
        <w:jc w:val="both"/>
        <w:rPr>
          <w:rFonts w:cs="Times New Roman"/>
          <w:sz w:val="24"/>
          <w:szCs w:val="24"/>
        </w:rPr>
      </w:pPr>
      <w:r w:rsidRPr="008D5139">
        <w:rPr>
          <w:rFonts w:cs="Times New Roman"/>
          <w:sz w:val="24"/>
          <w:szCs w:val="24"/>
        </w:rPr>
        <w:t xml:space="preserve">the units of </w:t>
      </w:r>
      <w:r w:rsidRPr="008D5139">
        <w:rPr>
          <w:rFonts w:cs="Times New Roman"/>
          <w:i/>
          <w:iCs/>
          <w:sz w:val="24"/>
          <w:szCs w:val="24"/>
        </w:rPr>
        <w:t>Bulk density</w:t>
      </w:r>
      <w:r w:rsidRPr="008D5139">
        <w:rPr>
          <w:rFonts w:cs="Times New Roman"/>
          <w:sz w:val="24"/>
          <w:szCs w:val="24"/>
        </w:rPr>
        <w:t xml:space="preserve"> and </w:t>
      </w:r>
      <w:r w:rsidRPr="008D5139">
        <w:rPr>
          <w:rFonts w:cs="Times New Roman"/>
          <w:i/>
          <w:iCs/>
          <w:sz w:val="24"/>
          <w:szCs w:val="24"/>
        </w:rPr>
        <w:t>Soil depth</w:t>
      </w:r>
      <w:r w:rsidRPr="008D5139">
        <w:rPr>
          <w:rFonts w:cs="Times New Roman"/>
          <w:sz w:val="24"/>
          <w:szCs w:val="24"/>
        </w:rPr>
        <w:t xml:space="preserve"> were t m</w:t>
      </w:r>
      <w:r w:rsidRPr="008D5139">
        <w:rPr>
          <w:rFonts w:cs="Times New Roman"/>
          <w:sz w:val="24"/>
          <w:vertAlign w:val="superscript"/>
        </w:rPr>
        <w:t xml:space="preserve">−3 </w:t>
      </w:r>
      <w:r w:rsidRPr="008D5139">
        <w:rPr>
          <w:rFonts w:cs="Times New Roman"/>
          <w:sz w:val="24"/>
          <w:szCs w:val="24"/>
        </w:rPr>
        <w:t xml:space="preserve">and m, respectively, the unit of </w:t>
      </w:r>
      <w:r w:rsidRPr="00AC0ADE">
        <w:rPr>
          <w:rFonts w:cs="Times New Roman"/>
          <w:i/>
          <w:iCs/>
          <w:sz w:val="24"/>
          <w:szCs w:val="24"/>
        </w:rPr>
        <w:t>Area</w:t>
      </w:r>
      <w:r w:rsidRPr="008D5139">
        <w:rPr>
          <w:rFonts w:cs="Times New Roman"/>
          <w:sz w:val="24"/>
          <w:szCs w:val="24"/>
        </w:rPr>
        <w:t xml:space="preserve"> was m</w:t>
      </w:r>
      <w:r w:rsidRPr="008D5139">
        <w:rPr>
          <w:rFonts w:cs="Times New Roman"/>
          <w:sz w:val="24"/>
          <w:szCs w:val="24"/>
          <w:vertAlign w:val="superscript"/>
        </w:rPr>
        <w:t>2</w:t>
      </w:r>
      <w:r w:rsidRPr="008D5139">
        <w:rPr>
          <w:rFonts w:cs="Times New Roman"/>
          <w:sz w:val="24"/>
          <w:szCs w:val="24"/>
        </w:rPr>
        <w:t xml:space="preserve"> and 1000 is a factor to adjust the units.</w:t>
      </w:r>
    </w:p>
    <w:p w14:paraId="083DE506" w14:textId="77777777" w:rsidR="000B52C1" w:rsidRPr="00892129" w:rsidRDefault="000B52C1" w:rsidP="000B52C1">
      <w:pPr>
        <w:spacing w:beforeLines="50" w:before="156" w:afterLines="50" w:after="156" w:line="480" w:lineRule="auto"/>
        <w:jc w:val="both"/>
        <w:rPr>
          <w:rFonts w:cs="Times New Roman"/>
          <w:sz w:val="24"/>
          <w:szCs w:val="24"/>
        </w:rPr>
      </w:pPr>
      <w:r>
        <w:rPr>
          <w:rFonts w:cs="Times New Roman"/>
          <w:sz w:val="24"/>
          <w:szCs w:val="24"/>
        </w:rPr>
        <w:t>Therefore, f</w:t>
      </w:r>
      <w:r w:rsidRPr="002E19A7">
        <w:rPr>
          <w:rFonts w:cs="Times New Roman"/>
          <w:sz w:val="24"/>
          <w:szCs w:val="24"/>
        </w:rPr>
        <w:t xml:space="preserve">lavonoid compounds </w:t>
      </w:r>
      <w:r>
        <w:rPr>
          <w:rFonts w:cs="Times New Roman"/>
          <w:sz w:val="24"/>
          <w:szCs w:val="24"/>
        </w:rPr>
        <w:t>i</w:t>
      </w:r>
      <w:r>
        <w:rPr>
          <w:rFonts w:cs="Times New Roman" w:hint="eastAsia"/>
          <w:sz w:val="24"/>
          <w:szCs w:val="24"/>
          <w:lang w:eastAsia="zh-CN"/>
        </w:rPr>
        <w:t>nput</w:t>
      </w:r>
      <w:r w:rsidRPr="002E19A7">
        <w:rPr>
          <w:rFonts w:cs="Times New Roman"/>
          <w:sz w:val="24"/>
          <w:szCs w:val="24"/>
        </w:rPr>
        <w:t xml:space="preserve"> directly from </w:t>
      </w:r>
      <w:r w:rsidRPr="008D5139">
        <w:rPr>
          <w:rFonts w:cs="Times New Roman" w:hint="eastAsia"/>
          <w:sz w:val="24"/>
          <w:szCs w:val="24"/>
        </w:rPr>
        <w:t>pig</w:t>
      </w:r>
      <w:r w:rsidRPr="008D5139">
        <w:rPr>
          <w:rFonts w:cs="Times New Roman"/>
          <w:sz w:val="24"/>
          <w:szCs w:val="24"/>
        </w:rPr>
        <w:t xml:space="preserve"> </w:t>
      </w:r>
      <w:r w:rsidRPr="008D5139">
        <w:rPr>
          <w:rFonts w:cs="Times New Roman" w:hint="eastAsia"/>
          <w:sz w:val="24"/>
          <w:szCs w:val="24"/>
        </w:rPr>
        <w:t>manure</w:t>
      </w:r>
      <w:r w:rsidRPr="008D5139">
        <w:rPr>
          <w:rFonts w:cs="Times New Roman"/>
          <w:sz w:val="24"/>
          <w:szCs w:val="24"/>
        </w:rPr>
        <w:t xml:space="preserve"> </w:t>
      </w:r>
      <w:r w:rsidRPr="002E19A7">
        <w:rPr>
          <w:rFonts w:cs="Times New Roman"/>
          <w:sz w:val="24"/>
          <w:szCs w:val="24"/>
        </w:rPr>
        <w:t xml:space="preserve">should be less than </w:t>
      </w:r>
      <w:r w:rsidRPr="008D5139">
        <w:rPr>
          <w:rFonts w:cs="Times New Roman"/>
          <w:sz w:val="24"/>
          <w:szCs w:val="24"/>
        </w:rPr>
        <w:t xml:space="preserve">4.78 </w:t>
      </w:r>
      <w:r>
        <w:rPr>
          <w:rFonts w:cs="Times New Roman" w:hint="eastAsia"/>
          <w:sz w:val="24"/>
          <w:szCs w:val="24"/>
          <w:lang w:eastAsia="zh-CN"/>
        </w:rPr>
        <w:t>m</w:t>
      </w:r>
      <w:r w:rsidRPr="008D5139">
        <w:rPr>
          <w:rFonts w:cs="Times New Roman"/>
          <w:sz w:val="24"/>
          <w:szCs w:val="24"/>
        </w:rPr>
        <w:t>g kg</w:t>
      </w:r>
      <w:r w:rsidRPr="008D5139">
        <w:rPr>
          <w:rFonts w:cs="Times New Roman"/>
          <w:sz w:val="24"/>
          <w:vertAlign w:val="superscript"/>
        </w:rPr>
        <w:t>−</w:t>
      </w:r>
      <w:r>
        <w:rPr>
          <w:rFonts w:cs="Times New Roman"/>
          <w:sz w:val="24"/>
          <w:vertAlign w:val="superscript"/>
        </w:rPr>
        <w:t>1</w:t>
      </w:r>
      <w:r>
        <w:rPr>
          <w:rFonts w:cs="Times New Roman"/>
          <w:sz w:val="24"/>
          <w:szCs w:val="24"/>
          <w:lang w:eastAsia="zh-CN"/>
        </w:rPr>
        <w:t xml:space="preserve">, </w:t>
      </w:r>
      <w:r>
        <w:rPr>
          <w:rFonts w:cs="Times New Roman"/>
          <w:sz w:val="24"/>
          <w:szCs w:val="24"/>
        </w:rPr>
        <w:t xml:space="preserve">due to the </w:t>
      </w:r>
      <w:r w:rsidRPr="008D5139">
        <w:rPr>
          <w:rFonts w:cs="Times New Roman"/>
          <w:sz w:val="24"/>
          <w:szCs w:val="24"/>
        </w:rPr>
        <w:t>decompos</w:t>
      </w:r>
      <w:r>
        <w:rPr>
          <w:rFonts w:cs="Times New Roman"/>
          <w:sz w:val="24"/>
          <w:szCs w:val="24"/>
        </w:rPr>
        <w:t>ition of f</w:t>
      </w:r>
      <w:r w:rsidRPr="002E19A7">
        <w:rPr>
          <w:rFonts w:cs="Times New Roman"/>
          <w:sz w:val="24"/>
          <w:szCs w:val="24"/>
        </w:rPr>
        <w:t>lavonoid compounds</w:t>
      </w:r>
      <w:r>
        <w:rPr>
          <w:rFonts w:cs="Times New Roman"/>
          <w:sz w:val="24"/>
          <w:szCs w:val="24"/>
        </w:rPr>
        <w:t>, relatively.</w:t>
      </w:r>
    </w:p>
    <w:p w14:paraId="668DA60F" w14:textId="283BF069" w:rsidR="00E21F8D" w:rsidRPr="00ED43D7" w:rsidRDefault="00E21F8D" w:rsidP="00ED43D7">
      <w:pPr>
        <w:pStyle w:val="a9"/>
        <w:numPr>
          <w:ilvl w:val="0"/>
          <w:numId w:val="2"/>
        </w:numPr>
        <w:rPr>
          <w:rFonts w:ascii="Times New Roman" w:hAnsi="Times New Roman" w:cs="Times New Roman"/>
          <w:b/>
          <w:bCs/>
          <w:i/>
          <w:iCs/>
          <w:sz w:val="24"/>
          <w:szCs w:val="24"/>
        </w:rPr>
      </w:pPr>
      <w:r w:rsidRPr="00ED43D7">
        <w:rPr>
          <w:rFonts w:ascii="Times New Roman" w:hAnsi="Times New Roman" w:cs="Times New Roman"/>
          <w:b/>
          <w:bCs/>
          <w:i/>
          <w:iCs/>
          <w:sz w:val="24"/>
          <w:szCs w:val="24"/>
        </w:rPr>
        <w:t>The composite score model in principal component analysis and formula F calculate</w:t>
      </w:r>
    </w:p>
    <w:p w14:paraId="63288974" w14:textId="77777777" w:rsidR="00E21F8D" w:rsidRPr="00126BE1" w:rsidRDefault="00E21F8D" w:rsidP="00E21F8D">
      <w:pPr>
        <w:rPr>
          <w:sz w:val="24"/>
          <w:szCs w:val="24"/>
        </w:rPr>
      </w:pPr>
      <w:r w:rsidRPr="00126BE1">
        <w:rPr>
          <w:rFonts w:cs="Times New Roman"/>
          <w:sz w:val="24"/>
          <w:szCs w:val="24"/>
        </w:rPr>
        <w:t>F1 = 0.32 * x1 - 0.31 * x2 + 0.09 * x3 + 0.26 * x4 + 0.31 * x5 + 0.28 * x6 + 0.21 * x7 + 0.3 * x8 + 0.32 * x9 + 0.31 * x10 + 0.32 * x11 + 0.24 * x12 + 0.26 * x13</w:t>
      </w:r>
    </w:p>
    <w:p w14:paraId="252E1896" w14:textId="77777777" w:rsidR="00E21F8D" w:rsidRPr="00126BE1" w:rsidRDefault="00E21F8D" w:rsidP="00E21F8D">
      <w:pPr>
        <w:rPr>
          <w:rFonts w:cs="Times New Roman"/>
          <w:sz w:val="24"/>
          <w:szCs w:val="24"/>
        </w:rPr>
      </w:pPr>
      <w:r w:rsidRPr="00126BE1">
        <w:rPr>
          <w:rFonts w:cs="Times New Roman"/>
          <w:sz w:val="24"/>
          <w:szCs w:val="24"/>
        </w:rPr>
        <w:t>F2 = 0.02 * x1 - 0.05 * x2 + 0.64 * x3 - 0.38 * x4 + 0.17 * x5 + 0.05 * x6 + 0.49 * x7 - 0.2 * x8 - 0.04 * x9 - 0.11 * x10 + 0.08 * x11 + 0.08 * x12 - 0.34 * x13</w:t>
      </w:r>
    </w:p>
    <w:p w14:paraId="7471E61D" w14:textId="77777777" w:rsidR="00E21F8D" w:rsidRPr="00ED43D7" w:rsidRDefault="00E21F8D" w:rsidP="00E21F8D">
      <w:pPr>
        <w:rPr>
          <w:rFonts w:cs="Times New Roman"/>
          <w:b/>
          <w:bCs/>
          <w:sz w:val="24"/>
          <w:szCs w:val="24"/>
        </w:rPr>
      </w:pPr>
      <w:r w:rsidRPr="00ED43D7">
        <w:rPr>
          <w:rFonts w:cs="Times New Roman" w:hint="eastAsia"/>
          <w:b/>
          <w:bCs/>
          <w:sz w:val="24"/>
          <w:szCs w:val="24"/>
          <w:lang w:eastAsia="zh-CN"/>
        </w:rPr>
        <w:t>T</w:t>
      </w:r>
      <w:r w:rsidRPr="00ED43D7">
        <w:rPr>
          <w:rFonts w:cs="Times New Roman"/>
          <w:b/>
          <w:bCs/>
          <w:sz w:val="24"/>
          <w:szCs w:val="24"/>
        </w:rPr>
        <w:t>he comprehensive scores</w:t>
      </w:r>
      <w:r w:rsidRPr="00ED43D7">
        <w:rPr>
          <w:rFonts w:cs="Times New Roman" w:hint="eastAsia"/>
          <w:b/>
          <w:bCs/>
          <w:sz w:val="24"/>
          <w:szCs w:val="24"/>
        </w:rPr>
        <w:t>：</w:t>
      </w:r>
    </w:p>
    <w:p w14:paraId="5095EC82" w14:textId="77777777" w:rsidR="00E21F8D" w:rsidRDefault="00E21F8D" w:rsidP="00E21F8D">
      <w:pPr>
        <w:rPr>
          <w:rFonts w:cs="Times New Roman"/>
          <w:sz w:val="24"/>
          <w:szCs w:val="24"/>
        </w:rPr>
      </w:pPr>
      <w:r w:rsidRPr="00126BE1">
        <w:rPr>
          <w:rFonts w:cs="Times New Roman"/>
          <w:sz w:val="24"/>
          <w:szCs w:val="24"/>
        </w:rPr>
        <w:t>F = 72.447 * F1 + 16.891 * F2</w:t>
      </w:r>
    </w:p>
    <w:p w14:paraId="229F0860" w14:textId="77777777" w:rsidR="00E21F8D" w:rsidRPr="00B61805" w:rsidRDefault="00E21F8D" w:rsidP="00E21F8D">
      <w:pPr>
        <w:rPr>
          <w:rFonts w:cs="Times New Roman"/>
          <w:sz w:val="24"/>
          <w:szCs w:val="24"/>
        </w:rPr>
      </w:pPr>
      <w:r w:rsidRPr="00B61805">
        <w:rPr>
          <w:rFonts w:cs="Times New Roman"/>
          <w:sz w:val="24"/>
          <w:szCs w:val="24"/>
        </w:rPr>
        <w:t>NPKM</w:t>
      </w:r>
      <w:r>
        <w:rPr>
          <w:rFonts w:cs="Times New Roman" w:hint="eastAsia"/>
          <w:sz w:val="24"/>
          <w:szCs w:val="24"/>
          <w:lang w:eastAsia="zh-CN"/>
        </w:rPr>
        <w:t xml:space="preserve">: </w:t>
      </w:r>
      <w:r w:rsidRPr="00B61805">
        <w:rPr>
          <w:rFonts w:cs="Times New Roman"/>
          <w:sz w:val="24"/>
          <w:szCs w:val="24"/>
        </w:rPr>
        <w:t>336.36</w:t>
      </w:r>
      <w:r w:rsidRPr="00B61805">
        <w:rPr>
          <w:rFonts w:cs="Times New Roman" w:hint="eastAsia"/>
          <w:sz w:val="24"/>
          <w:szCs w:val="24"/>
        </w:rPr>
        <w:t>，</w:t>
      </w:r>
      <w:r w:rsidRPr="00B61805">
        <w:rPr>
          <w:rFonts w:cs="Times New Roman"/>
          <w:sz w:val="24"/>
          <w:szCs w:val="24"/>
        </w:rPr>
        <w:t>NPK</w:t>
      </w:r>
      <w:r>
        <w:rPr>
          <w:rFonts w:cs="Times New Roman" w:hint="eastAsia"/>
          <w:sz w:val="24"/>
          <w:szCs w:val="24"/>
          <w:lang w:eastAsia="zh-CN"/>
        </w:rPr>
        <w:t xml:space="preserve">S: </w:t>
      </w:r>
      <w:r w:rsidRPr="00B61805">
        <w:rPr>
          <w:rFonts w:cs="Times New Roman"/>
          <w:sz w:val="24"/>
          <w:szCs w:val="24"/>
        </w:rPr>
        <w:t>-13.69</w:t>
      </w:r>
      <w:r w:rsidRPr="00B61805">
        <w:rPr>
          <w:rFonts w:cs="Times New Roman" w:hint="eastAsia"/>
          <w:sz w:val="24"/>
          <w:szCs w:val="24"/>
        </w:rPr>
        <w:t>；</w:t>
      </w:r>
      <w:r w:rsidRPr="00B61805">
        <w:rPr>
          <w:rFonts w:cs="Times New Roman"/>
          <w:sz w:val="24"/>
          <w:szCs w:val="24"/>
        </w:rPr>
        <w:t>NPK</w:t>
      </w:r>
      <w:r>
        <w:rPr>
          <w:rFonts w:cs="Times New Roman" w:hint="eastAsia"/>
          <w:sz w:val="24"/>
          <w:szCs w:val="24"/>
          <w:lang w:eastAsia="zh-CN"/>
        </w:rPr>
        <w:t xml:space="preserve">: </w:t>
      </w:r>
      <w:r w:rsidRPr="00B61805">
        <w:rPr>
          <w:rFonts w:cs="Times New Roman"/>
          <w:sz w:val="24"/>
          <w:szCs w:val="24"/>
        </w:rPr>
        <w:t>-99.0974</w:t>
      </w:r>
      <w:r w:rsidRPr="00B61805">
        <w:rPr>
          <w:rFonts w:cs="Times New Roman" w:hint="eastAsia"/>
          <w:sz w:val="24"/>
          <w:szCs w:val="24"/>
        </w:rPr>
        <w:t>；</w:t>
      </w:r>
      <w:r w:rsidRPr="00B61805">
        <w:rPr>
          <w:rFonts w:cs="Times New Roman"/>
          <w:sz w:val="24"/>
          <w:szCs w:val="24"/>
        </w:rPr>
        <w:t>C</w:t>
      </w:r>
      <w:r w:rsidRPr="00B61805">
        <w:rPr>
          <w:rFonts w:cs="Times New Roman" w:hint="eastAsia"/>
          <w:sz w:val="24"/>
          <w:szCs w:val="24"/>
        </w:rPr>
        <w:t>ontrol</w:t>
      </w:r>
      <w:r>
        <w:rPr>
          <w:rFonts w:cs="Times New Roman" w:hint="eastAsia"/>
          <w:sz w:val="24"/>
          <w:szCs w:val="24"/>
          <w:lang w:eastAsia="zh-CN"/>
        </w:rPr>
        <w:t xml:space="preserve">: </w:t>
      </w:r>
      <w:r w:rsidRPr="00B61805">
        <w:rPr>
          <w:rFonts w:cs="Times New Roman"/>
          <w:sz w:val="24"/>
          <w:szCs w:val="24"/>
        </w:rPr>
        <w:t>-223.63</w:t>
      </w:r>
    </w:p>
    <w:p w14:paraId="1DD188DC" w14:textId="1F517929" w:rsidR="00B80410" w:rsidRDefault="00B80410">
      <w:pPr>
        <w:rPr>
          <w:rFonts w:hint="eastAsia"/>
          <w:lang w:eastAsia="zh-CN"/>
        </w:rPr>
      </w:pPr>
    </w:p>
    <w:sectPr w:rsidR="00B804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1819F" w14:textId="77777777" w:rsidR="005C738E" w:rsidRDefault="005C738E" w:rsidP="000B52C1">
      <w:pPr>
        <w:spacing w:after="0" w:line="240" w:lineRule="auto"/>
        <w:rPr>
          <w:rFonts w:hint="eastAsia"/>
        </w:rPr>
      </w:pPr>
      <w:r>
        <w:separator/>
      </w:r>
    </w:p>
  </w:endnote>
  <w:endnote w:type="continuationSeparator" w:id="0">
    <w:p w14:paraId="0C88EDB3" w14:textId="77777777" w:rsidR="005C738E" w:rsidRDefault="005C738E" w:rsidP="000B52C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35F1E" w14:textId="77777777" w:rsidR="005C738E" w:rsidRDefault="005C738E" w:rsidP="000B52C1">
      <w:pPr>
        <w:spacing w:after="0" w:line="240" w:lineRule="auto"/>
        <w:rPr>
          <w:rFonts w:hint="eastAsia"/>
        </w:rPr>
      </w:pPr>
      <w:r>
        <w:separator/>
      </w:r>
    </w:p>
  </w:footnote>
  <w:footnote w:type="continuationSeparator" w:id="0">
    <w:p w14:paraId="2EC57029" w14:textId="77777777" w:rsidR="005C738E" w:rsidRDefault="005C738E" w:rsidP="000B52C1">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1D5C25"/>
    <w:multiLevelType w:val="hybridMultilevel"/>
    <w:tmpl w:val="703E8912"/>
    <w:lvl w:ilvl="0" w:tplc="73DAE688">
      <w:start w:val="1"/>
      <w:numFmt w:val="decimal"/>
      <w:lvlText w:val="%1."/>
      <w:lvlJc w:val="left"/>
      <w:pPr>
        <w:ind w:left="360" w:hanging="360"/>
      </w:pPr>
      <w:rPr>
        <w:rFonts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E6C2990"/>
    <w:multiLevelType w:val="hybridMultilevel"/>
    <w:tmpl w:val="14BCBD22"/>
    <w:lvl w:ilvl="0" w:tplc="7CF4213A">
      <w:start w:val="1"/>
      <w:numFmt w:val="decimal"/>
      <w:lvlText w:val="%1."/>
      <w:lvlJc w:val="left"/>
      <w:pPr>
        <w:ind w:left="360" w:hanging="360"/>
      </w:pPr>
      <w:rPr>
        <w:rFonts w:hint="default"/>
        <w:color w:val="00000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8744867">
    <w:abstractNumId w:val="0"/>
  </w:num>
  <w:num w:numId="2" w16cid:durableId="1962690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777"/>
    <w:rsid w:val="000B52C1"/>
    <w:rsid w:val="00150A49"/>
    <w:rsid w:val="0015587F"/>
    <w:rsid w:val="0024783E"/>
    <w:rsid w:val="005C738E"/>
    <w:rsid w:val="007C5777"/>
    <w:rsid w:val="00AE5E79"/>
    <w:rsid w:val="00B80410"/>
    <w:rsid w:val="00BC55EA"/>
    <w:rsid w:val="00D57AEF"/>
    <w:rsid w:val="00E21F8D"/>
    <w:rsid w:val="00E30523"/>
    <w:rsid w:val="00E8708B"/>
    <w:rsid w:val="00E92EF0"/>
    <w:rsid w:val="00ED43D7"/>
    <w:rsid w:val="00F263D8"/>
    <w:rsid w:val="00FE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C6720"/>
  <w15:chartTrackingRefBased/>
  <w15:docId w15:val="{731A8A47-420A-461A-8A3E-22B09E1D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2C1"/>
    <w:pPr>
      <w:spacing w:after="160" w:line="360" w:lineRule="auto"/>
    </w:pPr>
    <w:rPr>
      <w:rFonts w:ascii="Times New Roman" w:eastAsia="宋体" w:hAnsi="Times New Roman"/>
      <w:color w:val="000000" w:themeColor="text1"/>
      <w:kern w:val="0"/>
      <w:sz w:val="22"/>
      <w:lang w:eastAsia="en-US"/>
    </w:rPr>
  </w:style>
  <w:style w:type="paragraph" w:styleId="1">
    <w:name w:val="heading 1"/>
    <w:basedOn w:val="a"/>
    <w:next w:val="a"/>
    <w:link w:val="10"/>
    <w:uiPriority w:val="9"/>
    <w:qFormat/>
    <w:rsid w:val="007C5777"/>
    <w:pPr>
      <w:keepNext/>
      <w:keepLines/>
      <w:widowControl w:val="0"/>
      <w:spacing w:before="480" w:after="80" w:line="240" w:lineRule="auto"/>
      <w:jc w:val="both"/>
      <w:outlineLvl w:val="0"/>
    </w:pPr>
    <w:rPr>
      <w:rFonts w:asciiTheme="majorHAnsi" w:eastAsiaTheme="majorEastAsia" w:hAnsiTheme="majorHAnsi" w:cstheme="majorBidi"/>
      <w:color w:val="2F5496" w:themeColor="accent1" w:themeShade="BF"/>
      <w:kern w:val="2"/>
      <w:sz w:val="48"/>
      <w:szCs w:val="48"/>
      <w:lang w:eastAsia="zh-CN"/>
    </w:rPr>
  </w:style>
  <w:style w:type="paragraph" w:styleId="2">
    <w:name w:val="heading 2"/>
    <w:basedOn w:val="a"/>
    <w:next w:val="a"/>
    <w:link w:val="20"/>
    <w:uiPriority w:val="9"/>
    <w:semiHidden/>
    <w:unhideWhenUsed/>
    <w:qFormat/>
    <w:rsid w:val="007C5777"/>
    <w:pPr>
      <w:keepNext/>
      <w:keepLines/>
      <w:widowControl w:val="0"/>
      <w:spacing w:before="160" w:after="80" w:line="240" w:lineRule="auto"/>
      <w:jc w:val="both"/>
      <w:outlineLvl w:val="1"/>
    </w:pPr>
    <w:rPr>
      <w:rFonts w:asciiTheme="majorHAnsi" w:eastAsiaTheme="majorEastAsia" w:hAnsiTheme="majorHAnsi" w:cstheme="majorBidi"/>
      <w:color w:val="2F5496" w:themeColor="accent1" w:themeShade="BF"/>
      <w:kern w:val="2"/>
      <w:sz w:val="40"/>
      <w:szCs w:val="40"/>
      <w:lang w:eastAsia="zh-CN"/>
    </w:rPr>
  </w:style>
  <w:style w:type="paragraph" w:styleId="3">
    <w:name w:val="heading 3"/>
    <w:basedOn w:val="a"/>
    <w:next w:val="a"/>
    <w:link w:val="30"/>
    <w:uiPriority w:val="9"/>
    <w:semiHidden/>
    <w:unhideWhenUsed/>
    <w:qFormat/>
    <w:rsid w:val="007C5777"/>
    <w:pPr>
      <w:keepNext/>
      <w:keepLines/>
      <w:widowControl w:val="0"/>
      <w:spacing w:before="160" w:after="80" w:line="240" w:lineRule="auto"/>
      <w:jc w:val="both"/>
      <w:outlineLvl w:val="2"/>
    </w:pPr>
    <w:rPr>
      <w:rFonts w:asciiTheme="majorHAnsi" w:eastAsiaTheme="majorEastAsia" w:hAnsiTheme="majorHAnsi" w:cstheme="majorBidi"/>
      <w:color w:val="2F5496" w:themeColor="accent1" w:themeShade="BF"/>
      <w:kern w:val="2"/>
      <w:sz w:val="32"/>
      <w:szCs w:val="32"/>
      <w:lang w:eastAsia="zh-CN"/>
    </w:rPr>
  </w:style>
  <w:style w:type="paragraph" w:styleId="4">
    <w:name w:val="heading 4"/>
    <w:basedOn w:val="a"/>
    <w:next w:val="a"/>
    <w:link w:val="40"/>
    <w:uiPriority w:val="9"/>
    <w:semiHidden/>
    <w:unhideWhenUsed/>
    <w:qFormat/>
    <w:rsid w:val="007C5777"/>
    <w:pPr>
      <w:keepNext/>
      <w:keepLines/>
      <w:widowControl w:val="0"/>
      <w:spacing w:before="80" w:after="40" w:line="240" w:lineRule="auto"/>
      <w:jc w:val="both"/>
      <w:outlineLvl w:val="3"/>
    </w:pPr>
    <w:rPr>
      <w:rFonts w:asciiTheme="minorHAnsi" w:eastAsiaTheme="minorEastAsia" w:hAnsiTheme="minorHAnsi" w:cstheme="majorBidi"/>
      <w:color w:val="2F5496" w:themeColor="accent1" w:themeShade="BF"/>
      <w:kern w:val="2"/>
      <w:sz w:val="28"/>
      <w:szCs w:val="28"/>
      <w:lang w:eastAsia="zh-CN"/>
    </w:rPr>
  </w:style>
  <w:style w:type="paragraph" w:styleId="5">
    <w:name w:val="heading 5"/>
    <w:basedOn w:val="a"/>
    <w:next w:val="a"/>
    <w:link w:val="50"/>
    <w:uiPriority w:val="9"/>
    <w:semiHidden/>
    <w:unhideWhenUsed/>
    <w:qFormat/>
    <w:rsid w:val="007C5777"/>
    <w:pPr>
      <w:keepNext/>
      <w:keepLines/>
      <w:widowControl w:val="0"/>
      <w:spacing w:before="80" w:after="40" w:line="240" w:lineRule="auto"/>
      <w:jc w:val="both"/>
      <w:outlineLvl w:val="4"/>
    </w:pPr>
    <w:rPr>
      <w:rFonts w:asciiTheme="minorHAnsi" w:eastAsiaTheme="minorEastAsia" w:hAnsiTheme="minorHAnsi" w:cstheme="majorBidi"/>
      <w:color w:val="2F5496" w:themeColor="accent1" w:themeShade="BF"/>
      <w:kern w:val="2"/>
      <w:sz w:val="24"/>
      <w:szCs w:val="24"/>
      <w:lang w:eastAsia="zh-CN"/>
    </w:rPr>
  </w:style>
  <w:style w:type="paragraph" w:styleId="6">
    <w:name w:val="heading 6"/>
    <w:basedOn w:val="a"/>
    <w:next w:val="a"/>
    <w:link w:val="60"/>
    <w:uiPriority w:val="9"/>
    <w:semiHidden/>
    <w:unhideWhenUsed/>
    <w:qFormat/>
    <w:rsid w:val="007C5777"/>
    <w:pPr>
      <w:keepNext/>
      <w:keepLines/>
      <w:widowControl w:val="0"/>
      <w:spacing w:before="40" w:after="0" w:line="240" w:lineRule="auto"/>
      <w:jc w:val="both"/>
      <w:outlineLvl w:val="5"/>
    </w:pPr>
    <w:rPr>
      <w:rFonts w:asciiTheme="minorHAnsi" w:eastAsiaTheme="minorEastAsia" w:hAnsiTheme="minorHAnsi" w:cstheme="majorBidi"/>
      <w:b/>
      <w:bCs/>
      <w:color w:val="2F5496" w:themeColor="accent1" w:themeShade="BF"/>
      <w:kern w:val="2"/>
      <w:sz w:val="21"/>
      <w:lang w:eastAsia="zh-CN"/>
    </w:rPr>
  </w:style>
  <w:style w:type="paragraph" w:styleId="7">
    <w:name w:val="heading 7"/>
    <w:basedOn w:val="a"/>
    <w:next w:val="a"/>
    <w:link w:val="70"/>
    <w:uiPriority w:val="9"/>
    <w:semiHidden/>
    <w:unhideWhenUsed/>
    <w:qFormat/>
    <w:rsid w:val="007C5777"/>
    <w:pPr>
      <w:keepNext/>
      <w:keepLines/>
      <w:widowControl w:val="0"/>
      <w:spacing w:before="40" w:after="0" w:line="240" w:lineRule="auto"/>
      <w:jc w:val="both"/>
      <w:outlineLvl w:val="6"/>
    </w:pPr>
    <w:rPr>
      <w:rFonts w:asciiTheme="minorHAnsi" w:eastAsiaTheme="minorEastAsia" w:hAnsiTheme="minorHAnsi" w:cstheme="majorBidi"/>
      <w:b/>
      <w:bCs/>
      <w:color w:val="595959" w:themeColor="text1" w:themeTint="A6"/>
      <w:kern w:val="2"/>
      <w:sz w:val="21"/>
      <w:lang w:eastAsia="zh-CN"/>
    </w:rPr>
  </w:style>
  <w:style w:type="paragraph" w:styleId="8">
    <w:name w:val="heading 8"/>
    <w:basedOn w:val="a"/>
    <w:next w:val="a"/>
    <w:link w:val="80"/>
    <w:uiPriority w:val="9"/>
    <w:semiHidden/>
    <w:unhideWhenUsed/>
    <w:qFormat/>
    <w:rsid w:val="007C5777"/>
    <w:pPr>
      <w:keepNext/>
      <w:keepLines/>
      <w:widowControl w:val="0"/>
      <w:spacing w:after="0" w:line="240" w:lineRule="auto"/>
      <w:jc w:val="both"/>
      <w:outlineLvl w:val="7"/>
    </w:pPr>
    <w:rPr>
      <w:rFonts w:asciiTheme="minorHAnsi" w:eastAsiaTheme="minorEastAsia" w:hAnsiTheme="minorHAnsi" w:cstheme="majorBidi"/>
      <w:color w:val="595959" w:themeColor="text1" w:themeTint="A6"/>
      <w:kern w:val="2"/>
      <w:sz w:val="21"/>
      <w:lang w:eastAsia="zh-CN"/>
    </w:rPr>
  </w:style>
  <w:style w:type="paragraph" w:styleId="9">
    <w:name w:val="heading 9"/>
    <w:basedOn w:val="a"/>
    <w:next w:val="a"/>
    <w:link w:val="90"/>
    <w:uiPriority w:val="9"/>
    <w:semiHidden/>
    <w:unhideWhenUsed/>
    <w:qFormat/>
    <w:rsid w:val="007C5777"/>
    <w:pPr>
      <w:keepNext/>
      <w:keepLines/>
      <w:widowControl w:val="0"/>
      <w:spacing w:after="0" w:line="240" w:lineRule="auto"/>
      <w:jc w:val="both"/>
      <w:outlineLvl w:val="8"/>
    </w:pPr>
    <w:rPr>
      <w:rFonts w:asciiTheme="minorHAnsi" w:eastAsiaTheme="majorEastAsia" w:hAnsiTheme="minorHAnsi" w:cstheme="majorBidi"/>
      <w:color w:val="595959" w:themeColor="text1" w:themeTint="A6"/>
      <w:kern w:val="2"/>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C577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C577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C577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C5777"/>
    <w:rPr>
      <w:rFonts w:cstheme="majorBidi"/>
      <w:color w:val="2F5496" w:themeColor="accent1" w:themeShade="BF"/>
      <w:sz w:val="28"/>
      <w:szCs w:val="28"/>
    </w:rPr>
  </w:style>
  <w:style w:type="character" w:customStyle="1" w:styleId="50">
    <w:name w:val="标题 5 字符"/>
    <w:basedOn w:val="a0"/>
    <w:link w:val="5"/>
    <w:uiPriority w:val="9"/>
    <w:semiHidden/>
    <w:rsid w:val="007C5777"/>
    <w:rPr>
      <w:rFonts w:cstheme="majorBidi"/>
      <w:color w:val="2F5496" w:themeColor="accent1" w:themeShade="BF"/>
      <w:sz w:val="24"/>
      <w:szCs w:val="24"/>
    </w:rPr>
  </w:style>
  <w:style w:type="character" w:customStyle="1" w:styleId="60">
    <w:name w:val="标题 6 字符"/>
    <w:basedOn w:val="a0"/>
    <w:link w:val="6"/>
    <w:uiPriority w:val="9"/>
    <w:semiHidden/>
    <w:rsid w:val="007C5777"/>
    <w:rPr>
      <w:rFonts w:cstheme="majorBidi"/>
      <w:b/>
      <w:bCs/>
      <w:color w:val="2F5496" w:themeColor="accent1" w:themeShade="BF"/>
    </w:rPr>
  </w:style>
  <w:style w:type="character" w:customStyle="1" w:styleId="70">
    <w:name w:val="标题 7 字符"/>
    <w:basedOn w:val="a0"/>
    <w:link w:val="7"/>
    <w:uiPriority w:val="9"/>
    <w:semiHidden/>
    <w:rsid w:val="007C5777"/>
    <w:rPr>
      <w:rFonts w:cstheme="majorBidi"/>
      <w:b/>
      <w:bCs/>
      <w:color w:val="595959" w:themeColor="text1" w:themeTint="A6"/>
    </w:rPr>
  </w:style>
  <w:style w:type="character" w:customStyle="1" w:styleId="80">
    <w:name w:val="标题 8 字符"/>
    <w:basedOn w:val="a0"/>
    <w:link w:val="8"/>
    <w:uiPriority w:val="9"/>
    <w:semiHidden/>
    <w:rsid w:val="007C5777"/>
    <w:rPr>
      <w:rFonts w:cstheme="majorBidi"/>
      <w:color w:val="595959" w:themeColor="text1" w:themeTint="A6"/>
    </w:rPr>
  </w:style>
  <w:style w:type="character" w:customStyle="1" w:styleId="90">
    <w:name w:val="标题 9 字符"/>
    <w:basedOn w:val="a0"/>
    <w:link w:val="9"/>
    <w:uiPriority w:val="9"/>
    <w:semiHidden/>
    <w:rsid w:val="007C5777"/>
    <w:rPr>
      <w:rFonts w:eastAsiaTheme="majorEastAsia" w:cstheme="majorBidi"/>
      <w:color w:val="595959" w:themeColor="text1" w:themeTint="A6"/>
    </w:rPr>
  </w:style>
  <w:style w:type="paragraph" w:styleId="a3">
    <w:name w:val="Title"/>
    <w:basedOn w:val="a"/>
    <w:next w:val="a"/>
    <w:link w:val="a4"/>
    <w:uiPriority w:val="10"/>
    <w:qFormat/>
    <w:rsid w:val="007C5777"/>
    <w:pPr>
      <w:widowControl w:val="0"/>
      <w:spacing w:after="80" w:line="240" w:lineRule="auto"/>
      <w:contextualSpacing/>
      <w:jc w:val="center"/>
    </w:pPr>
    <w:rPr>
      <w:rFonts w:asciiTheme="majorHAnsi" w:eastAsiaTheme="majorEastAsia" w:hAnsiTheme="majorHAnsi" w:cstheme="majorBidi"/>
      <w:color w:val="auto"/>
      <w:spacing w:val="-10"/>
      <w:kern w:val="28"/>
      <w:sz w:val="56"/>
      <w:szCs w:val="56"/>
      <w:lang w:eastAsia="zh-CN"/>
    </w:rPr>
  </w:style>
  <w:style w:type="character" w:customStyle="1" w:styleId="a4">
    <w:name w:val="标题 字符"/>
    <w:basedOn w:val="a0"/>
    <w:link w:val="a3"/>
    <w:uiPriority w:val="10"/>
    <w:rsid w:val="007C577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5777"/>
    <w:pPr>
      <w:widowControl w:val="0"/>
      <w:numPr>
        <w:ilvl w:val="1"/>
      </w:numPr>
      <w:spacing w:line="240" w:lineRule="auto"/>
      <w:jc w:val="center"/>
    </w:pPr>
    <w:rPr>
      <w:rFonts w:asciiTheme="majorHAnsi" w:eastAsiaTheme="majorEastAsia" w:hAnsiTheme="majorHAnsi" w:cstheme="majorBidi"/>
      <w:color w:val="595959" w:themeColor="text1" w:themeTint="A6"/>
      <w:spacing w:val="15"/>
      <w:kern w:val="2"/>
      <w:sz w:val="28"/>
      <w:szCs w:val="28"/>
      <w:lang w:eastAsia="zh-CN"/>
    </w:rPr>
  </w:style>
  <w:style w:type="character" w:customStyle="1" w:styleId="a6">
    <w:name w:val="副标题 字符"/>
    <w:basedOn w:val="a0"/>
    <w:link w:val="a5"/>
    <w:uiPriority w:val="11"/>
    <w:rsid w:val="007C577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5777"/>
    <w:pPr>
      <w:widowControl w:val="0"/>
      <w:spacing w:before="160" w:line="240" w:lineRule="auto"/>
      <w:jc w:val="center"/>
    </w:pPr>
    <w:rPr>
      <w:rFonts w:asciiTheme="minorHAnsi" w:eastAsiaTheme="minorEastAsia" w:hAnsiTheme="minorHAnsi"/>
      <w:i/>
      <w:iCs/>
      <w:color w:val="404040" w:themeColor="text1" w:themeTint="BF"/>
      <w:kern w:val="2"/>
      <w:sz w:val="21"/>
      <w:lang w:eastAsia="zh-CN"/>
    </w:rPr>
  </w:style>
  <w:style w:type="character" w:customStyle="1" w:styleId="a8">
    <w:name w:val="引用 字符"/>
    <w:basedOn w:val="a0"/>
    <w:link w:val="a7"/>
    <w:uiPriority w:val="29"/>
    <w:rsid w:val="007C5777"/>
    <w:rPr>
      <w:i/>
      <w:iCs/>
      <w:color w:val="404040" w:themeColor="text1" w:themeTint="BF"/>
    </w:rPr>
  </w:style>
  <w:style w:type="paragraph" w:styleId="a9">
    <w:name w:val="List Paragraph"/>
    <w:basedOn w:val="a"/>
    <w:uiPriority w:val="34"/>
    <w:qFormat/>
    <w:rsid w:val="007C5777"/>
    <w:pPr>
      <w:widowControl w:val="0"/>
      <w:spacing w:after="0" w:line="240" w:lineRule="auto"/>
      <w:ind w:left="720"/>
      <w:contextualSpacing/>
      <w:jc w:val="both"/>
    </w:pPr>
    <w:rPr>
      <w:rFonts w:asciiTheme="minorHAnsi" w:eastAsiaTheme="minorEastAsia" w:hAnsiTheme="minorHAnsi"/>
      <w:color w:val="auto"/>
      <w:kern w:val="2"/>
      <w:sz w:val="21"/>
      <w:lang w:eastAsia="zh-CN"/>
    </w:rPr>
  </w:style>
  <w:style w:type="character" w:styleId="aa">
    <w:name w:val="Intense Emphasis"/>
    <w:basedOn w:val="a0"/>
    <w:uiPriority w:val="21"/>
    <w:qFormat/>
    <w:rsid w:val="007C5777"/>
    <w:rPr>
      <w:i/>
      <w:iCs/>
      <w:color w:val="2F5496" w:themeColor="accent1" w:themeShade="BF"/>
    </w:rPr>
  </w:style>
  <w:style w:type="paragraph" w:styleId="ab">
    <w:name w:val="Intense Quote"/>
    <w:basedOn w:val="a"/>
    <w:next w:val="a"/>
    <w:link w:val="ac"/>
    <w:uiPriority w:val="30"/>
    <w:qFormat/>
    <w:rsid w:val="007C5777"/>
    <w:pPr>
      <w:widowControl w:val="0"/>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Theme="minorHAnsi" w:eastAsiaTheme="minorEastAsia" w:hAnsiTheme="minorHAnsi"/>
      <w:i/>
      <w:iCs/>
      <w:color w:val="2F5496" w:themeColor="accent1" w:themeShade="BF"/>
      <w:kern w:val="2"/>
      <w:sz w:val="21"/>
      <w:lang w:eastAsia="zh-CN"/>
    </w:rPr>
  </w:style>
  <w:style w:type="character" w:customStyle="1" w:styleId="ac">
    <w:name w:val="明显引用 字符"/>
    <w:basedOn w:val="a0"/>
    <w:link w:val="ab"/>
    <w:uiPriority w:val="30"/>
    <w:rsid w:val="007C5777"/>
    <w:rPr>
      <w:i/>
      <w:iCs/>
      <w:color w:val="2F5496" w:themeColor="accent1" w:themeShade="BF"/>
    </w:rPr>
  </w:style>
  <w:style w:type="character" w:styleId="ad">
    <w:name w:val="Intense Reference"/>
    <w:basedOn w:val="a0"/>
    <w:uiPriority w:val="32"/>
    <w:qFormat/>
    <w:rsid w:val="007C5777"/>
    <w:rPr>
      <w:b/>
      <w:bCs/>
      <w:smallCaps/>
      <w:color w:val="2F5496" w:themeColor="accent1" w:themeShade="BF"/>
      <w:spacing w:val="5"/>
    </w:rPr>
  </w:style>
  <w:style w:type="paragraph" w:styleId="ae">
    <w:name w:val="header"/>
    <w:basedOn w:val="a"/>
    <w:link w:val="af"/>
    <w:uiPriority w:val="99"/>
    <w:unhideWhenUsed/>
    <w:rsid w:val="000B52C1"/>
    <w:pPr>
      <w:widowControl w:val="0"/>
      <w:tabs>
        <w:tab w:val="center" w:pos="4153"/>
        <w:tab w:val="right" w:pos="8306"/>
      </w:tabs>
      <w:snapToGrid w:val="0"/>
      <w:spacing w:after="0" w:line="240" w:lineRule="auto"/>
      <w:jc w:val="center"/>
    </w:pPr>
    <w:rPr>
      <w:rFonts w:asciiTheme="minorHAnsi" w:eastAsiaTheme="minorEastAsia" w:hAnsiTheme="minorHAnsi"/>
      <w:color w:val="auto"/>
      <w:kern w:val="2"/>
      <w:sz w:val="18"/>
      <w:szCs w:val="18"/>
      <w:lang w:eastAsia="zh-CN"/>
    </w:rPr>
  </w:style>
  <w:style w:type="character" w:customStyle="1" w:styleId="af">
    <w:name w:val="页眉 字符"/>
    <w:basedOn w:val="a0"/>
    <w:link w:val="ae"/>
    <w:uiPriority w:val="99"/>
    <w:rsid w:val="000B52C1"/>
    <w:rPr>
      <w:sz w:val="18"/>
      <w:szCs w:val="18"/>
    </w:rPr>
  </w:style>
  <w:style w:type="paragraph" w:styleId="af0">
    <w:name w:val="footer"/>
    <w:basedOn w:val="a"/>
    <w:link w:val="af1"/>
    <w:uiPriority w:val="99"/>
    <w:unhideWhenUsed/>
    <w:rsid w:val="000B52C1"/>
    <w:pPr>
      <w:widowControl w:val="0"/>
      <w:tabs>
        <w:tab w:val="center" w:pos="4153"/>
        <w:tab w:val="right" w:pos="8306"/>
      </w:tabs>
      <w:snapToGrid w:val="0"/>
      <w:spacing w:after="0" w:line="240" w:lineRule="auto"/>
    </w:pPr>
    <w:rPr>
      <w:rFonts w:asciiTheme="minorHAnsi" w:eastAsiaTheme="minorEastAsia" w:hAnsiTheme="minorHAnsi"/>
      <w:color w:val="auto"/>
      <w:kern w:val="2"/>
      <w:sz w:val="18"/>
      <w:szCs w:val="18"/>
      <w:lang w:eastAsia="zh-CN"/>
    </w:rPr>
  </w:style>
  <w:style w:type="character" w:customStyle="1" w:styleId="af1">
    <w:name w:val="页脚 字符"/>
    <w:basedOn w:val="a0"/>
    <w:link w:val="af0"/>
    <w:uiPriority w:val="99"/>
    <w:rsid w:val="000B52C1"/>
    <w:rPr>
      <w:sz w:val="18"/>
      <w:szCs w:val="18"/>
    </w:rPr>
  </w:style>
  <w:style w:type="character" w:styleId="af2">
    <w:name w:val="Hyperlink"/>
    <w:basedOn w:val="a0"/>
    <w:uiPriority w:val="99"/>
    <w:unhideWhenUsed/>
    <w:qFormat/>
    <w:rsid w:val="000B52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agej.nih.gov/ij/downlo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1436</Words>
  <Characters>8189</Characters>
  <Application>Microsoft Office Word</Application>
  <DocSecurity>0</DocSecurity>
  <Lines>68</Lines>
  <Paragraphs>19</Paragraphs>
  <ScaleCrop>false</ScaleCrop>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五四 张</dc:creator>
  <cp:keywords/>
  <dc:description/>
  <cp:lastModifiedBy>五四 张</cp:lastModifiedBy>
  <cp:revision>15</cp:revision>
  <dcterms:created xsi:type="dcterms:W3CDTF">2025-03-20T14:58:00Z</dcterms:created>
  <dcterms:modified xsi:type="dcterms:W3CDTF">2025-03-20T16:28:00Z</dcterms:modified>
</cp:coreProperties>
</file>