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81" w:rsidRDefault="00666581" w:rsidP="00666581">
      <w:pPr>
        <w:pStyle w:val="TOC3"/>
      </w:pPr>
      <w:r w:rsidRPr="00666581">
        <w:t xml:space="preserve">APPENDIX I: QUESTIONNAIRES </w:t>
      </w:r>
    </w:p>
    <w:p w:rsidR="00666581" w:rsidRPr="00666581" w:rsidRDefault="00666581" w:rsidP="00666581"/>
    <w:p w:rsidR="00A3684F" w:rsidRPr="00573BEC" w:rsidRDefault="00A3684F" w:rsidP="00A3684F">
      <w:pPr>
        <w:spacing w:after="0" w:line="240" w:lineRule="auto"/>
        <w:jc w:val="center"/>
        <w:rPr>
          <w:rFonts w:eastAsia="Times New Roman" w:cs="Times New Roman"/>
          <w:iCs/>
          <w:szCs w:val="24"/>
          <w:lang w:val="en-US"/>
        </w:rPr>
      </w:pPr>
      <w:r w:rsidRPr="00B876DB">
        <w:rPr>
          <w:rFonts w:ascii="Trebuchet MS" w:eastAsia="Times New Roman" w:hAnsi="Trebuchet MS" w:cs="Times New Roman"/>
          <w:szCs w:val="24"/>
          <w:lang w:val="en-US"/>
        </w:rPr>
        <w:drawing>
          <wp:inline distT="0" distB="0" distL="0" distR="0" wp14:anchorId="667F3360" wp14:editId="38E2E4E8">
            <wp:extent cx="1905000" cy="922020"/>
            <wp:effectExtent l="0" t="0" r="0" b="0"/>
            <wp:docPr id="5" name="Picture 5" descr="https://ci3.googleusercontent.com/mail-sig/AIorK4xGZwSXpyMSU0Bpi3t6F2PG8yvu62_CRP0C5r5Xusr7-k8PBSL2KZh_8-RAvTw4ErYA61mPg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i3.googleusercontent.com/mail-sig/AIorK4xGZwSXpyMSU0Bpi3t6F2PG8yvu62_CRP0C5r5Xusr7-k8PBSL2KZh_8-RAvTw4ErYA61mPgy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84F" w:rsidRPr="00A3684F" w:rsidRDefault="00A3684F" w:rsidP="00A3684F">
      <w:pPr>
        <w:spacing w:after="0" w:line="240" w:lineRule="auto"/>
        <w:jc w:val="center"/>
        <w:rPr>
          <w:rFonts w:eastAsia="Calibri" w:cs="Times New Roman"/>
          <w:b/>
          <w:sz w:val="22"/>
          <w:lang w:val="en-US"/>
        </w:rPr>
      </w:pPr>
      <w:r w:rsidRPr="00A3684F">
        <w:rPr>
          <w:rFonts w:eastAsia="Calibri" w:cs="Times New Roman"/>
          <w:b/>
          <w:sz w:val="22"/>
          <w:lang w:val="en-US"/>
        </w:rPr>
        <w:t>COVENANT UNIVERSITY</w:t>
      </w:r>
    </w:p>
    <w:p w:rsidR="00A3684F" w:rsidRPr="00A3684F" w:rsidRDefault="00A3684F" w:rsidP="00A3684F">
      <w:pPr>
        <w:spacing w:after="0" w:line="240" w:lineRule="auto"/>
        <w:rPr>
          <w:rFonts w:eastAsia="Calibri" w:cs="Times New Roman"/>
          <w:b/>
          <w:sz w:val="22"/>
          <w:lang w:val="en-US"/>
        </w:rPr>
      </w:pPr>
      <w:r w:rsidRPr="00A3684F">
        <w:rPr>
          <w:rFonts w:eastAsia="Calibri" w:cs="Times New Roman"/>
          <w:b/>
          <w:sz w:val="22"/>
          <w:lang w:val="en-US"/>
        </w:rPr>
        <w:t>CANAANLAND, KM 10, IDIROKO ROAD, P.M.B 1023, OTA, OGUN STATE, NIGERIA</w:t>
      </w:r>
    </w:p>
    <w:p w:rsidR="002B6409" w:rsidRPr="00666581" w:rsidRDefault="00585D78" w:rsidP="002B6409">
      <w:pPr>
        <w:jc w:val="center"/>
        <w:rPr>
          <w:b/>
          <w:sz w:val="22"/>
        </w:rPr>
      </w:pPr>
      <w:r w:rsidRPr="00666581">
        <w:rPr>
          <w:b/>
          <w:sz w:val="22"/>
        </w:rPr>
        <w:t>Enhancing Visual Quality Through Lighting Design In An Art Gallery, Lagos, Nigeria</w:t>
      </w:r>
    </w:p>
    <w:p w:rsidR="002B6409" w:rsidRPr="003101AD" w:rsidRDefault="002B6409" w:rsidP="002B6409">
      <w:pPr>
        <w:pStyle w:val="Default"/>
        <w:contextualSpacing/>
        <w:jc w:val="both"/>
      </w:pPr>
      <w:r w:rsidRPr="003101AD">
        <w:rPr>
          <w:bCs/>
        </w:rPr>
        <w:t xml:space="preserve">Dear respondent, </w:t>
      </w:r>
    </w:p>
    <w:p w:rsidR="002B6409" w:rsidRPr="003101AD" w:rsidRDefault="002B6409" w:rsidP="002B6409">
      <w:pPr>
        <w:pStyle w:val="Default"/>
        <w:contextualSpacing/>
        <w:jc w:val="both"/>
        <w:rPr>
          <w:bCs/>
        </w:rPr>
      </w:pPr>
      <w:r w:rsidRPr="003101AD">
        <w:rPr>
          <w:bCs/>
        </w:rPr>
        <w:t xml:space="preserve">I am a MSc. Student of the Department of Architecture </w:t>
      </w:r>
      <w:r w:rsidR="00B509FA">
        <w:rPr>
          <w:bCs/>
        </w:rPr>
        <w:t>at</w:t>
      </w:r>
      <w:r w:rsidRPr="003101AD">
        <w:rPr>
          <w:bCs/>
        </w:rPr>
        <w:t xml:space="preserve"> Covenant University, currently </w:t>
      </w:r>
      <w:r w:rsidR="00B509FA">
        <w:rPr>
          <w:bCs/>
        </w:rPr>
        <w:t>researching</w:t>
      </w:r>
      <w:r w:rsidRPr="003101AD">
        <w:rPr>
          <w:bCs/>
        </w:rPr>
        <w:t xml:space="preserve"> the “</w:t>
      </w:r>
      <w:r w:rsidRPr="003101AD">
        <w:rPr>
          <w:b/>
          <w:bCs/>
        </w:rPr>
        <w:t>Enhancement of Visual Quality in an Art Gallery and Exhibition Centre through Lighting Design in Lagos, Nigeria”</w:t>
      </w:r>
      <w:r w:rsidRPr="003101AD">
        <w:rPr>
          <w:bCs/>
        </w:rPr>
        <w:t xml:space="preserve">. I seek your cooperation in answering the questions below as honestly as possible. I assure you </w:t>
      </w:r>
      <w:r w:rsidR="00B509FA">
        <w:rPr>
          <w:bCs/>
        </w:rPr>
        <w:t xml:space="preserve">of the confidentiality of the </w:t>
      </w:r>
      <w:r w:rsidRPr="003101AD">
        <w:rPr>
          <w:bCs/>
        </w:rPr>
        <w:t xml:space="preserve">information </w:t>
      </w:r>
      <w:r w:rsidR="00B509FA">
        <w:rPr>
          <w:bCs/>
        </w:rPr>
        <w:t>used</w:t>
      </w:r>
      <w:r w:rsidRPr="003101AD">
        <w:rPr>
          <w:bCs/>
        </w:rPr>
        <w:t xml:space="preserve"> for its intended purpose</w:t>
      </w:r>
      <w:r w:rsidR="00B509FA">
        <w:rPr>
          <w:bCs/>
        </w:rPr>
        <w:t>.</w:t>
      </w:r>
      <w:r w:rsidRPr="003101AD">
        <w:rPr>
          <w:bCs/>
        </w:rPr>
        <w:t xml:space="preserve"> </w:t>
      </w:r>
    </w:p>
    <w:p w:rsidR="002B6409" w:rsidRPr="003101AD" w:rsidRDefault="002B6409" w:rsidP="002B6409">
      <w:pPr>
        <w:pStyle w:val="Default"/>
        <w:contextualSpacing/>
        <w:jc w:val="both"/>
      </w:pPr>
      <w:bookmarkStart w:id="0" w:name="_GoBack"/>
      <w:bookmarkEnd w:id="0"/>
    </w:p>
    <w:p w:rsidR="002B6409" w:rsidRPr="003101AD" w:rsidRDefault="002B6409" w:rsidP="002B6409">
      <w:pPr>
        <w:pStyle w:val="Default"/>
        <w:contextualSpacing/>
        <w:jc w:val="both"/>
      </w:pPr>
      <w:r w:rsidRPr="003101AD">
        <w:rPr>
          <w:b/>
          <w:bCs/>
        </w:rPr>
        <w:t xml:space="preserve">SECTION A: BIO-DATA OF RESPONDENTS </w:t>
      </w:r>
    </w:p>
    <w:p w:rsidR="002B6409" w:rsidRPr="003101AD" w:rsidRDefault="002B6409" w:rsidP="002B6409">
      <w:pPr>
        <w:pStyle w:val="Default"/>
        <w:contextualSpacing/>
        <w:jc w:val="both"/>
      </w:pPr>
      <w:r w:rsidRPr="003101AD">
        <w:rPr>
          <w:b/>
          <w:bCs/>
        </w:rPr>
        <w:t xml:space="preserve">Please tick [√] as adequate. 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a. </w:t>
      </w:r>
      <w:r w:rsidRPr="003101AD">
        <w:rPr>
          <w:b/>
        </w:rPr>
        <w:t>Gender</w:t>
      </w:r>
      <w:r w:rsidRPr="003101AD">
        <w:t xml:space="preserve">: Male [  ] Female [  ] 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b. </w:t>
      </w:r>
      <w:r w:rsidRPr="003101AD">
        <w:rPr>
          <w:b/>
        </w:rPr>
        <w:t>Age</w:t>
      </w:r>
      <w:r w:rsidRPr="003101AD">
        <w:t>: Below 20 [   ] 21-30[   ] 31-40[   ] 41-50[   ] 51 and above [   ]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c. </w:t>
      </w:r>
      <w:r w:rsidRPr="003101AD">
        <w:rPr>
          <w:b/>
        </w:rPr>
        <w:t>Highest level of education</w:t>
      </w:r>
      <w:r w:rsidRPr="003101AD">
        <w:t xml:space="preserve">: Primary Education [   ] Secondary Education [   ] 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Tertiary Education [   ] Postgraduate Education (Masters, Ph.D.) [   ] 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d. </w:t>
      </w:r>
      <w:r w:rsidRPr="003101AD">
        <w:rPr>
          <w:b/>
        </w:rPr>
        <w:t>Category</w:t>
      </w:r>
      <w:r w:rsidRPr="003101AD">
        <w:t xml:space="preserve">: Art Spectator [   ] Artist [  ] Curator [  ] Gallery Worker [  ] 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>Art Student [   ] Architecture Student [   ] Art Enthusiast [   ] Others [   ] Please Specify …………….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e. </w:t>
      </w:r>
      <w:r w:rsidRPr="003101AD">
        <w:rPr>
          <w:b/>
        </w:rPr>
        <w:t>Employment status</w:t>
      </w:r>
      <w:r w:rsidRPr="003101AD">
        <w:t xml:space="preserve">: Student [  ] Employed [   ] Self Employed/Freelancer [   ] 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>Unemployed [   ] Others [   ] Please Specify …………….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f. </w:t>
      </w:r>
      <w:r w:rsidRPr="003101AD">
        <w:rPr>
          <w:b/>
        </w:rPr>
        <w:t>How much do you earn monthly</w:t>
      </w:r>
      <w:r w:rsidRPr="003101AD">
        <w:t>: Below ₦20,000 [   ] ₦20,000 - ₦60,000 [   ]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 ₦61,000 - ₦100,000 [   ] ₦101,000 - ₦14</w:t>
      </w:r>
      <w:r>
        <w:t>9</w:t>
      </w:r>
      <w:r w:rsidRPr="003101AD">
        <w:t>,000 [   ] Above ₦150,000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g. </w:t>
      </w:r>
      <w:r w:rsidRPr="003101AD">
        <w:rPr>
          <w:b/>
        </w:rPr>
        <w:t>Where do you reside</w:t>
      </w:r>
      <w:r w:rsidR="00666581">
        <w:t xml:space="preserve">: Lagos (Mainland) [  </w:t>
      </w:r>
      <w:r w:rsidRPr="003101AD">
        <w:t>]</w:t>
      </w:r>
      <w:r w:rsidR="00666581">
        <w:t xml:space="preserve"> Lagos (Island) [  ] Abuja [  </w:t>
      </w:r>
      <w:r w:rsidRPr="003101AD">
        <w:t>] Port Harcourt [   ]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>Others [   ] Please Specify ……………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h. </w:t>
      </w:r>
      <w:r w:rsidRPr="003101AD">
        <w:rPr>
          <w:b/>
        </w:rPr>
        <w:t>Have you ever been to an art exhibition</w:t>
      </w:r>
      <w:r w:rsidRPr="003101AD">
        <w:t>: Yes [   ] No [   ]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 xml:space="preserve">i. </w:t>
      </w:r>
      <w:r w:rsidRPr="003101AD">
        <w:rPr>
          <w:b/>
        </w:rPr>
        <w:t>Which art media are you familiar with in an art gallery</w:t>
      </w:r>
      <w:r w:rsidRPr="003101AD">
        <w:t xml:space="preserve">? Photography [   ] 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  <w:r w:rsidRPr="003101AD">
        <w:t>Digital Art [   ] Sculpture [   ] Drawings/Paintings [   ] Video [   ] AR/VR [   ] Mixed Media [   ] Others [   ] Please Specify ……………</w:t>
      </w:r>
    </w:p>
    <w:p w:rsidR="002B6409" w:rsidRPr="003101AD" w:rsidRDefault="002B6409" w:rsidP="002B6409">
      <w:pPr>
        <w:pStyle w:val="Default"/>
        <w:spacing w:after="240"/>
        <w:contextualSpacing/>
        <w:jc w:val="both"/>
      </w:pPr>
    </w:p>
    <w:p w:rsidR="002B6409" w:rsidRPr="003101AD" w:rsidRDefault="002B6409" w:rsidP="002B6409">
      <w:pPr>
        <w:pStyle w:val="Default"/>
        <w:contextualSpacing/>
        <w:jc w:val="both"/>
        <w:rPr>
          <w:b/>
        </w:rPr>
      </w:pPr>
      <w:r w:rsidRPr="003101AD">
        <w:rPr>
          <w:b/>
        </w:rPr>
        <w:t xml:space="preserve">SECTION B: Lighting </w:t>
      </w:r>
      <w:r w:rsidR="00B509FA">
        <w:rPr>
          <w:b/>
        </w:rPr>
        <w:t>D</w:t>
      </w:r>
      <w:r w:rsidRPr="003101AD">
        <w:rPr>
          <w:b/>
        </w:rPr>
        <w:t>esign in an Art Gallery and Exhibition Centre</w:t>
      </w:r>
    </w:p>
    <w:p w:rsidR="002B6409" w:rsidRPr="003101AD" w:rsidRDefault="002B6409" w:rsidP="002B6409">
      <w:pPr>
        <w:pStyle w:val="Default"/>
        <w:contextualSpacing/>
        <w:jc w:val="both"/>
      </w:pPr>
      <w:r w:rsidRPr="003101AD">
        <w:t>1. Which of th</w:t>
      </w:r>
      <w:r w:rsidR="00B509FA">
        <w:t>ese</w:t>
      </w:r>
      <w:r w:rsidRPr="003101AD">
        <w:t xml:space="preserve"> colo</w:t>
      </w:r>
      <w:r w:rsidR="00B509FA">
        <w:t xml:space="preserve">urs </w:t>
      </w:r>
      <w:r w:rsidRPr="003101AD">
        <w:t>is/are suitable for the walls of an art exhibition space? White [   ]</w:t>
      </w:r>
    </w:p>
    <w:p w:rsidR="002B6409" w:rsidRPr="003101AD" w:rsidRDefault="002B6409" w:rsidP="002B6409">
      <w:pPr>
        <w:pStyle w:val="Default"/>
        <w:contextualSpacing/>
        <w:jc w:val="both"/>
      </w:pPr>
      <w:r w:rsidRPr="003101AD">
        <w:t>Blue [   ] Yellow [   ] Others [   ] Please Specify ……………</w:t>
      </w:r>
    </w:p>
    <w:p w:rsidR="002B6409" w:rsidRPr="003101AD" w:rsidRDefault="002B6409" w:rsidP="002B6409">
      <w:pPr>
        <w:pStyle w:val="Default"/>
        <w:contextualSpacing/>
        <w:jc w:val="both"/>
      </w:pPr>
    </w:p>
    <w:p w:rsidR="002B6409" w:rsidRPr="003101AD" w:rsidRDefault="002B6409" w:rsidP="002B6409">
      <w:pPr>
        <w:pStyle w:val="Default"/>
        <w:contextualSpacing/>
        <w:jc w:val="both"/>
      </w:pPr>
      <w:r w:rsidRPr="003101AD">
        <w:t>2. Which of th</w:t>
      </w:r>
      <w:r w:rsidR="00B509FA">
        <w:t>ese</w:t>
      </w:r>
      <w:r w:rsidRPr="003101AD">
        <w:t xml:space="preserve"> colo</w:t>
      </w:r>
      <w:r w:rsidR="00B509FA">
        <w:t xml:space="preserve">urs </w:t>
      </w:r>
      <w:r w:rsidRPr="003101AD">
        <w:t>is/are suitable for lighting an art exhibition space? Natural Light [  ] White [   ] Blue [   ] Yellow [   ] Others [   ] Please Specify ……………</w:t>
      </w:r>
    </w:p>
    <w:p w:rsidR="002B6409" w:rsidRPr="003101AD" w:rsidRDefault="002B6409" w:rsidP="002B6409">
      <w:pPr>
        <w:pStyle w:val="Default"/>
        <w:contextualSpacing/>
        <w:jc w:val="both"/>
      </w:pPr>
    </w:p>
    <w:p w:rsidR="002B6409" w:rsidRPr="003101AD" w:rsidRDefault="002B6409" w:rsidP="002B6409">
      <w:pPr>
        <w:pStyle w:val="Default"/>
        <w:contextualSpacing/>
        <w:jc w:val="both"/>
      </w:pPr>
      <w:r w:rsidRPr="003101AD">
        <w:t xml:space="preserve">3. Which </w:t>
      </w:r>
      <w:r w:rsidR="00B509FA">
        <w:t>lighting approaches satisfy you</w:t>
      </w:r>
      <w:r>
        <w:t xml:space="preserve"> </w:t>
      </w:r>
      <w:r w:rsidRPr="003101AD">
        <w:t xml:space="preserve">within an art gallery? Daylight [    ] </w:t>
      </w:r>
    </w:p>
    <w:p w:rsidR="002B6409" w:rsidRPr="003101AD" w:rsidRDefault="002B6409" w:rsidP="002B6409">
      <w:pPr>
        <w:pStyle w:val="Default"/>
        <w:contextualSpacing/>
        <w:jc w:val="both"/>
      </w:pPr>
      <w:r w:rsidRPr="003101AD">
        <w:t>Top Lighting [     ] Side/Directional Lighting [    ] Light Shelves [   ] Others [   ] Please Specify ……………</w:t>
      </w:r>
    </w:p>
    <w:p w:rsidR="002B6409" w:rsidRPr="003101AD" w:rsidRDefault="002B6409" w:rsidP="002B6409">
      <w:pPr>
        <w:pStyle w:val="Default"/>
        <w:contextualSpacing/>
        <w:jc w:val="both"/>
      </w:pPr>
    </w:p>
    <w:p w:rsidR="002B6409" w:rsidRPr="003101AD" w:rsidRDefault="002B6409" w:rsidP="002B6409">
      <w:pPr>
        <w:pStyle w:val="Default"/>
        <w:contextualSpacing/>
        <w:jc w:val="both"/>
      </w:pPr>
      <w:r w:rsidRPr="003101AD">
        <w:lastRenderedPageBreak/>
        <w:t>To what degree is the adequateness of the following using the following parameters:</w:t>
      </w:r>
    </w:p>
    <w:p w:rsidR="002B6409" w:rsidRPr="003101AD" w:rsidRDefault="002B6409" w:rsidP="002B6409">
      <w:pPr>
        <w:pStyle w:val="Default"/>
        <w:contextualSpacing/>
        <w:jc w:val="both"/>
        <w:rPr>
          <w:b/>
        </w:rPr>
      </w:pPr>
      <w:r w:rsidRPr="003101AD">
        <w:rPr>
          <w:b/>
        </w:rPr>
        <w:t>Absolutely</w:t>
      </w:r>
      <w:r w:rsidRPr="003101AD">
        <w:rPr>
          <w:b/>
          <w:spacing w:val="-13"/>
        </w:rPr>
        <w:t xml:space="preserve"> </w:t>
      </w:r>
      <w:r w:rsidRPr="003101AD">
        <w:rPr>
          <w:b/>
        </w:rPr>
        <w:t>inadequate (AI) (1)</w:t>
      </w:r>
      <w:r w:rsidRPr="003101AD">
        <w:t>;</w:t>
      </w:r>
      <w:r w:rsidRPr="003101AD">
        <w:rPr>
          <w:b/>
        </w:rPr>
        <w:t xml:space="preserve"> Inadequate (I) (2)</w:t>
      </w:r>
      <w:r w:rsidRPr="003101AD">
        <w:t>;</w:t>
      </w:r>
      <w:r w:rsidRPr="003101AD">
        <w:rPr>
          <w:b/>
        </w:rPr>
        <w:t xml:space="preserve"> Neutral (N) (3)</w:t>
      </w:r>
      <w:r w:rsidRPr="003101AD">
        <w:t>;</w:t>
      </w:r>
      <w:r w:rsidRPr="003101AD">
        <w:rPr>
          <w:b/>
        </w:rPr>
        <w:t xml:space="preserve"> Adequate (A) (4)</w:t>
      </w:r>
      <w:r w:rsidRPr="003101AD">
        <w:t>;</w:t>
      </w:r>
      <w:r w:rsidRPr="003101AD">
        <w:rPr>
          <w:b/>
        </w:rPr>
        <w:t xml:space="preserve"> </w:t>
      </w:r>
      <w:r>
        <w:t>and</w:t>
      </w:r>
      <w:r w:rsidRPr="003101AD">
        <w:rPr>
          <w:b/>
        </w:rPr>
        <w:t xml:space="preserve"> absolutely</w:t>
      </w:r>
      <w:r w:rsidRPr="003101AD">
        <w:rPr>
          <w:b/>
          <w:spacing w:val="-7"/>
        </w:rPr>
        <w:t xml:space="preserve"> </w:t>
      </w:r>
      <w:r w:rsidRPr="003101AD">
        <w:rPr>
          <w:b/>
        </w:rPr>
        <w:t>adequate (AA) (5)</w:t>
      </w:r>
    </w:p>
    <w:tbl>
      <w:tblPr>
        <w:tblpPr w:leftFromText="180" w:rightFromText="180" w:vertAnchor="text" w:horzAnchor="margin" w:tblpXSpec="center" w:tblpY="725"/>
        <w:tblW w:w="10710" w:type="dxa"/>
        <w:tblLayout w:type="fixed"/>
        <w:tblLook w:val="04A0" w:firstRow="1" w:lastRow="0" w:firstColumn="1" w:lastColumn="0" w:noHBand="0" w:noVBand="1"/>
      </w:tblPr>
      <w:tblGrid>
        <w:gridCol w:w="590"/>
        <w:gridCol w:w="6160"/>
        <w:gridCol w:w="810"/>
        <w:gridCol w:w="540"/>
        <w:gridCol w:w="630"/>
        <w:gridCol w:w="540"/>
        <w:gridCol w:w="1440"/>
      </w:tblGrid>
      <w:tr w:rsidR="002B6409" w:rsidRPr="003101AD" w:rsidTr="00585D78">
        <w:tc>
          <w:tcPr>
            <w:tcW w:w="590" w:type="dxa"/>
          </w:tcPr>
          <w:p w:rsidR="002B6409" w:rsidRPr="003101AD" w:rsidRDefault="002B6409" w:rsidP="00BF0920">
            <w:pPr>
              <w:pStyle w:val="Default"/>
              <w:ind w:left="-1200"/>
            </w:pPr>
            <w:r w:rsidRPr="003101AD">
              <w:t>S/N</w:t>
            </w:r>
          </w:p>
        </w:tc>
        <w:tc>
          <w:tcPr>
            <w:tcW w:w="6160" w:type="dxa"/>
          </w:tcPr>
          <w:p w:rsidR="002B6409" w:rsidRPr="003101AD" w:rsidRDefault="002B6409" w:rsidP="00BF0920">
            <w:pPr>
              <w:pStyle w:val="Default"/>
            </w:pPr>
          </w:p>
        </w:tc>
        <w:tc>
          <w:tcPr>
            <w:tcW w:w="810" w:type="dxa"/>
          </w:tcPr>
          <w:p w:rsidR="002B6409" w:rsidRPr="003101AD" w:rsidRDefault="002B6409" w:rsidP="00BF0920">
            <w:pPr>
              <w:pStyle w:val="Default"/>
              <w:jc w:val="center"/>
              <w:rPr>
                <w:b/>
              </w:rPr>
            </w:pPr>
            <w:r w:rsidRPr="003101AD">
              <w:rPr>
                <w:b/>
              </w:rPr>
              <w:t>(1)</w:t>
            </w:r>
          </w:p>
          <w:p w:rsidR="002B6409" w:rsidRPr="003101AD" w:rsidRDefault="002B6409" w:rsidP="00BF0920">
            <w:pPr>
              <w:pStyle w:val="Default"/>
              <w:jc w:val="center"/>
              <w:rPr>
                <w:b/>
              </w:rPr>
            </w:pPr>
            <w:r w:rsidRPr="003101AD">
              <w:rPr>
                <w:b/>
              </w:rPr>
              <w:t>AI</w:t>
            </w: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jc w:val="center"/>
              <w:rPr>
                <w:b/>
              </w:rPr>
            </w:pPr>
            <w:r w:rsidRPr="003101AD">
              <w:rPr>
                <w:b/>
              </w:rPr>
              <w:t>(2)</w:t>
            </w:r>
          </w:p>
          <w:p w:rsidR="002B6409" w:rsidRPr="003101AD" w:rsidRDefault="002B6409" w:rsidP="00BF0920">
            <w:pPr>
              <w:pStyle w:val="Default"/>
              <w:jc w:val="center"/>
              <w:rPr>
                <w:b/>
              </w:rPr>
            </w:pPr>
            <w:r w:rsidRPr="003101AD">
              <w:rPr>
                <w:b/>
              </w:rPr>
              <w:t>I</w:t>
            </w:r>
          </w:p>
        </w:tc>
        <w:tc>
          <w:tcPr>
            <w:tcW w:w="630" w:type="dxa"/>
          </w:tcPr>
          <w:p w:rsidR="002B6409" w:rsidRPr="003101AD" w:rsidRDefault="002B6409" w:rsidP="00BF0920">
            <w:pPr>
              <w:pStyle w:val="Default"/>
              <w:jc w:val="center"/>
              <w:rPr>
                <w:b/>
              </w:rPr>
            </w:pPr>
            <w:r w:rsidRPr="003101AD">
              <w:rPr>
                <w:b/>
              </w:rPr>
              <w:t>(3)</w:t>
            </w:r>
          </w:p>
          <w:p w:rsidR="002B6409" w:rsidRPr="003101AD" w:rsidRDefault="002B6409" w:rsidP="00BF0920">
            <w:pPr>
              <w:pStyle w:val="Default"/>
              <w:jc w:val="center"/>
              <w:rPr>
                <w:b/>
              </w:rPr>
            </w:pPr>
            <w:r w:rsidRPr="003101AD">
              <w:rPr>
                <w:b/>
              </w:rPr>
              <w:t>N</w:t>
            </w: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jc w:val="center"/>
              <w:rPr>
                <w:b/>
              </w:rPr>
            </w:pPr>
            <w:r w:rsidRPr="003101AD">
              <w:rPr>
                <w:b/>
              </w:rPr>
              <w:t>(4)</w:t>
            </w:r>
          </w:p>
          <w:p w:rsidR="002B6409" w:rsidRPr="003101AD" w:rsidRDefault="002B6409" w:rsidP="00BF0920">
            <w:pPr>
              <w:pStyle w:val="Default"/>
              <w:jc w:val="center"/>
              <w:rPr>
                <w:b/>
              </w:rPr>
            </w:pPr>
            <w:r w:rsidRPr="003101AD">
              <w:rPr>
                <w:b/>
              </w:rPr>
              <w:t>A</w:t>
            </w:r>
          </w:p>
        </w:tc>
        <w:tc>
          <w:tcPr>
            <w:tcW w:w="1440" w:type="dxa"/>
          </w:tcPr>
          <w:p w:rsidR="002B6409" w:rsidRPr="003101AD" w:rsidRDefault="002B6409" w:rsidP="00585D78">
            <w:pPr>
              <w:pStyle w:val="Default"/>
              <w:rPr>
                <w:b/>
              </w:rPr>
            </w:pPr>
            <w:r w:rsidRPr="003101AD">
              <w:rPr>
                <w:b/>
              </w:rPr>
              <w:t>(5)</w:t>
            </w:r>
          </w:p>
          <w:p w:rsidR="002B6409" w:rsidRPr="003101AD" w:rsidRDefault="002B6409" w:rsidP="00585D78">
            <w:pPr>
              <w:pStyle w:val="Default"/>
              <w:ind w:right="-70"/>
              <w:rPr>
                <w:b/>
              </w:rPr>
            </w:pPr>
            <w:r w:rsidRPr="003101AD">
              <w:rPr>
                <w:b/>
              </w:rPr>
              <w:t>AA</w:t>
            </w:r>
          </w:p>
        </w:tc>
      </w:tr>
      <w:tr w:rsidR="002B6409" w:rsidRPr="003101AD" w:rsidTr="00585D78">
        <w:tc>
          <w:tcPr>
            <w:tcW w:w="590" w:type="dxa"/>
          </w:tcPr>
          <w:p w:rsidR="002B6409" w:rsidRPr="003101AD" w:rsidRDefault="00585D78" w:rsidP="00BF0920">
            <w:pPr>
              <w:pStyle w:val="Default"/>
              <w:spacing w:line="276" w:lineRule="auto"/>
            </w:pPr>
            <w:r>
              <w:t xml:space="preserve">    </w:t>
            </w:r>
            <w:r w:rsidR="002B6409" w:rsidRPr="003101AD">
              <w:t>4</w:t>
            </w:r>
          </w:p>
        </w:tc>
        <w:tc>
          <w:tcPr>
            <w:tcW w:w="6160" w:type="dxa"/>
          </w:tcPr>
          <w:p w:rsidR="002B6409" w:rsidRPr="003101AD" w:rsidRDefault="00585D78" w:rsidP="00B509FA">
            <w:pPr>
              <w:pStyle w:val="Default"/>
              <w:spacing w:line="276" w:lineRule="auto"/>
            </w:pPr>
            <w:r>
              <w:t xml:space="preserve">   </w:t>
            </w:r>
            <w:r w:rsidR="002B6409" w:rsidRPr="003101AD">
              <w:t>The use of daylight in art galleries and exhibition cent</w:t>
            </w:r>
            <w:r w:rsidR="00B509FA">
              <w:t>re</w:t>
            </w:r>
            <w:r w:rsidR="002B6409" w:rsidRPr="003101AD">
              <w:t>s</w:t>
            </w:r>
          </w:p>
        </w:tc>
        <w:tc>
          <w:tcPr>
            <w:tcW w:w="81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63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14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</w:tr>
      <w:tr w:rsidR="002B6409" w:rsidRPr="003101AD" w:rsidTr="00585D78">
        <w:tc>
          <w:tcPr>
            <w:tcW w:w="590" w:type="dxa"/>
          </w:tcPr>
          <w:p w:rsidR="002B6409" w:rsidRPr="003101AD" w:rsidRDefault="00585D78" w:rsidP="00BF0920">
            <w:pPr>
              <w:pStyle w:val="Default"/>
              <w:spacing w:line="276" w:lineRule="auto"/>
            </w:pPr>
            <w:r>
              <w:t xml:space="preserve">    </w:t>
            </w:r>
            <w:r w:rsidR="002B6409" w:rsidRPr="003101AD">
              <w:t>5</w:t>
            </w:r>
          </w:p>
        </w:tc>
        <w:tc>
          <w:tcPr>
            <w:tcW w:w="6160" w:type="dxa"/>
          </w:tcPr>
          <w:p w:rsidR="00585D78" w:rsidRDefault="00585D78" w:rsidP="00BF0920">
            <w:pPr>
              <w:pStyle w:val="Default"/>
              <w:spacing w:line="276" w:lineRule="auto"/>
            </w:pPr>
            <w:r>
              <w:t xml:space="preserve">    </w:t>
            </w:r>
            <w:r w:rsidR="002B6409" w:rsidRPr="003101AD">
              <w:t xml:space="preserve">The use of artificial light in art galleries and exhibition </w:t>
            </w:r>
            <w:r>
              <w:t xml:space="preserve">  </w:t>
            </w:r>
          </w:p>
          <w:p w:rsidR="002B6409" w:rsidRPr="003101AD" w:rsidRDefault="00585D78" w:rsidP="00B509FA">
            <w:pPr>
              <w:pStyle w:val="Default"/>
              <w:spacing w:line="276" w:lineRule="auto"/>
            </w:pPr>
            <w:r>
              <w:t xml:space="preserve">    </w:t>
            </w:r>
            <w:r w:rsidR="002B6409" w:rsidRPr="003101AD">
              <w:t>cent</w:t>
            </w:r>
            <w:r w:rsidR="00B509FA">
              <w:t>re</w:t>
            </w:r>
            <w:r w:rsidR="002B6409" w:rsidRPr="003101AD">
              <w:t>s</w:t>
            </w:r>
          </w:p>
        </w:tc>
        <w:tc>
          <w:tcPr>
            <w:tcW w:w="81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63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14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</w:tr>
      <w:tr w:rsidR="002B6409" w:rsidRPr="003101AD" w:rsidTr="00585D78">
        <w:tc>
          <w:tcPr>
            <w:tcW w:w="590" w:type="dxa"/>
          </w:tcPr>
          <w:p w:rsidR="002B6409" w:rsidRPr="003101AD" w:rsidRDefault="00585D78" w:rsidP="00BF0920">
            <w:pPr>
              <w:pStyle w:val="Default"/>
              <w:spacing w:line="276" w:lineRule="auto"/>
            </w:pPr>
            <w:r>
              <w:t xml:space="preserve">   </w:t>
            </w:r>
            <w:r w:rsidR="002B6409" w:rsidRPr="003101AD">
              <w:t>6</w:t>
            </w:r>
          </w:p>
        </w:tc>
        <w:tc>
          <w:tcPr>
            <w:tcW w:w="6160" w:type="dxa"/>
          </w:tcPr>
          <w:p w:rsidR="00585D78" w:rsidRDefault="00585D78" w:rsidP="00BF0920">
            <w:pPr>
              <w:pStyle w:val="Default"/>
              <w:spacing w:line="276" w:lineRule="auto"/>
            </w:pPr>
            <w:r>
              <w:t xml:space="preserve">    </w:t>
            </w:r>
            <w:r w:rsidR="002B6409" w:rsidRPr="003101AD">
              <w:t>The use of both daylight and a</w:t>
            </w:r>
            <w:r>
              <w:t>rtificial light (more daylight,</w:t>
            </w:r>
          </w:p>
          <w:p w:rsidR="002B6409" w:rsidRPr="003101AD" w:rsidRDefault="00585D78" w:rsidP="00B509FA">
            <w:pPr>
              <w:pStyle w:val="Default"/>
              <w:spacing w:line="276" w:lineRule="auto"/>
            </w:pPr>
            <w:r>
              <w:t xml:space="preserve">    </w:t>
            </w:r>
            <w:r w:rsidR="002B6409" w:rsidRPr="003101AD">
              <w:t>less artificial) in art galleries and exhibition cent</w:t>
            </w:r>
            <w:r w:rsidR="00B509FA">
              <w:t>res</w:t>
            </w:r>
          </w:p>
        </w:tc>
        <w:tc>
          <w:tcPr>
            <w:tcW w:w="810" w:type="dxa"/>
          </w:tcPr>
          <w:p w:rsidR="002B6409" w:rsidRDefault="002B6409" w:rsidP="00BF0920">
            <w:pPr>
              <w:pStyle w:val="Default"/>
              <w:spacing w:line="276" w:lineRule="auto"/>
            </w:pPr>
          </w:p>
          <w:p w:rsidR="00585D78" w:rsidRPr="003101AD" w:rsidRDefault="00585D78" w:rsidP="00BF0920">
            <w:pPr>
              <w:pStyle w:val="Default"/>
              <w:spacing w:line="276" w:lineRule="auto"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63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14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</w:tr>
      <w:tr w:rsidR="002B6409" w:rsidRPr="003101AD" w:rsidTr="00585D78">
        <w:tc>
          <w:tcPr>
            <w:tcW w:w="590" w:type="dxa"/>
          </w:tcPr>
          <w:p w:rsidR="002B6409" w:rsidRPr="003101AD" w:rsidRDefault="00585D78" w:rsidP="00BF0920">
            <w:pPr>
              <w:pStyle w:val="Default"/>
              <w:spacing w:line="276" w:lineRule="auto"/>
            </w:pPr>
            <w:r>
              <w:t xml:space="preserve">   </w:t>
            </w:r>
            <w:r w:rsidR="002B6409" w:rsidRPr="003101AD">
              <w:t>7</w:t>
            </w:r>
          </w:p>
        </w:tc>
        <w:tc>
          <w:tcPr>
            <w:tcW w:w="6160" w:type="dxa"/>
          </w:tcPr>
          <w:p w:rsidR="00585D78" w:rsidRDefault="00585D78" w:rsidP="00BF0920">
            <w:pPr>
              <w:pStyle w:val="Default"/>
              <w:spacing w:line="276" w:lineRule="auto"/>
            </w:pPr>
            <w:r>
              <w:t xml:space="preserve">    </w:t>
            </w:r>
            <w:r w:rsidR="002B6409" w:rsidRPr="003101AD">
              <w:t>The use of both daylight and a</w:t>
            </w:r>
            <w:r>
              <w:t>rtificial light (less daylight,</w:t>
            </w:r>
          </w:p>
          <w:p w:rsidR="002B6409" w:rsidRPr="003101AD" w:rsidRDefault="00585D78" w:rsidP="00B509FA">
            <w:pPr>
              <w:pStyle w:val="Default"/>
              <w:spacing w:line="276" w:lineRule="auto"/>
            </w:pPr>
            <w:r>
              <w:t xml:space="preserve">    </w:t>
            </w:r>
            <w:r w:rsidR="002B6409" w:rsidRPr="003101AD">
              <w:t>more artificial) in art galleries and exhibition cent</w:t>
            </w:r>
            <w:r w:rsidR="00B509FA">
              <w:t>res</w:t>
            </w:r>
          </w:p>
        </w:tc>
        <w:tc>
          <w:tcPr>
            <w:tcW w:w="81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63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  <w:tc>
          <w:tcPr>
            <w:tcW w:w="1440" w:type="dxa"/>
          </w:tcPr>
          <w:p w:rsidR="002B6409" w:rsidRPr="003101AD" w:rsidRDefault="002B6409" w:rsidP="00BF0920">
            <w:pPr>
              <w:pStyle w:val="Default"/>
              <w:spacing w:line="276" w:lineRule="auto"/>
            </w:pPr>
          </w:p>
        </w:tc>
      </w:tr>
    </w:tbl>
    <w:p w:rsidR="002B6409" w:rsidRPr="003101AD" w:rsidRDefault="002B6409" w:rsidP="002B6409">
      <w:pPr>
        <w:pStyle w:val="Default"/>
        <w:contextualSpacing/>
        <w:jc w:val="both"/>
      </w:pPr>
    </w:p>
    <w:p w:rsidR="002B6409" w:rsidRPr="003101AD" w:rsidRDefault="002B6409" w:rsidP="002B6409">
      <w:pPr>
        <w:pStyle w:val="Default"/>
        <w:contextualSpacing/>
        <w:rPr>
          <w:b/>
        </w:rPr>
      </w:pPr>
      <w:r w:rsidRPr="003101AD">
        <w:t xml:space="preserve">To what degree are these Indices adequate in the exhibitions you have visited using the following parameters: </w:t>
      </w:r>
      <w:r w:rsidRPr="003101AD">
        <w:rPr>
          <w:b/>
        </w:rPr>
        <w:t>Absolutely</w:t>
      </w:r>
      <w:r w:rsidRPr="003101AD">
        <w:rPr>
          <w:b/>
          <w:spacing w:val="-13"/>
        </w:rPr>
        <w:t xml:space="preserve"> </w:t>
      </w:r>
      <w:r w:rsidRPr="003101AD">
        <w:rPr>
          <w:b/>
        </w:rPr>
        <w:t xml:space="preserve">Inadequate (AI) (1); Inadequate (I) (2); Neutral (N) (3); Adequate (A) (4); </w:t>
      </w:r>
      <w:r>
        <w:rPr>
          <w:b/>
        </w:rPr>
        <w:t>and</w:t>
      </w:r>
      <w:r w:rsidRPr="003101AD">
        <w:rPr>
          <w:b/>
        </w:rPr>
        <w:t xml:space="preserve"> Absolutely</w:t>
      </w:r>
      <w:r w:rsidRPr="003101AD">
        <w:rPr>
          <w:b/>
          <w:spacing w:val="-7"/>
        </w:rPr>
        <w:t xml:space="preserve"> </w:t>
      </w:r>
      <w:r w:rsidRPr="003101AD">
        <w:rPr>
          <w:b/>
        </w:rPr>
        <w:t>Adequate (AA) (5)</w:t>
      </w:r>
    </w:p>
    <w:tbl>
      <w:tblPr>
        <w:tblpPr w:leftFromText="180" w:rightFromText="180" w:vertAnchor="text" w:horzAnchor="margin" w:tblpXSpec="center" w:tblpY="725"/>
        <w:tblW w:w="10440" w:type="dxa"/>
        <w:tblLayout w:type="fixed"/>
        <w:tblLook w:val="04A0" w:firstRow="1" w:lastRow="0" w:firstColumn="1" w:lastColumn="0" w:noHBand="0" w:noVBand="1"/>
      </w:tblPr>
      <w:tblGrid>
        <w:gridCol w:w="590"/>
        <w:gridCol w:w="5800"/>
        <w:gridCol w:w="900"/>
        <w:gridCol w:w="540"/>
        <w:gridCol w:w="540"/>
        <w:gridCol w:w="540"/>
        <w:gridCol w:w="1530"/>
      </w:tblGrid>
      <w:tr w:rsidR="002B6409" w:rsidRPr="003101AD" w:rsidTr="00585D78">
        <w:trPr>
          <w:trHeight w:val="353"/>
        </w:trPr>
        <w:tc>
          <w:tcPr>
            <w:tcW w:w="59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80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900" w:type="dxa"/>
          </w:tcPr>
          <w:p w:rsidR="002B6409" w:rsidRPr="003101AD" w:rsidRDefault="002B6409" w:rsidP="00BF0920">
            <w:pPr>
              <w:pStyle w:val="Default"/>
              <w:contextualSpacing/>
              <w:jc w:val="center"/>
              <w:rPr>
                <w:b/>
              </w:rPr>
            </w:pPr>
            <w:r w:rsidRPr="003101AD">
              <w:rPr>
                <w:b/>
              </w:rPr>
              <w:t>(1)</w:t>
            </w:r>
          </w:p>
          <w:p w:rsidR="002B6409" w:rsidRPr="003101AD" w:rsidRDefault="002B6409" w:rsidP="00BF0920">
            <w:pPr>
              <w:pStyle w:val="Default"/>
              <w:contextualSpacing/>
              <w:jc w:val="center"/>
              <w:rPr>
                <w:b/>
              </w:rPr>
            </w:pPr>
            <w:r w:rsidRPr="003101AD">
              <w:rPr>
                <w:b/>
              </w:rPr>
              <w:t>AI</w:t>
            </w: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  <w:jc w:val="center"/>
              <w:rPr>
                <w:b/>
              </w:rPr>
            </w:pPr>
            <w:r w:rsidRPr="003101AD">
              <w:rPr>
                <w:b/>
              </w:rPr>
              <w:t>(2)</w:t>
            </w:r>
          </w:p>
          <w:p w:rsidR="002B6409" w:rsidRPr="003101AD" w:rsidRDefault="002B6409" w:rsidP="00BF0920">
            <w:pPr>
              <w:pStyle w:val="Default"/>
              <w:contextualSpacing/>
              <w:jc w:val="center"/>
              <w:rPr>
                <w:b/>
              </w:rPr>
            </w:pPr>
            <w:r w:rsidRPr="003101AD">
              <w:rPr>
                <w:b/>
              </w:rPr>
              <w:t>I</w:t>
            </w: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  <w:jc w:val="center"/>
              <w:rPr>
                <w:b/>
              </w:rPr>
            </w:pPr>
            <w:r w:rsidRPr="003101AD">
              <w:rPr>
                <w:b/>
              </w:rPr>
              <w:t>(3)</w:t>
            </w:r>
          </w:p>
          <w:p w:rsidR="002B6409" w:rsidRPr="003101AD" w:rsidRDefault="002B6409" w:rsidP="00BF0920">
            <w:pPr>
              <w:pStyle w:val="Default"/>
              <w:contextualSpacing/>
              <w:jc w:val="center"/>
              <w:rPr>
                <w:b/>
              </w:rPr>
            </w:pPr>
            <w:r w:rsidRPr="003101AD">
              <w:rPr>
                <w:b/>
              </w:rPr>
              <w:t>N</w:t>
            </w: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  <w:jc w:val="center"/>
              <w:rPr>
                <w:b/>
              </w:rPr>
            </w:pPr>
            <w:r w:rsidRPr="003101AD">
              <w:rPr>
                <w:b/>
              </w:rPr>
              <w:t>(4)</w:t>
            </w:r>
          </w:p>
          <w:p w:rsidR="002B6409" w:rsidRPr="003101AD" w:rsidRDefault="002B6409" w:rsidP="00BF0920">
            <w:pPr>
              <w:pStyle w:val="Default"/>
              <w:contextualSpacing/>
              <w:jc w:val="center"/>
              <w:rPr>
                <w:b/>
              </w:rPr>
            </w:pPr>
            <w:r w:rsidRPr="003101AD">
              <w:rPr>
                <w:b/>
              </w:rPr>
              <w:t>A</w:t>
            </w:r>
          </w:p>
        </w:tc>
        <w:tc>
          <w:tcPr>
            <w:tcW w:w="1530" w:type="dxa"/>
          </w:tcPr>
          <w:p w:rsidR="002B6409" w:rsidRPr="003101AD" w:rsidRDefault="002B6409" w:rsidP="00585D78">
            <w:pPr>
              <w:pStyle w:val="Default"/>
              <w:contextualSpacing/>
              <w:rPr>
                <w:b/>
              </w:rPr>
            </w:pPr>
            <w:r w:rsidRPr="003101AD">
              <w:rPr>
                <w:b/>
              </w:rPr>
              <w:t>(5)</w:t>
            </w:r>
          </w:p>
          <w:p w:rsidR="002B6409" w:rsidRPr="003101AD" w:rsidRDefault="002B6409" w:rsidP="00585D78">
            <w:pPr>
              <w:pStyle w:val="Default"/>
              <w:ind w:right="-70"/>
              <w:contextualSpacing/>
              <w:rPr>
                <w:b/>
              </w:rPr>
            </w:pPr>
            <w:r w:rsidRPr="003101AD">
              <w:rPr>
                <w:b/>
              </w:rPr>
              <w:t>AA</w:t>
            </w:r>
          </w:p>
        </w:tc>
      </w:tr>
      <w:tr w:rsidR="002B6409" w:rsidRPr="003101AD" w:rsidTr="00585D78">
        <w:tc>
          <w:tcPr>
            <w:tcW w:w="590" w:type="dxa"/>
          </w:tcPr>
          <w:p w:rsidR="002B6409" w:rsidRPr="003101AD" w:rsidRDefault="002B6409" w:rsidP="00BF0920">
            <w:pPr>
              <w:pStyle w:val="Default"/>
              <w:contextualSpacing/>
            </w:pPr>
            <w:r w:rsidRPr="003101AD">
              <w:t>8</w:t>
            </w:r>
          </w:p>
        </w:tc>
        <w:tc>
          <w:tcPr>
            <w:tcW w:w="5800" w:type="dxa"/>
          </w:tcPr>
          <w:p w:rsidR="002B6409" w:rsidRPr="003101AD" w:rsidRDefault="002B6409" w:rsidP="00BF0920">
            <w:pPr>
              <w:pStyle w:val="Default"/>
              <w:contextualSpacing/>
            </w:pPr>
            <w:r w:rsidRPr="003101AD">
              <w:t>The adequacy of the amount/intensity of light available in the entire art exhibition space</w:t>
            </w:r>
          </w:p>
        </w:tc>
        <w:tc>
          <w:tcPr>
            <w:tcW w:w="90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153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</w:tr>
      <w:tr w:rsidR="002B6409" w:rsidRPr="003101AD" w:rsidTr="00585D78">
        <w:tc>
          <w:tcPr>
            <w:tcW w:w="590" w:type="dxa"/>
          </w:tcPr>
          <w:p w:rsidR="002B6409" w:rsidRPr="003101AD" w:rsidRDefault="002B6409" w:rsidP="00BF0920">
            <w:pPr>
              <w:pStyle w:val="Default"/>
              <w:contextualSpacing/>
            </w:pPr>
            <w:r w:rsidRPr="003101AD">
              <w:t>9</w:t>
            </w:r>
          </w:p>
        </w:tc>
        <w:tc>
          <w:tcPr>
            <w:tcW w:w="5800" w:type="dxa"/>
          </w:tcPr>
          <w:p w:rsidR="002B6409" w:rsidRPr="003101AD" w:rsidRDefault="002B6409" w:rsidP="00BF0920">
            <w:pPr>
              <w:pStyle w:val="Default"/>
              <w:contextualSpacing/>
            </w:pPr>
            <w:r w:rsidRPr="003101AD">
              <w:t>The adequacy of the amount/intensity of light available for an artwork</w:t>
            </w:r>
          </w:p>
        </w:tc>
        <w:tc>
          <w:tcPr>
            <w:tcW w:w="90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153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</w:tr>
      <w:tr w:rsidR="002B6409" w:rsidRPr="003101AD" w:rsidTr="00585D78">
        <w:tc>
          <w:tcPr>
            <w:tcW w:w="590" w:type="dxa"/>
          </w:tcPr>
          <w:p w:rsidR="002B6409" w:rsidRPr="003101AD" w:rsidRDefault="002B6409" w:rsidP="00BF0920">
            <w:pPr>
              <w:pStyle w:val="Default"/>
              <w:contextualSpacing/>
            </w:pPr>
            <w:r w:rsidRPr="003101AD">
              <w:t>10</w:t>
            </w:r>
          </w:p>
        </w:tc>
        <w:tc>
          <w:tcPr>
            <w:tcW w:w="5800" w:type="dxa"/>
          </w:tcPr>
          <w:p w:rsidR="002B6409" w:rsidRPr="003101AD" w:rsidRDefault="002B6409" w:rsidP="00BF0920">
            <w:pPr>
              <w:pStyle w:val="Default"/>
              <w:contextualSpacing/>
            </w:pPr>
            <w:r w:rsidRPr="003101AD">
              <w:t>The adequacy of the size of light available for an artwork</w:t>
            </w:r>
          </w:p>
        </w:tc>
        <w:tc>
          <w:tcPr>
            <w:tcW w:w="90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54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  <w:tc>
          <w:tcPr>
            <w:tcW w:w="1530" w:type="dxa"/>
          </w:tcPr>
          <w:p w:rsidR="002B6409" w:rsidRPr="003101AD" w:rsidRDefault="002B6409" w:rsidP="00BF0920">
            <w:pPr>
              <w:pStyle w:val="Default"/>
              <w:contextualSpacing/>
            </w:pPr>
          </w:p>
        </w:tc>
      </w:tr>
    </w:tbl>
    <w:p w:rsidR="002B6409" w:rsidRPr="003101AD" w:rsidRDefault="002B6409" w:rsidP="002B6409">
      <w:pPr>
        <w:pStyle w:val="Default"/>
        <w:contextualSpacing/>
      </w:pPr>
    </w:p>
    <w:p w:rsidR="002B6409" w:rsidRPr="003101AD" w:rsidRDefault="002B6409" w:rsidP="002B6409">
      <w:pPr>
        <w:pStyle w:val="Default"/>
        <w:contextualSpacing/>
        <w:rPr>
          <w:b/>
        </w:rPr>
      </w:pPr>
    </w:p>
    <w:p w:rsidR="002B6409" w:rsidRDefault="002B6409" w:rsidP="002B6409">
      <w:pPr>
        <w:pStyle w:val="Default"/>
        <w:contextualSpacing/>
        <w:rPr>
          <w:b/>
        </w:rPr>
      </w:pPr>
    </w:p>
    <w:p w:rsidR="002B6409" w:rsidRPr="00585D78" w:rsidRDefault="002B6409" w:rsidP="002B6409">
      <w:pPr>
        <w:pStyle w:val="Default"/>
        <w:contextualSpacing/>
        <w:rPr>
          <w:b/>
        </w:rPr>
      </w:pPr>
      <w:r w:rsidRPr="003101AD">
        <w:rPr>
          <w:b/>
        </w:rPr>
        <w:t>SECTION C: Measure of Visual Performance Characters in an Exhibition Space</w:t>
      </w:r>
    </w:p>
    <w:p w:rsidR="002B6409" w:rsidRPr="003101AD" w:rsidRDefault="002B6409" w:rsidP="002B6409">
      <w:pPr>
        <w:pStyle w:val="Default"/>
        <w:contextualSpacing/>
      </w:pPr>
      <w:r w:rsidRPr="003101AD">
        <w:t>11. How much contrast do you experience when viewing an artwork in an exhibition room?</w:t>
      </w:r>
    </w:p>
    <w:p w:rsidR="002B6409" w:rsidRPr="003101AD" w:rsidRDefault="002B6409" w:rsidP="002B6409">
      <w:pPr>
        <w:pStyle w:val="Default"/>
        <w:contextualSpacing/>
      </w:pPr>
      <w:r w:rsidRPr="003101AD">
        <w:t xml:space="preserve">Very Little [   ] Little [   ] Not Sure [   ] None [   ] Much [   ] Very Much [   ] </w:t>
      </w:r>
    </w:p>
    <w:p w:rsidR="002B6409" w:rsidRPr="003101AD" w:rsidRDefault="002B6409" w:rsidP="002B6409">
      <w:pPr>
        <w:pStyle w:val="Default"/>
        <w:contextualSpacing/>
      </w:pPr>
    </w:p>
    <w:p w:rsidR="002B6409" w:rsidRPr="003101AD" w:rsidRDefault="002B6409" w:rsidP="002B6409">
      <w:pPr>
        <w:pStyle w:val="Default"/>
        <w:contextualSpacing/>
      </w:pPr>
      <w:r w:rsidRPr="003101AD">
        <w:t xml:space="preserve">12. Which Light Distribution techniques are you </w:t>
      </w:r>
      <w:r>
        <w:t xml:space="preserve">satisfied </w:t>
      </w:r>
      <w:r w:rsidRPr="003101AD">
        <w:t xml:space="preserve">with for lighting an artwork? Direct Light [   ] Indirect Light [   ] Direct-Indirect Light [   ] </w:t>
      </w:r>
    </w:p>
    <w:p w:rsidR="002B6409" w:rsidRPr="003101AD" w:rsidRDefault="002B6409" w:rsidP="002B6409">
      <w:pPr>
        <w:pStyle w:val="Default"/>
        <w:contextualSpacing/>
      </w:pPr>
      <w:r w:rsidRPr="003101AD">
        <w:t>Others [   ] Please Specify ……………</w:t>
      </w:r>
    </w:p>
    <w:p w:rsidR="002B6409" w:rsidRPr="003101AD" w:rsidRDefault="002B6409" w:rsidP="002B6409">
      <w:pPr>
        <w:pStyle w:val="Default"/>
        <w:contextualSpacing/>
      </w:pPr>
    </w:p>
    <w:p w:rsidR="002B6409" w:rsidRPr="003101AD" w:rsidRDefault="002B6409" w:rsidP="002B6409">
      <w:pPr>
        <w:pStyle w:val="Default"/>
        <w:contextualSpacing/>
      </w:pPr>
      <w:r w:rsidRPr="003101AD">
        <w:t xml:space="preserve">13. How close </w:t>
      </w:r>
      <w:r w:rsidR="00B509FA">
        <w:t>can you</w:t>
      </w:r>
      <w:r w:rsidRPr="003101AD">
        <w:t xml:space="preserve"> get to an artwork/exhibit?</w:t>
      </w:r>
    </w:p>
    <w:p w:rsidR="002B6409" w:rsidRPr="003101AD" w:rsidRDefault="002B6409" w:rsidP="002B6409">
      <w:pPr>
        <w:pStyle w:val="Default"/>
        <w:contextualSpacing/>
      </w:pPr>
      <w:r w:rsidRPr="003101AD">
        <w:t>Very Near [   ] Near [   ] Neither Near/Far [   ] Far [   ] Very Far [   ]</w:t>
      </w:r>
    </w:p>
    <w:p w:rsidR="002B6409" w:rsidRPr="003101AD" w:rsidRDefault="002B6409" w:rsidP="002B6409">
      <w:pPr>
        <w:pStyle w:val="Default"/>
        <w:contextualSpacing/>
      </w:pPr>
    </w:p>
    <w:p w:rsidR="002B6409" w:rsidRPr="003101AD" w:rsidRDefault="002B6409" w:rsidP="002B6409">
      <w:pPr>
        <w:pStyle w:val="Default"/>
        <w:contextualSpacing/>
      </w:pPr>
      <w:r w:rsidRPr="003101AD">
        <w:t>14. Do you notice if the background on the wall is lighter or darker than the artwork</w:t>
      </w:r>
    </w:p>
    <w:p w:rsidR="002B6409" w:rsidRPr="003101AD" w:rsidRDefault="002B6409" w:rsidP="002B6409">
      <w:pPr>
        <w:pStyle w:val="Default"/>
        <w:contextualSpacing/>
      </w:pPr>
      <w:r w:rsidRPr="003101AD">
        <w:t>Yes [  ] No [   ] Not Sure [   ]</w:t>
      </w:r>
    </w:p>
    <w:p w:rsidR="002B6409" w:rsidRPr="003101AD" w:rsidRDefault="002B6409" w:rsidP="002B6409">
      <w:pPr>
        <w:pStyle w:val="Default"/>
        <w:contextualSpacing/>
      </w:pPr>
    </w:p>
    <w:p w:rsidR="002B6409" w:rsidRPr="003101AD" w:rsidRDefault="002B6409" w:rsidP="002B6409">
      <w:pPr>
        <w:pStyle w:val="Default"/>
        <w:contextualSpacing/>
      </w:pPr>
      <w:r w:rsidRPr="003101AD">
        <w:t>15. Have you ever experienced any of these discomforts due to the lighting of an artwork?</w:t>
      </w:r>
    </w:p>
    <w:p w:rsidR="002B6409" w:rsidRPr="003101AD" w:rsidRDefault="002B6409" w:rsidP="002B6409">
      <w:pPr>
        <w:pStyle w:val="Default"/>
        <w:contextualSpacing/>
      </w:pPr>
      <w:r w:rsidRPr="003101AD">
        <w:t>None [   ] Headache/Migraine [   ] Itchy/Watering eyes [   ] Glare [   ] Shadow [   ]</w:t>
      </w:r>
    </w:p>
    <w:p w:rsidR="002B6409" w:rsidRPr="003101AD" w:rsidRDefault="002B6409" w:rsidP="002B6409">
      <w:pPr>
        <w:pStyle w:val="Default"/>
        <w:contextualSpacing/>
      </w:pPr>
      <w:r w:rsidRPr="003101AD">
        <w:t xml:space="preserve"> Others [   ] Please Specify ……………</w:t>
      </w:r>
    </w:p>
    <w:p w:rsidR="002B6409" w:rsidRPr="003101AD" w:rsidRDefault="002B6409" w:rsidP="002B6409">
      <w:pPr>
        <w:pStyle w:val="Default"/>
        <w:contextualSpacing/>
      </w:pPr>
    </w:p>
    <w:p w:rsidR="002B6409" w:rsidRPr="003101AD" w:rsidRDefault="002B6409" w:rsidP="002B6409">
      <w:pPr>
        <w:pStyle w:val="Default"/>
        <w:contextualSpacing/>
      </w:pPr>
      <w:r w:rsidRPr="003101AD">
        <w:t>16. How often do you experience glare when looking at an artwork?</w:t>
      </w:r>
    </w:p>
    <w:p w:rsidR="002B6409" w:rsidRPr="003101AD" w:rsidRDefault="002B6409" w:rsidP="002B6409">
      <w:pPr>
        <w:pStyle w:val="Default"/>
        <w:contextualSpacing/>
      </w:pPr>
      <w:r w:rsidRPr="003101AD">
        <w:t>Often [  ] Rarely [   ] Never [   ]</w:t>
      </w:r>
    </w:p>
    <w:p w:rsidR="002B6409" w:rsidRPr="003101AD" w:rsidRDefault="002B6409" w:rsidP="002B6409">
      <w:pPr>
        <w:pStyle w:val="Default"/>
        <w:contextualSpacing/>
      </w:pPr>
    </w:p>
    <w:p w:rsidR="002B6409" w:rsidRPr="003101AD" w:rsidRDefault="002B6409" w:rsidP="002B6409">
      <w:pPr>
        <w:pStyle w:val="Default"/>
        <w:contextualSpacing/>
      </w:pPr>
      <w:r w:rsidRPr="003101AD">
        <w:t>17. How often do you see shadow</w:t>
      </w:r>
      <w:r w:rsidR="00B509FA">
        <w:t>s</w:t>
      </w:r>
      <w:r w:rsidRPr="003101AD">
        <w:t xml:space="preserve"> when looking at an artwork?</w:t>
      </w:r>
    </w:p>
    <w:p w:rsidR="002B6409" w:rsidRDefault="002B6409" w:rsidP="00A3684F">
      <w:pPr>
        <w:pStyle w:val="Default"/>
        <w:contextualSpacing/>
      </w:pPr>
      <w:r w:rsidRPr="003101AD">
        <w:lastRenderedPageBreak/>
        <w:t>Often [  ] Rarely [   ] Never [   ]</w:t>
      </w:r>
    </w:p>
    <w:p w:rsidR="002B6409" w:rsidRPr="003101AD" w:rsidRDefault="002B6409" w:rsidP="00A3684F">
      <w:pPr>
        <w:pStyle w:val="Default"/>
        <w:contextualSpacing/>
      </w:pPr>
    </w:p>
    <w:p w:rsidR="002B6409" w:rsidRPr="003101AD" w:rsidRDefault="002B6409" w:rsidP="00A3684F">
      <w:pPr>
        <w:pStyle w:val="Default"/>
        <w:contextualSpacing/>
      </w:pPr>
      <w:r w:rsidRPr="003101AD">
        <w:t>If you would like the result of this study, please leave your email address below</w:t>
      </w:r>
      <w:r w:rsidR="00B509FA">
        <w:t>.</w:t>
      </w:r>
    </w:p>
    <w:p w:rsidR="002B6409" w:rsidRPr="003101AD" w:rsidRDefault="002B6409" w:rsidP="00A3684F">
      <w:pPr>
        <w:pStyle w:val="Default"/>
        <w:contextualSpacing/>
      </w:pPr>
      <w:r w:rsidRPr="003101AD">
        <w:t>………………………………………………………………………</w:t>
      </w:r>
    </w:p>
    <w:p w:rsidR="00A4483F" w:rsidRDefault="00A3684F" w:rsidP="00A3684F">
      <w:pPr>
        <w:spacing w:line="240" w:lineRule="auto"/>
        <w:contextualSpacing/>
      </w:pPr>
      <w:r>
        <w:t xml:space="preserve">18. </w:t>
      </w:r>
      <w:r w:rsidRPr="00A3684F">
        <w:t>How do you display visual artwork for an exhibition?</w:t>
      </w:r>
    </w:p>
    <w:p w:rsidR="00A3684F" w:rsidRDefault="00A3684F" w:rsidP="00A3684F">
      <w:pPr>
        <w:spacing w:line="240" w:lineRule="auto"/>
        <w:contextualSpacing/>
      </w:pPr>
      <w:r>
        <w:t>………………………………………………………………………………………………</w:t>
      </w:r>
    </w:p>
    <w:p w:rsidR="00A3684F" w:rsidRDefault="00A3684F" w:rsidP="00A3684F">
      <w:pPr>
        <w:spacing w:line="240" w:lineRule="auto"/>
        <w:contextualSpacing/>
      </w:pPr>
      <w:r>
        <w:t xml:space="preserve">19. </w:t>
      </w:r>
      <w:r w:rsidRPr="00A3684F">
        <w:t>How do you characterize a successful art exhibit?</w:t>
      </w:r>
    </w:p>
    <w:p w:rsidR="00A3684F" w:rsidRDefault="00A3684F" w:rsidP="00A3684F">
      <w:pPr>
        <w:spacing w:line="240" w:lineRule="auto"/>
        <w:contextualSpacing/>
      </w:pPr>
      <w:r>
        <w:t>……………………………………………………………………………………………….</w:t>
      </w:r>
    </w:p>
    <w:p w:rsidR="00A3684F" w:rsidRDefault="00A3684F" w:rsidP="00A3684F">
      <w:pPr>
        <w:spacing w:line="240" w:lineRule="auto"/>
        <w:contextualSpacing/>
      </w:pPr>
      <w:r>
        <w:t xml:space="preserve">20. </w:t>
      </w:r>
      <w:r w:rsidRPr="00A3684F">
        <w:t xml:space="preserve">What are the </w:t>
      </w:r>
      <w:r w:rsidR="00B509FA">
        <w:t>critical</w:t>
      </w:r>
      <w:r w:rsidRPr="00A3684F">
        <w:t xml:space="preserve"> components of a successful art exhibition or gallery show?</w:t>
      </w:r>
    </w:p>
    <w:p w:rsidR="00A3684F" w:rsidRDefault="00A3684F" w:rsidP="00A3684F">
      <w:pPr>
        <w:spacing w:line="240" w:lineRule="auto"/>
        <w:contextualSpacing/>
      </w:pPr>
      <w:r>
        <w:t>…………………………………………………………………………………………………..</w:t>
      </w:r>
    </w:p>
    <w:p w:rsidR="00A3684F" w:rsidRDefault="00A3684F" w:rsidP="00A3684F">
      <w:pPr>
        <w:spacing w:line="240" w:lineRule="auto"/>
        <w:contextualSpacing/>
        <w:rPr>
          <w:rStyle w:val="cskcde"/>
        </w:rPr>
      </w:pPr>
      <w:r>
        <w:t>21.</w:t>
      </w:r>
      <w:r w:rsidRPr="00A3684F">
        <w:rPr>
          <w:rStyle w:val="Heading1Char"/>
        </w:rPr>
        <w:t xml:space="preserve"> </w:t>
      </w:r>
      <w:r>
        <w:rPr>
          <w:rStyle w:val="cskcde"/>
        </w:rPr>
        <w:t xml:space="preserve">What factors </w:t>
      </w:r>
      <w:r w:rsidR="00B509FA">
        <w:rPr>
          <w:rStyle w:val="cskcde"/>
        </w:rPr>
        <w:t>should be considered</w:t>
      </w:r>
      <w:r>
        <w:rPr>
          <w:rStyle w:val="cskcde"/>
        </w:rPr>
        <w:t xml:space="preserve"> when selecting visual artwork for </w:t>
      </w:r>
      <w:r w:rsidR="00B509FA">
        <w:rPr>
          <w:rStyle w:val="cskcde"/>
        </w:rPr>
        <w:t xml:space="preserve">the </w:t>
      </w:r>
      <w:r>
        <w:rPr>
          <w:rStyle w:val="cskcde"/>
        </w:rPr>
        <w:t>exhibition?</w:t>
      </w:r>
    </w:p>
    <w:p w:rsidR="00A3684F" w:rsidRDefault="00A3684F" w:rsidP="00A3684F">
      <w:pPr>
        <w:spacing w:line="240" w:lineRule="auto"/>
        <w:contextualSpacing/>
      </w:pPr>
      <w:r>
        <w:rPr>
          <w:rStyle w:val="cskcde"/>
        </w:rPr>
        <w:t>………………………………………………………………………………………………….</w:t>
      </w:r>
    </w:p>
    <w:p w:rsidR="00A3684F" w:rsidRDefault="00A3684F" w:rsidP="00A3684F">
      <w:pPr>
        <w:spacing w:line="240" w:lineRule="auto"/>
        <w:contextualSpacing/>
      </w:pPr>
      <w:r>
        <w:t xml:space="preserve">22. </w:t>
      </w:r>
      <w:r w:rsidRPr="00A3684F">
        <w:t>What are the characteristics of exhibition spaces?</w:t>
      </w:r>
    </w:p>
    <w:p w:rsidR="00A3684F" w:rsidRDefault="00A3684F" w:rsidP="00A3684F">
      <w:pPr>
        <w:spacing w:line="240" w:lineRule="auto"/>
        <w:contextualSpacing/>
      </w:pPr>
      <w:r>
        <w:t>………………………………………………………………………………………………….</w:t>
      </w:r>
    </w:p>
    <w:p w:rsidR="00A3684F" w:rsidRDefault="00A3684F" w:rsidP="00A3684F">
      <w:pPr>
        <w:spacing w:line="240" w:lineRule="auto"/>
        <w:contextualSpacing/>
      </w:pPr>
      <w:r>
        <w:t xml:space="preserve">23. </w:t>
      </w:r>
      <w:r w:rsidRPr="00A3684F">
        <w:t xml:space="preserve">What are the functions of </w:t>
      </w:r>
      <w:r w:rsidR="00B509FA">
        <w:t xml:space="preserve">an </w:t>
      </w:r>
      <w:r w:rsidRPr="00A3684F">
        <w:t>art gallery?</w:t>
      </w:r>
    </w:p>
    <w:p w:rsidR="00A3684F" w:rsidRDefault="00A3684F" w:rsidP="00A3684F">
      <w:pPr>
        <w:spacing w:line="240" w:lineRule="auto"/>
        <w:contextualSpacing/>
      </w:pPr>
      <w:r>
        <w:t>………………………………………………………………………………………………….</w:t>
      </w:r>
    </w:p>
    <w:p w:rsidR="00A3684F" w:rsidRDefault="00A3684F" w:rsidP="00A3684F">
      <w:pPr>
        <w:spacing w:line="240" w:lineRule="auto"/>
        <w:contextualSpacing/>
      </w:pPr>
      <w:r>
        <w:t>24.</w:t>
      </w:r>
      <w:r w:rsidRPr="00A3684F">
        <w:t xml:space="preserve"> What spaces are required in </w:t>
      </w:r>
      <w:r w:rsidR="00B509FA">
        <w:t xml:space="preserve">an </w:t>
      </w:r>
      <w:r w:rsidRPr="00A3684F">
        <w:t>art gallery?</w:t>
      </w:r>
    </w:p>
    <w:p w:rsidR="00A3684F" w:rsidRDefault="00A3684F" w:rsidP="00A3684F">
      <w:pPr>
        <w:spacing w:line="240" w:lineRule="auto"/>
        <w:contextualSpacing/>
      </w:pPr>
      <w:r>
        <w:t>………………………………………………………………………………………………….</w:t>
      </w:r>
    </w:p>
    <w:p w:rsidR="00A3684F" w:rsidRDefault="00A3684F" w:rsidP="00A3684F">
      <w:pPr>
        <w:spacing w:line="240" w:lineRule="auto"/>
        <w:contextualSpacing/>
      </w:pPr>
      <w:r>
        <w:t xml:space="preserve">25. </w:t>
      </w:r>
      <w:r w:rsidRPr="00A3684F">
        <w:t>How many artworks should be in an exhibition?</w:t>
      </w:r>
    </w:p>
    <w:p w:rsidR="00A3684F" w:rsidRDefault="00A3684F" w:rsidP="00A3684F">
      <w:pPr>
        <w:spacing w:line="240" w:lineRule="auto"/>
        <w:contextualSpacing/>
      </w:pPr>
      <w:r>
        <w:t>…………………………………………………………………………………………………..</w:t>
      </w:r>
    </w:p>
    <w:sectPr w:rsidR="00A368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FD9" w:rsidRDefault="002A6FD9" w:rsidP="00666581">
      <w:pPr>
        <w:spacing w:after="0" w:line="240" w:lineRule="auto"/>
      </w:pPr>
      <w:r>
        <w:separator/>
      </w:r>
    </w:p>
  </w:endnote>
  <w:endnote w:type="continuationSeparator" w:id="0">
    <w:p w:rsidR="002A6FD9" w:rsidRDefault="002A6FD9" w:rsidP="00666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FD9" w:rsidRDefault="002A6FD9" w:rsidP="00666581">
      <w:pPr>
        <w:spacing w:after="0" w:line="240" w:lineRule="auto"/>
      </w:pPr>
      <w:r>
        <w:separator/>
      </w:r>
    </w:p>
  </w:footnote>
  <w:footnote w:type="continuationSeparator" w:id="0">
    <w:p w:rsidR="002A6FD9" w:rsidRDefault="002A6FD9" w:rsidP="00666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8753D"/>
    <w:multiLevelType w:val="multilevel"/>
    <w:tmpl w:val="E58A88B8"/>
    <w:lvl w:ilvl="0">
      <w:start w:val="1"/>
      <w:numFmt w:val="none"/>
      <w:pStyle w:val="Heading1a"/>
      <w:lvlText w:val="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4"/>
      </w:rPr>
    </w:lvl>
    <w:lvl w:ilvl="1">
      <w:start w:val="1"/>
      <w:numFmt w:val="decimal"/>
      <w:pStyle w:val="Heading1"/>
      <w:suff w:val="nothing"/>
      <w:lvlText w:val="CHAPTER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bcwMTUxMjYyMTMyNDNU0lEKTi0uzszPAykwrAUAPUIVLCwAAAA="/>
  </w:docVars>
  <w:rsids>
    <w:rsidRoot w:val="002B6409"/>
    <w:rsid w:val="002A6FD9"/>
    <w:rsid w:val="002B6409"/>
    <w:rsid w:val="00585D78"/>
    <w:rsid w:val="00666581"/>
    <w:rsid w:val="007D241E"/>
    <w:rsid w:val="00A3684F"/>
    <w:rsid w:val="00A4483F"/>
    <w:rsid w:val="00AE3DF0"/>
    <w:rsid w:val="00B509FA"/>
    <w:rsid w:val="00C10B78"/>
    <w:rsid w:val="00F4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B147A5-A5FF-4AF8-9AA6-A2AB8967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409"/>
    <w:pPr>
      <w:jc w:val="both"/>
    </w:pPr>
    <w:rPr>
      <w:rFonts w:ascii="Times New Roman" w:hAnsi="Times New Roman"/>
      <w:noProof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2B6409"/>
    <w:pPr>
      <w:keepNext/>
      <w:keepLines/>
      <w:numPr>
        <w:ilvl w:val="1"/>
        <w:numId w:val="1"/>
      </w:numPr>
      <w:spacing w:before="240" w:after="0" w:line="480" w:lineRule="auto"/>
      <w:jc w:val="center"/>
      <w:outlineLvl w:val="0"/>
    </w:pPr>
    <w:rPr>
      <w:rFonts w:eastAsiaTheme="majorEastAsia" w:cs="Times New Roman"/>
      <w:b/>
      <w:color w:val="000000" w:themeColor="text1"/>
      <w:szCs w:val="3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B6409"/>
    <w:pPr>
      <w:keepNext/>
      <w:keepLines/>
      <w:numPr>
        <w:ilvl w:val="6"/>
        <w:numId w:val="1"/>
      </w:numPr>
      <w:spacing w:before="40" w:after="0" w:line="480" w:lineRule="auto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B6409"/>
    <w:pPr>
      <w:keepNext/>
      <w:keepLines/>
      <w:numPr>
        <w:ilvl w:val="7"/>
        <w:numId w:val="1"/>
      </w:numPr>
      <w:spacing w:before="40" w:after="0" w:line="48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B6409"/>
    <w:pPr>
      <w:keepNext/>
      <w:keepLines/>
      <w:numPr>
        <w:ilvl w:val="8"/>
        <w:numId w:val="1"/>
      </w:numPr>
      <w:spacing w:before="40" w:after="0" w:line="48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6409"/>
    <w:rPr>
      <w:rFonts w:ascii="Times New Roman" w:eastAsiaTheme="majorEastAsia" w:hAnsi="Times New Roman" w:cs="Times New Roman"/>
      <w:b/>
      <w:noProof/>
      <w:color w:val="000000" w:themeColor="text1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2B6409"/>
    <w:rPr>
      <w:rFonts w:ascii="Times New Roman" w:eastAsiaTheme="majorEastAsia" w:hAnsi="Times New Roman" w:cstheme="majorBidi"/>
      <w:i/>
      <w:iCs/>
      <w:noProof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409"/>
    <w:rPr>
      <w:rFonts w:asciiTheme="majorHAnsi" w:eastAsiaTheme="majorEastAsia" w:hAnsiTheme="majorHAnsi" w:cstheme="majorBidi"/>
      <w:noProof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2B6409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</w:rPr>
  </w:style>
  <w:style w:type="paragraph" w:customStyle="1" w:styleId="Heading1a">
    <w:name w:val="Heading 1a"/>
    <w:basedOn w:val="Heading1"/>
    <w:next w:val="Normal"/>
    <w:link w:val="Heading1aChar"/>
    <w:qFormat/>
    <w:rsid w:val="002B6409"/>
    <w:pPr>
      <w:numPr>
        <w:ilvl w:val="0"/>
      </w:numPr>
    </w:pPr>
    <w:rPr>
      <w:sz w:val="32"/>
    </w:rPr>
  </w:style>
  <w:style w:type="character" w:customStyle="1" w:styleId="Heading1aChar">
    <w:name w:val="Heading 1a Char"/>
    <w:basedOn w:val="Heading1Char"/>
    <w:link w:val="Heading1a"/>
    <w:locked/>
    <w:rsid w:val="002B6409"/>
    <w:rPr>
      <w:rFonts w:ascii="Times New Roman" w:eastAsiaTheme="majorEastAsia" w:hAnsi="Times New Roman" w:cs="Times New Roman"/>
      <w:b/>
      <w:noProof/>
      <w:color w:val="000000" w:themeColor="text1"/>
      <w:sz w:val="32"/>
      <w:szCs w:val="32"/>
    </w:rPr>
  </w:style>
  <w:style w:type="paragraph" w:customStyle="1" w:styleId="Default">
    <w:name w:val="Default"/>
    <w:rsid w:val="002B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666581"/>
    <w:pPr>
      <w:spacing w:after="100" w:line="240" w:lineRule="auto"/>
      <w:contextualSpacing/>
      <w:jc w:val="left"/>
    </w:pPr>
    <w:rPr>
      <w:b/>
      <w:bCs/>
      <w:sz w:val="22"/>
    </w:rPr>
  </w:style>
  <w:style w:type="paragraph" w:styleId="Header">
    <w:name w:val="header"/>
    <w:basedOn w:val="Normal"/>
    <w:link w:val="HeaderChar"/>
    <w:uiPriority w:val="99"/>
    <w:unhideWhenUsed/>
    <w:rsid w:val="006665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581"/>
    <w:rPr>
      <w:rFonts w:ascii="Times New Roman" w:hAnsi="Times New Roman"/>
      <w:noProof/>
      <w:sz w:val="24"/>
    </w:rPr>
  </w:style>
  <w:style w:type="paragraph" w:styleId="Footer">
    <w:name w:val="footer"/>
    <w:basedOn w:val="Normal"/>
    <w:link w:val="FooterChar"/>
    <w:uiPriority w:val="99"/>
    <w:unhideWhenUsed/>
    <w:rsid w:val="006665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581"/>
    <w:rPr>
      <w:rFonts w:ascii="Times New Roman" w:hAnsi="Times New Roman"/>
      <w:noProof/>
      <w:sz w:val="24"/>
    </w:rPr>
  </w:style>
  <w:style w:type="character" w:customStyle="1" w:styleId="cskcde">
    <w:name w:val="cskcde"/>
    <w:basedOn w:val="DefaultParagraphFont"/>
    <w:rsid w:val="00A36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oluwakemi solaja</dc:creator>
  <cp:keywords/>
  <dc:description/>
  <cp:lastModifiedBy>form'n' void concept</cp:lastModifiedBy>
  <cp:revision>4</cp:revision>
  <dcterms:created xsi:type="dcterms:W3CDTF">2024-03-07T21:41:00Z</dcterms:created>
  <dcterms:modified xsi:type="dcterms:W3CDTF">2024-04-17T16:43:00Z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fef2395f-3a20-4a1a-8d30-ec3ab948498a</vt:lpwstr>
  </property>
</Properties>
</file>