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75C59" w14:textId="77777777" w:rsidR="00D87AF7" w:rsidRPr="00CE4480" w:rsidRDefault="00D87AF7" w:rsidP="005B567D">
      <w:pPr>
        <w:pStyle w:val="TableTitle"/>
        <w:rPr>
          <w:sz w:val="22"/>
          <w:szCs w:val="22"/>
        </w:rPr>
      </w:pPr>
      <w:r w:rsidRPr="00CE4480">
        <w:rPr>
          <w:sz w:val="22"/>
          <w:szCs w:val="22"/>
        </w:rPr>
        <w:t xml:space="preserve">STROBE </w:t>
      </w:r>
      <w:r w:rsidR="00F0752A" w:rsidRPr="00CE4480">
        <w:rPr>
          <w:sz w:val="22"/>
          <w:szCs w:val="22"/>
        </w:rPr>
        <w:t>S</w:t>
      </w:r>
      <w:r w:rsidRPr="00CE4480">
        <w:rPr>
          <w:sz w:val="22"/>
          <w:szCs w:val="22"/>
        </w:rPr>
        <w:t>tatement—</w:t>
      </w:r>
      <w:r w:rsidR="00CE4480">
        <w:rPr>
          <w:sz w:val="22"/>
          <w:szCs w:val="22"/>
        </w:rPr>
        <w:t>C</w:t>
      </w:r>
      <w:r w:rsidRPr="00CE4480">
        <w:rPr>
          <w:sz w:val="22"/>
          <w:szCs w:val="22"/>
        </w:rPr>
        <w:t xml:space="preserve">hecklist of items that should be </w:t>
      </w:r>
      <w:r w:rsidR="00B60EFB" w:rsidRPr="00CE4480">
        <w:rPr>
          <w:sz w:val="22"/>
          <w:szCs w:val="22"/>
        </w:rPr>
        <w:t xml:space="preserve">included </w:t>
      </w:r>
      <w:r w:rsidRPr="00CE4480">
        <w:rPr>
          <w:sz w:val="22"/>
          <w:szCs w:val="22"/>
        </w:rPr>
        <w:t xml:space="preserve">in reports of </w:t>
      </w:r>
      <w:r w:rsidR="00CE4480" w:rsidRPr="00CE4480">
        <w:rPr>
          <w:b/>
          <w:i/>
          <w:sz w:val="22"/>
          <w:szCs w:val="22"/>
        </w:rPr>
        <w:t>cross-sectional</w:t>
      </w:r>
      <w:r w:rsidRPr="00CE4480">
        <w:rPr>
          <w:b/>
          <w:i/>
          <w:sz w:val="22"/>
          <w:szCs w:val="22"/>
        </w:rPr>
        <w:t xml:space="preserve"> studies</w:t>
      </w:r>
      <w:r w:rsidRPr="00CE4480">
        <w:rPr>
          <w:sz w:val="22"/>
          <w:szCs w:val="22"/>
        </w:rPr>
        <w:t xml:space="preserve"> </w:t>
      </w:r>
    </w:p>
    <w:tbl>
      <w:tblPr>
        <w:tblW w:w="0" w:type="auto"/>
        <w:tblBorders>
          <w:insideH w:val="single" w:sz="4" w:space="0" w:color="auto"/>
        </w:tblBorders>
        <w:tblLook w:val="0000" w:firstRow="0" w:lastRow="0" w:firstColumn="0" w:lastColumn="0" w:noHBand="0" w:noVBand="0"/>
      </w:tblPr>
      <w:tblGrid>
        <w:gridCol w:w="1955"/>
        <w:gridCol w:w="620"/>
        <w:gridCol w:w="6437"/>
        <w:gridCol w:w="629"/>
      </w:tblGrid>
      <w:tr w:rsidR="00F968F7" w:rsidRPr="0022554A" w14:paraId="30875C5E" w14:textId="77777777" w:rsidTr="00F968F7">
        <w:tc>
          <w:tcPr>
            <w:tcW w:w="0" w:type="auto"/>
          </w:tcPr>
          <w:p w14:paraId="30875C5A" w14:textId="77777777" w:rsidR="00F968F7" w:rsidRPr="0022554A" w:rsidRDefault="00F968F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30875C5B" w14:textId="77777777" w:rsidR="00F968F7" w:rsidRPr="0022554A" w:rsidRDefault="00F968F7" w:rsidP="0022554A">
            <w:pPr>
              <w:pStyle w:val="TableHeader"/>
              <w:tabs>
                <w:tab w:val="left" w:pos="5400"/>
              </w:tabs>
              <w:jc w:val="center"/>
              <w:rPr>
                <w:bCs/>
                <w:sz w:val="20"/>
              </w:rPr>
            </w:pPr>
            <w:r w:rsidRPr="0022554A">
              <w:rPr>
                <w:bCs/>
                <w:sz w:val="20"/>
              </w:rPr>
              <w:t>Item No</w:t>
            </w:r>
          </w:p>
        </w:tc>
        <w:tc>
          <w:tcPr>
            <w:tcW w:w="0" w:type="auto"/>
            <w:tcBorders>
              <w:right w:val="single" w:sz="4" w:space="0" w:color="auto"/>
            </w:tcBorders>
            <w:vAlign w:val="bottom"/>
          </w:tcPr>
          <w:p w14:paraId="30875C5C" w14:textId="77777777" w:rsidR="00F968F7" w:rsidRPr="0022554A" w:rsidRDefault="00F968F7" w:rsidP="0022554A">
            <w:pPr>
              <w:pStyle w:val="TableHeader"/>
              <w:tabs>
                <w:tab w:val="left" w:pos="5400"/>
              </w:tabs>
              <w:jc w:val="center"/>
              <w:rPr>
                <w:bCs/>
                <w:sz w:val="20"/>
              </w:rPr>
            </w:pPr>
            <w:r w:rsidRPr="0022554A">
              <w:rPr>
                <w:bCs/>
                <w:sz w:val="20"/>
              </w:rPr>
              <w:t>Recommendation</w:t>
            </w:r>
          </w:p>
        </w:tc>
        <w:tc>
          <w:tcPr>
            <w:tcW w:w="0" w:type="auto"/>
            <w:tcBorders>
              <w:top w:val="nil"/>
              <w:left w:val="single" w:sz="4" w:space="0" w:color="auto"/>
              <w:bottom w:val="single" w:sz="4" w:space="0" w:color="auto"/>
            </w:tcBorders>
          </w:tcPr>
          <w:p w14:paraId="30875C5D" w14:textId="77777777" w:rsidR="00F968F7" w:rsidRPr="0022554A" w:rsidRDefault="00F968F7" w:rsidP="0022554A">
            <w:pPr>
              <w:pStyle w:val="TableHeader"/>
              <w:tabs>
                <w:tab w:val="left" w:pos="5400"/>
              </w:tabs>
              <w:jc w:val="center"/>
              <w:rPr>
                <w:bCs/>
                <w:sz w:val="20"/>
              </w:rPr>
            </w:pPr>
            <w:r>
              <w:rPr>
                <w:bCs/>
                <w:sz w:val="20"/>
              </w:rPr>
              <w:t>Page</w:t>
            </w:r>
            <w:r>
              <w:rPr>
                <w:bCs/>
                <w:sz w:val="20"/>
              </w:rPr>
              <w:br/>
              <w:t>No</w:t>
            </w:r>
          </w:p>
        </w:tc>
      </w:tr>
      <w:tr w:rsidR="00F968F7" w:rsidRPr="0022554A" w14:paraId="30875C63" w14:textId="77777777" w:rsidTr="00F968F7">
        <w:tc>
          <w:tcPr>
            <w:tcW w:w="0" w:type="auto"/>
            <w:vMerge w:val="restart"/>
          </w:tcPr>
          <w:p w14:paraId="30875C5F" w14:textId="77777777" w:rsidR="00F968F7" w:rsidRPr="002602FB" w:rsidRDefault="00F968F7"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14:paraId="30875C60" w14:textId="77777777" w:rsidR="00F968F7" w:rsidRPr="0022554A" w:rsidRDefault="00F968F7" w:rsidP="0022554A">
            <w:pPr>
              <w:tabs>
                <w:tab w:val="left" w:pos="5400"/>
              </w:tabs>
              <w:jc w:val="center"/>
              <w:rPr>
                <w:sz w:val="20"/>
              </w:rPr>
            </w:pPr>
            <w:r w:rsidRPr="0022554A">
              <w:rPr>
                <w:sz w:val="20"/>
              </w:rPr>
              <w:t>1</w:t>
            </w:r>
          </w:p>
        </w:tc>
        <w:tc>
          <w:tcPr>
            <w:tcW w:w="0" w:type="auto"/>
            <w:tcBorders>
              <w:right w:val="single" w:sz="4" w:space="0" w:color="auto"/>
            </w:tcBorders>
          </w:tcPr>
          <w:p w14:paraId="2D95DA6D" w14:textId="19551F3B" w:rsidR="00445F93" w:rsidRPr="00445F93" w:rsidRDefault="00F968F7" w:rsidP="00445F93">
            <w:pPr>
              <w:pStyle w:val="ListParagraph"/>
              <w:numPr>
                <w:ilvl w:val="0"/>
                <w:numId w:val="23"/>
              </w:numPr>
              <w:tabs>
                <w:tab w:val="left" w:pos="5400"/>
              </w:tabs>
              <w:rPr>
                <w:sz w:val="20"/>
              </w:rPr>
            </w:pPr>
            <w:r w:rsidRPr="00445F93">
              <w:rPr>
                <w:sz w:val="20"/>
              </w:rPr>
              <w:t>Indicate the study’s design with a commonly used term in the title or the abstract</w:t>
            </w:r>
            <w:r w:rsidR="00445F93" w:rsidRPr="00445F93">
              <w:rPr>
                <w:sz w:val="20"/>
              </w:rPr>
              <w:t xml:space="preserve"> </w:t>
            </w:r>
          </w:p>
          <w:p w14:paraId="30875C61" w14:textId="68E94230" w:rsidR="00F968F7" w:rsidRPr="00445F93" w:rsidRDefault="00445F93" w:rsidP="00445F93">
            <w:pPr>
              <w:pStyle w:val="ListParagraph"/>
              <w:tabs>
                <w:tab w:val="left" w:pos="5400"/>
              </w:tabs>
              <w:rPr>
                <w:i/>
                <w:sz w:val="20"/>
              </w:rPr>
            </w:pPr>
            <w:r w:rsidRPr="00445F93">
              <w:rPr>
                <w:i/>
                <w:color w:val="FF0000"/>
                <w:sz w:val="20"/>
              </w:rPr>
              <w:t>a cross-sectional study</w:t>
            </w:r>
          </w:p>
        </w:tc>
        <w:tc>
          <w:tcPr>
            <w:tcW w:w="0" w:type="auto"/>
            <w:tcBorders>
              <w:top w:val="single" w:sz="4" w:space="0" w:color="auto"/>
              <w:left w:val="single" w:sz="4" w:space="0" w:color="auto"/>
              <w:bottom w:val="single" w:sz="4" w:space="0" w:color="auto"/>
            </w:tcBorders>
          </w:tcPr>
          <w:p w14:paraId="30875C62" w14:textId="1F6C2135" w:rsidR="00F968F7" w:rsidRPr="0022554A" w:rsidRDefault="00445F93" w:rsidP="0022554A">
            <w:pPr>
              <w:tabs>
                <w:tab w:val="left" w:pos="5400"/>
              </w:tabs>
              <w:rPr>
                <w:sz w:val="20"/>
              </w:rPr>
            </w:pPr>
            <w:r>
              <w:rPr>
                <w:sz w:val="20"/>
              </w:rPr>
              <w:t>1</w:t>
            </w:r>
          </w:p>
        </w:tc>
      </w:tr>
      <w:tr w:rsidR="00F968F7" w:rsidRPr="0022554A" w14:paraId="30875C68" w14:textId="77777777" w:rsidTr="00F968F7">
        <w:tc>
          <w:tcPr>
            <w:tcW w:w="0" w:type="auto"/>
            <w:vMerge/>
          </w:tcPr>
          <w:p w14:paraId="30875C64" w14:textId="77777777" w:rsidR="00F968F7" w:rsidRPr="0022554A" w:rsidRDefault="00F968F7" w:rsidP="0022554A">
            <w:pPr>
              <w:tabs>
                <w:tab w:val="left" w:pos="5400"/>
              </w:tabs>
              <w:rPr>
                <w:bCs/>
                <w:sz w:val="20"/>
              </w:rPr>
            </w:pPr>
            <w:bookmarkStart w:id="11" w:name="bold6" w:colFirst="0" w:colLast="0"/>
            <w:bookmarkStart w:id="12" w:name="italic7" w:colFirst="0" w:colLast="0"/>
          </w:p>
        </w:tc>
        <w:tc>
          <w:tcPr>
            <w:tcW w:w="0" w:type="auto"/>
            <w:vMerge/>
          </w:tcPr>
          <w:p w14:paraId="30875C65"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76AA927B" w14:textId="08C282DB" w:rsidR="00F968F7" w:rsidRPr="00445F93" w:rsidRDefault="00F968F7" w:rsidP="00445F93">
            <w:pPr>
              <w:pStyle w:val="ListParagraph"/>
              <w:numPr>
                <w:ilvl w:val="0"/>
                <w:numId w:val="23"/>
              </w:numPr>
              <w:tabs>
                <w:tab w:val="left" w:pos="5400"/>
              </w:tabs>
              <w:rPr>
                <w:sz w:val="20"/>
              </w:rPr>
            </w:pPr>
            <w:r w:rsidRPr="00445F93">
              <w:rPr>
                <w:sz w:val="20"/>
              </w:rPr>
              <w:t>Provide in the abstract an informative and balanced summary of what was done and what was found</w:t>
            </w:r>
          </w:p>
          <w:p w14:paraId="55E80CF3" w14:textId="77777777" w:rsidR="00445F93" w:rsidRDefault="00445F93" w:rsidP="00445F93">
            <w:pPr>
              <w:spacing w:line="240" w:lineRule="auto"/>
              <w:contextualSpacing/>
              <w:jc w:val="both"/>
              <w:textAlignment w:val="baseline"/>
              <w:rPr>
                <w:color w:val="FF0000"/>
                <w:sz w:val="20"/>
                <w:lang w:eastAsia="en-GB"/>
              </w:rPr>
            </w:pPr>
          </w:p>
          <w:p w14:paraId="30875C66" w14:textId="68C07D01" w:rsidR="00445F93" w:rsidRPr="00445F93" w:rsidRDefault="00923BC6" w:rsidP="009139B9">
            <w:pPr>
              <w:spacing w:line="240" w:lineRule="exact"/>
              <w:contextualSpacing/>
              <w:jc w:val="both"/>
              <w:textAlignment w:val="baseline"/>
              <w:rPr>
                <w:i/>
                <w:color w:val="FF0000"/>
                <w:sz w:val="20"/>
                <w:lang w:eastAsia="en-GB"/>
              </w:rPr>
            </w:pPr>
            <w:r w:rsidRPr="00923BC6">
              <w:rPr>
                <w:i/>
                <w:color w:val="FF0000"/>
                <w:sz w:val="20"/>
                <w:lang w:eastAsia="en-GB"/>
              </w:rPr>
              <w:t>This research used a simple random sampling technique to select a sample and conduct a cross-sectional survey. To present how the appropriateness of the lighting systems in art galleries and exhibition spaces can enhance human visual quality and comfort, visual performance and the relationship between lighting system design and human visual comfort of users.</w:t>
            </w:r>
            <w:r>
              <w:rPr>
                <w:i/>
                <w:color w:val="FF0000"/>
                <w:sz w:val="20"/>
                <w:lang w:eastAsia="en-GB"/>
              </w:rPr>
              <w:t xml:space="preserve"> </w:t>
            </w:r>
            <w:bookmarkStart w:id="13" w:name="_Hlk192159420"/>
            <w:r w:rsidR="00445F93" w:rsidRPr="00445F93">
              <w:rPr>
                <w:i/>
                <w:color w:val="FF0000"/>
                <w:sz w:val="20"/>
                <w:lang w:eastAsia="en-GB"/>
              </w:rPr>
              <w:t>Limitations include that analyses were cross-sectional and thus may not deduce causal directions, and the authors based the result on self-report.</w:t>
            </w:r>
            <w:bookmarkEnd w:id="13"/>
          </w:p>
        </w:tc>
        <w:tc>
          <w:tcPr>
            <w:tcW w:w="0" w:type="auto"/>
            <w:tcBorders>
              <w:top w:val="single" w:sz="4" w:space="0" w:color="auto"/>
              <w:left w:val="single" w:sz="4" w:space="0" w:color="auto"/>
              <w:bottom w:val="single" w:sz="4" w:space="0" w:color="auto"/>
            </w:tcBorders>
          </w:tcPr>
          <w:p w14:paraId="30875C67" w14:textId="6E4F5876" w:rsidR="00F968F7" w:rsidRPr="0022554A" w:rsidRDefault="00445F93" w:rsidP="0022554A">
            <w:pPr>
              <w:tabs>
                <w:tab w:val="left" w:pos="5400"/>
              </w:tabs>
              <w:rPr>
                <w:sz w:val="20"/>
              </w:rPr>
            </w:pPr>
            <w:r>
              <w:rPr>
                <w:sz w:val="20"/>
              </w:rPr>
              <w:t>1</w:t>
            </w:r>
          </w:p>
        </w:tc>
      </w:tr>
      <w:tr w:rsidR="00F968F7" w:rsidRPr="0022554A" w14:paraId="30875C6A" w14:textId="77777777">
        <w:tc>
          <w:tcPr>
            <w:tcW w:w="0" w:type="auto"/>
            <w:gridSpan w:val="4"/>
          </w:tcPr>
          <w:p w14:paraId="30875C69" w14:textId="77777777" w:rsidR="00F968F7" w:rsidRPr="0022554A" w:rsidRDefault="00F968F7" w:rsidP="0022554A">
            <w:pPr>
              <w:pStyle w:val="TableSubHead"/>
              <w:tabs>
                <w:tab w:val="left" w:pos="5400"/>
              </w:tabs>
              <w:rPr>
                <w:sz w:val="20"/>
              </w:rPr>
            </w:pPr>
            <w:bookmarkStart w:id="14" w:name="bold7"/>
            <w:bookmarkStart w:id="15" w:name="italic8"/>
            <w:bookmarkEnd w:id="11"/>
            <w:bookmarkEnd w:id="12"/>
            <w:r w:rsidRPr="0022554A">
              <w:rPr>
                <w:sz w:val="20"/>
              </w:rPr>
              <w:t>Introduction</w:t>
            </w:r>
            <w:bookmarkEnd w:id="14"/>
            <w:bookmarkEnd w:id="15"/>
          </w:p>
        </w:tc>
      </w:tr>
      <w:tr w:rsidR="00F968F7" w:rsidRPr="0022554A" w14:paraId="30875C6F" w14:textId="77777777" w:rsidTr="00F968F7">
        <w:tc>
          <w:tcPr>
            <w:tcW w:w="0" w:type="auto"/>
          </w:tcPr>
          <w:p w14:paraId="30875C6B" w14:textId="77777777" w:rsidR="00F968F7" w:rsidRPr="0022554A" w:rsidRDefault="00F968F7" w:rsidP="0022554A">
            <w:pPr>
              <w:tabs>
                <w:tab w:val="left" w:pos="5400"/>
              </w:tabs>
              <w:rPr>
                <w:bCs/>
                <w:sz w:val="20"/>
              </w:rPr>
            </w:pPr>
            <w:bookmarkStart w:id="16" w:name="bold8"/>
            <w:bookmarkStart w:id="17" w:name="italic9"/>
            <w:r w:rsidRPr="0022554A">
              <w:rPr>
                <w:bCs/>
                <w:sz w:val="20"/>
              </w:rPr>
              <w:t>Background/</w:t>
            </w:r>
            <w:bookmarkStart w:id="18" w:name="bold9"/>
            <w:bookmarkStart w:id="19" w:name="italic10"/>
            <w:bookmarkEnd w:id="16"/>
            <w:bookmarkEnd w:id="17"/>
            <w:r w:rsidRPr="0022554A">
              <w:rPr>
                <w:bCs/>
                <w:sz w:val="20"/>
              </w:rPr>
              <w:t>rationale</w:t>
            </w:r>
            <w:bookmarkEnd w:id="18"/>
            <w:bookmarkEnd w:id="19"/>
          </w:p>
        </w:tc>
        <w:tc>
          <w:tcPr>
            <w:tcW w:w="0" w:type="auto"/>
          </w:tcPr>
          <w:p w14:paraId="30875C6C" w14:textId="77777777" w:rsidR="00F968F7" w:rsidRPr="0022554A" w:rsidRDefault="00F968F7" w:rsidP="0022554A">
            <w:pPr>
              <w:tabs>
                <w:tab w:val="left" w:pos="5400"/>
              </w:tabs>
              <w:jc w:val="center"/>
              <w:rPr>
                <w:sz w:val="20"/>
              </w:rPr>
            </w:pPr>
            <w:r w:rsidRPr="0022554A">
              <w:rPr>
                <w:sz w:val="20"/>
              </w:rPr>
              <w:t>2</w:t>
            </w:r>
          </w:p>
        </w:tc>
        <w:tc>
          <w:tcPr>
            <w:tcW w:w="0" w:type="auto"/>
            <w:tcBorders>
              <w:right w:val="single" w:sz="4" w:space="0" w:color="auto"/>
            </w:tcBorders>
          </w:tcPr>
          <w:p w14:paraId="59A8A043" w14:textId="77777777" w:rsidR="00F968F7" w:rsidRDefault="00F968F7" w:rsidP="0022554A">
            <w:pPr>
              <w:tabs>
                <w:tab w:val="left" w:pos="5400"/>
              </w:tabs>
              <w:rPr>
                <w:sz w:val="20"/>
              </w:rPr>
            </w:pPr>
            <w:r w:rsidRPr="0022554A">
              <w:rPr>
                <w:sz w:val="20"/>
              </w:rPr>
              <w:t>Explain the scientific background and rationale for the investigation being reported</w:t>
            </w:r>
          </w:p>
          <w:p w14:paraId="30875C6D" w14:textId="7FEC0E07" w:rsidR="00445F93" w:rsidRPr="00445F93" w:rsidRDefault="00D024AD" w:rsidP="00445F93">
            <w:pPr>
              <w:tabs>
                <w:tab w:val="left" w:pos="5400"/>
              </w:tabs>
              <w:contextualSpacing/>
              <w:jc w:val="both"/>
              <w:rPr>
                <w:i/>
                <w:sz w:val="20"/>
              </w:rPr>
            </w:pPr>
            <w:r w:rsidRPr="00D024AD">
              <w:rPr>
                <w:i/>
                <w:color w:val="FF0000"/>
                <w:sz w:val="20"/>
              </w:rPr>
              <w:t>The increasing of visual performance and visual comfort can be achieved from technical understanding on the luminaire type, angle and position. The issues on reflective glare and shadow can be avoided by better understanding of the light’s technique and specification. Lighting is essential for the gratification of art and spatial impression. Art galleries showcase artists’ ideas and inner thoughts in any form and capacity through the visual quality of art displayed. The interaction between the lighting system and visual feeling significantly affects how humans perceive the world. Maintaining and sustaining visual quality in a space is essential to helping perception. Maintaining visual quality/comfort in space involves being aware and mindful of the type, colour and amount of light. Lamentably, existing literature shows the quality of visual perception against the overall aesthetics of the art gallery exhibition space. The study aims to help researchers understand the relationship between lighting systems in art galleries/exhibition space design and human visual quality/comfort.</w:t>
            </w:r>
          </w:p>
        </w:tc>
        <w:tc>
          <w:tcPr>
            <w:tcW w:w="0" w:type="auto"/>
            <w:tcBorders>
              <w:top w:val="single" w:sz="4" w:space="0" w:color="auto"/>
              <w:left w:val="single" w:sz="4" w:space="0" w:color="auto"/>
              <w:bottom w:val="single" w:sz="4" w:space="0" w:color="auto"/>
            </w:tcBorders>
          </w:tcPr>
          <w:p w14:paraId="30875C6E" w14:textId="21DFCA57" w:rsidR="00F968F7" w:rsidRPr="0022554A" w:rsidRDefault="00432DBE" w:rsidP="0022554A">
            <w:pPr>
              <w:tabs>
                <w:tab w:val="left" w:pos="5400"/>
              </w:tabs>
              <w:rPr>
                <w:sz w:val="20"/>
              </w:rPr>
            </w:pPr>
            <w:r>
              <w:rPr>
                <w:sz w:val="20"/>
              </w:rPr>
              <w:t>1-3</w:t>
            </w:r>
          </w:p>
        </w:tc>
      </w:tr>
      <w:tr w:rsidR="00F968F7" w:rsidRPr="0022554A" w14:paraId="30875C74" w14:textId="77777777" w:rsidTr="00F968F7">
        <w:tc>
          <w:tcPr>
            <w:tcW w:w="0" w:type="auto"/>
          </w:tcPr>
          <w:p w14:paraId="30875C70" w14:textId="77777777" w:rsidR="00F968F7" w:rsidRPr="0022554A" w:rsidRDefault="00F968F7" w:rsidP="0022554A">
            <w:pPr>
              <w:tabs>
                <w:tab w:val="left" w:pos="5400"/>
              </w:tabs>
              <w:rPr>
                <w:bCs/>
                <w:sz w:val="20"/>
              </w:rPr>
            </w:pPr>
            <w:bookmarkStart w:id="20" w:name="bold10" w:colFirst="0" w:colLast="0"/>
            <w:bookmarkStart w:id="21" w:name="italic11" w:colFirst="0" w:colLast="0"/>
            <w:r w:rsidRPr="0022554A">
              <w:rPr>
                <w:bCs/>
                <w:sz w:val="20"/>
              </w:rPr>
              <w:t>Objectives</w:t>
            </w:r>
          </w:p>
        </w:tc>
        <w:tc>
          <w:tcPr>
            <w:tcW w:w="0" w:type="auto"/>
          </w:tcPr>
          <w:p w14:paraId="30875C71" w14:textId="77777777" w:rsidR="00F968F7" w:rsidRPr="0022554A" w:rsidRDefault="00F968F7" w:rsidP="0022554A">
            <w:pPr>
              <w:tabs>
                <w:tab w:val="left" w:pos="5400"/>
              </w:tabs>
              <w:jc w:val="center"/>
              <w:rPr>
                <w:sz w:val="20"/>
              </w:rPr>
            </w:pPr>
            <w:r w:rsidRPr="0022554A">
              <w:rPr>
                <w:sz w:val="20"/>
              </w:rPr>
              <w:t>3</w:t>
            </w:r>
          </w:p>
        </w:tc>
        <w:tc>
          <w:tcPr>
            <w:tcW w:w="0" w:type="auto"/>
            <w:tcBorders>
              <w:right w:val="single" w:sz="4" w:space="0" w:color="auto"/>
            </w:tcBorders>
          </w:tcPr>
          <w:p w14:paraId="7E888654" w14:textId="0E6A4E83" w:rsidR="00F968F7" w:rsidRDefault="00F968F7" w:rsidP="0022554A">
            <w:pPr>
              <w:tabs>
                <w:tab w:val="left" w:pos="5400"/>
              </w:tabs>
              <w:rPr>
                <w:sz w:val="20"/>
              </w:rPr>
            </w:pPr>
            <w:r w:rsidRPr="0022554A">
              <w:rPr>
                <w:sz w:val="20"/>
              </w:rPr>
              <w:t>State</w:t>
            </w:r>
            <w:r w:rsidR="00517B47">
              <w:rPr>
                <w:sz w:val="20"/>
              </w:rPr>
              <w:t>-</w:t>
            </w:r>
            <w:r w:rsidRPr="0022554A">
              <w:rPr>
                <w:sz w:val="20"/>
              </w:rPr>
              <w:t>specific objectives, including any prespecified hypotheses</w:t>
            </w:r>
          </w:p>
          <w:p w14:paraId="2ED538CD" w14:textId="77777777" w:rsidR="00D024AD" w:rsidRDefault="00D024AD" w:rsidP="009139B9">
            <w:pPr>
              <w:pStyle w:val="ListParagraph"/>
              <w:numPr>
                <w:ilvl w:val="0"/>
                <w:numId w:val="24"/>
              </w:numPr>
              <w:tabs>
                <w:tab w:val="left" w:pos="5400"/>
              </w:tabs>
              <w:jc w:val="both"/>
              <w:rPr>
                <w:i/>
                <w:color w:val="FF0000"/>
                <w:sz w:val="20"/>
              </w:rPr>
            </w:pPr>
            <w:bookmarkStart w:id="22" w:name="_Hlk192173304"/>
            <w:r w:rsidRPr="00D024AD">
              <w:rPr>
                <w:i/>
                <w:color w:val="FF0000"/>
                <w:sz w:val="20"/>
              </w:rPr>
              <w:t xml:space="preserve">Assessment of the socio-economic and demographic characteristics of the users of the art gallery </w:t>
            </w:r>
          </w:p>
          <w:p w14:paraId="4B3F1C9A" w14:textId="625DBE93" w:rsidR="00D024AD" w:rsidRDefault="00D024AD" w:rsidP="009139B9">
            <w:pPr>
              <w:pStyle w:val="ListParagraph"/>
              <w:numPr>
                <w:ilvl w:val="0"/>
                <w:numId w:val="24"/>
              </w:numPr>
              <w:tabs>
                <w:tab w:val="left" w:pos="5400"/>
              </w:tabs>
              <w:jc w:val="both"/>
              <w:rPr>
                <w:i/>
                <w:color w:val="FF0000"/>
                <w:sz w:val="20"/>
              </w:rPr>
            </w:pPr>
            <w:r w:rsidRPr="00D024AD">
              <w:rPr>
                <w:i/>
                <w:color w:val="FF0000"/>
                <w:sz w:val="20"/>
              </w:rPr>
              <w:t>Identif</w:t>
            </w:r>
            <w:r>
              <w:rPr>
                <w:i/>
                <w:color w:val="FF0000"/>
                <w:sz w:val="20"/>
              </w:rPr>
              <w:t xml:space="preserve">y </w:t>
            </w:r>
            <w:r w:rsidRPr="00D024AD">
              <w:rPr>
                <w:i/>
                <w:color w:val="FF0000"/>
                <w:sz w:val="20"/>
              </w:rPr>
              <w:t xml:space="preserve">the available lighting system applications in an art gallery and </w:t>
            </w:r>
            <w:r w:rsidR="00B900DD" w:rsidRPr="00B900DD">
              <w:rPr>
                <w:i/>
                <w:color w:val="FF0000"/>
                <w:sz w:val="20"/>
              </w:rPr>
              <w:t>appropriateness</w:t>
            </w:r>
            <w:r w:rsidR="00B900DD">
              <w:rPr>
                <w:i/>
                <w:color w:val="FF0000"/>
                <w:sz w:val="20"/>
              </w:rPr>
              <w:t xml:space="preserve"> level</w:t>
            </w:r>
            <w:r w:rsidRPr="00D024AD">
              <w:rPr>
                <w:i/>
                <w:color w:val="FF0000"/>
                <w:sz w:val="20"/>
              </w:rPr>
              <w:t xml:space="preserve"> of these lighting strategies </w:t>
            </w:r>
          </w:p>
          <w:p w14:paraId="30875C72" w14:textId="6B05C72E" w:rsidR="00445F93" w:rsidRPr="00445F93" w:rsidRDefault="00D024AD" w:rsidP="009139B9">
            <w:pPr>
              <w:pStyle w:val="ListParagraph"/>
              <w:numPr>
                <w:ilvl w:val="0"/>
                <w:numId w:val="24"/>
              </w:numPr>
              <w:tabs>
                <w:tab w:val="left" w:pos="5400"/>
              </w:tabs>
              <w:jc w:val="both"/>
              <w:rPr>
                <w:color w:val="FF0000"/>
                <w:sz w:val="20"/>
              </w:rPr>
            </w:pPr>
            <w:r w:rsidRPr="00D024AD">
              <w:rPr>
                <w:i/>
                <w:color w:val="FF0000"/>
                <w:sz w:val="20"/>
              </w:rPr>
              <w:t>Factors for enhancing Human visual quality and visual comfort based on lighting</w:t>
            </w:r>
            <w:bookmarkEnd w:id="22"/>
          </w:p>
        </w:tc>
        <w:tc>
          <w:tcPr>
            <w:tcW w:w="0" w:type="auto"/>
            <w:tcBorders>
              <w:top w:val="single" w:sz="4" w:space="0" w:color="auto"/>
              <w:left w:val="single" w:sz="4" w:space="0" w:color="auto"/>
              <w:bottom w:val="single" w:sz="4" w:space="0" w:color="auto"/>
            </w:tcBorders>
          </w:tcPr>
          <w:p w14:paraId="30875C73" w14:textId="05912816" w:rsidR="00F968F7" w:rsidRPr="0022554A" w:rsidRDefault="00432DBE" w:rsidP="0022554A">
            <w:pPr>
              <w:tabs>
                <w:tab w:val="left" w:pos="5400"/>
              </w:tabs>
              <w:rPr>
                <w:sz w:val="20"/>
              </w:rPr>
            </w:pPr>
            <w:r>
              <w:rPr>
                <w:sz w:val="20"/>
              </w:rPr>
              <w:t>1 &amp; 11</w:t>
            </w:r>
          </w:p>
        </w:tc>
      </w:tr>
      <w:tr w:rsidR="00F968F7" w:rsidRPr="0022554A" w14:paraId="30875C76" w14:textId="77777777">
        <w:tc>
          <w:tcPr>
            <w:tcW w:w="0" w:type="auto"/>
            <w:gridSpan w:val="4"/>
          </w:tcPr>
          <w:p w14:paraId="30875C75" w14:textId="13F402AB" w:rsidR="00F968F7" w:rsidRPr="0022554A" w:rsidRDefault="00F968F7" w:rsidP="0022554A">
            <w:pPr>
              <w:pStyle w:val="TableSubHead"/>
              <w:tabs>
                <w:tab w:val="left" w:pos="5400"/>
              </w:tabs>
              <w:rPr>
                <w:sz w:val="20"/>
              </w:rPr>
            </w:pPr>
            <w:bookmarkStart w:id="23" w:name="bold11"/>
            <w:bookmarkStart w:id="24" w:name="italic12"/>
            <w:bookmarkEnd w:id="20"/>
            <w:bookmarkEnd w:id="21"/>
            <w:r w:rsidRPr="0022554A">
              <w:rPr>
                <w:sz w:val="20"/>
              </w:rPr>
              <w:t>Methods</w:t>
            </w:r>
            <w:bookmarkEnd w:id="23"/>
            <w:bookmarkEnd w:id="24"/>
          </w:p>
        </w:tc>
      </w:tr>
      <w:tr w:rsidR="00F968F7" w:rsidRPr="0022554A" w14:paraId="30875C7B" w14:textId="77777777" w:rsidTr="00F968F7">
        <w:tc>
          <w:tcPr>
            <w:tcW w:w="0" w:type="auto"/>
          </w:tcPr>
          <w:p w14:paraId="30875C77" w14:textId="77777777" w:rsidR="00F968F7" w:rsidRPr="0022554A" w:rsidRDefault="00F968F7" w:rsidP="0022554A">
            <w:pPr>
              <w:tabs>
                <w:tab w:val="left" w:pos="5400"/>
              </w:tabs>
              <w:rPr>
                <w:bCs/>
                <w:sz w:val="20"/>
              </w:rPr>
            </w:pPr>
            <w:bookmarkStart w:id="25" w:name="bold12" w:colFirst="0" w:colLast="0"/>
            <w:bookmarkStart w:id="26" w:name="italic13" w:colFirst="0" w:colLast="0"/>
            <w:r w:rsidRPr="0022554A">
              <w:rPr>
                <w:bCs/>
                <w:sz w:val="20"/>
              </w:rPr>
              <w:t>Study design</w:t>
            </w:r>
          </w:p>
        </w:tc>
        <w:tc>
          <w:tcPr>
            <w:tcW w:w="0" w:type="auto"/>
          </w:tcPr>
          <w:p w14:paraId="30875C78" w14:textId="77777777" w:rsidR="00F968F7" w:rsidRPr="0022554A" w:rsidRDefault="00F968F7" w:rsidP="0022554A">
            <w:pPr>
              <w:tabs>
                <w:tab w:val="left" w:pos="5400"/>
              </w:tabs>
              <w:jc w:val="center"/>
              <w:rPr>
                <w:sz w:val="20"/>
              </w:rPr>
            </w:pPr>
            <w:r w:rsidRPr="0022554A">
              <w:rPr>
                <w:sz w:val="20"/>
              </w:rPr>
              <w:t>4</w:t>
            </w:r>
          </w:p>
        </w:tc>
        <w:tc>
          <w:tcPr>
            <w:tcW w:w="0" w:type="auto"/>
            <w:tcBorders>
              <w:right w:val="single" w:sz="4" w:space="0" w:color="auto"/>
            </w:tcBorders>
          </w:tcPr>
          <w:p w14:paraId="78B71B46" w14:textId="77777777" w:rsidR="00F968F7" w:rsidRDefault="00F968F7" w:rsidP="0022554A">
            <w:pPr>
              <w:tabs>
                <w:tab w:val="left" w:pos="5400"/>
              </w:tabs>
              <w:rPr>
                <w:sz w:val="20"/>
              </w:rPr>
            </w:pPr>
            <w:r w:rsidRPr="0022554A">
              <w:rPr>
                <w:sz w:val="20"/>
              </w:rPr>
              <w:t>Present key elements of study design early in the paper</w:t>
            </w:r>
          </w:p>
          <w:p w14:paraId="399BD311" w14:textId="69C0DEF9" w:rsidR="00435A2F" w:rsidRPr="00432DBE" w:rsidRDefault="00435A2F" w:rsidP="00435A2F">
            <w:pPr>
              <w:tabs>
                <w:tab w:val="left" w:pos="5400"/>
              </w:tabs>
              <w:rPr>
                <w:i/>
                <w:color w:val="FF0000"/>
                <w:sz w:val="20"/>
              </w:rPr>
            </w:pPr>
            <w:r w:rsidRPr="00432DBE">
              <w:rPr>
                <w:i/>
                <w:color w:val="FF0000"/>
                <w:sz w:val="20"/>
              </w:rPr>
              <w:t>(1). Pa</w:t>
            </w:r>
            <w:r w:rsidR="00B81C45">
              <w:rPr>
                <w:i/>
                <w:color w:val="FF0000"/>
                <w:sz w:val="20"/>
              </w:rPr>
              <w:t>rticipants (</w:t>
            </w:r>
            <w:r w:rsidR="00B81C45" w:rsidRPr="00B81C45">
              <w:rPr>
                <w:i/>
                <w:color w:val="FF0000"/>
                <w:sz w:val="20"/>
              </w:rPr>
              <w:t>artists, architects, lighting experts, workers and visitors</w:t>
            </w:r>
            <w:r w:rsidR="00B81C45">
              <w:rPr>
                <w:i/>
                <w:color w:val="FF0000"/>
                <w:sz w:val="20"/>
              </w:rPr>
              <w:t>)</w:t>
            </w:r>
          </w:p>
          <w:p w14:paraId="5E5A3835" w14:textId="77777777" w:rsidR="009D2749" w:rsidRDefault="00435A2F" w:rsidP="00435A2F">
            <w:pPr>
              <w:tabs>
                <w:tab w:val="left" w:pos="5400"/>
              </w:tabs>
              <w:rPr>
                <w:i/>
                <w:color w:val="FF0000"/>
                <w:sz w:val="20"/>
              </w:rPr>
            </w:pPr>
            <w:r w:rsidRPr="00432DBE">
              <w:rPr>
                <w:i/>
                <w:color w:val="FF0000"/>
                <w:sz w:val="20"/>
              </w:rPr>
              <w:t xml:space="preserve">(2). </w:t>
            </w:r>
            <w:r w:rsidR="00B81C45">
              <w:rPr>
                <w:i/>
                <w:color w:val="FF0000"/>
                <w:sz w:val="20"/>
              </w:rPr>
              <w:t>Sample</w:t>
            </w:r>
            <w:r w:rsidRPr="00432DBE">
              <w:rPr>
                <w:i/>
                <w:color w:val="FF0000"/>
                <w:sz w:val="20"/>
              </w:rPr>
              <w:t xml:space="preserve"> (</w:t>
            </w:r>
            <w:r w:rsidR="00B81C45" w:rsidRPr="00B81C45">
              <w:rPr>
                <w:i/>
                <w:color w:val="FF0000"/>
                <w:sz w:val="20"/>
              </w:rPr>
              <w:t>Nike, Hourglass and Nimbus Art Gallery</w:t>
            </w:r>
            <w:r w:rsidRPr="00432DBE">
              <w:rPr>
                <w:i/>
                <w:color w:val="FF0000"/>
                <w:sz w:val="20"/>
              </w:rPr>
              <w:t>),</w:t>
            </w:r>
          </w:p>
          <w:p w14:paraId="29FD1136" w14:textId="72F0CD3D" w:rsidR="00435A2F" w:rsidRDefault="009D2749" w:rsidP="00435A2F">
            <w:pPr>
              <w:tabs>
                <w:tab w:val="left" w:pos="5400"/>
              </w:tabs>
              <w:rPr>
                <w:i/>
                <w:color w:val="FF0000"/>
                <w:sz w:val="20"/>
              </w:rPr>
            </w:pPr>
            <w:r>
              <w:rPr>
                <w:i/>
                <w:color w:val="FF0000"/>
                <w:sz w:val="20"/>
              </w:rPr>
              <w:t>(3).</w:t>
            </w:r>
            <w:r w:rsidR="00435A2F" w:rsidRPr="00432DBE">
              <w:rPr>
                <w:i/>
                <w:color w:val="FF0000"/>
                <w:sz w:val="20"/>
              </w:rPr>
              <w:t xml:space="preserve"> </w:t>
            </w:r>
            <w:r>
              <w:rPr>
                <w:i/>
                <w:color w:val="FF0000"/>
                <w:sz w:val="20"/>
              </w:rPr>
              <w:t>Sampling (</w:t>
            </w:r>
            <w:r w:rsidRPr="009D2749">
              <w:rPr>
                <w:i/>
                <w:color w:val="FF0000"/>
                <w:sz w:val="20"/>
              </w:rPr>
              <w:t>Simple random sampling</w:t>
            </w:r>
            <w:r>
              <w:rPr>
                <w:i/>
                <w:color w:val="FF0000"/>
                <w:sz w:val="20"/>
              </w:rPr>
              <w:t>)</w:t>
            </w:r>
          </w:p>
          <w:p w14:paraId="21D4907E" w14:textId="605BBC29" w:rsidR="009D2749" w:rsidRPr="00432DBE" w:rsidRDefault="009D2749" w:rsidP="00435A2F">
            <w:pPr>
              <w:tabs>
                <w:tab w:val="left" w:pos="5400"/>
              </w:tabs>
              <w:rPr>
                <w:i/>
                <w:color w:val="FF0000"/>
                <w:sz w:val="20"/>
              </w:rPr>
            </w:pPr>
            <w:r>
              <w:rPr>
                <w:i/>
                <w:color w:val="FF0000"/>
                <w:sz w:val="20"/>
              </w:rPr>
              <w:t xml:space="preserve">(4). </w:t>
            </w:r>
            <w:r w:rsidRPr="009D2749">
              <w:rPr>
                <w:i/>
                <w:color w:val="FF0000"/>
                <w:sz w:val="20"/>
              </w:rPr>
              <w:t>M</w:t>
            </w:r>
            <w:r>
              <w:rPr>
                <w:i/>
                <w:color w:val="FF0000"/>
                <w:sz w:val="20"/>
              </w:rPr>
              <w:t xml:space="preserve">anoeuvre </w:t>
            </w:r>
          </w:p>
          <w:p w14:paraId="6C8A1CE1" w14:textId="12E0BB97" w:rsidR="00435A2F" w:rsidRPr="00432DBE" w:rsidRDefault="00435A2F" w:rsidP="00435A2F">
            <w:pPr>
              <w:tabs>
                <w:tab w:val="left" w:pos="5400"/>
              </w:tabs>
              <w:rPr>
                <w:i/>
                <w:color w:val="FF0000"/>
                <w:sz w:val="20"/>
              </w:rPr>
            </w:pPr>
            <w:r w:rsidRPr="00432DBE">
              <w:rPr>
                <w:i/>
                <w:color w:val="FF0000"/>
                <w:sz w:val="20"/>
              </w:rPr>
              <w:t>(</w:t>
            </w:r>
            <w:r w:rsidR="009D2749">
              <w:rPr>
                <w:i/>
                <w:color w:val="FF0000"/>
                <w:sz w:val="20"/>
              </w:rPr>
              <w:t>5</w:t>
            </w:r>
            <w:r w:rsidRPr="00432DBE">
              <w:rPr>
                <w:i/>
                <w:color w:val="FF0000"/>
                <w:sz w:val="20"/>
              </w:rPr>
              <w:t xml:space="preserve">). </w:t>
            </w:r>
            <w:r w:rsidR="00B81C45">
              <w:rPr>
                <w:i/>
                <w:color w:val="FF0000"/>
                <w:sz w:val="20"/>
              </w:rPr>
              <w:t>Result/</w:t>
            </w:r>
            <w:r w:rsidRPr="00432DBE">
              <w:rPr>
                <w:i/>
                <w:color w:val="FF0000"/>
                <w:sz w:val="20"/>
              </w:rPr>
              <w:t xml:space="preserve">Outcomes and </w:t>
            </w:r>
          </w:p>
          <w:p w14:paraId="30875C79" w14:textId="75C6929C" w:rsidR="00435A2F" w:rsidRPr="0022554A" w:rsidRDefault="00435A2F" w:rsidP="00435A2F">
            <w:pPr>
              <w:tabs>
                <w:tab w:val="left" w:pos="5400"/>
              </w:tabs>
              <w:rPr>
                <w:sz w:val="20"/>
              </w:rPr>
            </w:pPr>
            <w:r w:rsidRPr="00432DBE">
              <w:rPr>
                <w:i/>
                <w:color w:val="FF0000"/>
                <w:sz w:val="20"/>
              </w:rPr>
              <w:t>(</w:t>
            </w:r>
            <w:r w:rsidR="009D2749">
              <w:rPr>
                <w:i/>
                <w:color w:val="FF0000"/>
                <w:sz w:val="20"/>
              </w:rPr>
              <w:t>6</w:t>
            </w:r>
            <w:r w:rsidRPr="00432DBE">
              <w:rPr>
                <w:i/>
                <w:color w:val="FF0000"/>
                <w:sz w:val="20"/>
              </w:rPr>
              <w:t>). Study methods (a cross-sectional study)</w:t>
            </w:r>
          </w:p>
        </w:tc>
        <w:tc>
          <w:tcPr>
            <w:tcW w:w="0" w:type="auto"/>
            <w:tcBorders>
              <w:top w:val="single" w:sz="4" w:space="0" w:color="auto"/>
              <w:left w:val="single" w:sz="4" w:space="0" w:color="auto"/>
              <w:bottom w:val="single" w:sz="4" w:space="0" w:color="auto"/>
            </w:tcBorders>
          </w:tcPr>
          <w:p w14:paraId="30875C7A" w14:textId="0D872E10" w:rsidR="00F968F7" w:rsidRPr="0022554A" w:rsidRDefault="0074104D" w:rsidP="0022554A">
            <w:pPr>
              <w:tabs>
                <w:tab w:val="left" w:pos="5400"/>
              </w:tabs>
              <w:rPr>
                <w:sz w:val="20"/>
              </w:rPr>
            </w:pPr>
            <w:r>
              <w:rPr>
                <w:sz w:val="20"/>
              </w:rPr>
              <w:t>6-9</w:t>
            </w:r>
          </w:p>
        </w:tc>
      </w:tr>
      <w:tr w:rsidR="00F968F7" w:rsidRPr="0022554A" w14:paraId="30875C80" w14:textId="77777777" w:rsidTr="00F968F7">
        <w:tc>
          <w:tcPr>
            <w:tcW w:w="0" w:type="auto"/>
          </w:tcPr>
          <w:p w14:paraId="30875C7C" w14:textId="77777777" w:rsidR="00F968F7" w:rsidRPr="0022554A" w:rsidRDefault="00F968F7" w:rsidP="0022554A">
            <w:pPr>
              <w:tabs>
                <w:tab w:val="left" w:pos="5400"/>
              </w:tabs>
              <w:rPr>
                <w:bCs/>
                <w:sz w:val="20"/>
              </w:rPr>
            </w:pPr>
            <w:bookmarkStart w:id="27" w:name="bold13" w:colFirst="0" w:colLast="0"/>
            <w:bookmarkStart w:id="28" w:name="italic14" w:colFirst="0" w:colLast="0"/>
            <w:bookmarkEnd w:id="25"/>
            <w:bookmarkEnd w:id="26"/>
            <w:r w:rsidRPr="0022554A">
              <w:rPr>
                <w:bCs/>
                <w:sz w:val="20"/>
              </w:rPr>
              <w:lastRenderedPageBreak/>
              <w:t>Setting</w:t>
            </w:r>
          </w:p>
        </w:tc>
        <w:tc>
          <w:tcPr>
            <w:tcW w:w="0" w:type="auto"/>
          </w:tcPr>
          <w:p w14:paraId="30875C7D" w14:textId="77777777" w:rsidR="00F968F7" w:rsidRPr="0022554A" w:rsidRDefault="00F968F7" w:rsidP="0022554A">
            <w:pPr>
              <w:tabs>
                <w:tab w:val="left" w:pos="5400"/>
              </w:tabs>
              <w:jc w:val="center"/>
              <w:rPr>
                <w:sz w:val="20"/>
              </w:rPr>
            </w:pPr>
            <w:r w:rsidRPr="0022554A">
              <w:rPr>
                <w:sz w:val="20"/>
              </w:rPr>
              <w:t>5</w:t>
            </w:r>
          </w:p>
        </w:tc>
        <w:tc>
          <w:tcPr>
            <w:tcW w:w="0" w:type="auto"/>
            <w:tcBorders>
              <w:right w:val="single" w:sz="4" w:space="0" w:color="auto"/>
            </w:tcBorders>
          </w:tcPr>
          <w:p w14:paraId="7C41A9C7" w14:textId="77777777" w:rsidR="00F968F7" w:rsidRDefault="00F968F7" w:rsidP="0022554A">
            <w:pPr>
              <w:tabs>
                <w:tab w:val="left" w:pos="5400"/>
              </w:tabs>
              <w:rPr>
                <w:sz w:val="20"/>
              </w:rPr>
            </w:pPr>
            <w:r w:rsidRPr="0022554A">
              <w:rPr>
                <w:sz w:val="20"/>
              </w:rPr>
              <w:t>Describe the setting, locations, and relevant dates, including periods of recruitment, exposure, follow-up, and data collection</w:t>
            </w:r>
          </w:p>
          <w:p w14:paraId="6B5D9769" w14:textId="05D8373F" w:rsidR="00517B47" w:rsidRPr="00517B47" w:rsidRDefault="009D2749" w:rsidP="00517B47">
            <w:pPr>
              <w:tabs>
                <w:tab w:val="left" w:pos="5400"/>
              </w:tabs>
              <w:jc w:val="both"/>
              <w:rPr>
                <w:i/>
                <w:color w:val="FF0000"/>
                <w:sz w:val="20"/>
                <w:lang w:val="en-US"/>
              </w:rPr>
            </w:pPr>
            <w:r>
              <w:rPr>
                <w:i/>
                <w:iCs/>
                <w:color w:val="FF0000"/>
                <w:sz w:val="20"/>
                <w:lang w:val="en-US"/>
              </w:rPr>
              <w:t>T</w:t>
            </w:r>
            <w:r w:rsidRPr="009D2749">
              <w:rPr>
                <w:i/>
                <w:iCs/>
                <w:color w:val="FF0000"/>
                <w:sz w:val="20"/>
                <w:lang w:val="en-US"/>
              </w:rPr>
              <w:t>he researchers developed and distributed an on-ground (field) survey questionnaire to building art gallery users (architects, lighting experts, visitors, artists and workers). Consequently, two research assistants covered three case studies (Nike Art Gallery, Hourglass Art Gallery and Nimbus Art Gallery) in Lagos, Nigeria, to acquire responses in person. The investigator covered the first two galleries, and the research assistant covered one gallery. The questions were structured to gather information about the socio-demographics of the survey respondents and their perceptions of how the existing lighting design in the spaces enhances the visual quality/comfort of the users. The information to be retrieved included the art forms within the art galleries and the opinions of the informed and uninformed (regarding lighting in art galleries) on the appropriateness and importance of different lighting systems and strategies.</w:t>
            </w:r>
          </w:p>
          <w:p w14:paraId="00867DBA" w14:textId="77777777" w:rsidR="00517B47" w:rsidRPr="00517B47" w:rsidRDefault="00517B47" w:rsidP="00517B47">
            <w:pPr>
              <w:tabs>
                <w:tab w:val="left" w:pos="5400"/>
              </w:tabs>
              <w:jc w:val="both"/>
              <w:rPr>
                <w:i/>
                <w:color w:val="FF0000"/>
                <w:sz w:val="20"/>
                <w:lang w:val="en-US"/>
              </w:rPr>
            </w:pPr>
          </w:p>
          <w:p w14:paraId="30875C7E" w14:textId="09E514C1" w:rsidR="00435A2F" w:rsidRPr="00517B47" w:rsidRDefault="00746F22" w:rsidP="009810A9">
            <w:pPr>
              <w:tabs>
                <w:tab w:val="left" w:pos="5400"/>
              </w:tabs>
              <w:jc w:val="both"/>
              <w:rPr>
                <w:i/>
                <w:color w:val="FF0000"/>
                <w:sz w:val="20"/>
                <w:lang w:val="en-US"/>
              </w:rPr>
            </w:pPr>
            <w:r w:rsidRPr="00746F22">
              <w:rPr>
                <w:i/>
                <w:iCs/>
                <w:color w:val="FF0000"/>
                <w:sz w:val="20"/>
                <w:lang w:val="en-US"/>
              </w:rPr>
              <w:t>The authors extracted data through a semi-structured questionnaire from the one hundred and five respondents who completed the questionnaires. The authors selected thirty (30) respondents from the Nike art gallery, fifty-five (55) from the Hourglass art gallery and twenty-five (25) respondents from the Nimbus Art Gallery, all within Lagos, Nigeria. The survey was conducted on the ground using semi-structured questionnaires by two M.Sc. architecture students from July to September 2022. Respondents were to complete a questionnaire comprising nine (9) questions about respondents’ socio-economic status, ten (10) questions about lighting design in an art gallery and seven (7) questions to measure visual quality/comfort characters in an art gallery exhibition space. The 26 questions were adopted from previous studies. The research assistant undertook the main data gathering for three months –morning and evening, during the weekend, Fridays - and Sundays for twelve weeks.</w:t>
            </w:r>
          </w:p>
        </w:tc>
        <w:tc>
          <w:tcPr>
            <w:tcW w:w="0" w:type="auto"/>
            <w:tcBorders>
              <w:top w:val="single" w:sz="4" w:space="0" w:color="auto"/>
              <w:left w:val="single" w:sz="4" w:space="0" w:color="auto"/>
              <w:bottom w:val="single" w:sz="4" w:space="0" w:color="auto"/>
            </w:tcBorders>
          </w:tcPr>
          <w:p w14:paraId="30875C7F" w14:textId="3692154E" w:rsidR="00F968F7" w:rsidRPr="0022554A" w:rsidRDefault="0074104D" w:rsidP="0022554A">
            <w:pPr>
              <w:tabs>
                <w:tab w:val="left" w:pos="5400"/>
              </w:tabs>
              <w:rPr>
                <w:sz w:val="20"/>
              </w:rPr>
            </w:pPr>
            <w:r>
              <w:rPr>
                <w:sz w:val="20"/>
              </w:rPr>
              <w:t>7-8</w:t>
            </w:r>
          </w:p>
        </w:tc>
      </w:tr>
      <w:bookmarkEnd w:id="27"/>
      <w:bookmarkEnd w:id="28"/>
      <w:tr w:rsidR="00F968F7" w:rsidRPr="0022554A" w14:paraId="30875C85" w14:textId="77777777" w:rsidTr="00F968F7">
        <w:tc>
          <w:tcPr>
            <w:tcW w:w="0" w:type="auto"/>
          </w:tcPr>
          <w:p w14:paraId="30875C81" w14:textId="77777777" w:rsidR="00F968F7" w:rsidRPr="0022554A" w:rsidRDefault="00F968F7" w:rsidP="0022554A">
            <w:pPr>
              <w:tabs>
                <w:tab w:val="left" w:pos="5400"/>
              </w:tabs>
              <w:rPr>
                <w:bCs/>
                <w:sz w:val="20"/>
              </w:rPr>
            </w:pPr>
            <w:r w:rsidRPr="0022554A">
              <w:rPr>
                <w:bCs/>
                <w:sz w:val="20"/>
              </w:rPr>
              <w:t>Participants</w:t>
            </w:r>
          </w:p>
        </w:tc>
        <w:tc>
          <w:tcPr>
            <w:tcW w:w="0" w:type="auto"/>
          </w:tcPr>
          <w:p w14:paraId="30875C82" w14:textId="77777777" w:rsidR="00F968F7" w:rsidRPr="0022554A" w:rsidRDefault="00F968F7" w:rsidP="0022554A">
            <w:pPr>
              <w:tabs>
                <w:tab w:val="left" w:pos="5400"/>
              </w:tabs>
              <w:jc w:val="center"/>
              <w:rPr>
                <w:sz w:val="20"/>
              </w:rPr>
            </w:pPr>
            <w:r w:rsidRPr="0022554A">
              <w:rPr>
                <w:sz w:val="20"/>
              </w:rPr>
              <w:t>6</w:t>
            </w:r>
          </w:p>
        </w:tc>
        <w:tc>
          <w:tcPr>
            <w:tcW w:w="0" w:type="auto"/>
            <w:tcBorders>
              <w:right w:val="single" w:sz="4" w:space="0" w:color="auto"/>
            </w:tcBorders>
          </w:tcPr>
          <w:p w14:paraId="1D481200" w14:textId="1F52C106" w:rsidR="00F968F7" w:rsidRDefault="00F968F7" w:rsidP="0022554A">
            <w:pPr>
              <w:tabs>
                <w:tab w:val="left" w:pos="5400"/>
              </w:tabs>
              <w:rPr>
                <w:sz w:val="20"/>
              </w:rPr>
            </w:pPr>
            <w:r w:rsidRPr="0022554A">
              <w:rPr>
                <w:sz w:val="20"/>
              </w:rPr>
              <w:t>(</w:t>
            </w:r>
            <w:r w:rsidRPr="0022554A">
              <w:rPr>
                <w:i/>
                <w:sz w:val="20"/>
              </w:rPr>
              <w:t>a</w:t>
            </w:r>
            <w:r w:rsidRPr="0022554A">
              <w:rPr>
                <w:sz w:val="20"/>
              </w:rPr>
              <w:t>) Give the eligibility criteria and the sources and methods of selection of participants</w:t>
            </w:r>
          </w:p>
          <w:p w14:paraId="22826156" w14:textId="47FDAAD9" w:rsidR="00517B47" w:rsidRPr="00517B47" w:rsidRDefault="00517B47" w:rsidP="00F87200">
            <w:pPr>
              <w:pStyle w:val="ListParagraph"/>
              <w:numPr>
                <w:ilvl w:val="0"/>
                <w:numId w:val="25"/>
              </w:numPr>
              <w:tabs>
                <w:tab w:val="left" w:pos="5400"/>
              </w:tabs>
              <w:jc w:val="both"/>
              <w:rPr>
                <w:i/>
                <w:color w:val="FF0000"/>
                <w:sz w:val="20"/>
              </w:rPr>
            </w:pPr>
            <w:r w:rsidRPr="00517B47">
              <w:rPr>
                <w:i/>
                <w:color w:val="FF0000"/>
                <w:sz w:val="20"/>
              </w:rPr>
              <w:t xml:space="preserve">The authors used </w:t>
            </w:r>
            <w:r>
              <w:rPr>
                <w:i/>
                <w:color w:val="FF0000"/>
                <w:sz w:val="20"/>
              </w:rPr>
              <w:t xml:space="preserve">a </w:t>
            </w:r>
            <w:r w:rsidR="000D762C" w:rsidRPr="000D762C">
              <w:rPr>
                <w:i/>
                <w:color w:val="FF0000"/>
                <w:sz w:val="20"/>
              </w:rPr>
              <w:t xml:space="preserve">Convenience Sampling </w:t>
            </w:r>
            <w:r w:rsidRPr="00517B47">
              <w:rPr>
                <w:i/>
                <w:color w:val="FF0000"/>
                <w:sz w:val="20"/>
              </w:rPr>
              <w:t xml:space="preserve">method to select the participants in </w:t>
            </w:r>
            <w:r w:rsidR="000D762C">
              <w:rPr>
                <w:i/>
                <w:color w:val="FF0000"/>
                <w:sz w:val="20"/>
              </w:rPr>
              <w:t xml:space="preserve">Lagos (i.e. </w:t>
            </w:r>
            <w:r w:rsidR="00F87200">
              <w:rPr>
                <w:i/>
                <w:color w:val="FF0000"/>
                <w:sz w:val="20"/>
              </w:rPr>
              <w:t>2-</w:t>
            </w:r>
            <w:r w:rsidR="000D762C">
              <w:rPr>
                <w:i/>
                <w:color w:val="FF0000"/>
                <w:sz w:val="20"/>
              </w:rPr>
              <w:t>Lagos Island</w:t>
            </w:r>
            <w:r w:rsidR="00B900DD">
              <w:rPr>
                <w:i/>
                <w:color w:val="FF0000"/>
                <w:sz w:val="20"/>
              </w:rPr>
              <w:t xml:space="preserve"> and 1</w:t>
            </w:r>
            <w:r w:rsidR="00F87200">
              <w:rPr>
                <w:i/>
                <w:color w:val="FF0000"/>
                <w:sz w:val="20"/>
              </w:rPr>
              <w:t>-</w:t>
            </w:r>
            <w:r w:rsidR="00B900DD">
              <w:rPr>
                <w:i/>
                <w:color w:val="FF0000"/>
                <w:sz w:val="20"/>
              </w:rPr>
              <w:t>Lagos Mainland</w:t>
            </w:r>
            <w:r w:rsidR="000D762C">
              <w:rPr>
                <w:i/>
                <w:color w:val="FF0000"/>
                <w:sz w:val="20"/>
              </w:rPr>
              <w:t>)</w:t>
            </w:r>
            <w:r w:rsidRPr="00517B47">
              <w:rPr>
                <w:i/>
                <w:color w:val="FF0000"/>
                <w:sz w:val="20"/>
              </w:rPr>
              <w:t>.</w:t>
            </w:r>
          </w:p>
          <w:p w14:paraId="7EDCEDB7" w14:textId="4A94B721" w:rsidR="00517B47" w:rsidRPr="00517B47" w:rsidRDefault="00517B47" w:rsidP="00F87200">
            <w:pPr>
              <w:pStyle w:val="ListParagraph"/>
              <w:numPr>
                <w:ilvl w:val="0"/>
                <w:numId w:val="25"/>
              </w:numPr>
              <w:tabs>
                <w:tab w:val="left" w:pos="5400"/>
              </w:tabs>
              <w:jc w:val="both"/>
              <w:rPr>
                <w:i/>
                <w:color w:val="FF0000"/>
                <w:sz w:val="20"/>
              </w:rPr>
            </w:pPr>
            <w:r w:rsidRPr="00517B47">
              <w:rPr>
                <w:i/>
                <w:color w:val="FF0000"/>
                <w:sz w:val="20"/>
              </w:rPr>
              <w:t xml:space="preserve">The authors used </w:t>
            </w:r>
            <w:r w:rsidR="000D762C">
              <w:rPr>
                <w:i/>
                <w:color w:val="FF0000"/>
                <w:sz w:val="20"/>
              </w:rPr>
              <w:t>Purposive</w:t>
            </w:r>
            <w:r w:rsidRPr="00517B47">
              <w:rPr>
                <w:i/>
                <w:color w:val="FF0000"/>
                <w:sz w:val="20"/>
              </w:rPr>
              <w:t xml:space="preserve"> sampling selection to pick </w:t>
            </w:r>
            <w:r w:rsidR="000D762C">
              <w:rPr>
                <w:i/>
                <w:color w:val="FF0000"/>
                <w:sz w:val="20"/>
              </w:rPr>
              <w:t>three</w:t>
            </w:r>
            <w:r w:rsidRPr="00517B47">
              <w:rPr>
                <w:i/>
                <w:color w:val="FF0000"/>
                <w:sz w:val="20"/>
              </w:rPr>
              <w:t xml:space="preserve"> (</w:t>
            </w:r>
            <w:r w:rsidR="000D762C">
              <w:rPr>
                <w:i/>
                <w:color w:val="FF0000"/>
                <w:sz w:val="20"/>
              </w:rPr>
              <w:t>3</w:t>
            </w:r>
            <w:r w:rsidRPr="00517B47">
              <w:rPr>
                <w:i/>
                <w:color w:val="FF0000"/>
                <w:sz w:val="20"/>
              </w:rPr>
              <w:t xml:space="preserve">) out of </w:t>
            </w:r>
            <w:r w:rsidR="000D762C">
              <w:rPr>
                <w:i/>
                <w:color w:val="FF0000"/>
                <w:sz w:val="20"/>
              </w:rPr>
              <w:t>several case study of art galleries</w:t>
            </w:r>
            <w:r w:rsidRPr="00517B47">
              <w:rPr>
                <w:i/>
                <w:color w:val="FF0000"/>
                <w:sz w:val="20"/>
              </w:rPr>
              <w:t xml:space="preserve"> in </w:t>
            </w:r>
            <w:r w:rsidR="00B900DD">
              <w:rPr>
                <w:i/>
                <w:color w:val="FF0000"/>
                <w:sz w:val="20"/>
              </w:rPr>
              <w:t>Lagos (</w:t>
            </w:r>
            <w:r w:rsidR="000D762C">
              <w:rPr>
                <w:i/>
                <w:color w:val="FF0000"/>
                <w:sz w:val="20"/>
              </w:rPr>
              <w:t>Island</w:t>
            </w:r>
            <w:r w:rsidR="00B900DD">
              <w:rPr>
                <w:i/>
                <w:color w:val="FF0000"/>
                <w:sz w:val="20"/>
              </w:rPr>
              <w:t xml:space="preserve"> and Mainland)</w:t>
            </w:r>
            <w:r w:rsidRPr="00517B47">
              <w:rPr>
                <w:i/>
                <w:color w:val="FF0000"/>
                <w:sz w:val="20"/>
              </w:rPr>
              <w:t>.</w:t>
            </w:r>
          </w:p>
          <w:p w14:paraId="7C987EA3" w14:textId="79A06E9A" w:rsidR="00517B47" w:rsidRPr="00517B47" w:rsidRDefault="00517B47" w:rsidP="00F87200">
            <w:pPr>
              <w:pStyle w:val="ListParagraph"/>
              <w:numPr>
                <w:ilvl w:val="0"/>
                <w:numId w:val="25"/>
              </w:numPr>
              <w:tabs>
                <w:tab w:val="left" w:pos="5400"/>
              </w:tabs>
              <w:jc w:val="both"/>
              <w:rPr>
                <w:i/>
                <w:color w:val="FF0000"/>
                <w:sz w:val="20"/>
              </w:rPr>
            </w:pPr>
            <w:r w:rsidRPr="00517B47">
              <w:rPr>
                <w:i/>
                <w:color w:val="FF0000"/>
                <w:sz w:val="20"/>
              </w:rPr>
              <w:t xml:space="preserve">Through </w:t>
            </w:r>
            <w:r w:rsidR="000D762C" w:rsidRPr="000D762C">
              <w:rPr>
                <w:i/>
                <w:color w:val="FF0000"/>
                <w:sz w:val="20"/>
              </w:rPr>
              <w:t>Quota sampling</w:t>
            </w:r>
            <w:r w:rsidRPr="00517B47">
              <w:rPr>
                <w:i/>
                <w:color w:val="FF0000"/>
                <w:sz w:val="20"/>
              </w:rPr>
              <w:t xml:space="preserve"> selection, the researcher picked </w:t>
            </w:r>
            <w:r w:rsidR="000D762C">
              <w:rPr>
                <w:i/>
                <w:color w:val="FF0000"/>
                <w:sz w:val="20"/>
              </w:rPr>
              <w:t>a size able art gallery user</w:t>
            </w:r>
            <w:r w:rsidR="000943A8">
              <w:rPr>
                <w:i/>
                <w:color w:val="FF0000"/>
                <w:sz w:val="20"/>
              </w:rPr>
              <w:t>s</w:t>
            </w:r>
            <w:r w:rsidRPr="00517B47">
              <w:rPr>
                <w:i/>
                <w:color w:val="FF0000"/>
                <w:sz w:val="20"/>
              </w:rPr>
              <w:t xml:space="preserve"> from the </w:t>
            </w:r>
            <w:r w:rsidR="000D762C">
              <w:rPr>
                <w:i/>
                <w:color w:val="FF0000"/>
                <w:sz w:val="20"/>
              </w:rPr>
              <w:t>three</w:t>
            </w:r>
            <w:r w:rsidRPr="00517B47">
              <w:rPr>
                <w:i/>
                <w:color w:val="FF0000"/>
                <w:sz w:val="20"/>
              </w:rPr>
              <w:t xml:space="preserve"> (</w:t>
            </w:r>
            <w:r w:rsidR="000D762C">
              <w:rPr>
                <w:i/>
                <w:color w:val="FF0000"/>
                <w:sz w:val="20"/>
              </w:rPr>
              <w:t>3</w:t>
            </w:r>
            <w:r w:rsidRPr="00517B47">
              <w:rPr>
                <w:i/>
                <w:color w:val="FF0000"/>
                <w:sz w:val="20"/>
              </w:rPr>
              <w:t xml:space="preserve">) </w:t>
            </w:r>
            <w:r w:rsidR="000D762C">
              <w:rPr>
                <w:i/>
                <w:color w:val="FF0000"/>
                <w:sz w:val="20"/>
              </w:rPr>
              <w:t>already selected case studies</w:t>
            </w:r>
            <w:r w:rsidR="000943A8">
              <w:rPr>
                <w:i/>
                <w:color w:val="FF0000"/>
                <w:sz w:val="20"/>
              </w:rPr>
              <w:t xml:space="preserve"> based on the capacity</w:t>
            </w:r>
            <w:r w:rsidRPr="00517B47">
              <w:rPr>
                <w:i/>
                <w:color w:val="FF0000"/>
                <w:sz w:val="20"/>
              </w:rPr>
              <w:t>.</w:t>
            </w:r>
          </w:p>
          <w:p w14:paraId="30875C83" w14:textId="0EA530D6" w:rsidR="00270FC9" w:rsidRPr="00270FC9" w:rsidRDefault="00517B47" w:rsidP="00F87200">
            <w:pPr>
              <w:pStyle w:val="ListParagraph"/>
              <w:numPr>
                <w:ilvl w:val="0"/>
                <w:numId w:val="25"/>
              </w:numPr>
              <w:tabs>
                <w:tab w:val="left" w:pos="5400"/>
              </w:tabs>
              <w:jc w:val="both"/>
              <w:rPr>
                <w:color w:val="FF0000"/>
                <w:sz w:val="20"/>
              </w:rPr>
            </w:pPr>
            <w:r w:rsidRPr="00517B47">
              <w:rPr>
                <w:i/>
                <w:color w:val="FF0000"/>
                <w:sz w:val="20"/>
              </w:rPr>
              <w:t xml:space="preserve">The researcher employed simple random sampling selection to pick </w:t>
            </w:r>
            <w:r w:rsidR="000943A8">
              <w:rPr>
                <w:i/>
                <w:color w:val="FF0000"/>
                <w:sz w:val="20"/>
              </w:rPr>
              <w:t>these users of art galleries across the three case studies (</w:t>
            </w:r>
            <w:r w:rsidR="000943A8" w:rsidRPr="000943A8">
              <w:rPr>
                <w:i/>
                <w:color w:val="FF0000"/>
                <w:sz w:val="20"/>
              </w:rPr>
              <w:t>Nike art gallery</w:t>
            </w:r>
            <w:r w:rsidR="000943A8">
              <w:rPr>
                <w:i/>
                <w:color w:val="FF0000"/>
                <w:sz w:val="20"/>
              </w:rPr>
              <w:t>-30,</w:t>
            </w:r>
            <w:r w:rsidR="000943A8" w:rsidRPr="00746F22">
              <w:rPr>
                <w:i/>
                <w:iCs/>
                <w:color w:val="FF0000"/>
                <w:sz w:val="20"/>
                <w:lang w:val="en-US"/>
              </w:rPr>
              <w:t xml:space="preserve"> Hourglass art gallery</w:t>
            </w:r>
            <w:r w:rsidR="000943A8">
              <w:rPr>
                <w:i/>
                <w:iCs/>
                <w:color w:val="FF0000"/>
                <w:sz w:val="20"/>
                <w:lang w:val="en-US"/>
              </w:rPr>
              <w:t xml:space="preserve">-55 and </w:t>
            </w:r>
            <w:r w:rsidR="000943A8" w:rsidRPr="00746F22">
              <w:rPr>
                <w:i/>
                <w:iCs/>
                <w:color w:val="FF0000"/>
                <w:sz w:val="20"/>
                <w:lang w:val="en-US"/>
              </w:rPr>
              <w:t>Nimbus Art Gallery</w:t>
            </w:r>
            <w:r w:rsidR="000943A8">
              <w:rPr>
                <w:i/>
                <w:iCs/>
                <w:color w:val="FF0000"/>
                <w:sz w:val="20"/>
                <w:lang w:val="en-US"/>
              </w:rPr>
              <w:t>-25)</w:t>
            </w:r>
            <w:r w:rsidR="000943A8">
              <w:rPr>
                <w:i/>
                <w:color w:val="FF0000"/>
                <w:sz w:val="20"/>
              </w:rPr>
              <w:t>.</w:t>
            </w:r>
          </w:p>
        </w:tc>
        <w:tc>
          <w:tcPr>
            <w:tcW w:w="0" w:type="auto"/>
            <w:tcBorders>
              <w:top w:val="single" w:sz="4" w:space="0" w:color="auto"/>
              <w:left w:val="single" w:sz="4" w:space="0" w:color="auto"/>
              <w:bottom w:val="single" w:sz="4" w:space="0" w:color="auto"/>
            </w:tcBorders>
          </w:tcPr>
          <w:p w14:paraId="30875C84" w14:textId="6F5A2B85" w:rsidR="00F968F7" w:rsidRPr="0022554A" w:rsidRDefault="00270FC9" w:rsidP="0022554A">
            <w:pPr>
              <w:tabs>
                <w:tab w:val="left" w:pos="5400"/>
              </w:tabs>
              <w:rPr>
                <w:sz w:val="20"/>
              </w:rPr>
            </w:pPr>
            <w:r>
              <w:rPr>
                <w:sz w:val="20"/>
              </w:rPr>
              <w:t>7-8</w:t>
            </w:r>
          </w:p>
        </w:tc>
      </w:tr>
      <w:tr w:rsidR="00F968F7" w:rsidRPr="0022554A" w14:paraId="30875C8A" w14:textId="77777777" w:rsidTr="00F968F7">
        <w:tc>
          <w:tcPr>
            <w:tcW w:w="0" w:type="auto"/>
          </w:tcPr>
          <w:p w14:paraId="30875C86" w14:textId="4C370C34" w:rsidR="00F968F7" w:rsidRPr="0022554A" w:rsidRDefault="00F968F7" w:rsidP="0022554A">
            <w:pPr>
              <w:tabs>
                <w:tab w:val="left" w:pos="5400"/>
              </w:tabs>
              <w:rPr>
                <w:bCs/>
                <w:sz w:val="20"/>
              </w:rPr>
            </w:pPr>
            <w:bookmarkStart w:id="29" w:name="bold16" w:colFirst="0" w:colLast="0"/>
            <w:bookmarkStart w:id="30" w:name="italic17" w:colFirst="0" w:colLast="0"/>
            <w:r w:rsidRPr="0022554A">
              <w:rPr>
                <w:bCs/>
                <w:sz w:val="20"/>
              </w:rPr>
              <w:t>Variables</w:t>
            </w:r>
          </w:p>
        </w:tc>
        <w:tc>
          <w:tcPr>
            <w:tcW w:w="0" w:type="auto"/>
          </w:tcPr>
          <w:p w14:paraId="30875C87" w14:textId="77777777" w:rsidR="00F968F7" w:rsidRPr="0022554A" w:rsidRDefault="00F968F7" w:rsidP="0022554A">
            <w:pPr>
              <w:tabs>
                <w:tab w:val="left" w:pos="5400"/>
              </w:tabs>
              <w:jc w:val="center"/>
              <w:rPr>
                <w:sz w:val="20"/>
              </w:rPr>
            </w:pPr>
            <w:r w:rsidRPr="0022554A">
              <w:rPr>
                <w:sz w:val="20"/>
              </w:rPr>
              <w:t>7</w:t>
            </w:r>
          </w:p>
        </w:tc>
        <w:tc>
          <w:tcPr>
            <w:tcW w:w="0" w:type="auto"/>
            <w:tcBorders>
              <w:right w:val="single" w:sz="4" w:space="0" w:color="auto"/>
            </w:tcBorders>
          </w:tcPr>
          <w:p w14:paraId="30875C88" w14:textId="77777777" w:rsidR="00F968F7" w:rsidRPr="0022554A" w:rsidRDefault="00F968F7"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14:paraId="30875C89" w14:textId="77777777" w:rsidR="00F968F7" w:rsidRPr="0022554A" w:rsidRDefault="00F968F7" w:rsidP="0022554A">
            <w:pPr>
              <w:tabs>
                <w:tab w:val="left" w:pos="5400"/>
              </w:tabs>
              <w:rPr>
                <w:sz w:val="20"/>
              </w:rPr>
            </w:pPr>
          </w:p>
        </w:tc>
      </w:tr>
      <w:tr w:rsidR="00F968F7" w:rsidRPr="0022554A" w14:paraId="30875C8F" w14:textId="77777777" w:rsidTr="00F968F7">
        <w:trPr>
          <w:trHeight w:val="294"/>
        </w:trPr>
        <w:tc>
          <w:tcPr>
            <w:tcW w:w="0" w:type="auto"/>
          </w:tcPr>
          <w:p w14:paraId="30875C8B" w14:textId="08A59943" w:rsidR="00F968F7" w:rsidRPr="0022554A" w:rsidRDefault="00F968F7" w:rsidP="0022554A">
            <w:pPr>
              <w:tabs>
                <w:tab w:val="left" w:pos="5400"/>
              </w:tabs>
              <w:rPr>
                <w:bCs/>
                <w:sz w:val="20"/>
              </w:rPr>
            </w:pPr>
            <w:bookmarkStart w:id="31" w:name="bold17"/>
            <w:bookmarkStart w:id="32" w:name="italic18"/>
            <w:bookmarkEnd w:id="29"/>
            <w:bookmarkEnd w:id="30"/>
            <w:r w:rsidRPr="0022554A">
              <w:rPr>
                <w:bCs/>
                <w:sz w:val="20"/>
              </w:rPr>
              <w:t>Data sources/</w:t>
            </w:r>
            <w:bookmarkStart w:id="33" w:name="bold18"/>
            <w:bookmarkStart w:id="34" w:name="italic19"/>
            <w:bookmarkEnd w:id="31"/>
            <w:bookmarkEnd w:id="32"/>
            <w:r>
              <w:rPr>
                <w:bCs/>
                <w:sz w:val="20"/>
              </w:rPr>
              <w:t xml:space="preserve"> </w:t>
            </w:r>
            <w:r w:rsidRPr="0022554A">
              <w:rPr>
                <w:bCs/>
                <w:sz w:val="20"/>
              </w:rPr>
              <w:t>measurement</w:t>
            </w:r>
            <w:bookmarkEnd w:id="33"/>
            <w:bookmarkEnd w:id="34"/>
          </w:p>
        </w:tc>
        <w:tc>
          <w:tcPr>
            <w:tcW w:w="0" w:type="auto"/>
          </w:tcPr>
          <w:p w14:paraId="30875C8C" w14:textId="77777777" w:rsidR="00F968F7" w:rsidRPr="0022554A" w:rsidRDefault="00F968F7" w:rsidP="0022554A">
            <w:pPr>
              <w:tabs>
                <w:tab w:val="left" w:pos="5400"/>
              </w:tabs>
              <w:jc w:val="center"/>
              <w:rPr>
                <w:sz w:val="20"/>
              </w:rPr>
            </w:pPr>
            <w:r w:rsidRPr="0022554A">
              <w:rPr>
                <w:sz w:val="20"/>
              </w:rPr>
              <w:t>8</w:t>
            </w:r>
            <w:bookmarkStart w:id="35" w:name="bold19"/>
            <w:r w:rsidRPr="0022554A">
              <w:rPr>
                <w:bCs/>
                <w:sz w:val="20"/>
              </w:rPr>
              <w:t>*</w:t>
            </w:r>
            <w:bookmarkEnd w:id="35"/>
          </w:p>
        </w:tc>
        <w:tc>
          <w:tcPr>
            <w:tcW w:w="0" w:type="auto"/>
            <w:tcBorders>
              <w:right w:val="single" w:sz="4" w:space="0" w:color="auto"/>
            </w:tcBorders>
          </w:tcPr>
          <w:p w14:paraId="23538EB3" w14:textId="4B9AB4E1" w:rsidR="00F968F7" w:rsidRDefault="00F968F7" w:rsidP="0022554A">
            <w:pPr>
              <w:tabs>
                <w:tab w:val="left" w:pos="5400"/>
              </w:tabs>
              <w:rPr>
                <w:sz w:val="20"/>
              </w:rPr>
            </w:pPr>
            <w:r w:rsidRPr="0022554A">
              <w:rPr>
                <w:i/>
                <w:sz w:val="20"/>
              </w:rPr>
              <w:t xml:space="preserve"> </w:t>
            </w:r>
            <w:r w:rsidRPr="0022554A">
              <w:rPr>
                <w:sz w:val="20"/>
              </w:rPr>
              <w:t xml:space="preserve">For each variable of interest, give sources of data and details of methods of assessment (measurement). Describe </w:t>
            </w:r>
            <w:r w:rsidR="00517B47">
              <w:rPr>
                <w:sz w:val="20"/>
              </w:rPr>
              <w:t xml:space="preserve">the </w:t>
            </w:r>
            <w:r w:rsidRPr="0022554A">
              <w:rPr>
                <w:sz w:val="20"/>
              </w:rPr>
              <w:t>comparability of assessment methods if there is more than one group</w:t>
            </w:r>
          </w:p>
          <w:tbl>
            <w:tblPr>
              <w:tblStyle w:val="TableGridLight"/>
              <w:tblW w:w="0" w:type="auto"/>
              <w:tblLook w:val="04A0" w:firstRow="1" w:lastRow="0" w:firstColumn="1" w:lastColumn="0" w:noHBand="0" w:noVBand="1"/>
            </w:tblPr>
            <w:tblGrid>
              <w:gridCol w:w="505"/>
              <w:gridCol w:w="1016"/>
              <w:gridCol w:w="954"/>
              <w:gridCol w:w="1337"/>
              <w:gridCol w:w="1264"/>
              <w:gridCol w:w="1135"/>
            </w:tblGrid>
            <w:tr w:rsidR="00D10E27" w:rsidRPr="008C4CE8" w14:paraId="0E18A459" w14:textId="77777777" w:rsidTr="007C4D3B">
              <w:tc>
                <w:tcPr>
                  <w:tcW w:w="505" w:type="dxa"/>
                </w:tcPr>
                <w:p w14:paraId="76026083" w14:textId="77777777" w:rsidR="00625D98" w:rsidRPr="007C4D3B" w:rsidRDefault="00625D98" w:rsidP="00625D98">
                  <w:pPr>
                    <w:spacing w:line="240" w:lineRule="exact"/>
                    <w:contextualSpacing/>
                    <w:rPr>
                      <w:rFonts w:ascii="Times New Roman" w:hAnsi="Times New Roman" w:cs="Times New Roman"/>
                      <w:b/>
                      <w:i/>
                      <w:color w:val="FF0000"/>
                      <w:sz w:val="18"/>
                      <w:szCs w:val="18"/>
                    </w:rPr>
                  </w:pPr>
                  <w:r w:rsidRPr="007C4D3B">
                    <w:rPr>
                      <w:rFonts w:ascii="Times New Roman" w:hAnsi="Times New Roman" w:cs="Times New Roman"/>
                      <w:b/>
                      <w:i/>
                      <w:color w:val="FF0000"/>
                      <w:sz w:val="18"/>
                      <w:szCs w:val="18"/>
                    </w:rPr>
                    <w:lastRenderedPageBreak/>
                    <w:t xml:space="preserve">S/N </w:t>
                  </w:r>
                </w:p>
              </w:tc>
              <w:tc>
                <w:tcPr>
                  <w:tcW w:w="1970" w:type="dxa"/>
                  <w:gridSpan w:val="2"/>
                </w:tcPr>
                <w:p w14:paraId="543D8563" w14:textId="77777777" w:rsidR="00625D98" w:rsidRPr="007C4D3B" w:rsidRDefault="00625D98" w:rsidP="00625D98">
                  <w:pPr>
                    <w:spacing w:line="240" w:lineRule="exact"/>
                    <w:contextualSpacing/>
                    <w:rPr>
                      <w:rFonts w:ascii="Times New Roman" w:hAnsi="Times New Roman" w:cs="Times New Roman"/>
                      <w:b/>
                      <w:i/>
                      <w:color w:val="FF0000"/>
                      <w:sz w:val="18"/>
                      <w:szCs w:val="18"/>
                    </w:rPr>
                  </w:pPr>
                  <w:r w:rsidRPr="007C4D3B">
                    <w:rPr>
                      <w:rFonts w:ascii="Times New Roman" w:hAnsi="Times New Roman" w:cs="Times New Roman"/>
                      <w:b/>
                      <w:i/>
                      <w:color w:val="FF0000"/>
                      <w:sz w:val="18"/>
                      <w:szCs w:val="18"/>
                    </w:rPr>
                    <w:t xml:space="preserve">Types of Variables </w:t>
                  </w:r>
                </w:p>
              </w:tc>
              <w:tc>
                <w:tcPr>
                  <w:tcW w:w="1313" w:type="dxa"/>
                </w:tcPr>
                <w:p w14:paraId="57331449" w14:textId="77777777" w:rsidR="00625D98" w:rsidRPr="007C4D3B" w:rsidRDefault="00625D98" w:rsidP="00625D98">
                  <w:pPr>
                    <w:spacing w:line="240" w:lineRule="exact"/>
                    <w:contextualSpacing/>
                    <w:rPr>
                      <w:rFonts w:ascii="Times New Roman" w:hAnsi="Times New Roman" w:cs="Times New Roman"/>
                      <w:b/>
                      <w:i/>
                      <w:color w:val="FF0000"/>
                      <w:sz w:val="18"/>
                      <w:szCs w:val="18"/>
                    </w:rPr>
                  </w:pPr>
                  <w:r w:rsidRPr="007C4D3B">
                    <w:rPr>
                      <w:rFonts w:ascii="Times New Roman" w:hAnsi="Times New Roman" w:cs="Times New Roman"/>
                      <w:b/>
                      <w:i/>
                      <w:color w:val="FF0000"/>
                      <w:sz w:val="18"/>
                      <w:szCs w:val="18"/>
                    </w:rPr>
                    <w:t>Data Representation</w:t>
                  </w:r>
                </w:p>
              </w:tc>
              <w:tc>
                <w:tcPr>
                  <w:tcW w:w="1284" w:type="dxa"/>
                </w:tcPr>
                <w:p w14:paraId="5D9E0EE2" w14:textId="77777777" w:rsidR="00625D98" w:rsidRPr="007C4D3B" w:rsidRDefault="00625D98" w:rsidP="00625D98">
                  <w:pPr>
                    <w:spacing w:line="240" w:lineRule="exact"/>
                    <w:contextualSpacing/>
                    <w:rPr>
                      <w:rFonts w:ascii="Times New Roman" w:hAnsi="Times New Roman" w:cs="Times New Roman"/>
                      <w:b/>
                      <w:i/>
                      <w:color w:val="FF0000"/>
                      <w:sz w:val="18"/>
                      <w:szCs w:val="18"/>
                    </w:rPr>
                  </w:pPr>
                  <w:r w:rsidRPr="007C4D3B">
                    <w:rPr>
                      <w:rFonts w:ascii="Times New Roman" w:hAnsi="Times New Roman" w:cs="Times New Roman"/>
                      <w:b/>
                      <w:i/>
                      <w:color w:val="FF0000"/>
                      <w:sz w:val="18"/>
                      <w:szCs w:val="18"/>
                    </w:rPr>
                    <w:t xml:space="preserve">Examples </w:t>
                  </w:r>
                </w:p>
              </w:tc>
              <w:tc>
                <w:tcPr>
                  <w:tcW w:w="1139" w:type="dxa"/>
                </w:tcPr>
                <w:p w14:paraId="13ADD031" w14:textId="77777777" w:rsidR="00625D98" w:rsidRPr="007C4D3B" w:rsidRDefault="00625D98" w:rsidP="00625D98">
                  <w:pPr>
                    <w:spacing w:line="240" w:lineRule="exact"/>
                    <w:contextualSpacing/>
                    <w:rPr>
                      <w:rFonts w:ascii="Times New Roman" w:hAnsi="Times New Roman" w:cs="Times New Roman"/>
                      <w:b/>
                      <w:i/>
                      <w:color w:val="FF0000"/>
                      <w:sz w:val="18"/>
                      <w:szCs w:val="18"/>
                    </w:rPr>
                  </w:pPr>
                  <w:r w:rsidRPr="007C4D3B">
                    <w:rPr>
                      <w:rFonts w:ascii="Times New Roman" w:hAnsi="Times New Roman" w:cs="Times New Roman"/>
                      <w:b/>
                      <w:i/>
                      <w:color w:val="FF0000"/>
                      <w:sz w:val="18"/>
                      <w:szCs w:val="18"/>
                    </w:rPr>
                    <w:t xml:space="preserve">Sources Of Data </w:t>
                  </w:r>
                </w:p>
              </w:tc>
            </w:tr>
            <w:tr w:rsidR="00D10E27" w:rsidRPr="008C4CE8" w14:paraId="2DC0C8FC" w14:textId="77777777" w:rsidTr="007C4D3B">
              <w:trPr>
                <w:trHeight w:val="476"/>
              </w:trPr>
              <w:tc>
                <w:tcPr>
                  <w:tcW w:w="505" w:type="dxa"/>
                </w:tcPr>
                <w:p w14:paraId="626594D1"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1.</w:t>
                  </w:r>
                </w:p>
              </w:tc>
              <w:tc>
                <w:tcPr>
                  <w:tcW w:w="1016" w:type="dxa"/>
                  <w:vMerge w:val="restart"/>
                </w:tcPr>
                <w:p w14:paraId="6E0AEF63"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 xml:space="preserve">Quantitative variables </w:t>
                  </w:r>
                </w:p>
                <w:p w14:paraId="348EA486" w14:textId="77777777" w:rsidR="00625D98" w:rsidRPr="008C4CE8" w:rsidRDefault="00625D98" w:rsidP="00625D98">
                  <w:pPr>
                    <w:spacing w:line="240" w:lineRule="exact"/>
                    <w:contextualSpacing/>
                    <w:rPr>
                      <w:rFonts w:ascii="Times New Roman" w:hAnsi="Times New Roman" w:cs="Times New Roman"/>
                      <w:i/>
                      <w:color w:val="FF0000"/>
                      <w:sz w:val="16"/>
                      <w:szCs w:val="16"/>
                    </w:rPr>
                  </w:pPr>
                </w:p>
              </w:tc>
              <w:tc>
                <w:tcPr>
                  <w:tcW w:w="954" w:type="dxa"/>
                </w:tcPr>
                <w:p w14:paraId="5F4A7062"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Discrete Variable</w:t>
                  </w:r>
                </w:p>
              </w:tc>
              <w:tc>
                <w:tcPr>
                  <w:tcW w:w="1313" w:type="dxa"/>
                </w:tcPr>
                <w:p w14:paraId="45C65949"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Counts of individual items or values.</w:t>
                  </w:r>
                </w:p>
              </w:tc>
              <w:tc>
                <w:tcPr>
                  <w:tcW w:w="1284" w:type="dxa"/>
                </w:tcPr>
                <w:p w14:paraId="655C1EC2" w14:textId="121A41D8"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 xml:space="preserve">Number of </w:t>
                  </w:r>
                  <w:r w:rsidR="000943A8">
                    <w:rPr>
                      <w:rFonts w:ascii="Times New Roman" w:hAnsi="Times New Roman" w:cs="Times New Roman"/>
                      <w:i/>
                      <w:color w:val="FF0000"/>
                      <w:sz w:val="16"/>
                      <w:szCs w:val="16"/>
                    </w:rPr>
                    <w:t>users-</w:t>
                  </w:r>
                  <w:r w:rsidRPr="008C4CE8">
                    <w:rPr>
                      <w:rFonts w:ascii="Times New Roman" w:hAnsi="Times New Roman" w:cs="Times New Roman"/>
                      <w:i/>
                      <w:color w:val="FF0000"/>
                      <w:sz w:val="16"/>
                      <w:szCs w:val="16"/>
                    </w:rPr>
                    <w:t xml:space="preserve"> </w:t>
                  </w:r>
                  <w:r w:rsidR="000943A8" w:rsidRPr="000943A8">
                    <w:rPr>
                      <w:rFonts w:ascii="Times New Roman" w:hAnsi="Times New Roman" w:cs="Times New Roman"/>
                      <w:i/>
                      <w:color w:val="FF0000"/>
                      <w:sz w:val="16"/>
                      <w:szCs w:val="16"/>
                    </w:rPr>
                    <w:t>artists, architects, lighting experts, workers and visitors</w:t>
                  </w:r>
                </w:p>
              </w:tc>
              <w:tc>
                <w:tcPr>
                  <w:tcW w:w="1139" w:type="dxa"/>
                </w:tcPr>
                <w:p w14:paraId="1A14DF22" w14:textId="145CAFD9"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surveys, and fieldwork.</w:t>
                  </w:r>
                </w:p>
              </w:tc>
            </w:tr>
            <w:tr w:rsidR="00D10E27" w:rsidRPr="008C4CE8" w14:paraId="5A016AEC" w14:textId="77777777" w:rsidTr="007C4D3B">
              <w:trPr>
                <w:trHeight w:val="953"/>
              </w:trPr>
              <w:tc>
                <w:tcPr>
                  <w:tcW w:w="505" w:type="dxa"/>
                </w:tcPr>
                <w:p w14:paraId="57EB36C6" w14:textId="77777777" w:rsidR="00625D98" w:rsidRPr="008C4CE8" w:rsidRDefault="00625D98" w:rsidP="00625D98">
                  <w:pPr>
                    <w:spacing w:line="240" w:lineRule="exact"/>
                    <w:contextualSpacing/>
                    <w:rPr>
                      <w:rFonts w:ascii="Times New Roman" w:hAnsi="Times New Roman" w:cs="Times New Roman"/>
                      <w:i/>
                      <w:color w:val="FF0000"/>
                      <w:sz w:val="16"/>
                      <w:szCs w:val="16"/>
                    </w:rPr>
                  </w:pPr>
                </w:p>
              </w:tc>
              <w:tc>
                <w:tcPr>
                  <w:tcW w:w="1016" w:type="dxa"/>
                  <w:vMerge/>
                </w:tcPr>
                <w:p w14:paraId="75A131DA" w14:textId="77777777" w:rsidR="00625D98" w:rsidRPr="008C4CE8" w:rsidRDefault="00625D98" w:rsidP="00625D98">
                  <w:pPr>
                    <w:spacing w:line="240" w:lineRule="exact"/>
                    <w:contextualSpacing/>
                    <w:rPr>
                      <w:rFonts w:ascii="Times New Roman" w:hAnsi="Times New Roman" w:cs="Times New Roman"/>
                      <w:i/>
                      <w:color w:val="FF0000"/>
                      <w:sz w:val="16"/>
                      <w:szCs w:val="16"/>
                    </w:rPr>
                  </w:pPr>
                </w:p>
              </w:tc>
              <w:tc>
                <w:tcPr>
                  <w:tcW w:w="954" w:type="dxa"/>
                </w:tcPr>
                <w:p w14:paraId="440275ED"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 xml:space="preserve">Continuous Variable </w:t>
                  </w:r>
                </w:p>
              </w:tc>
              <w:tc>
                <w:tcPr>
                  <w:tcW w:w="1313" w:type="dxa"/>
                </w:tcPr>
                <w:p w14:paraId="2D72D725"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0241D8">
                    <w:rPr>
                      <w:rFonts w:ascii="Times New Roman" w:eastAsia="Times New Roman" w:hAnsi="Times New Roman" w:cs="Times New Roman"/>
                      <w:i/>
                      <w:color w:val="FF0000"/>
                      <w:sz w:val="16"/>
                      <w:szCs w:val="16"/>
                    </w:rPr>
                    <w:t>Measurements of continuous or non-finite values.</w:t>
                  </w:r>
                </w:p>
              </w:tc>
              <w:tc>
                <w:tcPr>
                  <w:tcW w:w="1284" w:type="dxa"/>
                </w:tcPr>
                <w:p w14:paraId="29B47C50"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 xml:space="preserve">ages of participants </w:t>
                  </w:r>
                </w:p>
                <w:p w14:paraId="0C11C2B0"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 xml:space="preserve">distances of the spaces </w:t>
                  </w:r>
                </w:p>
              </w:tc>
              <w:tc>
                <w:tcPr>
                  <w:tcW w:w="1139" w:type="dxa"/>
                </w:tcPr>
                <w:p w14:paraId="20668134" w14:textId="42D2CA09" w:rsidR="00625D98" w:rsidRPr="008C4CE8" w:rsidRDefault="00625D98" w:rsidP="00625D98">
                  <w:pPr>
                    <w:spacing w:before="100" w:beforeAutospacing="1" w:after="100" w:afterAutospacing="1" w:line="240" w:lineRule="exact"/>
                    <w:contextualSpacing/>
                    <w:rPr>
                      <w:rFonts w:ascii="Times New Roman" w:eastAsia="Times New Roman" w:hAnsi="Times New Roman" w:cs="Times New Roman"/>
                      <w:i/>
                      <w:color w:val="FF0000"/>
                      <w:sz w:val="16"/>
                      <w:szCs w:val="16"/>
                    </w:rPr>
                  </w:pPr>
                  <w:r w:rsidRPr="000241D8">
                    <w:rPr>
                      <w:rFonts w:ascii="Times New Roman" w:eastAsia="Times New Roman" w:hAnsi="Times New Roman" w:cs="Times New Roman"/>
                      <w:i/>
                      <w:color w:val="FF0000"/>
                      <w:sz w:val="16"/>
                      <w:szCs w:val="16"/>
                    </w:rPr>
                    <w:t>surveys, and fieldwork.</w:t>
                  </w:r>
                </w:p>
                <w:p w14:paraId="17776243" w14:textId="660A4041" w:rsidR="00625D98" w:rsidRPr="008C4CE8" w:rsidRDefault="00625D98" w:rsidP="00625D98">
                  <w:pPr>
                    <w:spacing w:before="100" w:beforeAutospacing="1" w:after="100" w:afterAutospacing="1" w:line="240" w:lineRule="exact"/>
                    <w:contextualSpacing/>
                    <w:rPr>
                      <w:rFonts w:ascii="Times New Roman" w:eastAsia="Times New Roman" w:hAnsi="Times New Roman" w:cs="Times New Roman"/>
                      <w:i/>
                      <w:color w:val="FF0000"/>
                      <w:sz w:val="16"/>
                      <w:szCs w:val="16"/>
                    </w:rPr>
                  </w:pPr>
                  <w:r w:rsidRPr="000241D8">
                    <w:rPr>
                      <w:rFonts w:ascii="Times New Roman" w:eastAsia="Times New Roman" w:hAnsi="Times New Roman" w:cs="Times New Roman"/>
                      <w:i/>
                      <w:color w:val="FF0000"/>
                      <w:sz w:val="16"/>
                      <w:szCs w:val="16"/>
                    </w:rPr>
                    <w:t>Photographs, drawings,</w:t>
                  </w:r>
                </w:p>
              </w:tc>
            </w:tr>
            <w:tr w:rsidR="00D10E27" w:rsidRPr="008C4CE8" w14:paraId="18FC3DDE" w14:textId="77777777" w:rsidTr="007C4D3B">
              <w:tc>
                <w:tcPr>
                  <w:tcW w:w="505" w:type="dxa"/>
                </w:tcPr>
                <w:p w14:paraId="036FBDA0"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2.</w:t>
                  </w:r>
                </w:p>
              </w:tc>
              <w:tc>
                <w:tcPr>
                  <w:tcW w:w="1016" w:type="dxa"/>
                  <w:vMerge w:val="restart"/>
                </w:tcPr>
                <w:p w14:paraId="70CA4717"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Categorical variables</w:t>
                  </w:r>
                </w:p>
              </w:tc>
              <w:tc>
                <w:tcPr>
                  <w:tcW w:w="954" w:type="dxa"/>
                </w:tcPr>
                <w:p w14:paraId="1B161E64"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 xml:space="preserve">Nominal Variables </w:t>
                  </w:r>
                </w:p>
              </w:tc>
              <w:tc>
                <w:tcPr>
                  <w:tcW w:w="1313" w:type="dxa"/>
                </w:tcPr>
                <w:p w14:paraId="3A989E7F"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Groups with no rank or order between them.</w:t>
                  </w:r>
                </w:p>
              </w:tc>
              <w:tc>
                <w:tcPr>
                  <w:tcW w:w="1284" w:type="dxa"/>
                </w:tcPr>
                <w:p w14:paraId="0C054282" w14:textId="64CEEE2B" w:rsidR="00625D98" w:rsidRPr="008C4CE8" w:rsidRDefault="009810A9" w:rsidP="00625D98">
                  <w:pPr>
                    <w:spacing w:line="240" w:lineRule="exact"/>
                    <w:contextualSpacing/>
                    <w:rPr>
                      <w:rFonts w:ascii="Times New Roman" w:hAnsi="Times New Roman" w:cs="Times New Roman"/>
                      <w:i/>
                      <w:color w:val="FF0000"/>
                      <w:sz w:val="16"/>
                      <w:szCs w:val="16"/>
                    </w:rPr>
                  </w:pPr>
                  <w:r>
                    <w:rPr>
                      <w:rFonts w:ascii="Times New Roman" w:hAnsi="Times New Roman" w:cs="Times New Roman"/>
                      <w:i/>
                      <w:color w:val="FF0000"/>
                      <w:sz w:val="16"/>
                      <w:szCs w:val="16"/>
                    </w:rPr>
                    <w:t>C</w:t>
                  </w:r>
                  <w:r w:rsidR="00625D98" w:rsidRPr="008C4CE8">
                    <w:rPr>
                      <w:rFonts w:ascii="Times New Roman" w:hAnsi="Times New Roman" w:cs="Times New Roman"/>
                      <w:i/>
                      <w:color w:val="FF0000"/>
                      <w:sz w:val="16"/>
                      <w:szCs w:val="16"/>
                    </w:rPr>
                    <w:t>olours</w:t>
                  </w:r>
                  <w:r w:rsidR="000943A8">
                    <w:rPr>
                      <w:rFonts w:ascii="Times New Roman" w:hAnsi="Times New Roman" w:cs="Times New Roman"/>
                      <w:i/>
                      <w:color w:val="FF0000"/>
                      <w:sz w:val="16"/>
                      <w:szCs w:val="16"/>
                    </w:rPr>
                    <w:t>, light</w:t>
                  </w:r>
                  <w:r w:rsidR="00625D98" w:rsidRPr="008C4CE8">
                    <w:rPr>
                      <w:rFonts w:ascii="Times New Roman" w:hAnsi="Times New Roman" w:cs="Times New Roman"/>
                      <w:i/>
                      <w:color w:val="FF0000"/>
                      <w:sz w:val="16"/>
                      <w:szCs w:val="16"/>
                    </w:rPr>
                    <w:t xml:space="preserve"> in the spaces </w:t>
                  </w:r>
                </w:p>
              </w:tc>
              <w:tc>
                <w:tcPr>
                  <w:tcW w:w="1139" w:type="dxa"/>
                </w:tcPr>
                <w:p w14:paraId="40D53CEF"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 xml:space="preserve">Observation </w:t>
                  </w:r>
                </w:p>
                <w:p w14:paraId="4F8F7025"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Photographs, drawings, and posters.</w:t>
                  </w:r>
                </w:p>
                <w:p w14:paraId="4CCE14AE"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Works of art and literature.</w:t>
                  </w:r>
                </w:p>
              </w:tc>
            </w:tr>
            <w:tr w:rsidR="00D10E27" w:rsidRPr="008C4CE8" w14:paraId="549B1507" w14:textId="77777777" w:rsidTr="007C4D3B">
              <w:tc>
                <w:tcPr>
                  <w:tcW w:w="505" w:type="dxa"/>
                </w:tcPr>
                <w:p w14:paraId="1FDE1B48" w14:textId="77777777" w:rsidR="00625D98" w:rsidRPr="008C4CE8" w:rsidRDefault="00625D98" w:rsidP="00625D98">
                  <w:pPr>
                    <w:spacing w:line="240" w:lineRule="exact"/>
                    <w:contextualSpacing/>
                    <w:rPr>
                      <w:rFonts w:ascii="Times New Roman" w:hAnsi="Times New Roman" w:cs="Times New Roman"/>
                      <w:i/>
                      <w:color w:val="FF0000"/>
                      <w:sz w:val="16"/>
                      <w:szCs w:val="16"/>
                    </w:rPr>
                  </w:pPr>
                </w:p>
              </w:tc>
              <w:tc>
                <w:tcPr>
                  <w:tcW w:w="1016" w:type="dxa"/>
                  <w:vMerge/>
                </w:tcPr>
                <w:p w14:paraId="26C96463" w14:textId="77777777" w:rsidR="00625D98" w:rsidRPr="008C4CE8" w:rsidRDefault="00625D98" w:rsidP="00625D98">
                  <w:pPr>
                    <w:spacing w:line="240" w:lineRule="exact"/>
                    <w:contextualSpacing/>
                    <w:rPr>
                      <w:rFonts w:ascii="Times New Roman" w:hAnsi="Times New Roman" w:cs="Times New Roman"/>
                      <w:i/>
                      <w:color w:val="FF0000"/>
                      <w:sz w:val="16"/>
                      <w:szCs w:val="16"/>
                    </w:rPr>
                  </w:pPr>
                </w:p>
              </w:tc>
              <w:tc>
                <w:tcPr>
                  <w:tcW w:w="954" w:type="dxa"/>
                </w:tcPr>
                <w:p w14:paraId="171CEB88"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Ordinal variables</w:t>
                  </w:r>
                </w:p>
              </w:tc>
              <w:tc>
                <w:tcPr>
                  <w:tcW w:w="1313" w:type="dxa"/>
                </w:tcPr>
                <w:p w14:paraId="4B847169" w14:textId="77777777" w:rsidR="00625D98" w:rsidRPr="008C4CE8" w:rsidRDefault="00625D98" w:rsidP="00625D98">
                  <w:pPr>
                    <w:spacing w:line="240" w:lineRule="exact"/>
                    <w:contextualSpacing/>
                    <w:rPr>
                      <w:rFonts w:ascii="Times New Roman" w:hAnsi="Times New Roman" w:cs="Times New Roman"/>
                      <w:i/>
                      <w:color w:val="FF0000"/>
                      <w:sz w:val="16"/>
                      <w:szCs w:val="16"/>
                    </w:rPr>
                  </w:pPr>
                  <w:r w:rsidRPr="008C4CE8">
                    <w:rPr>
                      <w:rFonts w:ascii="Times New Roman" w:hAnsi="Times New Roman" w:cs="Times New Roman"/>
                      <w:i/>
                      <w:color w:val="FF0000"/>
                      <w:sz w:val="16"/>
                      <w:szCs w:val="16"/>
                    </w:rPr>
                    <w:t>Groups that are ranked in a specific order.</w:t>
                  </w:r>
                </w:p>
              </w:tc>
              <w:tc>
                <w:tcPr>
                  <w:tcW w:w="1284" w:type="dxa"/>
                </w:tcPr>
                <w:p w14:paraId="32FF9B0B" w14:textId="54944892" w:rsidR="00625D98" w:rsidRPr="008C4CE8" w:rsidRDefault="00517B47" w:rsidP="00517B47">
                  <w:pPr>
                    <w:spacing w:line="240" w:lineRule="exact"/>
                    <w:contextualSpacing/>
                    <w:rPr>
                      <w:rFonts w:ascii="Times New Roman" w:hAnsi="Times New Roman" w:cs="Times New Roman"/>
                      <w:i/>
                      <w:color w:val="FF0000"/>
                      <w:sz w:val="16"/>
                      <w:szCs w:val="16"/>
                    </w:rPr>
                  </w:pPr>
                  <w:r>
                    <w:rPr>
                      <w:rFonts w:ascii="Times New Roman" w:hAnsi="Times New Roman" w:cs="Times New Roman"/>
                      <w:i/>
                      <w:color w:val="FF0000"/>
                      <w:sz w:val="16"/>
                      <w:szCs w:val="16"/>
                    </w:rPr>
                    <w:t>The L</w:t>
                  </w:r>
                  <w:r w:rsidR="00625D98" w:rsidRPr="008C4CE8">
                    <w:rPr>
                      <w:rFonts w:ascii="Times New Roman" w:hAnsi="Times New Roman" w:cs="Times New Roman"/>
                      <w:i/>
                      <w:color w:val="FF0000"/>
                      <w:sz w:val="16"/>
                      <w:szCs w:val="16"/>
                    </w:rPr>
                    <w:t>ikert scale used in the attitudinal data collected throughout the research</w:t>
                  </w:r>
                </w:p>
              </w:tc>
              <w:tc>
                <w:tcPr>
                  <w:tcW w:w="1139" w:type="dxa"/>
                </w:tcPr>
                <w:p w14:paraId="12EBBCEE" w14:textId="7193C235" w:rsidR="00625D98" w:rsidRPr="000241D8" w:rsidRDefault="00625D98" w:rsidP="00625D98">
                  <w:pPr>
                    <w:spacing w:before="100" w:beforeAutospacing="1" w:after="100" w:afterAutospacing="1" w:line="240" w:lineRule="exact"/>
                    <w:contextualSpacing/>
                    <w:rPr>
                      <w:rFonts w:ascii="Times New Roman" w:eastAsia="Times New Roman" w:hAnsi="Times New Roman" w:cs="Times New Roman"/>
                      <w:i/>
                      <w:color w:val="FF0000"/>
                      <w:sz w:val="16"/>
                      <w:szCs w:val="16"/>
                    </w:rPr>
                  </w:pPr>
                  <w:r w:rsidRPr="000241D8">
                    <w:rPr>
                      <w:rFonts w:ascii="Times New Roman" w:eastAsia="Times New Roman" w:hAnsi="Times New Roman" w:cs="Times New Roman"/>
                      <w:i/>
                      <w:color w:val="FF0000"/>
                      <w:sz w:val="16"/>
                      <w:szCs w:val="16"/>
                    </w:rPr>
                    <w:t>surveys.</w:t>
                  </w:r>
                </w:p>
                <w:p w14:paraId="78BBB852" w14:textId="77777777" w:rsidR="00625D98" w:rsidRPr="008C4CE8" w:rsidRDefault="00625D98" w:rsidP="00625D98">
                  <w:pPr>
                    <w:spacing w:line="240" w:lineRule="exact"/>
                    <w:contextualSpacing/>
                    <w:rPr>
                      <w:rFonts w:ascii="Times New Roman" w:hAnsi="Times New Roman" w:cs="Times New Roman"/>
                      <w:i/>
                      <w:color w:val="FF0000"/>
                      <w:sz w:val="16"/>
                      <w:szCs w:val="16"/>
                    </w:rPr>
                  </w:pPr>
                </w:p>
              </w:tc>
            </w:tr>
          </w:tbl>
          <w:p w14:paraId="30875C8D" w14:textId="77777777" w:rsidR="00625D98" w:rsidRPr="0022554A" w:rsidRDefault="00625D98" w:rsidP="0022554A">
            <w:pPr>
              <w:tabs>
                <w:tab w:val="left" w:pos="5400"/>
              </w:tabs>
              <w:rPr>
                <w:sz w:val="20"/>
              </w:rPr>
            </w:pPr>
          </w:p>
        </w:tc>
        <w:tc>
          <w:tcPr>
            <w:tcW w:w="0" w:type="auto"/>
            <w:tcBorders>
              <w:top w:val="single" w:sz="4" w:space="0" w:color="auto"/>
              <w:left w:val="single" w:sz="4" w:space="0" w:color="auto"/>
              <w:bottom w:val="single" w:sz="4" w:space="0" w:color="auto"/>
            </w:tcBorders>
          </w:tcPr>
          <w:p w14:paraId="30875C8E" w14:textId="77777777" w:rsidR="00F968F7" w:rsidRPr="0022554A" w:rsidRDefault="00F968F7" w:rsidP="0022554A">
            <w:pPr>
              <w:tabs>
                <w:tab w:val="left" w:pos="5400"/>
              </w:tabs>
              <w:rPr>
                <w:i/>
                <w:sz w:val="20"/>
              </w:rPr>
            </w:pPr>
          </w:p>
        </w:tc>
      </w:tr>
      <w:tr w:rsidR="00F968F7" w:rsidRPr="0022554A" w14:paraId="30875C94" w14:textId="77777777" w:rsidTr="00F968F7">
        <w:tc>
          <w:tcPr>
            <w:tcW w:w="0" w:type="auto"/>
          </w:tcPr>
          <w:p w14:paraId="30875C90" w14:textId="77777777" w:rsidR="00F968F7" w:rsidRPr="0022554A" w:rsidRDefault="00F968F7" w:rsidP="0022554A">
            <w:pPr>
              <w:tabs>
                <w:tab w:val="left" w:pos="5400"/>
              </w:tabs>
              <w:rPr>
                <w:bCs/>
                <w:color w:val="000000"/>
                <w:sz w:val="20"/>
              </w:rPr>
            </w:pPr>
            <w:bookmarkStart w:id="36" w:name="bold20" w:colFirst="0" w:colLast="0"/>
            <w:bookmarkStart w:id="37" w:name="italic20" w:colFirst="0" w:colLast="0"/>
            <w:r w:rsidRPr="0022554A">
              <w:rPr>
                <w:bCs/>
                <w:color w:val="000000"/>
                <w:sz w:val="20"/>
              </w:rPr>
              <w:t>Bias</w:t>
            </w:r>
          </w:p>
        </w:tc>
        <w:tc>
          <w:tcPr>
            <w:tcW w:w="0" w:type="auto"/>
          </w:tcPr>
          <w:p w14:paraId="30875C91" w14:textId="77777777" w:rsidR="00F968F7" w:rsidRPr="0022554A" w:rsidRDefault="00F968F7" w:rsidP="0022554A">
            <w:pPr>
              <w:tabs>
                <w:tab w:val="left" w:pos="5400"/>
              </w:tabs>
              <w:jc w:val="center"/>
              <w:rPr>
                <w:sz w:val="20"/>
              </w:rPr>
            </w:pPr>
            <w:r w:rsidRPr="0022554A">
              <w:rPr>
                <w:sz w:val="20"/>
              </w:rPr>
              <w:t>9</w:t>
            </w:r>
          </w:p>
        </w:tc>
        <w:tc>
          <w:tcPr>
            <w:tcW w:w="0" w:type="auto"/>
            <w:tcBorders>
              <w:right w:val="single" w:sz="4" w:space="0" w:color="auto"/>
            </w:tcBorders>
          </w:tcPr>
          <w:p w14:paraId="6B441819" w14:textId="77777777" w:rsidR="00F968F7" w:rsidRPr="007C4D3B" w:rsidRDefault="00F968F7" w:rsidP="00270FC9">
            <w:pPr>
              <w:tabs>
                <w:tab w:val="left" w:pos="5400"/>
              </w:tabs>
              <w:jc w:val="both"/>
              <w:rPr>
                <w:i/>
                <w:sz w:val="20"/>
              </w:rPr>
            </w:pPr>
            <w:r w:rsidRPr="007C4D3B">
              <w:rPr>
                <w:i/>
                <w:sz w:val="20"/>
              </w:rPr>
              <w:t>Describe any efforts to address potential sources of bias</w:t>
            </w:r>
          </w:p>
          <w:p w14:paraId="30875C92" w14:textId="00C46C55" w:rsidR="00270FC9" w:rsidRPr="00270FC9" w:rsidRDefault="00270FC9" w:rsidP="00517B47">
            <w:pPr>
              <w:tabs>
                <w:tab w:val="left" w:pos="5400"/>
              </w:tabs>
              <w:jc w:val="both"/>
              <w:rPr>
                <w:color w:val="000000"/>
                <w:sz w:val="20"/>
                <w:lang w:val="en-US"/>
              </w:rPr>
            </w:pPr>
            <w:r w:rsidRPr="00270FC9">
              <w:rPr>
                <w:i/>
                <w:color w:val="FF0000"/>
                <w:sz w:val="20"/>
                <w:lang w:val="en-US"/>
              </w:rPr>
              <w:t>Therefore, for this study, the effort to control potential sources of bias included: the researchers creat</w:t>
            </w:r>
            <w:r w:rsidR="00517B47">
              <w:rPr>
                <w:i/>
                <w:color w:val="FF0000"/>
                <w:sz w:val="20"/>
                <w:lang w:val="en-US"/>
              </w:rPr>
              <w:t>ing</w:t>
            </w:r>
            <w:r w:rsidRPr="00270FC9">
              <w:rPr>
                <w:i/>
                <w:color w:val="FF0000"/>
                <w:sz w:val="20"/>
                <w:lang w:val="en-US"/>
              </w:rPr>
              <w:t xml:space="preserve"> a thorough research plan, us</w:t>
            </w:r>
            <w:r w:rsidR="00517B47">
              <w:rPr>
                <w:i/>
                <w:color w:val="FF0000"/>
                <w:sz w:val="20"/>
                <w:lang w:val="en-US"/>
              </w:rPr>
              <w:t>ing</w:t>
            </w:r>
            <w:r w:rsidRPr="00270FC9">
              <w:rPr>
                <w:i/>
                <w:color w:val="FF0000"/>
                <w:sz w:val="20"/>
                <w:lang w:val="en-US"/>
              </w:rPr>
              <w:t xml:space="preserve"> an appropriate statistical method, defin</w:t>
            </w:r>
            <w:r w:rsidR="00517B47">
              <w:rPr>
                <w:i/>
                <w:color w:val="FF0000"/>
                <w:sz w:val="20"/>
                <w:lang w:val="en-US"/>
              </w:rPr>
              <w:t>ing</w:t>
            </w:r>
            <w:r w:rsidRPr="00270FC9">
              <w:rPr>
                <w:i/>
                <w:color w:val="FF0000"/>
                <w:sz w:val="20"/>
                <w:lang w:val="en-US"/>
              </w:rPr>
              <w:t xml:space="preserve"> a target population and a sampling frame, employ</w:t>
            </w:r>
            <w:r w:rsidR="00517B47">
              <w:rPr>
                <w:i/>
                <w:color w:val="FF0000"/>
                <w:sz w:val="20"/>
                <w:lang w:val="en-US"/>
              </w:rPr>
              <w:t>ing</w:t>
            </w:r>
            <w:r w:rsidRPr="00270FC9">
              <w:rPr>
                <w:i/>
                <w:color w:val="FF0000"/>
                <w:sz w:val="20"/>
                <w:lang w:val="en-US"/>
              </w:rPr>
              <w:t xml:space="preserve"> simple random sampling for data collection, avoid</w:t>
            </w:r>
            <w:r w:rsidR="00517B47">
              <w:rPr>
                <w:i/>
                <w:color w:val="FF0000"/>
                <w:sz w:val="20"/>
                <w:lang w:val="en-US"/>
              </w:rPr>
              <w:t>ing</w:t>
            </w:r>
            <w:r w:rsidRPr="00270FC9">
              <w:rPr>
                <w:i/>
                <w:color w:val="FF0000"/>
                <w:sz w:val="20"/>
                <w:lang w:val="en-US"/>
              </w:rPr>
              <w:t xml:space="preserve"> convenience sampling, accounted for dropouts or missing data, obtained complete data, avoided </w:t>
            </w:r>
            <w:proofErr w:type="spellStart"/>
            <w:r w:rsidRPr="00270FC9">
              <w:rPr>
                <w:i/>
                <w:color w:val="FF0000"/>
                <w:sz w:val="20"/>
                <w:lang w:val="en-US"/>
              </w:rPr>
              <w:t>generalisation</w:t>
            </w:r>
            <w:proofErr w:type="spellEnd"/>
            <w:r w:rsidRPr="00270FC9">
              <w:rPr>
                <w:i/>
                <w:color w:val="FF0000"/>
                <w:sz w:val="20"/>
                <w:lang w:val="en-US"/>
              </w:rPr>
              <w:t>, placed interview or survey topics into separate categories, created data analyst blinding, intention-to-treat analysis, maintained detailed records, completed reporting of all prespecified outcomes.</w:t>
            </w:r>
          </w:p>
        </w:tc>
        <w:tc>
          <w:tcPr>
            <w:tcW w:w="0" w:type="auto"/>
            <w:tcBorders>
              <w:top w:val="single" w:sz="4" w:space="0" w:color="auto"/>
              <w:left w:val="single" w:sz="4" w:space="0" w:color="auto"/>
              <w:bottom w:val="single" w:sz="4" w:space="0" w:color="auto"/>
            </w:tcBorders>
          </w:tcPr>
          <w:p w14:paraId="30875C93" w14:textId="2D60691A" w:rsidR="00F968F7" w:rsidRPr="0022554A" w:rsidRDefault="00270FC9" w:rsidP="0022554A">
            <w:pPr>
              <w:tabs>
                <w:tab w:val="left" w:pos="5400"/>
              </w:tabs>
              <w:rPr>
                <w:color w:val="000000"/>
                <w:sz w:val="20"/>
              </w:rPr>
            </w:pPr>
            <w:r>
              <w:rPr>
                <w:color w:val="000000"/>
                <w:sz w:val="20"/>
              </w:rPr>
              <w:t>5.</w:t>
            </w:r>
          </w:p>
        </w:tc>
      </w:tr>
      <w:tr w:rsidR="00F968F7" w:rsidRPr="0022554A" w14:paraId="30875C99" w14:textId="77777777" w:rsidTr="00F968F7">
        <w:tc>
          <w:tcPr>
            <w:tcW w:w="0" w:type="auto"/>
          </w:tcPr>
          <w:p w14:paraId="30875C95" w14:textId="77777777" w:rsidR="00F968F7" w:rsidRPr="0022554A" w:rsidRDefault="00F968F7" w:rsidP="0022554A">
            <w:pPr>
              <w:tabs>
                <w:tab w:val="left" w:pos="5400"/>
              </w:tabs>
              <w:rPr>
                <w:bCs/>
                <w:sz w:val="20"/>
              </w:rPr>
            </w:pPr>
            <w:bookmarkStart w:id="38" w:name="bold21" w:colFirst="0" w:colLast="0"/>
            <w:bookmarkStart w:id="39" w:name="italic21" w:colFirst="0" w:colLast="0"/>
            <w:bookmarkEnd w:id="36"/>
            <w:bookmarkEnd w:id="37"/>
            <w:r w:rsidRPr="0022554A">
              <w:rPr>
                <w:bCs/>
                <w:sz w:val="20"/>
              </w:rPr>
              <w:t>Study size</w:t>
            </w:r>
          </w:p>
        </w:tc>
        <w:tc>
          <w:tcPr>
            <w:tcW w:w="0" w:type="auto"/>
          </w:tcPr>
          <w:p w14:paraId="30875C96" w14:textId="77777777" w:rsidR="00F968F7" w:rsidRPr="0022554A" w:rsidRDefault="00F968F7" w:rsidP="0022554A">
            <w:pPr>
              <w:tabs>
                <w:tab w:val="left" w:pos="5400"/>
              </w:tabs>
              <w:jc w:val="center"/>
              <w:rPr>
                <w:sz w:val="20"/>
              </w:rPr>
            </w:pPr>
            <w:r w:rsidRPr="0022554A">
              <w:rPr>
                <w:sz w:val="20"/>
              </w:rPr>
              <w:t>10</w:t>
            </w:r>
          </w:p>
        </w:tc>
        <w:tc>
          <w:tcPr>
            <w:tcW w:w="0" w:type="auto"/>
            <w:tcBorders>
              <w:right w:val="single" w:sz="4" w:space="0" w:color="auto"/>
            </w:tcBorders>
          </w:tcPr>
          <w:p w14:paraId="34D548EE" w14:textId="77777777" w:rsidR="00F968F7" w:rsidRDefault="00F968F7" w:rsidP="0022554A">
            <w:pPr>
              <w:tabs>
                <w:tab w:val="left" w:pos="5400"/>
              </w:tabs>
              <w:rPr>
                <w:sz w:val="20"/>
              </w:rPr>
            </w:pPr>
            <w:r w:rsidRPr="0022554A">
              <w:rPr>
                <w:sz w:val="20"/>
              </w:rPr>
              <w:t>Explain how the study size was arrived at</w:t>
            </w:r>
          </w:p>
          <w:p w14:paraId="2B2E96BA" w14:textId="77777777" w:rsidR="00517B47" w:rsidRPr="00517B47" w:rsidRDefault="00517B47" w:rsidP="00517B47">
            <w:pPr>
              <w:tabs>
                <w:tab w:val="left" w:pos="5400"/>
              </w:tabs>
              <w:jc w:val="both"/>
              <w:rPr>
                <w:i/>
                <w:color w:val="FF0000"/>
                <w:sz w:val="20"/>
                <w:lang w:val="en-US"/>
              </w:rPr>
            </w:pPr>
            <w:r w:rsidRPr="00517B47">
              <w:rPr>
                <w:i/>
                <w:iCs/>
                <w:color w:val="FF0000"/>
                <w:sz w:val="20"/>
                <w:lang w:val="en-US"/>
              </w:rPr>
              <w:t>The study size was arrived at through </w:t>
            </w:r>
          </w:p>
          <w:p w14:paraId="3559389C" w14:textId="13489715" w:rsidR="00517B47" w:rsidRPr="00517B47" w:rsidRDefault="00517B47" w:rsidP="00517B47">
            <w:pPr>
              <w:tabs>
                <w:tab w:val="left" w:pos="5400"/>
              </w:tabs>
              <w:jc w:val="both"/>
              <w:rPr>
                <w:i/>
                <w:color w:val="FF0000"/>
                <w:sz w:val="20"/>
                <w:lang w:val="en-US"/>
              </w:rPr>
            </w:pPr>
            <w:proofErr w:type="spellStart"/>
            <w:r w:rsidRPr="00517B47">
              <w:rPr>
                <w:i/>
                <w:iCs/>
                <w:color w:val="FF0000"/>
                <w:sz w:val="20"/>
                <w:lang w:val="en-US"/>
              </w:rPr>
              <w:t>i</w:t>
            </w:r>
            <w:proofErr w:type="spellEnd"/>
            <w:r w:rsidRPr="00517B47">
              <w:rPr>
                <w:i/>
                <w:iCs/>
                <w:color w:val="FF0000"/>
                <w:sz w:val="20"/>
                <w:lang w:val="en-US"/>
              </w:rPr>
              <w:t xml:space="preserve">. Setting and location </w:t>
            </w:r>
            <w:r w:rsidR="007C4D3B">
              <w:rPr>
                <w:i/>
                <w:iCs/>
                <w:color w:val="FF0000"/>
                <w:sz w:val="20"/>
                <w:lang w:val="en-US"/>
              </w:rPr>
              <w:t xml:space="preserve">Lagos, </w:t>
            </w:r>
            <w:r w:rsidRPr="00517B47">
              <w:rPr>
                <w:i/>
                <w:iCs/>
                <w:color w:val="FF0000"/>
                <w:sz w:val="20"/>
                <w:lang w:val="en-US"/>
              </w:rPr>
              <w:t xml:space="preserve">Nigeria </w:t>
            </w:r>
            <w:r w:rsidR="007C4D3B">
              <w:rPr>
                <w:i/>
                <w:iCs/>
                <w:color w:val="FF0000"/>
                <w:sz w:val="20"/>
                <w:lang w:val="en-US"/>
              </w:rPr>
              <w:t xml:space="preserve">choosing Lagos Island based on </w:t>
            </w:r>
            <w:r w:rsidR="007C4D3B" w:rsidRPr="007C4D3B">
              <w:rPr>
                <w:i/>
                <w:iCs/>
                <w:color w:val="FF0000"/>
                <w:sz w:val="20"/>
                <w:lang w:val="en-US"/>
              </w:rPr>
              <w:t>Consecutive sampling</w:t>
            </w:r>
            <w:r w:rsidRPr="00517B47">
              <w:rPr>
                <w:i/>
                <w:iCs/>
                <w:color w:val="FF0000"/>
                <w:sz w:val="20"/>
                <w:lang w:val="en-US"/>
              </w:rPr>
              <w:t>.</w:t>
            </w:r>
          </w:p>
          <w:p w14:paraId="30875C97" w14:textId="34AF3692" w:rsidR="00885B75" w:rsidRPr="00517B47" w:rsidRDefault="00517B47" w:rsidP="00885B75">
            <w:pPr>
              <w:tabs>
                <w:tab w:val="left" w:pos="5400"/>
              </w:tabs>
              <w:jc w:val="both"/>
              <w:rPr>
                <w:i/>
                <w:color w:val="FF0000"/>
                <w:sz w:val="20"/>
                <w:lang w:val="en-US"/>
              </w:rPr>
            </w:pPr>
            <w:r w:rsidRPr="00517B47">
              <w:rPr>
                <w:i/>
                <w:iCs/>
                <w:color w:val="FF0000"/>
                <w:sz w:val="20"/>
                <w:lang w:val="en-US"/>
              </w:rPr>
              <w:t xml:space="preserve">ii. </w:t>
            </w:r>
            <w:r w:rsidR="007C4D3B" w:rsidRPr="00517B47">
              <w:rPr>
                <w:i/>
                <w:iCs/>
                <w:color w:val="FF0000"/>
                <w:sz w:val="20"/>
                <w:lang w:val="en-US"/>
              </w:rPr>
              <w:t>Lagos</w:t>
            </w:r>
            <w:r w:rsidR="007C4D3B">
              <w:rPr>
                <w:i/>
                <w:iCs/>
                <w:color w:val="FF0000"/>
                <w:sz w:val="20"/>
                <w:lang w:val="en-US"/>
              </w:rPr>
              <w:t xml:space="preserve"> Island</w:t>
            </w:r>
            <w:r w:rsidRPr="00517B47">
              <w:rPr>
                <w:i/>
                <w:iCs/>
                <w:color w:val="FF0000"/>
                <w:sz w:val="20"/>
                <w:lang w:val="en-US"/>
              </w:rPr>
              <w:t xml:space="preserve"> in </w:t>
            </w:r>
            <w:r w:rsidR="007C4D3B">
              <w:rPr>
                <w:i/>
                <w:iCs/>
                <w:color w:val="FF0000"/>
                <w:sz w:val="20"/>
                <w:lang w:val="en-US"/>
              </w:rPr>
              <w:t>Lagos</w:t>
            </w:r>
            <w:r w:rsidRPr="00517B47">
              <w:rPr>
                <w:i/>
                <w:iCs/>
                <w:color w:val="FF0000"/>
                <w:sz w:val="20"/>
                <w:lang w:val="en-US"/>
              </w:rPr>
              <w:t xml:space="preserve"> with </w:t>
            </w:r>
            <w:r w:rsidR="007C4D3B">
              <w:rPr>
                <w:i/>
                <w:iCs/>
                <w:color w:val="FF0000"/>
                <w:sz w:val="20"/>
                <w:lang w:val="en-US"/>
              </w:rPr>
              <w:t>all the concentrations of art galleries in Lagos.</w:t>
            </w:r>
            <w:r w:rsidRPr="00517B47">
              <w:rPr>
                <w:i/>
                <w:iCs/>
                <w:color w:val="FF0000"/>
                <w:sz w:val="20"/>
                <w:lang w:val="en-US"/>
              </w:rPr>
              <w:t> </w:t>
            </w:r>
          </w:p>
        </w:tc>
        <w:tc>
          <w:tcPr>
            <w:tcW w:w="0" w:type="auto"/>
            <w:tcBorders>
              <w:top w:val="single" w:sz="4" w:space="0" w:color="auto"/>
              <w:left w:val="single" w:sz="4" w:space="0" w:color="auto"/>
              <w:bottom w:val="single" w:sz="4" w:space="0" w:color="auto"/>
            </w:tcBorders>
          </w:tcPr>
          <w:p w14:paraId="30875C98" w14:textId="305259EF" w:rsidR="00F968F7" w:rsidRPr="0022554A" w:rsidRDefault="00885B75" w:rsidP="0022554A">
            <w:pPr>
              <w:tabs>
                <w:tab w:val="left" w:pos="5400"/>
              </w:tabs>
              <w:rPr>
                <w:sz w:val="20"/>
              </w:rPr>
            </w:pPr>
            <w:r>
              <w:rPr>
                <w:sz w:val="20"/>
              </w:rPr>
              <w:t>7.</w:t>
            </w:r>
          </w:p>
        </w:tc>
      </w:tr>
      <w:tr w:rsidR="00F968F7" w:rsidRPr="0022554A" w14:paraId="30875C9E" w14:textId="77777777" w:rsidTr="00F968F7">
        <w:tc>
          <w:tcPr>
            <w:tcW w:w="0" w:type="auto"/>
          </w:tcPr>
          <w:p w14:paraId="30875C9A" w14:textId="1FD058C3" w:rsidR="00F968F7" w:rsidRPr="0022554A" w:rsidRDefault="00F968F7" w:rsidP="0022554A">
            <w:pPr>
              <w:tabs>
                <w:tab w:val="left" w:pos="5400"/>
              </w:tabs>
              <w:rPr>
                <w:bCs/>
                <w:sz w:val="20"/>
              </w:rPr>
            </w:pPr>
            <w:bookmarkStart w:id="40" w:name="bold22"/>
            <w:bookmarkStart w:id="41" w:name="italic22"/>
            <w:bookmarkEnd w:id="38"/>
            <w:bookmarkEnd w:id="39"/>
            <w:r w:rsidRPr="0022554A">
              <w:rPr>
                <w:bCs/>
                <w:sz w:val="20"/>
              </w:rPr>
              <w:t>Quantitative</w:t>
            </w:r>
            <w:bookmarkStart w:id="42" w:name="bold23"/>
            <w:bookmarkStart w:id="43" w:name="italic23"/>
            <w:bookmarkEnd w:id="40"/>
            <w:bookmarkEnd w:id="41"/>
            <w:r w:rsidRPr="0022554A">
              <w:rPr>
                <w:bCs/>
                <w:sz w:val="20"/>
              </w:rPr>
              <w:t xml:space="preserve"> variables</w:t>
            </w:r>
            <w:bookmarkEnd w:id="42"/>
            <w:bookmarkEnd w:id="43"/>
          </w:p>
        </w:tc>
        <w:tc>
          <w:tcPr>
            <w:tcW w:w="0" w:type="auto"/>
          </w:tcPr>
          <w:p w14:paraId="30875C9B" w14:textId="77777777" w:rsidR="00F968F7" w:rsidRPr="0022554A" w:rsidRDefault="00F968F7" w:rsidP="0022554A">
            <w:pPr>
              <w:tabs>
                <w:tab w:val="left" w:pos="5400"/>
              </w:tabs>
              <w:jc w:val="center"/>
              <w:rPr>
                <w:sz w:val="20"/>
              </w:rPr>
            </w:pPr>
            <w:r w:rsidRPr="0022554A">
              <w:rPr>
                <w:sz w:val="20"/>
              </w:rPr>
              <w:t>11</w:t>
            </w:r>
          </w:p>
        </w:tc>
        <w:tc>
          <w:tcPr>
            <w:tcW w:w="0" w:type="auto"/>
            <w:tcBorders>
              <w:right w:val="single" w:sz="4" w:space="0" w:color="auto"/>
            </w:tcBorders>
          </w:tcPr>
          <w:p w14:paraId="76C85E95" w14:textId="77777777" w:rsidR="00F968F7" w:rsidRDefault="00F968F7" w:rsidP="0022554A">
            <w:pPr>
              <w:tabs>
                <w:tab w:val="left" w:pos="5400"/>
              </w:tabs>
              <w:rPr>
                <w:sz w:val="20"/>
              </w:rPr>
            </w:pPr>
            <w:r w:rsidRPr="0022554A">
              <w:rPr>
                <w:sz w:val="20"/>
              </w:rPr>
              <w:t>Explain how quantitative variables were handled in the analyses. If applicable, describe which groupings were chosen and why</w:t>
            </w:r>
          </w:p>
          <w:p w14:paraId="30875C9C" w14:textId="0DD4D510" w:rsidR="00885B75" w:rsidRPr="008C4CE8" w:rsidRDefault="00F75D3D" w:rsidP="00517B47">
            <w:pPr>
              <w:tabs>
                <w:tab w:val="left" w:pos="5400"/>
              </w:tabs>
              <w:jc w:val="both"/>
              <w:rPr>
                <w:i/>
                <w:color w:val="FF0000"/>
                <w:sz w:val="20"/>
              </w:rPr>
            </w:pPr>
            <w:r w:rsidRPr="00F75D3D">
              <w:rPr>
                <w:i/>
                <w:color w:val="FF0000"/>
                <w:sz w:val="20"/>
                <w:lang w:val="en-US"/>
              </w:rPr>
              <w:t xml:space="preserve">The article provides data drawn from users of art galleries in Lagos. The data instrument used for the study is the questionnaire, which includes open and close-ended questions with variables measured on the 5-point Likert scale. One hundred and five out of one hundred and twenty questionnaires administered to the users of art galleries in Lagos, Nigeria, were returned completed.  The questionnaire </w:t>
            </w:r>
            <w:proofErr w:type="spellStart"/>
            <w:r w:rsidRPr="00F75D3D">
              <w:rPr>
                <w:i/>
                <w:color w:val="FF0000"/>
                <w:sz w:val="20"/>
                <w:lang w:val="en-US"/>
              </w:rPr>
              <w:t>utilised</w:t>
            </w:r>
            <w:proofErr w:type="spellEnd"/>
            <w:r w:rsidRPr="00F75D3D">
              <w:rPr>
                <w:i/>
                <w:color w:val="FF0000"/>
                <w:sz w:val="20"/>
                <w:lang w:val="en-US"/>
              </w:rPr>
              <w:t xml:space="preserve"> can be Supplementary material. The questionnaire survey employed two M.Sc. students to cover three art galleries in Lagos, Nigeria. SPSS version 21 (RRID: SCR_002865) codes and analyses the data. The data analysis used descriptive statistics, such as mean, percentages, and frequency</w:t>
            </w:r>
            <w:r w:rsidR="00885B75" w:rsidRPr="008C4CE8">
              <w:rPr>
                <w:i/>
                <w:color w:val="FF0000"/>
                <w:sz w:val="20"/>
                <w:lang w:val="en-US"/>
              </w:rPr>
              <w:t>.</w:t>
            </w:r>
          </w:p>
        </w:tc>
        <w:tc>
          <w:tcPr>
            <w:tcW w:w="0" w:type="auto"/>
            <w:tcBorders>
              <w:top w:val="single" w:sz="4" w:space="0" w:color="auto"/>
              <w:left w:val="single" w:sz="4" w:space="0" w:color="auto"/>
              <w:bottom w:val="single" w:sz="4" w:space="0" w:color="auto"/>
            </w:tcBorders>
          </w:tcPr>
          <w:p w14:paraId="30875C9D" w14:textId="05D75130" w:rsidR="00F968F7" w:rsidRPr="0022554A" w:rsidRDefault="00885B75" w:rsidP="0022554A">
            <w:pPr>
              <w:tabs>
                <w:tab w:val="left" w:pos="5400"/>
              </w:tabs>
              <w:rPr>
                <w:sz w:val="20"/>
              </w:rPr>
            </w:pPr>
            <w:r>
              <w:rPr>
                <w:sz w:val="20"/>
              </w:rPr>
              <w:t>11.</w:t>
            </w:r>
          </w:p>
        </w:tc>
      </w:tr>
      <w:tr w:rsidR="00F968F7" w:rsidRPr="0022554A" w14:paraId="30875CA3" w14:textId="77777777" w:rsidTr="00F968F7">
        <w:tc>
          <w:tcPr>
            <w:tcW w:w="0" w:type="auto"/>
            <w:vMerge w:val="restart"/>
          </w:tcPr>
          <w:p w14:paraId="30875C9F" w14:textId="39B512CD" w:rsidR="00F968F7" w:rsidRPr="0022554A" w:rsidRDefault="00F968F7" w:rsidP="0022554A">
            <w:pPr>
              <w:tabs>
                <w:tab w:val="left" w:pos="5400"/>
              </w:tabs>
              <w:rPr>
                <w:sz w:val="20"/>
              </w:rPr>
            </w:pPr>
            <w:bookmarkStart w:id="44" w:name="italic24"/>
            <w:r w:rsidRPr="0022554A">
              <w:rPr>
                <w:sz w:val="20"/>
              </w:rPr>
              <w:lastRenderedPageBreak/>
              <w:t>Statistical</w:t>
            </w:r>
            <w:bookmarkStart w:id="45" w:name="italic25"/>
            <w:bookmarkEnd w:id="44"/>
            <w:r w:rsidRPr="0022554A">
              <w:rPr>
                <w:sz w:val="20"/>
              </w:rPr>
              <w:t xml:space="preserve"> methods</w:t>
            </w:r>
            <w:bookmarkEnd w:id="45"/>
          </w:p>
        </w:tc>
        <w:tc>
          <w:tcPr>
            <w:tcW w:w="0" w:type="auto"/>
            <w:vMerge w:val="restart"/>
          </w:tcPr>
          <w:p w14:paraId="30875CA0" w14:textId="77777777" w:rsidR="00F968F7" w:rsidRPr="0022554A" w:rsidRDefault="00F968F7" w:rsidP="0022554A">
            <w:pPr>
              <w:tabs>
                <w:tab w:val="left" w:pos="5400"/>
              </w:tabs>
              <w:jc w:val="center"/>
              <w:rPr>
                <w:sz w:val="20"/>
              </w:rPr>
            </w:pPr>
            <w:r w:rsidRPr="0022554A">
              <w:rPr>
                <w:sz w:val="20"/>
              </w:rPr>
              <w:t>12</w:t>
            </w:r>
          </w:p>
        </w:tc>
        <w:tc>
          <w:tcPr>
            <w:tcW w:w="0" w:type="auto"/>
            <w:tcBorders>
              <w:right w:val="single" w:sz="4" w:space="0" w:color="auto"/>
            </w:tcBorders>
          </w:tcPr>
          <w:p w14:paraId="7B36DC7D" w14:textId="77777777" w:rsidR="00F968F7" w:rsidRDefault="00F968F7"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p w14:paraId="30875CA1" w14:textId="7F021B28" w:rsidR="002D5CC9" w:rsidRPr="002D5CC9" w:rsidRDefault="00B900DD" w:rsidP="009810A9">
            <w:pPr>
              <w:tabs>
                <w:tab w:val="left" w:pos="5400"/>
              </w:tabs>
              <w:jc w:val="both"/>
              <w:rPr>
                <w:sz w:val="20"/>
              </w:rPr>
            </w:pPr>
            <w:r>
              <w:rPr>
                <w:i/>
                <w:color w:val="FF0000"/>
                <w:sz w:val="20"/>
                <w:lang w:val="en-US"/>
              </w:rPr>
              <w:t>T</w:t>
            </w:r>
            <w:r w:rsidRPr="00B900DD">
              <w:rPr>
                <w:i/>
                <w:color w:val="FF0000"/>
                <w:sz w:val="20"/>
                <w:lang w:val="en-US"/>
              </w:rPr>
              <w:t xml:space="preserve">he study determines how lighting systems enhance users’ visual comfort/quality in an art gallery in Lagos, Nigeria </w:t>
            </w:r>
            <w:r w:rsidR="002D5CC9" w:rsidRPr="002D5CC9">
              <w:rPr>
                <w:color w:val="FF0000"/>
                <w:sz w:val="20"/>
              </w:rPr>
              <w:t>through descriptive statistical analy</w:t>
            </w:r>
            <w:r w:rsidR="00517B47">
              <w:rPr>
                <w:color w:val="FF0000"/>
                <w:sz w:val="20"/>
              </w:rPr>
              <w:t xml:space="preserve">sis of the </w:t>
            </w:r>
            <w:r>
              <w:rPr>
                <w:color w:val="FF0000"/>
                <w:sz w:val="20"/>
              </w:rPr>
              <w:t>5</w:t>
            </w:r>
            <w:r w:rsidR="00517B47">
              <w:rPr>
                <w:color w:val="FF0000"/>
                <w:sz w:val="20"/>
              </w:rPr>
              <w:t xml:space="preserve">-point Likert scale. </w:t>
            </w:r>
            <w:r w:rsidR="009810A9">
              <w:rPr>
                <w:color w:val="FF0000"/>
                <w:sz w:val="20"/>
              </w:rPr>
              <w:t>T</w:t>
            </w:r>
            <w:r w:rsidR="002D5CC9" w:rsidRPr="002D5CC9">
              <w:rPr>
                <w:color w:val="FF0000"/>
                <w:sz w:val="20"/>
              </w:rPr>
              <w:t>he result was illustrated in charts, screen plots, and graphs.</w:t>
            </w:r>
          </w:p>
        </w:tc>
        <w:tc>
          <w:tcPr>
            <w:tcW w:w="0" w:type="auto"/>
            <w:tcBorders>
              <w:top w:val="single" w:sz="4" w:space="0" w:color="auto"/>
              <w:left w:val="single" w:sz="4" w:space="0" w:color="auto"/>
              <w:bottom w:val="single" w:sz="4" w:space="0" w:color="auto"/>
            </w:tcBorders>
          </w:tcPr>
          <w:p w14:paraId="30875CA2" w14:textId="7343E80E" w:rsidR="00F968F7" w:rsidRPr="0022554A" w:rsidRDefault="00650366" w:rsidP="0022554A">
            <w:pPr>
              <w:tabs>
                <w:tab w:val="left" w:pos="5400"/>
              </w:tabs>
              <w:rPr>
                <w:sz w:val="20"/>
              </w:rPr>
            </w:pPr>
            <w:r>
              <w:rPr>
                <w:sz w:val="20"/>
              </w:rPr>
              <w:t>11</w:t>
            </w:r>
          </w:p>
        </w:tc>
      </w:tr>
      <w:tr w:rsidR="00F968F7" w:rsidRPr="0022554A" w14:paraId="30875CA8" w14:textId="77777777" w:rsidTr="00F968F7">
        <w:tc>
          <w:tcPr>
            <w:tcW w:w="0" w:type="auto"/>
            <w:vMerge/>
          </w:tcPr>
          <w:p w14:paraId="30875CA4" w14:textId="77777777" w:rsidR="00F968F7" w:rsidRPr="0022554A" w:rsidRDefault="00F968F7" w:rsidP="0022554A">
            <w:pPr>
              <w:tabs>
                <w:tab w:val="left" w:pos="5400"/>
              </w:tabs>
              <w:rPr>
                <w:bCs/>
                <w:sz w:val="20"/>
              </w:rPr>
            </w:pPr>
            <w:bookmarkStart w:id="46" w:name="bold24" w:colFirst="0" w:colLast="0"/>
            <w:bookmarkStart w:id="47" w:name="italic26" w:colFirst="0" w:colLast="0"/>
          </w:p>
        </w:tc>
        <w:tc>
          <w:tcPr>
            <w:tcW w:w="0" w:type="auto"/>
            <w:vMerge/>
          </w:tcPr>
          <w:p w14:paraId="30875CA5"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68113BDB" w14:textId="6858E5CD" w:rsidR="00F968F7" w:rsidRDefault="002D5CC9" w:rsidP="002D5CC9">
            <w:pPr>
              <w:tabs>
                <w:tab w:val="left" w:pos="5400"/>
              </w:tabs>
              <w:ind w:left="48"/>
              <w:rPr>
                <w:sz w:val="20"/>
              </w:rPr>
            </w:pPr>
            <w:r>
              <w:rPr>
                <w:sz w:val="20"/>
              </w:rPr>
              <w:t xml:space="preserve">(b) </w:t>
            </w:r>
            <w:r w:rsidR="00F968F7" w:rsidRPr="002D5CC9">
              <w:rPr>
                <w:sz w:val="20"/>
              </w:rPr>
              <w:t>Describe any methods used to examine subgroups and interactions</w:t>
            </w:r>
          </w:p>
          <w:p w14:paraId="7CCAB331" w14:textId="439117B9" w:rsidR="00517B47" w:rsidRPr="00517B47" w:rsidRDefault="00517B47" w:rsidP="00517B47">
            <w:pPr>
              <w:spacing w:line="240" w:lineRule="auto"/>
              <w:jc w:val="both"/>
              <w:rPr>
                <w:i/>
                <w:color w:val="FF0000"/>
                <w:sz w:val="20"/>
                <w:lang w:val="en-US"/>
              </w:rPr>
            </w:pPr>
            <w:r w:rsidRPr="00517B47">
              <w:rPr>
                <w:b/>
                <w:bCs/>
                <w:i/>
                <w:iCs/>
                <w:color w:val="FF0000"/>
                <w:sz w:val="20"/>
                <w:lang w:val="en-US"/>
              </w:rPr>
              <w:t>Observation guide:</w:t>
            </w:r>
            <w:r w:rsidRPr="00517B47">
              <w:rPr>
                <w:i/>
                <w:iCs/>
                <w:color w:val="FF0000"/>
                <w:sz w:val="20"/>
                <w:lang w:val="en-US"/>
              </w:rPr>
              <w:t xml:space="preserve"> to record all the elements, indoor space, </w:t>
            </w:r>
            <w:r w:rsidR="00B900DD">
              <w:rPr>
                <w:i/>
                <w:iCs/>
                <w:color w:val="FF0000"/>
                <w:sz w:val="20"/>
                <w:lang w:val="en-US"/>
              </w:rPr>
              <w:t>Lighting</w:t>
            </w:r>
            <w:r w:rsidRPr="00517B47">
              <w:rPr>
                <w:i/>
                <w:iCs/>
                <w:color w:val="FF0000"/>
                <w:sz w:val="20"/>
                <w:lang w:val="en-US"/>
              </w:rPr>
              <w:t xml:space="preserve">, and </w:t>
            </w:r>
            <w:r w:rsidR="00B900DD">
              <w:rPr>
                <w:i/>
                <w:iCs/>
                <w:color w:val="FF0000"/>
                <w:sz w:val="20"/>
                <w:lang w:val="en-US"/>
              </w:rPr>
              <w:t>artifacts</w:t>
            </w:r>
            <w:r w:rsidRPr="00517B47">
              <w:rPr>
                <w:i/>
                <w:iCs/>
                <w:color w:val="FF0000"/>
                <w:sz w:val="20"/>
                <w:lang w:val="en-US"/>
              </w:rPr>
              <w:t xml:space="preserve"> in the </w:t>
            </w:r>
            <w:r w:rsidR="00B900DD">
              <w:rPr>
                <w:i/>
                <w:iCs/>
                <w:color w:val="FF0000"/>
                <w:sz w:val="20"/>
                <w:lang w:val="en-US"/>
              </w:rPr>
              <w:t>art galleries</w:t>
            </w:r>
            <w:r w:rsidRPr="00517B47">
              <w:rPr>
                <w:i/>
                <w:iCs/>
                <w:color w:val="FF0000"/>
                <w:sz w:val="20"/>
                <w:lang w:val="en-US"/>
              </w:rPr>
              <w:t> </w:t>
            </w:r>
          </w:p>
          <w:p w14:paraId="30875CA6" w14:textId="48E07238" w:rsidR="002D5CC9" w:rsidRPr="002D5CC9" w:rsidRDefault="00517B47" w:rsidP="00517B47">
            <w:pPr>
              <w:tabs>
                <w:tab w:val="left" w:pos="5400"/>
              </w:tabs>
              <w:ind w:left="43"/>
              <w:contextualSpacing/>
              <w:rPr>
                <w:sz w:val="20"/>
              </w:rPr>
            </w:pPr>
            <w:r w:rsidRPr="00517B47">
              <w:rPr>
                <w:b/>
                <w:bCs/>
                <w:i/>
                <w:iCs/>
                <w:color w:val="FF0000"/>
                <w:sz w:val="20"/>
                <w:lang w:val="en-US"/>
              </w:rPr>
              <w:t>a Checklist</w:t>
            </w:r>
            <w:r>
              <w:rPr>
                <w:i/>
                <w:iCs/>
                <w:color w:val="FF0000"/>
                <w:sz w:val="20"/>
                <w:lang w:val="en-US"/>
              </w:rPr>
              <w:t xml:space="preserve"> </w:t>
            </w:r>
            <w:r w:rsidRPr="00517B47">
              <w:rPr>
                <w:i/>
                <w:iCs/>
                <w:color w:val="FF0000"/>
                <w:sz w:val="20"/>
                <w:lang w:val="en-US"/>
              </w:rPr>
              <w:t xml:space="preserve">to identify </w:t>
            </w:r>
            <w:r w:rsidR="00B900DD">
              <w:rPr>
                <w:i/>
                <w:iCs/>
                <w:color w:val="FF0000"/>
                <w:sz w:val="20"/>
                <w:lang w:val="en-US"/>
              </w:rPr>
              <w:t>lighting types and quality</w:t>
            </w:r>
            <w:r w:rsidRPr="00517B47">
              <w:rPr>
                <w:i/>
                <w:iCs/>
                <w:color w:val="FF0000"/>
                <w:sz w:val="20"/>
                <w:lang w:val="en-US"/>
              </w:rPr>
              <w:t xml:space="preserve"> in </w:t>
            </w:r>
            <w:r w:rsidR="00B900DD">
              <w:rPr>
                <w:i/>
                <w:iCs/>
                <w:color w:val="FF0000"/>
                <w:sz w:val="20"/>
                <w:lang w:val="en-US"/>
              </w:rPr>
              <w:t xml:space="preserve">the selected Art gallies.   </w:t>
            </w:r>
            <w:r w:rsidRPr="00517B47">
              <w:rPr>
                <w:i/>
                <w:iCs/>
                <w:color w:val="FF0000"/>
                <w:sz w:val="20"/>
                <w:lang w:val="en-US"/>
              </w:rPr>
              <w:t xml:space="preserve"> </w:t>
            </w:r>
          </w:p>
        </w:tc>
        <w:tc>
          <w:tcPr>
            <w:tcW w:w="0" w:type="auto"/>
            <w:tcBorders>
              <w:top w:val="single" w:sz="4" w:space="0" w:color="auto"/>
              <w:left w:val="single" w:sz="4" w:space="0" w:color="auto"/>
              <w:bottom w:val="single" w:sz="4" w:space="0" w:color="auto"/>
            </w:tcBorders>
          </w:tcPr>
          <w:p w14:paraId="30875CA7" w14:textId="59C546A7" w:rsidR="00F968F7" w:rsidRPr="0022554A" w:rsidRDefault="00650366" w:rsidP="0022554A">
            <w:pPr>
              <w:tabs>
                <w:tab w:val="left" w:pos="5400"/>
              </w:tabs>
              <w:rPr>
                <w:sz w:val="20"/>
              </w:rPr>
            </w:pPr>
            <w:r>
              <w:rPr>
                <w:sz w:val="20"/>
              </w:rPr>
              <w:t>11</w:t>
            </w:r>
          </w:p>
        </w:tc>
      </w:tr>
      <w:tr w:rsidR="00F968F7" w:rsidRPr="0022554A" w14:paraId="30875CAD" w14:textId="77777777" w:rsidTr="00F968F7">
        <w:tc>
          <w:tcPr>
            <w:tcW w:w="0" w:type="auto"/>
            <w:vMerge/>
          </w:tcPr>
          <w:p w14:paraId="30875CA9" w14:textId="2BA76BE0" w:rsidR="00F968F7" w:rsidRPr="0022554A" w:rsidRDefault="00F968F7" w:rsidP="0022554A">
            <w:pPr>
              <w:tabs>
                <w:tab w:val="left" w:pos="5400"/>
              </w:tabs>
              <w:rPr>
                <w:bCs/>
                <w:sz w:val="20"/>
              </w:rPr>
            </w:pPr>
            <w:bookmarkStart w:id="48" w:name="bold25" w:colFirst="0" w:colLast="0"/>
            <w:bookmarkStart w:id="49" w:name="italic27" w:colFirst="0" w:colLast="0"/>
            <w:bookmarkEnd w:id="46"/>
            <w:bookmarkEnd w:id="47"/>
          </w:p>
        </w:tc>
        <w:tc>
          <w:tcPr>
            <w:tcW w:w="0" w:type="auto"/>
            <w:vMerge/>
          </w:tcPr>
          <w:p w14:paraId="30875CAA"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6533B295" w14:textId="0B56E875" w:rsidR="00F968F7" w:rsidRPr="00650366" w:rsidRDefault="00F968F7" w:rsidP="00650366">
            <w:pPr>
              <w:pStyle w:val="ListParagraph"/>
              <w:numPr>
                <w:ilvl w:val="0"/>
                <w:numId w:val="23"/>
              </w:numPr>
              <w:tabs>
                <w:tab w:val="left" w:pos="5400"/>
              </w:tabs>
              <w:rPr>
                <w:sz w:val="20"/>
              </w:rPr>
            </w:pPr>
            <w:r w:rsidRPr="00650366">
              <w:rPr>
                <w:sz w:val="20"/>
              </w:rPr>
              <w:t>Explain how missing data were addressed</w:t>
            </w:r>
          </w:p>
          <w:p w14:paraId="5FF8AC53" w14:textId="60000F3F" w:rsidR="00517B47" w:rsidRPr="00517B47" w:rsidRDefault="00517B47" w:rsidP="00517B47">
            <w:pPr>
              <w:tabs>
                <w:tab w:val="left" w:pos="5400"/>
              </w:tabs>
              <w:ind w:left="48"/>
              <w:jc w:val="both"/>
              <w:rPr>
                <w:i/>
                <w:color w:val="FF0000"/>
                <w:sz w:val="20"/>
              </w:rPr>
            </w:pPr>
            <w:r w:rsidRPr="00517B47">
              <w:rPr>
                <w:i/>
                <w:color w:val="FF0000"/>
                <w:sz w:val="20"/>
              </w:rPr>
              <w:t xml:space="preserve">Well, I am not sure how the data got missing, but </w:t>
            </w:r>
            <w:r w:rsidR="009810A9">
              <w:rPr>
                <w:i/>
                <w:color w:val="FF0000"/>
                <w:sz w:val="20"/>
              </w:rPr>
              <w:t>T</w:t>
            </w:r>
            <w:r w:rsidRPr="00517B47">
              <w:rPr>
                <w:i/>
                <w:color w:val="FF0000"/>
                <w:sz w:val="20"/>
              </w:rPr>
              <w:t>able 1 show</w:t>
            </w:r>
            <w:r w:rsidR="009810A9">
              <w:rPr>
                <w:i/>
                <w:color w:val="FF0000"/>
                <w:sz w:val="20"/>
              </w:rPr>
              <w:t>s</w:t>
            </w:r>
            <w:r w:rsidRPr="00517B47">
              <w:rPr>
                <w:i/>
                <w:color w:val="FF0000"/>
                <w:sz w:val="20"/>
              </w:rPr>
              <w:t xml:space="preserve"> </w:t>
            </w:r>
            <w:r>
              <w:rPr>
                <w:i/>
                <w:color w:val="FF0000"/>
                <w:sz w:val="20"/>
              </w:rPr>
              <w:t xml:space="preserve">the </w:t>
            </w:r>
            <w:r w:rsidRPr="00517B47">
              <w:rPr>
                <w:i/>
                <w:color w:val="FF0000"/>
                <w:sz w:val="20"/>
              </w:rPr>
              <w:t xml:space="preserve">distribution of the questionnaire (i.e. number </w:t>
            </w:r>
            <w:r w:rsidR="00B1159D" w:rsidRPr="00517B47">
              <w:rPr>
                <w:i/>
                <w:color w:val="FF0000"/>
                <w:sz w:val="20"/>
              </w:rPr>
              <w:t>administered,</w:t>
            </w:r>
            <w:r w:rsidRPr="00517B47">
              <w:rPr>
                <w:i/>
                <w:color w:val="FF0000"/>
                <w:sz w:val="20"/>
              </w:rPr>
              <w:t xml:space="preserve"> and number retrieved). </w:t>
            </w:r>
          </w:p>
          <w:p w14:paraId="30875CAB" w14:textId="5E39B048" w:rsidR="00650366" w:rsidRPr="00650366" w:rsidRDefault="00517B47" w:rsidP="00517B47">
            <w:pPr>
              <w:tabs>
                <w:tab w:val="left" w:pos="5400"/>
              </w:tabs>
              <w:ind w:left="48"/>
              <w:jc w:val="both"/>
              <w:rPr>
                <w:sz w:val="20"/>
              </w:rPr>
            </w:pPr>
            <w:r w:rsidRPr="00517B47">
              <w:rPr>
                <w:i/>
                <w:color w:val="FF0000"/>
                <w:sz w:val="20"/>
              </w:rPr>
              <w:t xml:space="preserve">However, </w:t>
            </w:r>
            <w:r w:rsidR="00B900DD" w:rsidRPr="00B900DD">
              <w:rPr>
                <w:i/>
                <w:color w:val="FF0000"/>
                <w:sz w:val="20"/>
              </w:rPr>
              <w:t xml:space="preserve">the users of art galleries in Lagos are aged 15-40. Hence, the focus is the population of people within these age brackets in Lagos in 2022. And since Lagos is into two (2) subdivisions – mainland and Island. The research chose Lagos Island because all the major art galleries are there. However, the population of Lagos Island in 2022 is 314,900 people. The population of ages 15-40 in Lagos Island in 2022 is 113,232.96, and a simple random sampling strategy can allow a subset sample chosen at random of the population to be representative of the entire population. Therefore, the investigators took a percentage of the population (113,232.96) as a representative subset of users and distributed 150 semi-structured questionnaires across the three purposively selected case studies (art galleries) in Lagos Island. The investigators considered the number of patronages (users) based on the information gathered from the different curators and owners of art galleries. In the end, only 105 questionnaires out of 150 were completed and </w:t>
            </w:r>
            <w:r w:rsidR="00B1159D" w:rsidRPr="00B900DD">
              <w:rPr>
                <w:i/>
                <w:color w:val="FF0000"/>
                <w:sz w:val="20"/>
              </w:rPr>
              <w:t>returned.</w:t>
            </w:r>
            <w:r w:rsidRPr="00517B47">
              <w:rPr>
                <w:i/>
                <w:color w:val="FF0000"/>
                <w:sz w:val="20"/>
              </w:rPr>
              <w:t xml:space="preserve"> So, I suppose the data lost was between the interval of administration and retrieval.</w:t>
            </w:r>
          </w:p>
        </w:tc>
        <w:tc>
          <w:tcPr>
            <w:tcW w:w="0" w:type="auto"/>
            <w:tcBorders>
              <w:top w:val="single" w:sz="4" w:space="0" w:color="auto"/>
              <w:left w:val="single" w:sz="4" w:space="0" w:color="auto"/>
              <w:bottom w:val="single" w:sz="4" w:space="0" w:color="auto"/>
            </w:tcBorders>
          </w:tcPr>
          <w:p w14:paraId="30875CAC" w14:textId="77777777" w:rsidR="00F968F7" w:rsidRPr="0022554A" w:rsidRDefault="00F968F7" w:rsidP="0022554A">
            <w:pPr>
              <w:tabs>
                <w:tab w:val="left" w:pos="5400"/>
              </w:tabs>
              <w:rPr>
                <w:sz w:val="20"/>
              </w:rPr>
            </w:pPr>
          </w:p>
        </w:tc>
      </w:tr>
      <w:tr w:rsidR="00F968F7" w:rsidRPr="0022554A" w14:paraId="30875CB2" w14:textId="77777777" w:rsidTr="00F968F7">
        <w:tc>
          <w:tcPr>
            <w:tcW w:w="0" w:type="auto"/>
            <w:vMerge/>
          </w:tcPr>
          <w:p w14:paraId="30875CAE" w14:textId="77777777" w:rsidR="00F968F7" w:rsidRPr="0022554A" w:rsidRDefault="00F968F7" w:rsidP="0022554A">
            <w:pPr>
              <w:tabs>
                <w:tab w:val="left" w:pos="5400"/>
              </w:tabs>
              <w:rPr>
                <w:bCs/>
                <w:sz w:val="20"/>
              </w:rPr>
            </w:pPr>
            <w:bookmarkStart w:id="50" w:name="bold26" w:colFirst="0" w:colLast="0"/>
            <w:bookmarkStart w:id="51" w:name="italic28" w:colFirst="0" w:colLast="0"/>
            <w:bookmarkEnd w:id="48"/>
            <w:bookmarkEnd w:id="49"/>
          </w:p>
        </w:tc>
        <w:tc>
          <w:tcPr>
            <w:tcW w:w="0" w:type="auto"/>
            <w:vMerge/>
          </w:tcPr>
          <w:p w14:paraId="30875CAF"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03FFE664" w14:textId="77777777" w:rsidR="00F968F7" w:rsidRDefault="00F968F7" w:rsidP="0022554A">
            <w:pPr>
              <w:tabs>
                <w:tab w:val="left" w:pos="5400"/>
              </w:tabs>
              <w:rPr>
                <w:sz w:val="20"/>
              </w:rPr>
            </w:pPr>
            <w:r w:rsidRPr="0022554A">
              <w:rPr>
                <w:sz w:val="20"/>
              </w:rPr>
              <w:t>(</w:t>
            </w:r>
            <w:r w:rsidRPr="0022554A">
              <w:rPr>
                <w:i/>
                <w:sz w:val="20"/>
              </w:rPr>
              <w:t>d</w:t>
            </w:r>
            <w:r w:rsidRPr="0022554A">
              <w:rPr>
                <w:sz w:val="20"/>
              </w:rPr>
              <w:t xml:space="preserve">) If applicable, describe analytical methods taking account of </w:t>
            </w:r>
            <w:r w:rsidR="00517B47">
              <w:rPr>
                <w:sz w:val="20"/>
              </w:rPr>
              <w:t xml:space="preserve">the </w:t>
            </w:r>
            <w:r w:rsidRPr="0022554A">
              <w:rPr>
                <w:sz w:val="20"/>
              </w:rPr>
              <w:t>sampling strategy</w:t>
            </w:r>
          </w:p>
          <w:p w14:paraId="30875CB0" w14:textId="6A1A5E18" w:rsidR="00517B47" w:rsidRPr="00517B47" w:rsidRDefault="00517B47" w:rsidP="0022554A">
            <w:pPr>
              <w:tabs>
                <w:tab w:val="left" w:pos="5400"/>
              </w:tabs>
              <w:rPr>
                <w:i/>
                <w:sz w:val="20"/>
              </w:rPr>
            </w:pPr>
            <w:r w:rsidRPr="00517B47">
              <w:rPr>
                <w:i/>
                <w:color w:val="FF0000"/>
                <w:sz w:val="20"/>
              </w:rPr>
              <w:t>N/A</w:t>
            </w:r>
          </w:p>
        </w:tc>
        <w:tc>
          <w:tcPr>
            <w:tcW w:w="0" w:type="auto"/>
            <w:tcBorders>
              <w:top w:val="single" w:sz="4" w:space="0" w:color="auto"/>
              <w:left w:val="single" w:sz="4" w:space="0" w:color="auto"/>
              <w:bottom w:val="single" w:sz="4" w:space="0" w:color="auto"/>
            </w:tcBorders>
          </w:tcPr>
          <w:p w14:paraId="30875CB1" w14:textId="77777777" w:rsidR="00F968F7" w:rsidRPr="0022554A" w:rsidRDefault="00F968F7" w:rsidP="0022554A">
            <w:pPr>
              <w:tabs>
                <w:tab w:val="left" w:pos="5400"/>
              </w:tabs>
              <w:rPr>
                <w:sz w:val="20"/>
              </w:rPr>
            </w:pPr>
          </w:p>
        </w:tc>
      </w:tr>
      <w:tr w:rsidR="00F968F7" w:rsidRPr="0022554A" w14:paraId="30875CB7" w14:textId="77777777" w:rsidTr="00F968F7">
        <w:tc>
          <w:tcPr>
            <w:tcW w:w="0" w:type="auto"/>
            <w:vMerge/>
          </w:tcPr>
          <w:p w14:paraId="30875CB3" w14:textId="77777777" w:rsidR="00F968F7" w:rsidRPr="0022554A" w:rsidRDefault="00F968F7" w:rsidP="0022554A">
            <w:pPr>
              <w:tabs>
                <w:tab w:val="left" w:pos="5400"/>
              </w:tabs>
              <w:rPr>
                <w:bCs/>
                <w:sz w:val="20"/>
              </w:rPr>
            </w:pPr>
            <w:bookmarkStart w:id="52" w:name="bold27" w:colFirst="0" w:colLast="0"/>
            <w:bookmarkStart w:id="53" w:name="italic29" w:colFirst="0" w:colLast="0"/>
            <w:bookmarkEnd w:id="50"/>
            <w:bookmarkEnd w:id="51"/>
          </w:p>
        </w:tc>
        <w:tc>
          <w:tcPr>
            <w:tcW w:w="0" w:type="auto"/>
            <w:vMerge/>
          </w:tcPr>
          <w:p w14:paraId="30875CB4"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746F7278" w14:textId="77777777" w:rsidR="00F968F7" w:rsidRDefault="00F968F7"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p w14:paraId="30875CB5" w14:textId="3DE41E99" w:rsidR="00D10E27" w:rsidRPr="00517B47" w:rsidRDefault="00D10E27" w:rsidP="0022554A">
            <w:pPr>
              <w:tabs>
                <w:tab w:val="left" w:pos="5400"/>
              </w:tabs>
              <w:rPr>
                <w:i/>
                <w:sz w:val="20"/>
              </w:rPr>
            </w:pPr>
            <w:r w:rsidRPr="00517B47">
              <w:rPr>
                <w:i/>
                <w:color w:val="FF0000"/>
                <w:sz w:val="20"/>
              </w:rPr>
              <w:t>N/A</w:t>
            </w:r>
          </w:p>
        </w:tc>
        <w:tc>
          <w:tcPr>
            <w:tcW w:w="0" w:type="auto"/>
            <w:tcBorders>
              <w:top w:val="single" w:sz="4" w:space="0" w:color="auto"/>
              <w:left w:val="single" w:sz="4" w:space="0" w:color="auto"/>
              <w:bottom w:val="single" w:sz="4" w:space="0" w:color="auto"/>
            </w:tcBorders>
          </w:tcPr>
          <w:p w14:paraId="30875CB6" w14:textId="77777777" w:rsidR="00F968F7" w:rsidRPr="0022554A" w:rsidRDefault="00F968F7" w:rsidP="0022554A">
            <w:pPr>
              <w:tabs>
                <w:tab w:val="left" w:pos="5400"/>
              </w:tabs>
              <w:rPr>
                <w:sz w:val="20"/>
              </w:rPr>
            </w:pPr>
          </w:p>
        </w:tc>
      </w:tr>
      <w:tr w:rsidR="00F968F7" w:rsidRPr="0022554A" w14:paraId="30875CB9" w14:textId="77777777">
        <w:tc>
          <w:tcPr>
            <w:tcW w:w="0" w:type="auto"/>
            <w:gridSpan w:val="4"/>
          </w:tcPr>
          <w:p w14:paraId="30875CB8" w14:textId="2A134BE4" w:rsidR="00F968F7" w:rsidRPr="0022554A" w:rsidRDefault="00F968F7" w:rsidP="0022554A">
            <w:pPr>
              <w:pStyle w:val="TableSubHead"/>
              <w:tabs>
                <w:tab w:val="left" w:pos="5400"/>
              </w:tabs>
              <w:rPr>
                <w:sz w:val="20"/>
              </w:rPr>
            </w:pPr>
            <w:bookmarkStart w:id="54" w:name="bold28"/>
            <w:bookmarkStart w:id="55" w:name="italic30"/>
            <w:bookmarkEnd w:id="52"/>
            <w:bookmarkEnd w:id="53"/>
            <w:r w:rsidRPr="0022554A">
              <w:rPr>
                <w:sz w:val="20"/>
              </w:rPr>
              <w:t>Results</w:t>
            </w:r>
            <w:bookmarkEnd w:id="54"/>
            <w:bookmarkEnd w:id="55"/>
          </w:p>
        </w:tc>
      </w:tr>
      <w:tr w:rsidR="00F968F7" w:rsidRPr="0022554A" w14:paraId="30875CBE" w14:textId="77777777" w:rsidTr="00F968F7">
        <w:tc>
          <w:tcPr>
            <w:tcW w:w="0" w:type="auto"/>
            <w:vMerge w:val="restart"/>
          </w:tcPr>
          <w:p w14:paraId="30875CBA" w14:textId="77777777" w:rsidR="00F968F7" w:rsidRPr="0022554A" w:rsidRDefault="00F968F7" w:rsidP="0022554A">
            <w:pPr>
              <w:tabs>
                <w:tab w:val="left" w:pos="5400"/>
              </w:tabs>
              <w:rPr>
                <w:bCs/>
                <w:sz w:val="20"/>
              </w:rPr>
            </w:pPr>
            <w:bookmarkStart w:id="56" w:name="bold29"/>
            <w:bookmarkStart w:id="57" w:name="italic31"/>
            <w:r w:rsidRPr="0022554A">
              <w:rPr>
                <w:bCs/>
                <w:sz w:val="20"/>
              </w:rPr>
              <w:t>Participants</w:t>
            </w:r>
            <w:bookmarkEnd w:id="56"/>
            <w:bookmarkEnd w:id="57"/>
          </w:p>
        </w:tc>
        <w:tc>
          <w:tcPr>
            <w:tcW w:w="0" w:type="auto"/>
            <w:vMerge w:val="restart"/>
          </w:tcPr>
          <w:p w14:paraId="30875CBB" w14:textId="77777777" w:rsidR="00F968F7" w:rsidRPr="0022554A" w:rsidRDefault="00F968F7" w:rsidP="0022554A">
            <w:pPr>
              <w:tabs>
                <w:tab w:val="left" w:pos="5400"/>
              </w:tabs>
              <w:jc w:val="center"/>
              <w:rPr>
                <w:sz w:val="20"/>
              </w:rPr>
            </w:pPr>
            <w:r w:rsidRPr="0022554A">
              <w:rPr>
                <w:sz w:val="20"/>
              </w:rPr>
              <w:t>13</w:t>
            </w:r>
            <w:bookmarkStart w:id="58" w:name="bold30"/>
            <w:r w:rsidRPr="0022554A">
              <w:rPr>
                <w:bCs/>
                <w:sz w:val="20"/>
              </w:rPr>
              <w:t>*</w:t>
            </w:r>
            <w:bookmarkEnd w:id="58"/>
          </w:p>
        </w:tc>
        <w:tc>
          <w:tcPr>
            <w:tcW w:w="0" w:type="auto"/>
            <w:tcBorders>
              <w:right w:val="single" w:sz="4" w:space="0" w:color="auto"/>
            </w:tcBorders>
          </w:tcPr>
          <w:p w14:paraId="481E513E" w14:textId="18604FAC" w:rsidR="00F968F7" w:rsidRDefault="00F968F7" w:rsidP="0022554A">
            <w:pPr>
              <w:tabs>
                <w:tab w:val="left" w:pos="5400"/>
              </w:tabs>
              <w:rPr>
                <w:sz w:val="20"/>
              </w:rPr>
            </w:pPr>
            <w:r>
              <w:rPr>
                <w:sz w:val="20"/>
              </w:rPr>
              <w:t xml:space="preserve">(a) </w:t>
            </w:r>
            <w:r w:rsidRPr="0022554A">
              <w:rPr>
                <w:sz w:val="20"/>
              </w:rPr>
              <w:t>Report numbers of individuals at each stage of study—e</w:t>
            </w:r>
            <w:r w:rsidR="009810A9">
              <w:rPr>
                <w:sz w:val="20"/>
              </w:rPr>
              <w:t>.g.</w:t>
            </w:r>
            <w:r w:rsidRPr="0022554A">
              <w:rPr>
                <w:sz w:val="20"/>
              </w:rPr>
              <w:t xml:space="preserve"> numbers potentially eligible, examined for eligibility, confirmed eligible, included in the study, completing follow-up, and analysed</w:t>
            </w:r>
            <w:r w:rsidR="00D10E27">
              <w:rPr>
                <w:sz w:val="20"/>
              </w:rPr>
              <w:t>.</w:t>
            </w:r>
          </w:p>
          <w:p w14:paraId="6D1F7A50" w14:textId="430C3D32" w:rsidR="00D10E27" w:rsidRPr="008C4CE8" w:rsidRDefault="00D10E27" w:rsidP="0022554A">
            <w:pPr>
              <w:tabs>
                <w:tab w:val="left" w:pos="5400"/>
              </w:tabs>
              <w:rPr>
                <w:b/>
                <w:i/>
                <w:sz w:val="20"/>
              </w:rPr>
            </w:pPr>
            <w:r w:rsidRPr="008C4CE8">
              <w:rPr>
                <w:i/>
                <w:sz w:val="20"/>
              </w:rPr>
              <w:t xml:space="preserve"> </w:t>
            </w:r>
            <w:r w:rsidRPr="008C4CE8">
              <w:rPr>
                <w:b/>
                <w:i/>
                <w:color w:val="FF0000"/>
                <w:sz w:val="20"/>
              </w:rPr>
              <w:t xml:space="preserve">Participants for Survey </w:t>
            </w:r>
          </w:p>
          <w:p w14:paraId="30875CBC" w14:textId="024FF0AE" w:rsidR="00D10E27" w:rsidRPr="00B900DD" w:rsidRDefault="00D10E27" w:rsidP="00B900DD">
            <w:pPr>
              <w:tabs>
                <w:tab w:val="left" w:pos="5400"/>
              </w:tabs>
              <w:rPr>
                <w:i/>
                <w:color w:val="FF0000"/>
                <w:sz w:val="20"/>
              </w:rPr>
            </w:pPr>
            <w:r w:rsidRPr="008C4CE8">
              <w:rPr>
                <w:i/>
                <w:color w:val="FF0000"/>
                <w:sz w:val="20"/>
              </w:rPr>
              <w:t>1</w:t>
            </w:r>
            <w:r w:rsidR="00B900DD">
              <w:rPr>
                <w:i/>
                <w:color w:val="FF0000"/>
                <w:sz w:val="20"/>
              </w:rPr>
              <w:t>5</w:t>
            </w:r>
            <w:r w:rsidRPr="008C4CE8">
              <w:rPr>
                <w:i/>
                <w:color w:val="FF0000"/>
                <w:sz w:val="20"/>
              </w:rPr>
              <w:t>0 questionnaires among the users</w:t>
            </w:r>
            <w:r w:rsidR="00B900DD">
              <w:rPr>
                <w:i/>
                <w:color w:val="FF0000"/>
                <w:sz w:val="20"/>
              </w:rPr>
              <w:t xml:space="preserve"> </w:t>
            </w:r>
            <w:r w:rsidR="00B900DD" w:rsidRPr="00B900DD">
              <w:rPr>
                <w:i/>
                <w:color w:val="FF0000"/>
                <w:sz w:val="20"/>
              </w:rPr>
              <w:t>(architects, lighting experts, visitors, artists and workers)</w:t>
            </w:r>
            <w:r w:rsidRPr="008C4CE8">
              <w:rPr>
                <w:i/>
                <w:color w:val="FF0000"/>
                <w:sz w:val="20"/>
              </w:rPr>
              <w:t xml:space="preserve"> of </w:t>
            </w:r>
            <w:r w:rsidR="00B900DD">
              <w:rPr>
                <w:i/>
                <w:color w:val="FF0000"/>
                <w:sz w:val="20"/>
              </w:rPr>
              <w:t>three art galleries</w:t>
            </w:r>
            <w:r w:rsidRPr="008C4CE8">
              <w:rPr>
                <w:i/>
                <w:color w:val="FF0000"/>
                <w:sz w:val="20"/>
              </w:rPr>
              <w:t xml:space="preserve"> within the study areas.</w:t>
            </w:r>
          </w:p>
        </w:tc>
        <w:tc>
          <w:tcPr>
            <w:tcW w:w="0" w:type="auto"/>
            <w:tcBorders>
              <w:top w:val="single" w:sz="4" w:space="0" w:color="auto"/>
              <w:left w:val="single" w:sz="4" w:space="0" w:color="auto"/>
              <w:bottom w:val="single" w:sz="4" w:space="0" w:color="auto"/>
            </w:tcBorders>
          </w:tcPr>
          <w:p w14:paraId="30875CBD" w14:textId="53BB9BF3" w:rsidR="00F968F7" w:rsidRDefault="00D10E27" w:rsidP="0022554A">
            <w:pPr>
              <w:tabs>
                <w:tab w:val="left" w:pos="5400"/>
              </w:tabs>
              <w:rPr>
                <w:sz w:val="20"/>
              </w:rPr>
            </w:pPr>
            <w:r>
              <w:rPr>
                <w:sz w:val="20"/>
              </w:rPr>
              <w:t>8</w:t>
            </w:r>
          </w:p>
        </w:tc>
      </w:tr>
      <w:tr w:rsidR="00F968F7" w:rsidRPr="0022554A" w14:paraId="30875CC3" w14:textId="77777777" w:rsidTr="00F968F7">
        <w:tc>
          <w:tcPr>
            <w:tcW w:w="0" w:type="auto"/>
            <w:vMerge/>
          </w:tcPr>
          <w:p w14:paraId="30875CBF" w14:textId="27E38C80" w:rsidR="00F968F7" w:rsidRPr="0022554A" w:rsidRDefault="00F968F7" w:rsidP="0022554A">
            <w:pPr>
              <w:tabs>
                <w:tab w:val="left" w:pos="5400"/>
              </w:tabs>
              <w:rPr>
                <w:bCs/>
                <w:sz w:val="20"/>
              </w:rPr>
            </w:pPr>
            <w:bookmarkStart w:id="59" w:name="bold31" w:colFirst="0" w:colLast="0"/>
            <w:bookmarkStart w:id="60" w:name="italic32" w:colFirst="0" w:colLast="0"/>
          </w:p>
        </w:tc>
        <w:tc>
          <w:tcPr>
            <w:tcW w:w="0" w:type="auto"/>
            <w:vMerge/>
          </w:tcPr>
          <w:p w14:paraId="30875CC0"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292510EB" w14:textId="77777777" w:rsidR="00F968F7" w:rsidRDefault="00F968F7" w:rsidP="0022554A">
            <w:pPr>
              <w:tabs>
                <w:tab w:val="left" w:pos="5400"/>
              </w:tabs>
              <w:rPr>
                <w:sz w:val="20"/>
              </w:rPr>
            </w:pPr>
            <w:r>
              <w:rPr>
                <w:sz w:val="20"/>
              </w:rPr>
              <w:t xml:space="preserve">(b) </w:t>
            </w:r>
            <w:r w:rsidRPr="0022554A">
              <w:rPr>
                <w:sz w:val="20"/>
              </w:rPr>
              <w:t>Give reasons for non-participation at each stage</w:t>
            </w:r>
          </w:p>
          <w:p w14:paraId="30875CC1" w14:textId="43BDB04E" w:rsidR="00256D25" w:rsidRPr="0022554A" w:rsidRDefault="00256D25" w:rsidP="0022554A">
            <w:pPr>
              <w:tabs>
                <w:tab w:val="left" w:pos="5400"/>
              </w:tabs>
              <w:rPr>
                <w:sz w:val="20"/>
              </w:rPr>
            </w:pPr>
            <w:r w:rsidRPr="00256D25">
              <w:rPr>
                <w:color w:val="FF0000"/>
                <w:sz w:val="20"/>
              </w:rPr>
              <w:t>N/A</w:t>
            </w:r>
          </w:p>
        </w:tc>
        <w:tc>
          <w:tcPr>
            <w:tcW w:w="0" w:type="auto"/>
            <w:tcBorders>
              <w:top w:val="single" w:sz="4" w:space="0" w:color="auto"/>
              <w:left w:val="single" w:sz="4" w:space="0" w:color="auto"/>
              <w:bottom w:val="single" w:sz="4" w:space="0" w:color="auto"/>
            </w:tcBorders>
          </w:tcPr>
          <w:p w14:paraId="30875CC2" w14:textId="77777777" w:rsidR="00F968F7" w:rsidRDefault="00F968F7" w:rsidP="0022554A">
            <w:pPr>
              <w:tabs>
                <w:tab w:val="left" w:pos="5400"/>
              </w:tabs>
              <w:rPr>
                <w:sz w:val="20"/>
              </w:rPr>
            </w:pPr>
          </w:p>
        </w:tc>
      </w:tr>
      <w:tr w:rsidR="00F968F7" w:rsidRPr="0022554A" w14:paraId="30875CC8" w14:textId="77777777" w:rsidTr="00F968F7">
        <w:tc>
          <w:tcPr>
            <w:tcW w:w="0" w:type="auto"/>
            <w:vMerge/>
          </w:tcPr>
          <w:p w14:paraId="30875CC4" w14:textId="77777777" w:rsidR="00F968F7" w:rsidRPr="0022554A" w:rsidRDefault="00F968F7" w:rsidP="0022554A">
            <w:pPr>
              <w:tabs>
                <w:tab w:val="left" w:pos="5400"/>
              </w:tabs>
              <w:rPr>
                <w:bCs/>
                <w:sz w:val="20"/>
              </w:rPr>
            </w:pPr>
            <w:bookmarkStart w:id="61" w:name="bold32" w:colFirst="0" w:colLast="0"/>
            <w:bookmarkStart w:id="62" w:name="italic33" w:colFirst="0" w:colLast="0"/>
            <w:bookmarkEnd w:id="59"/>
            <w:bookmarkEnd w:id="60"/>
          </w:p>
        </w:tc>
        <w:tc>
          <w:tcPr>
            <w:tcW w:w="0" w:type="auto"/>
            <w:vMerge/>
          </w:tcPr>
          <w:p w14:paraId="30875CC5"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5F21754E" w14:textId="1098B33D" w:rsidR="00F968F7" w:rsidRDefault="00F968F7" w:rsidP="0022554A">
            <w:pPr>
              <w:tabs>
                <w:tab w:val="left" w:pos="5400"/>
              </w:tabs>
              <w:rPr>
                <w:sz w:val="20"/>
              </w:rPr>
            </w:pPr>
            <w:r>
              <w:rPr>
                <w:sz w:val="20"/>
              </w:rPr>
              <w:t xml:space="preserve">(c) </w:t>
            </w:r>
            <w:bookmarkStart w:id="63" w:name="OLE_LINK4"/>
            <w:r w:rsidRPr="0022554A">
              <w:rPr>
                <w:sz w:val="20"/>
              </w:rPr>
              <w:t xml:space="preserve">Consider </w:t>
            </w:r>
            <w:r w:rsidR="00517B47">
              <w:rPr>
                <w:sz w:val="20"/>
              </w:rPr>
              <w:t xml:space="preserve">the </w:t>
            </w:r>
            <w:r w:rsidRPr="0022554A">
              <w:rPr>
                <w:sz w:val="20"/>
              </w:rPr>
              <w:t>use of a flow diagram</w:t>
            </w:r>
            <w:bookmarkEnd w:id="63"/>
          </w:p>
          <w:p w14:paraId="30875CC6" w14:textId="2F4280B9" w:rsidR="00256D25" w:rsidRPr="0022554A" w:rsidRDefault="00256D25" w:rsidP="0022554A">
            <w:pPr>
              <w:tabs>
                <w:tab w:val="left" w:pos="5400"/>
              </w:tabs>
              <w:rPr>
                <w:sz w:val="20"/>
              </w:rPr>
            </w:pPr>
            <w:r w:rsidRPr="00256D25">
              <w:rPr>
                <w:color w:val="FF0000"/>
                <w:sz w:val="20"/>
              </w:rPr>
              <w:t>N/A</w:t>
            </w:r>
          </w:p>
        </w:tc>
        <w:tc>
          <w:tcPr>
            <w:tcW w:w="0" w:type="auto"/>
            <w:tcBorders>
              <w:top w:val="single" w:sz="4" w:space="0" w:color="auto"/>
              <w:left w:val="single" w:sz="4" w:space="0" w:color="auto"/>
              <w:bottom w:val="single" w:sz="4" w:space="0" w:color="auto"/>
            </w:tcBorders>
          </w:tcPr>
          <w:p w14:paraId="30875CC7" w14:textId="77777777" w:rsidR="00F968F7" w:rsidRDefault="00F968F7" w:rsidP="0022554A">
            <w:pPr>
              <w:tabs>
                <w:tab w:val="left" w:pos="5400"/>
              </w:tabs>
              <w:rPr>
                <w:sz w:val="20"/>
              </w:rPr>
            </w:pPr>
          </w:p>
        </w:tc>
      </w:tr>
      <w:tr w:rsidR="00F968F7" w:rsidRPr="0022554A" w14:paraId="30875CCD" w14:textId="77777777" w:rsidTr="00F968F7">
        <w:tc>
          <w:tcPr>
            <w:tcW w:w="0" w:type="auto"/>
            <w:vMerge w:val="restart"/>
          </w:tcPr>
          <w:p w14:paraId="30875CC9" w14:textId="5FD244B9" w:rsidR="00F968F7" w:rsidRPr="0022554A" w:rsidRDefault="00F968F7" w:rsidP="0022554A">
            <w:pPr>
              <w:tabs>
                <w:tab w:val="left" w:pos="5400"/>
              </w:tabs>
              <w:rPr>
                <w:bCs/>
                <w:sz w:val="20"/>
              </w:rPr>
            </w:pPr>
            <w:bookmarkStart w:id="64" w:name="bold33"/>
            <w:bookmarkStart w:id="65" w:name="italic34"/>
            <w:bookmarkEnd w:id="61"/>
            <w:bookmarkEnd w:id="62"/>
            <w:r w:rsidRPr="0022554A">
              <w:rPr>
                <w:bCs/>
                <w:sz w:val="20"/>
              </w:rPr>
              <w:t xml:space="preserve">Descriptive </w:t>
            </w:r>
            <w:bookmarkStart w:id="66" w:name="bold34"/>
            <w:bookmarkStart w:id="67" w:name="italic35"/>
            <w:bookmarkEnd w:id="64"/>
            <w:bookmarkEnd w:id="65"/>
            <w:r w:rsidRPr="0022554A">
              <w:rPr>
                <w:bCs/>
                <w:sz w:val="20"/>
              </w:rPr>
              <w:t>data</w:t>
            </w:r>
            <w:bookmarkEnd w:id="66"/>
            <w:bookmarkEnd w:id="67"/>
          </w:p>
        </w:tc>
        <w:tc>
          <w:tcPr>
            <w:tcW w:w="0" w:type="auto"/>
            <w:vMerge w:val="restart"/>
          </w:tcPr>
          <w:p w14:paraId="30875CCA" w14:textId="77777777" w:rsidR="00F968F7" w:rsidRPr="0022554A" w:rsidRDefault="00F968F7" w:rsidP="0022554A">
            <w:pPr>
              <w:tabs>
                <w:tab w:val="left" w:pos="5400"/>
              </w:tabs>
              <w:jc w:val="center"/>
              <w:rPr>
                <w:sz w:val="20"/>
              </w:rPr>
            </w:pPr>
            <w:r w:rsidRPr="0022554A">
              <w:rPr>
                <w:sz w:val="20"/>
              </w:rPr>
              <w:t>14</w:t>
            </w:r>
            <w:bookmarkStart w:id="68" w:name="bold35"/>
            <w:r w:rsidRPr="0022554A">
              <w:rPr>
                <w:bCs/>
                <w:sz w:val="20"/>
              </w:rPr>
              <w:t>*</w:t>
            </w:r>
            <w:bookmarkEnd w:id="68"/>
          </w:p>
        </w:tc>
        <w:tc>
          <w:tcPr>
            <w:tcW w:w="0" w:type="auto"/>
            <w:tcBorders>
              <w:right w:val="single" w:sz="4" w:space="0" w:color="auto"/>
            </w:tcBorders>
          </w:tcPr>
          <w:p w14:paraId="5F5A9583" w14:textId="5CD91B25" w:rsidR="00F968F7" w:rsidRDefault="00F968F7" w:rsidP="0022554A">
            <w:pPr>
              <w:tabs>
                <w:tab w:val="left" w:pos="5400"/>
              </w:tabs>
              <w:rPr>
                <w:sz w:val="20"/>
              </w:rPr>
            </w:pPr>
            <w:r>
              <w:rPr>
                <w:sz w:val="20"/>
              </w:rPr>
              <w:t xml:space="preserve">(a) </w:t>
            </w:r>
            <w:r w:rsidRPr="0022554A">
              <w:rPr>
                <w:sz w:val="20"/>
              </w:rPr>
              <w:t>Give characteristics of study participants (e</w:t>
            </w:r>
            <w:r w:rsidR="009810A9">
              <w:rPr>
                <w:sz w:val="20"/>
              </w:rPr>
              <w:t>.g.</w:t>
            </w:r>
            <w:r w:rsidRPr="0022554A">
              <w:rPr>
                <w:sz w:val="20"/>
              </w:rPr>
              <w:t xml:space="preserve"> demographic, clinical, social) and information on exposures and potential confounders</w:t>
            </w:r>
          </w:p>
          <w:p w14:paraId="36FB464C" w14:textId="77777777" w:rsidR="00D10E27" w:rsidRPr="008C4CE8" w:rsidRDefault="00D10E27" w:rsidP="0022554A">
            <w:pPr>
              <w:tabs>
                <w:tab w:val="left" w:pos="5400"/>
              </w:tabs>
              <w:rPr>
                <w:i/>
                <w:color w:val="FF0000"/>
                <w:sz w:val="20"/>
              </w:rPr>
            </w:pPr>
            <w:r w:rsidRPr="008C4CE8">
              <w:rPr>
                <w:i/>
                <w:color w:val="FF0000"/>
                <w:sz w:val="20"/>
              </w:rPr>
              <w:lastRenderedPageBreak/>
              <w:t>characteristics of Participants</w:t>
            </w:r>
          </w:p>
          <w:p w14:paraId="3844B5BD" w14:textId="2413B1EA" w:rsidR="00E17BD4" w:rsidRPr="008C4CE8" w:rsidRDefault="00E17BD4" w:rsidP="00D10E27">
            <w:pPr>
              <w:pStyle w:val="ListParagraph"/>
              <w:numPr>
                <w:ilvl w:val="0"/>
                <w:numId w:val="26"/>
              </w:numPr>
              <w:tabs>
                <w:tab w:val="left" w:pos="5400"/>
              </w:tabs>
              <w:rPr>
                <w:i/>
                <w:color w:val="FF0000"/>
                <w:sz w:val="20"/>
              </w:rPr>
            </w:pPr>
            <w:r w:rsidRPr="008C4CE8">
              <w:rPr>
                <w:i/>
                <w:color w:val="FF0000"/>
                <w:sz w:val="20"/>
              </w:rPr>
              <w:t xml:space="preserve">Demographic- </w:t>
            </w:r>
            <w:r w:rsidR="009810A9">
              <w:rPr>
                <w:i/>
                <w:color w:val="FF0000"/>
                <w:sz w:val="20"/>
              </w:rPr>
              <w:t>T</w:t>
            </w:r>
            <w:r w:rsidRPr="008C4CE8">
              <w:rPr>
                <w:i/>
                <w:color w:val="FF0000"/>
                <w:sz w:val="20"/>
              </w:rPr>
              <w:t>he participants in this study were about 10</w:t>
            </w:r>
            <w:r w:rsidR="00B900DD">
              <w:rPr>
                <w:i/>
                <w:color w:val="FF0000"/>
                <w:sz w:val="20"/>
              </w:rPr>
              <w:t xml:space="preserve">5 </w:t>
            </w:r>
            <w:r w:rsidRPr="008C4CE8">
              <w:rPr>
                <w:i/>
                <w:color w:val="FF0000"/>
                <w:sz w:val="20"/>
              </w:rPr>
              <w:t xml:space="preserve">for </w:t>
            </w:r>
            <w:r w:rsidR="00517B47">
              <w:rPr>
                <w:i/>
                <w:color w:val="FF0000"/>
                <w:sz w:val="20"/>
              </w:rPr>
              <w:t xml:space="preserve">the </w:t>
            </w:r>
            <w:r w:rsidRPr="008C4CE8">
              <w:rPr>
                <w:i/>
                <w:color w:val="FF0000"/>
                <w:sz w:val="20"/>
              </w:rPr>
              <w:t xml:space="preserve">survey </w:t>
            </w:r>
          </w:p>
          <w:p w14:paraId="30875CCB" w14:textId="18A262AB" w:rsidR="00D10E27" w:rsidRPr="00E17BD4" w:rsidRDefault="00E17BD4" w:rsidP="0022554A">
            <w:pPr>
              <w:pStyle w:val="ListParagraph"/>
              <w:numPr>
                <w:ilvl w:val="0"/>
                <w:numId w:val="26"/>
              </w:numPr>
              <w:tabs>
                <w:tab w:val="left" w:pos="5400"/>
              </w:tabs>
              <w:rPr>
                <w:color w:val="FF0000"/>
                <w:sz w:val="20"/>
              </w:rPr>
            </w:pPr>
            <w:r w:rsidRPr="008C4CE8">
              <w:rPr>
                <w:i/>
                <w:color w:val="FF0000"/>
                <w:sz w:val="20"/>
              </w:rPr>
              <w:t xml:space="preserve">Social: </w:t>
            </w:r>
            <w:r w:rsidR="00D10E27" w:rsidRPr="008C4CE8">
              <w:rPr>
                <w:i/>
                <w:color w:val="FF0000"/>
                <w:sz w:val="20"/>
              </w:rPr>
              <w:t xml:space="preserve"> </w:t>
            </w:r>
            <w:r w:rsidRPr="008C4CE8">
              <w:rPr>
                <w:i/>
                <w:color w:val="FF0000"/>
                <w:sz w:val="20"/>
              </w:rPr>
              <w:t xml:space="preserve">The participants were </w:t>
            </w:r>
            <w:r w:rsidR="00B900DD" w:rsidRPr="00B900DD">
              <w:rPr>
                <w:i/>
                <w:color w:val="FF0000"/>
                <w:sz w:val="20"/>
              </w:rPr>
              <w:t>architects, lighting experts, visitors, artists and workers</w:t>
            </w:r>
            <w:r w:rsidR="00B900DD">
              <w:rPr>
                <w:i/>
                <w:color w:val="FF0000"/>
                <w:sz w:val="20"/>
              </w:rPr>
              <w:t xml:space="preserve"> who were art enthusiast</w:t>
            </w:r>
            <w:r w:rsidRPr="008C4CE8">
              <w:rPr>
                <w:i/>
                <w:color w:val="FF0000"/>
                <w:sz w:val="20"/>
              </w:rPr>
              <w:t>.</w:t>
            </w:r>
          </w:p>
        </w:tc>
        <w:tc>
          <w:tcPr>
            <w:tcW w:w="0" w:type="auto"/>
            <w:tcBorders>
              <w:top w:val="single" w:sz="4" w:space="0" w:color="auto"/>
              <w:left w:val="single" w:sz="4" w:space="0" w:color="auto"/>
              <w:bottom w:val="single" w:sz="4" w:space="0" w:color="auto"/>
            </w:tcBorders>
          </w:tcPr>
          <w:p w14:paraId="30875CCC" w14:textId="2550FD9E" w:rsidR="00F968F7" w:rsidRDefault="00256D25" w:rsidP="0022554A">
            <w:pPr>
              <w:tabs>
                <w:tab w:val="left" w:pos="5400"/>
              </w:tabs>
              <w:rPr>
                <w:sz w:val="20"/>
              </w:rPr>
            </w:pPr>
            <w:r>
              <w:rPr>
                <w:sz w:val="20"/>
              </w:rPr>
              <w:lastRenderedPageBreak/>
              <w:t>8</w:t>
            </w:r>
          </w:p>
        </w:tc>
      </w:tr>
      <w:tr w:rsidR="00F968F7" w:rsidRPr="0022554A" w14:paraId="30875CD2" w14:textId="77777777" w:rsidTr="00F968F7">
        <w:tc>
          <w:tcPr>
            <w:tcW w:w="0" w:type="auto"/>
            <w:vMerge/>
          </w:tcPr>
          <w:p w14:paraId="30875CCE" w14:textId="3EFCE449" w:rsidR="00F968F7" w:rsidRPr="0022554A" w:rsidRDefault="00F968F7" w:rsidP="0022554A">
            <w:pPr>
              <w:tabs>
                <w:tab w:val="left" w:pos="5400"/>
              </w:tabs>
              <w:rPr>
                <w:bCs/>
                <w:sz w:val="20"/>
              </w:rPr>
            </w:pPr>
            <w:bookmarkStart w:id="69" w:name="bold36" w:colFirst="0" w:colLast="0"/>
            <w:bookmarkStart w:id="70" w:name="italic36" w:colFirst="0" w:colLast="0"/>
          </w:p>
        </w:tc>
        <w:tc>
          <w:tcPr>
            <w:tcW w:w="0" w:type="auto"/>
            <w:vMerge/>
          </w:tcPr>
          <w:p w14:paraId="30875CCF"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7C6B44F0" w14:textId="26C57303" w:rsidR="00F968F7" w:rsidRDefault="00F968F7" w:rsidP="0022554A">
            <w:pPr>
              <w:tabs>
                <w:tab w:val="left" w:pos="5400"/>
              </w:tabs>
              <w:rPr>
                <w:sz w:val="20"/>
              </w:rPr>
            </w:pPr>
            <w:r>
              <w:rPr>
                <w:sz w:val="20"/>
              </w:rPr>
              <w:t xml:space="preserve">(b) </w:t>
            </w:r>
            <w:r w:rsidRPr="0022554A">
              <w:rPr>
                <w:sz w:val="20"/>
              </w:rPr>
              <w:t xml:space="preserve">Indicate </w:t>
            </w:r>
            <w:r w:rsidR="00517B47">
              <w:rPr>
                <w:sz w:val="20"/>
              </w:rPr>
              <w:t xml:space="preserve">the </w:t>
            </w:r>
            <w:r w:rsidRPr="0022554A">
              <w:rPr>
                <w:sz w:val="20"/>
              </w:rPr>
              <w:t>number of participants with missing data for each variable of interest</w:t>
            </w:r>
          </w:p>
          <w:p w14:paraId="7008D069" w14:textId="171584BA" w:rsidR="00256D25" w:rsidRPr="008C4CE8" w:rsidRDefault="00B900DD" w:rsidP="00F87200">
            <w:pPr>
              <w:pStyle w:val="ListParagraph"/>
              <w:numPr>
                <w:ilvl w:val="0"/>
                <w:numId w:val="27"/>
              </w:numPr>
              <w:tabs>
                <w:tab w:val="left" w:pos="5400"/>
              </w:tabs>
              <w:jc w:val="both"/>
              <w:rPr>
                <w:i/>
                <w:color w:val="FF0000"/>
                <w:sz w:val="20"/>
              </w:rPr>
            </w:pPr>
            <w:r>
              <w:rPr>
                <w:i/>
                <w:color w:val="FF0000"/>
                <w:sz w:val="20"/>
              </w:rPr>
              <w:t>zero</w:t>
            </w:r>
            <w:r w:rsidR="00256D25" w:rsidRPr="008C4CE8">
              <w:rPr>
                <w:i/>
                <w:color w:val="FF0000"/>
                <w:sz w:val="20"/>
              </w:rPr>
              <w:t xml:space="preserve"> participants with missing data in </w:t>
            </w:r>
            <w:r w:rsidRPr="00B900DD">
              <w:rPr>
                <w:i/>
                <w:color w:val="FF0000"/>
                <w:sz w:val="20"/>
              </w:rPr>
              <w:t>Nike Art Gallery</w:t>
            </w:r>
            <w:r>
              <w:rPr>
                <w:i/>
                <w:color w:val="FF0000"/>
                <w:sz w:val="20"/>
              </w:rPr>
              <w:t>, Lagos Island,</w:t>
            </w:r>
            <w:r w:rsidR="00256D25" w:rsidRPr="008C4CE8">
              <w:rPr>
                <w:i/>
                <w:color w:val="FF0000"/>
                <w:sz w:val="20"/>
              </w:rPr>
              <w:t xml:space="preserve"> Lagos. </w:t>
            </w:r>
          </w:p>
          <w:p w14:paraId="35AB9E41" w14:textId="7E102799" w:rsidR="00256D25" w:rsidRPr="008C4CE8" w:rsidRDefault="00B900DD" w:rsidP="00F87200">
            <w:pPr>
              <w:pStyle w:val="ListParagraph"/>
              <w:numPr>
                <w:ilvl w:val="0"/>
                <w:numId w:val="27"/>
              </w:numPr>
              <w:tabs>
                <w:tab w:val="left" w:pos="5400"/>
              </w:tabs>
              <w:jc w:val="both"/>
              <w:rPr>
                <w:i/>
                <w:color w:val="FF0000"/>
                <w:sz w:val="20"/>
              </w:rPr>
            </w:pPr>
            <w:r>
              <w:rPr>
                <w:i/>
                <w:color w:val="FF0000"/>
                <w:sz w:val="20"/>
              </w:rPr>
              <w:t>2</w:t>
            </w:r>
            <w:r w:rsidR="00256D25" w:rsidRPr="008C4CE8">
              <w:rPr>
                <w:i/>
                <w:color w:val="FF0000"/>
                <w:sz w:val="20"/>
              </w:rPr>
              <w:t xml:space="preserve">2 participants with missing data in </w:t>
            </w:r>
            <w:r w:rsidRPr="00B900DD">
              <w:rPr>
                <w:i/>
                <w:color w:val="FF0000"/>
                <w:sz w:val="20"/>
              </w:rPr>
              <w:t>Hour Glass Art Gallery</w:t>
            </w:r>
            <w:r w:rsidR="00256D25" w:rsidRPr="008C4CE8">
              <w:rPr>
                <w:i/>
                <w:color w:val="FF0000"/>
                <w:sz w:val="20"/>
              </w:rPr>
              <w:t xml:space="preserve">, </w:t>
            </w:r>
            <w:r w:rsidRPr="00B900DD">
              <w:rPr>
                <w:i/>
                <w:color w:val="FF0000"/>
                <w:sz w:val="20"/>
              </w:rPr>
              <w:t>Lagos Island, Lagos</w:t>
            </w:r>
          </w:p>
          <w:p w14:paraId="30875CD0" w14:textId="4B66945A" w:rsidR="00256D25" w:rsidRPr="00B900DD" w:rsidRDefault="00B900DD" w:rsidP="00F87200">
            <w:pPr>
              <w:pStyle w:val="ListParagraph"/>
              <w:numPr>
                <w:ilvl w:val="0"/>
                <w:numId w:val="27"/>
              </w:numPr>
              <w:jc w:val="both"/>
              <w:rPr>
                <w:i/>
                <w:color w:val="FF0000"/>
                <w:sz w:val="20"/>
              </w:rPr>
            </w:pPr>
            <w:r w:rsidRPr="00B900DD">
              <w:rPr>
                <w:i/>
                <w:color w:val="FF0000"/>
                <w:sz w:val="20"/>
              </w:rPr>
              <w:t>23</w:t>
            </w:r>
            <w:r w:rsidR="00256D25" w:rsidRPr="00B900DD">
              <w:rPr>
                <w:i/>
                <w:color w:val="FF0000"/>
                <w:sz w:val="20"/>
              </w:rPr>
              <w:t xml:space="preserve"> participants with missing data in </w:t>
            </w:r>
            <w:r w:rsidRPr="00B900DD">
              <w:rPr>
                <w:i/>
                <w:color w:val="FF0000"/>
                <w:sz w:val="20"/>
              </w:rPr>
              <w:t>Nimbus Art Gallery</w:t>
            </w:r>
            <w:r w:rsidR="00256D25" w:rsidRPr="00B900DD">
              <w:rPr>
                <w:i/>
                <w:color w:val="FF0000"/>
                <w:sz w:val="20"/>
              </w:rPr>
              <w:t xml:space="preserve">, </w:t>
            </w:r>
            <w:r w:rsidRPr="00B900DD">
              <w:rPr>
                <w:i/>
                <w:color w:val="FF0000"/>
                <w:sz w:val="20"/>
              </w:rPr>
              <w:t xml:space="preserve">Lagos </w:t>
            </w:r>
            <w:r>
              <w:rPr>
                <w:i/>
                <w:color w:val="FF0000"/>
                <w:sz w:val="20"/>
              </w:rPr>
              <w:t>main</w:t>
            </w:r>
            <w:r w:rsidRPr="00B900DD">
              <w:rPr>
                <w:i/>
                <w:color w:val="FF0000"/>
                <w:sz w:val="20"/>
              </w:rPr>
              <w:t>land, Lagos</w:t>
            </w:r>
          </w:p>
        </w:tc>
        <w:tc>
          <w:tcPr>
            <w:tcW w:w="0" w:type="auto"/>
            <w:tcBorders>
              <w:top w:val="single" w:sz="4" w:space="0" w:color="auto"/>
              <w:left w:val="single" w:sz="4" w:space="0" w:color="auto"/>
              <w:bottom w:val="single" w:sz="4" w:space="0" w:color="auto"/>
            </w:tcBorders>
          </w:tcPr>
          <w:p w14:paraId="30875CD1" w14:textId="2F1E6A05" w:rsidR="00F968F7" w:rsidRDefault="00256D25" w:rsidP="0022554A">
            <w:pPr>
              <w:tabs>
                <w:tab w:val="left" w:pos="5400"/>
              </w:tabs>
              <w:rPr>
                <w:sz w:val="20"/>
              </w:rPr>
            </w:pPr>
            <w:r>
              <w:rPr>
                <w:sz w:val="20"/>
              </w:rPr>
              <w:t>8</w:t>
            </w:r>
          </w:p>
        </w:tc>
      </w:tr>
      <w:tr w:rsidR="00F968F7" w:rsidRPr="0022554A" w14:paraId="30875CD7" w14:textId="77777777" w:rsidTr="00F968F7">
        <w:trPr>
          <w:trHeight w:val="295"/>
        </w:trPr>
        <w:tc>
          <w:tcPr>
            <w:tcW w:w="0" w:type="auto"/>
          </w:tcPr>
          <w:p w14:paraId="30875CD3" w14:textId="77777777" w:rsidR="00F968F7" w:rsidRPr="0022554A" w:rsidRDefault="00F968F7" w:rsidP="0022554A">
            <w:pPr>
              <w:tabs>
                <w:tab w:val="left" w:pos="5400"/>
              </w:tabs>
              <w:rPr>
                <w:bCs/>
                <w:sz w:val="20"/>
              </w:rPr>
            </w:pPr>
            <w:bookmarkStart w:id="71" w:name="bold38" w:colFirst="0" w:colLast="0"/>
            <w:bookmarkStart w:id="72" w:name="italic38" w:colFirst="0" w:colLast="0"/>
            <w:bookmarkEnd w:id="69"/>
            <w:bookmarkEnd w:id="70"/>
            <w:r w:rsidRPr="0022554A">
              <w:rPr>
                <w:bCs/>
                <w:sz w:val="20"/>
              </w:rPr>
              <w:t>Outcome data</w:t>
            </w:r>
          </w:p>
        </w:tc>
        <w:tc>
          <w:tcPr>
            <w:tcW w:w="0" w:type="auto"/>
          </w:tcPr>
          <w:p w14:paraId="30875CD4" w14:textId="77777777" w:rsidR="00F968F7" w:rsidRPr="0022554A" w:rsidRDefault="00F968F7" w:rsidP="0022554A">
            <w:pPr>
              <w:tabs>
                <w:tab w:val="left" w:pos="5400"/>
              </w:tabs>
              <w:jc w:val="center"/>
              <w:rPr>
                <w:sz w:val="20"/>
              </w:rPr>
            </w:pPr>
            <w:r w:rsidRPr="0022554A">
              <w:rPr>
                <w:sz w:val="20"/>
              </w:rPr>
              <w:t>15</w:t>
            </w:r>
            <w:bookmarkStart w:id="73" w:name="bold39"/>
            <w:r w:rsidRPr="0022554A">
              <w:rPr>
                <w:bCs/>
                <w:sz w:val="20"/>
              </w:rPr>
              <w:t>*</w:t>
            </w:r>
            <w:bookmarkEnd w:id="73"/>
          </w:p>
        </w:tc>
        <w:tc>
          <w:tcPr>
            <w:tcW w:w="0" w:type="auto"/>
            <w:tcBorders>
              <w:right w:val="single" w:sz="4" w:space="0" w:color="auto"/>
            </w:tcBorders>
          </w:tcPr>
          <w:p w14:paraId="3CD61091" w14:textId="77777777" w:rsidR="00F968F7" w:rsidRDefault="00F968F7" w:rsidP="0022554A">
            <w:pPr>
              <w:tabs>
                <w:tab w:val="left" w:pos="5400"/>
              </w:tabs>
              <w:rPr>
                <w:sz w:val="20"/>
              </w:rPr>
            </w:pPr>
            <w:r w:rsidRPr="0022554A">
              <w:rPr>
                <w:sz w:val="20"/>
              </w:rPr>
              <w:t>Report numbers of outcome events or summary measures</w:t>
            </w:r>
          </w:p>
          <w:p w14:paraId="77EEAB4E" w14:textId="013BAAB0" w:rsidR="00F87200" w:rsidRPr="00F87200" w:rsidRDefault="00F87200" w:rsidP="00F87200">
            <w:pPr>
              <w:tabs>
                <w:tab w:val="left" w:pos="5400"/>
              </w:tabs>
              <w:jc w:val="both"/>
              <w:rPr>
                <w:i/>
                <w:color w:val="FF0000"/>
                <w:sz w:val="20"/>
              </w:rPr>
            </w:pPr>
            <w:r w:rsidRPr="00F87200">
              <w:rPr>
                <w:i/>
                <w:color w:val="FF0000"/>
                <w:sz w:val="20"/>
              </w:rPr>
              <w:t>1. The outcome data characterise the socio-economic and demographic characteristics of art gallery/exhibition space users in Lagos, Nigeria, and their perceptions regarding visual quality/comfort. This information helps fill a knowledge gap regarding the specific context of art gallery service and lighting system adoption in Nigeria.</w:t>
            </w:r>
          </w:p>
          <w:p w14:paraId="1A2EC19B" w14:textId="28456B62" w:rsidR="00F87200" w:rsidRPr="00F87200" w:rsidRDefault="00F87200" w:rsidP="00F87200">
            <w:pPr>
              <w:tabs>
                <w:tab w:val="left" w:pos="5400"/>
              </w:tabs>
              <w:jc w:val="both"/>
              <w:rPr>
                <w:i/>
                <w:color w:val="FF0000"/>
                <w:sz w:val="20"/>
              </w:rPr>
            </w:pPr>
            <w:r w:rsidRPr="00F87200">
              <w:rPr>
                <w:i/>
                <w:color w:val="FF0000"/>
                <w:sz w:val="20"/>
              </w:rPr>
              <w:t>2. The outcome data may establish a correlation between the design of lighting systems in an art gallery and human visual quality/comfort among users.</w:t>
            </w:r>
          </w:p>
          <w:p w14:paraId="0EC60AF0" w14:textId="75F263A1" w:rsidR="00F87200" w:rsidRPr="00F87200" w:rsidRDefault="00F87200" w:rsidP="00F87200">
            <w:pPr>
              <w:tabs>
                <w:tab w:val="left" w:pos="5400"/>
              </w:tabs>
              <w:jc w:val="both"/>
              <w:rPr>
                <w:i/>
                <w:color w:val="FF0000"/>
                <w:sz w:val="20"/>
              </w:rPr>
            </w:pPr>
            <w:r w:rsidRPr="00F87200">
              <w:rPr>
                <w:i/>
                <w:color w:val="FF0000"/>
                <w:sz w:val="20"/>
              </w:rPr>
              <w:t>3. The outcome data offers a generalisability for studies in countries with similar culture and economic dynamics, social systems and relaxation cultures to provide a better and more diverse indulgence of the interplay between lighting-related factors and human visual comfort issues.</w:t>
            </w:r>
          </w:p>
          <w:p w14:paraId="30875CD5" w14:textId="6E99676E" w:rsidR="00256D25" w:rsidRPr="008C4CE8" w:rsidRDefault="00F87200" w:rsidP="00F87200">
            <w:pPr>
              <w:tabs>
                <w:tab w:val="left" w:pos="5400"/>
              </w:tabs>
              <w:jc w:val="both"/>
              <w:rPr>
                <w:i/>
                <w:sz w:val="20"/>
              </w:rPr>
            </w:pPr>
            <w:r w:rsidRPr="00F87200">
              <w:rPr>
                <w:i/>
                <w:color w:val="FF0000"/>
                <w:sz w:val="20"/>
              </w:rPr>
              <w:t>4. The data contributed to the knowledge of how lighting systems in an art gallery/exhibition space influence human visual quality/comfort among users, potentially affecting artefact preservation.</w:t>
            </w:r>
          </w:p>
        </w:tc>
        <w:tc>
          <w:tcPr>
            <w:tcW w:w="0" w:type="auto"/>
            <w:tcBorders>
              <w:top w:val="single" w:sz="4" w:space="0" w:color="auto"/>
              <w:left w:val="single" w:sz="4" w:space="0" w:color="auto"/>
              <w:bottom w:val="single" w:sz="4" w:space="0" w:color="auto"/>
            </w:tcBorders>
          </w:tcPr>
          <w:p w14:paraId="30875CD6" w14:textId="77777777" w:rsidR="00F968F7" w:rsidRPr="0022554A" w:rsidRDefault="00F968F7" w:rsidP="0022554A">
            <w:pPr>
              <w:tabs>
                <w:tab w:val="left" w:pos="5400"/>
              </w:tabs>
              <w:rPr>
                <w:sz w:val="20"/>
              </w:rPr>
            </w:pPr>
          </w:p>
        </w:tc>
      </w:tr>
      <w:tr w:rsidR="00F968F7" w:rsidRPr="0022554A" w14:paraId="30875CDC" w14:textId="77777777" w:rsidTr="00F968F7">
        <w:tc>
          <w:tcPr>
            <w:tcW w:w="0" w:type="auto"/>
            <w:vMerge w:val="restart"/>
          </w:tcPr>
          <w:p w14:paraId="30875CD8" w14:textId="77777777" w:rsidR="00F968F7" w:rsidRPr="0022554A" w:rsidRDefault="00F968F7" w:rsidP="0022554A">
            <w:pPr>
              <w:tabs>
                <w:tab w:val="left" w:pos="5400"/>
              </w:tabs>
              <w:rPr>
                <w:bCs/>
                <w:sz w:val="20"/>
              </w:rPr>
            </w:pPr>
            <w:bookmarkStart w:id="74" w:name="italic40" w:colFirst="0" w:colLast="0"/>
            <w:bookmarkStart w:id="75" w:name="bold41" w:colFirst="0" w:colLast="0"/>
            <w:bookmarkEnd w:id="71"/>
            <w:bookmarkEnd w:id="72"/>
            <w:r w:rsidRPr="0022554A">
              <w:rPr>
                <w:bCs/>
                <w:sz w:val="20"/>
              </w:rPr>
              <w:t>Main results</w:t>
            </w:r>
          </w:p>
        </w:tc>
        <w:tc>
          <w:tcPr>
            <w:tcW w:w="0" w:type="auto"/>
            <w:vMerge w:val="restart"/>
          </w:tcPr>
          <w:p w14:paraId="30875CD9" w14:textId="77777777" w:rsidR="00F968F7" w:rsidRPr="0022554A" w:rsidRDefault="00F968F7" w:rsidP="0022554A">
            <w:pPr>
              <w:tabs>
                <w:tab w:val="left" w:pos="5400"/>
              </w:tabs>
              <w:jc w:val="center"/>
              <w:rPr>
                <w:sz w:val="20"/>
              </w:rPr>
            </w:pPr>
            <w:r w:rsidRPr="0022554A">
              <w:rPr>
                <w:sz w:val="20"/>
              </w:rPr>
              <w:t>16</w:t>
            </w:r>
          </w:p>
        </w:tc>
        <w:tc>
          <w:tcPr>
            <w:tcW w:w="0" w:type="auto"/>
            <w:tcBorders>
              <w:right w:val="single" w:sz="4" w:space="0" w:color="auto"/>
            </w:tcBorders>
          </w:tcPr>
          <w:p w14:paraId="4882D421" w14:textId="253B188F" w:rsidR="00F968F7" w:rsidRDefault="00F968F7" w:rsidP="00D6152F">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(e</w:t>
            </w:r>
            <w:r w:rsidR="009810A9">
              <w:rPr>
                <w:sz w:val="20"/>
              </w:rPr>
              <w:t>.g.</w:t>
            </w:r>
            <w:r w:rsidRPr="006149D3">
              <w:rPr>
                <w:sz w:val="20"/>
              </w:rPr>
              <w:t>, 95% confidence interval). Make clear which confounders were adjusted for and why they were included</w:t>
            </w:r>
          </w:p>
          <w:p w14:paraId="30875CDA" w14:textId="5ED81723" w:rsidR="00256D25" w:rsidRPr="008C4CE8" w:rsidRDefault="00256D25" w:rsidP="00D6152F">
            <w:pPr>
              <w:tabs>
                <w:tab w:val="left" w:pos="5400"/>
              </w:tabs>
              <w:rPr>
                <w:i/>
                <w:sz w:val="20"/>
              </w:rPr>
            </w:pPr>
            <w:r w:rsidRPr="008C4CE8">
              <w:rPr>
                <w:i/>
                <w:color w:val="FF0000"/>
                <w:sz w:val="20"/>
              </w:rPr>
              <w:t>N/A</w:t>
            </w:r>
          </w:p>
        </w:tc>
        <w:tc>
          <w:tcPr>
            <w:tcW w:w="0" w:type="auto"/>
            <w:tcBorders>
              <w:top w:val="single" w:sz="4" w:space="0" w:color="auto"/>
              <w:left w:val="single" w:sz="4" w:space="0" w:color="auto"/>
              <w:bottom w:val="single" w:sz="4" w:space="0" w:color="auto"/>
            </w:tcBorders>
          </w:tcPr>
          <w:p w14:paraId="30875CDB" w14:textId="77777777" w:rsidR="00F968F7" w:rsidRPr="0022554A" w:rsidRDefault="00F968F7" w:rsidP="00D6152F">
            <w:pPr>
              <w:tabs>
                <w:tab w:val="left" w:pos="5400"/>
              </w:tabs>
              <w:rPr>
                <w:sz w:val="20"/>
              </w:rPr>
            </w:pPr>
          </w:p>
        </w:tc>
      </w:tr>
      <w:tr w:rsidR="00F968F7" w:rsidRPr="0022554A" w14:paraId="30875CE1" w14:textId="77777777" w:rsidTr="00F968F7">
        <w:tc>
          <w:tcPr>
            <w:tcW w:w="0" w:type="auto"/>
            <w:vMerge/>
          </w:tcPr>
          <w:p w14:paraId="30875CDD" w14:textId="77777777" w:rsidR="00F968F7" w:rsidRPr="0022554A" w:rsidRDefault="00F968F7" w:rsidP="0022554A">
            <w:pPr>
              <w:tabs>
                <w:tab w:val="left" w:pos="5400"/>
              </w:tabs>
              <w:rPr>
                <w:bCs/>
                <w:sz w:val="20"/>
              </w:rPr>
            </w:pPr>
            <w:bookmarkStart w:id="76" w:name="italic41" w:colFirst="0" w:colLast="0"/>
            <w:bookmarkStart w:id="77" w:name="bold42" w:colFirst="0" w:colLast="0"/>
            <w:bookmarkEnd w:id="74"/>
            <w:bookmarkEnd w:id="75"/>
          </w:p>
        </w:tc>
        <w:tc>
          <w:tcPr>
            <w:tcW w:w="0" w:type="auto"/>
            <w:vMerge/>
          </w:tcPr>
          <w:p w14:paraId="30875CDE"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22FC77D4" w14:textId="77777777" w:rsidR="00F968F7" w:rsidRDefault="00F968F7" w:rsidP="00D6152F">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p w14:paraId="30875CDF" w14:textId="5D381D22" w:rsidR="00256D25" w:rsidRPr="008C4CE8" w:rsidRDefault="00256D25" w:rsidP="00D6152F">
            <w:pPr>
              <w:tabs>
                <w:tab w:val="left" w:pos="5400"/>
              </w:tabs>
              <w:rPr>
                <w:i/>
                <w:sz w:val="20"/>
              </w:rPr>
            </w:pPr>
            <w:r w:rsidRPr="008C4CE8">
              <w:rPr>
                <w:i/>
                <w:color w:val="FF0000"/>
                <w:sz w:val="20"/>
              </w:rPr>
              <w:t>N/A</w:t>
            </w:r>
          </w:p>
        </w:tc>
        <w:tc>
          <w:tcPr>
            <w:tcW w:w="0" w:type="auto"/>
            <w:tcBorders>
              <w:top w:val="single" w:sz="4" w:space="0" w:color="auto"/>
              <w:left w:val="single" w:sz="4" w:space="0" w:color="auto"/>
              <w:bottom w:val="single" w:sz="4" w:space="0" w:color="auto"/>
            </w:tcBorders>
          </w:tcPr>
          <w:p w14:paraId="30875CE0" w14:textId="77777777" w:rsidR="00F968F7" w:rsidRPr="0022554A" w:rsidRDefault="00F968F7" w:rsidP="00D6152F">
            <w:pPr>
              <w:tabs>
                <w:tab w:val="left" w:pos="5400"/>
              </w:tabs>
              <w:rPr>
                <w:sz w:val="20"/>
              </w:rPr>
            </w:pPr>
          </w:p>
        </w:tc>
      </w:tr>
      <w:tr w:rsidR="00F968F7" w:rsidRPr="0022554A" w14:paraId="30875CE6" w14:textId="77777777" w:rsidTr="00F968F7">
        <w:tc>
          <w:tcPr>
            <w:tcW w:w="0" w:type="auto"/>
            <w:vMerge/>
            <w:tcBorders>
              <w:bottom w:val="single" w:sz="4" w:space="0" w:color="auto"/>
            </w:tcBorders>
          </w:tcPr>
          <w:p w14:paraId="30875CE2" w14:textId="77777777" w:rsidR="00F968F7" w:rsidRPr="0022554A" w:rsidRDefault="00F968F7" w:rsidP="0022554A">
            <w:pPr>
              <w:tabs>
                <w:tab w:val="left" w:pos="5400"/>
              </w:tabs>
              <w:rPr>
                <w:bCs/>
                <w:sz w:val="20"/>
              </w:rPr>
            </w:pPr>
            <w:bookmarkStart w:id="78" w:name="italic42" w:colFirst="0" w:colLast="0"/>
            <w:bookmarkStart w:id="79" w:name="bold43" w:colFirst="0" w:colLast="0"/>
            <w:bookmarkEnd w:id="76"/>
            <w:bookmarkEnd w:id="77"/>
          </w:p>
        </w:tc>
        <w:tc>
          <w:tcPr>
            <w:tcW w:w="0" w:type="auto"/>
            <w:vMerge/>
            <w:tcBorders>
              <w:bottom w:val="single" w:sz="4" w:space="0" w:color="auto"/>
            </w:tcBorders>
          </w:tcPr>
          <w:p w14:paraId="30875CE3" w14:textId="77777777" w:rsidR="00F968F7" w:rsidRPr="0022554A" w:rsidRDefault="00F968F7" w:rsidP="0022554A">
            <w:pPr>
              <w:tabs>
                <w:tab w:val="left" w:pos="5400"/>
              </w:tabs>
              <w:jc w:val="center"/>
              <w:rPr>
                <w:sz w:val="20"/>
              </w:rPr>
            </w:pPr>
          </w:p>
        </w:tc>
        <w:tc>
          <w:tcPr>
            <w:tcW w:w="0" w:type="auto"/>
            <w:tcBorders>
              <w:bottom w:val="single" w:sz="4" w:space="0" w:color="auto"/>
              <w:right w:val="single" w:sz="4" w:space="0" w:color="auto"/>
            </w:tcBorders>
          </w:tcPr>
          <w:p w14:paraId="4CC279EB" w14:textId="77777777" w:rsidR="00F968F7" w:rsidRDefault="00F968F7" w:rsidP="00D6152F">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p w14:paraId="30875CE4" w14:textId="3B1B80B2" w:rsidR="00256D25" w:rsidRPr="008C4CE8" w:rsidRDefault="00256D25" w:rsidP="00D6152F">
            <w:pPr>
              <w:tabs>
                <w:tab w:val="left" w:pos="5400"/>
              </w:tabs>
              <w:rPr>
                <w:i/>
                <w:sz w:val="20"/>
              </w:rPr>
            </w:pPr>
            <w:r w:rsidRPr="008C4CE8">
              <w:rPr>
                <w:i/>
                <w:color w:val="FF0000"/>
                <w:sz w:val="20"/>
              </w:rPr>
              <w:t>N/A</w:t>
            </w:r>
          </w:p>
        </w:tc>
        <w:tc>
          <w:tcPr>
            <w:tcW w:w="0" w:type="auto"/>
            <w:tcBorders>
              <w:top w:val="single" w:sz="4" w:space="0" w:color="auto"/>
              <w:left w:val="single" w:sz="4" w:space="0" w:color="auto"/>
              <w:bottom w:val="single" w:sz="4" w:space="0" w:color="auto"/>
            </w:tcBorders>
          </w:tcPr>
          <w:p w14:paraId="30875CE5" w14:textId="77777777" w:rsidR="00F968F7" w:rsidRPr="0022554A" w:rsidRDefault="00F968F7" w:rsidP="00D6152F">
            <w:pPr>
              <w:tabs>
                <w:tab w:val="left" w:pos="5400"/>
              </w:tabs>
              <w:rPr>
                <w:sz w:val="20"/>
              </w:rPr>
            </w:pPr>
          </w:p>
        </w:tc>
      </w:tr>
      <w:tr w:rsidR="00F968F7" w:rsidRPr="0022554A" w14:paraId="30875CEB" w14:textId="77777777" w:rsidTr="00F968F7">
        <w:tc>
          <w:tcPr>
            <w:tcW w:w="0" w:type="auto"/>
            <w:tcBorders>
              <w:top w:val="single" w:sz="4" w:space="0" w:color="auto"/>
              <w:bottom w:val="single" w:sz="4" w:space="0" w:color="auto"/>
            </w:tcBorders>
          </w:tcPr>
          <w:p w14:paraId="30875CE7" w14:textId="5DC871E5" w:rsidR="00F968F7" w:rsidRPr="0022554A" w:rsidRDefault="00F968F7" w:rsidP="0022554A">
            <w:pPr>
              <w:tabs>
                <w:tab w:val="left" w:pos="5400"/>
              </w:tabs>
              <w:rPr>
                <w:bCs/>
                <w:sz w:val="20"/>
              </w:rPr>
            </w:pPr>
            <w:bookmarkStart w:id="80" w:name="italic43"/>
            <w:bookmarkStart w:id="81" w:name="bold44"/>
            <w:bookmarkEnd w:id="78"/>
            <w:bookmarkEnd w:id="79"/>
            <w:r w:rsidRPr="0022554A">
              <w:rPr>
                <w:bCs/>
                <w:sz w:val="20"/>
              </w:rPr>
              <w:t>Other analyses</w:t>
            </w:r>
            <w:bookmarkEnd w:id="80"/>
            <w:bookmarkEnd w:id="81"/>
          </w:p>
        </w:tc>
        <w:tc>
          <w:tcPr>
            <w:tcW w:w="0" w:type="auto"/>
            <w:tcBorders>
              <w:top w:val="single" w:sz="4" w:space="0" w:color="auto"/>
              <w:bottom w:val="single" w:sz="4" w:space="0" w:color="auto"/>
            </w:tcBorders>
          </w:tcPr>
          <w:p w14:paraId="30875CE8" w14:textId="77777777" w:rsidR="00F968F7" w:rsidRPr="0022554A" w:rsidRDefault="00F968F7" w:rsidP="0022554A">
            <w:pPr>
              <w:tabs>
                <w:tab w:val="left" w:pos="5400"/>
              </w:tabs>
              <w:jc w:val="center"/>
              <w:rPr>
                <w:sz w:val="20"/>
              </w:rPr>
            </w:pPr>
            <w:r w:rsidRPr="0022554A">
              <w:rPr>
                <w:sz w:val="20"/>
              </w:rPr>
              <w:t>17</w:t>
            </w:r>
          </w:p>
        </w:tc>
        <w:tc>
          <w:tcPr>
            <w:tcW w:w="0" w:type="auto"/>
            <w:tcBorders>
              <w:top w:val="single" w:sz="4" w:space="0" w:color="auto"/>
              <w:bottom w:val="single" w:sz="4" w:space="0" w:color="auto"/>
              <w:right w:val="single" w:sz="4" w:space="0" w:color="auto"/>
            </w:tcBorders>
          </w:tcPr>
          <w:p w14:paraId="002711A7" w14:textId="24DCACDD" w:rsidR="00F968F7" w:rsidRDefault="00F968F7" w:rsidP="0022554A">
            <w:pPr>
              <w:tabs>
                <w:tab w:val="left" w:pos="5400"/>
              </w:tabs>
              <w:rPr>
                <w:sz w:val="20"/>
              </w:rPr>
            </w:pPr>
            <w:r w:rsidRPr="0022554A">
              <w:rPr>
                <w:sz w:val="20"/>
              </w:rPr>
              <w:t>Report other analyses done—e</w:t>
            </w:r>
            <w:r w:rsidR="009810A9">
              <w:rPr>
                <w:sz w:val="20"/>
              </w:rPr>
              <w:t>.g.</w:t>
            </w:r>
            <w:r w:rsidRPr="0022554A">
              <w:rPr>
                <w:sz w:val="20"/>
              </w:rPr>
              <w:t xml:space="preserve"> analyses of subgroups and interactions and sensitivity analyses</w:t>
            </w:r>
          </w:p>
          <w:p w14:paraId="0BDD8A95" w14:textId="77777777" w:rsidR="00B900DD" w:rsidRPr="00517B47" w:rsidRDefault="00B900DD" w:rsidP="00B900DD">
            <w:pPr>
              <w:spacing w:line="240" w:lineRule="auto"/>
              <w:jc w:val="both"/>
              <w:rPr>
                <w:i/>
                <w:color w:val="FF0000"/>
                <w:sz w:val="20"/>
                <w:lang w:val="en-US"/>
              </w:rPr>
            </w:pPr>
            <w:r w:rsidRPr="00517B47">
              <w:rPr>
                <w:b/>
                <w:bCs/>
                <w:i/>
                <w:iCs/>
                <w:color w:val="FF0000"/>
                <w:sz w:val="20"/>
                <w:lang w:val="en-US"/>
              </w:rPr>
              <w:t>Observation guide:</w:t>
            </w:r>
            <w:r w:rsidRPr="00517B47">
              <w:rPr>
                <w:i/>
                <w:iCs/>
                <w:color w:val="FF0000"/>
                <w:sz w:val="20"/>
                <w:lang w:val="en-US"/>
              </w:rPr>
              <w:t xml:space="preserve"> to record all the elements, indoor space, </w:t>
            </w:r>
            <w:r>
              <w:rPr>
                <w:i/>
                <w:iCs/>
                <w:color w:val="FF0000"/>
                <w:sz w:val="20"/>
                <w:lang w:val="en-US"/>
              </w:rPr>
              <w:t>Lighting</w:t>
            </w:r>
            <w:r w:rsidRPr="00517B47">
              <w:rPr>
                <w:i/>
                <w:iCs/>
                <w:color w:val="FF0000"/>
                <w:sz w:val="20"/>
                <w:lang w:val="en-US"/>
              </w:rPr>
              <w:t xml:space="preserve">, and </w:t>
            </w:r>
            <w:r>
              <w:rPr>
                <w:i/>
                <w:iCs/>
                <w:color w:val="FF0000"/>
                <w:sz w:val="20"/>
                <w:lang w:val="en-US"/>
              </w:rPr>
              <w:t>artifacts</w:t>
            </w:r>
            <w:r w:rsidRPr="00517B47">
              <w:rPr>
                <w:i/>
                <w:iCs/>
                <w:color w:val="FF0000"/>
                <w:sz w:val="20"/>
                <w:lang w:val="en-US"/>
              </w:rPr>
              <w:t xml:space="preserve"> in the </w:t>
            </w:r>
            <w:r>
              <w:rPr>
                <w:i/>
                <w:iCs/>
                <w:color w:val="FF0000"/>
                <w:sz w:val="20"/>
                <w:lang w:val="en-US"/>
              </w:rPr>
              <w:t>art galleries</w:t>
            </w:r>
            <w:r w:rsidRPr="00517B47">
              <w:rPr>
                <w:i/>
                <w:iCs/>
                <w:color w:val="FF0000"/>
                <w:sz w:val="20"/>
                <w:lang w:val="en-US"/>
              </w:rPr>
              <w:t> </w:t>
            </w:r>
          </w:p>
          <w:p w14:paraId="30875CE9" w14:textId="4D1A307F" w:rsidR="00256D25" w:rsidRPr="00517B47" w:rsidRDefault="00B900DD" w:rsidP="00B900DD">
            <w:pPr>
              <w:spacing w:line="240" w:lineRule="auto"/>
              <w:jc w:val="both"/>
              <w:rPr>
                <w:color w:val="0E101A"/>
                <w:szCs w:val="24"/>
                <w:lang w:val="en-US"/>
              </w:rPr>
            </w:pPr>
            <w:r w:rsidRPr="00517B47">
              <w:rPr>
                <w:b/>
                <w:bCs/>
                <w:i/>
                <w:iCs/>
                <w:color w:val="FF0000"/>
                <w:sz w:val="20"/>
                <w:lang w:val="en-US"/>
              </w:rPr>
              <w:t>a Checklist</w:t>
            </w:r>
            <w:r>
              <w:rPr>
                <w:i/>
                <w:iCs/>
                <w:color w:val="FF0000"/>
                <w:sz w:val="20"/>
                <w:lang w:val="en-US"/>
              </w:rPr>
              <w:t xml:space="preserve"> </w:t>
            </w:r>
            <w:r w:rsidRPr="00517B47">
              <w:rPr>
                <w:i/>
                <w:iCs/>
                <w:color w:val="FF0000"/>
                <w:sz w:val="20"/>
                <w:lang w:val="en-US"/>
              </w:rPr>
              <w:t xml:space="preserve">to identify </w:t>
            </w:r>
            <w:r>
              <w:rPr>
                <w:i/>
                <w:iCs/>
                <w:color w:val="FF0000"/>
                <w:sz w:val="20"/>
                <w:lang w:val="en-US"/>
              </w:rPr>
              <w:t>lighting types and quality</w:t>
            </w:r>
            <w:r w:rsidRPr="00517B47">
              <w:rPr>
                <w:i/>
                <w:iCs/>
                <w:color w:val="FF0000"/>
                <w:sz w:val="20"/>
                <w:lang w:val="en-US"/>
              </w:rPr>
              <w:t xml:space="preserve"> in </w:t>
            </w:r>
            <w:r>
              <w:rPr>
                <w:i/>
                <w:iCs/>
                <w:color w:val="FF0000"/>
                <w:sz w:val="20"/>
                <w:lang w:val="en-US"/>
              </w:rPr>
              <w:t>the selected Art gallies</w:t>
            </w:r>
          </w:p>
        </w:tc>
        <w:tc>
          <w:tcPr>
            <w:tcW w:w="0" w:type="auto"/>
            <w:tcBorders>
              <w:top w:val="single" w:sz="4" w:space="0" w:color="auto"/>
              <w:left w:val="single" w:sz="4" w:space="0" w:color="auto"/>
              <w:bottom w:val="single" w:sz="4" w:space="0" w:color="auto"/>
            </w:tcBorders>
          </w:tcPr>
          <w:p w14:paraId="30875CEA" w14:textId="77777777" w:rsidR="00F968F7" w:rsidRPr="0022554A" w:rsidRDefault="00F968F7" w:rsidP="0022554A">
            <w:pPr>
              <w:tabs>
                <w:tab w:val="left" w:pos="5400"/>
              </w:tabs>
              <w:rPr>
                <w:sz w:val="20"/>
              </w:rPr>
            </w:pPr>
          </w:p>
        </w:tc>
      </w:tr>
      <w:tr w:rsidR="00F968F7" w:rsidRPr="0022554A" w14:paraId="30875CED" w14:textId="77777777">
        <w:tc>
          <w:tcPr>
            <w:tcW w:w="0" w:type="auto"/>
            <w:gridSpan w:val="4"/>
            <w:tcBorders>
              <w:top w:val="single" w:sz="4" w:space="0" w:color="auto"/>
            </w:tcBorders>
          </w:tcPr>
          <w:p w14:paraId="30875CEC" w14:textId="6C033429" w:rsidR="00F968F7" w:rsidRPr="0022554A" w:rsidRDefault="00F968F7" w:rsidP="0022554A">
            <w:pPr>
              <w:pStyle w:val="TableSubHead"/>
              <w:tabs>
                <w:tab w:val="left" w:pos="5400"/>
              </w:tabs>
              <w:rPr>
                <w:sz w:val="20"/>
              </w:rPr>
            </w:pPr>
            <w:bookmarkStart w:id="82" w:name="italic44"/>
            <w:bookmarkStart w:id="83" w:name="bold45"/>
            <w:r w:rsidRPr="0022554A">
              <w:rPr>
                <w:sz w:val="20"/>
              </w:rPr>
              <w:t>Discussion</w:t>
            </w:r>
            <w:bookmarkEnd w:id="82"/>
            <w:bookmarkEnd w:id="83"/>
          </w:p>
        </w:tc>
      </w:tr>
      <w:tr w:rsidR="00F968F7" w:rsidRPr="0022554A" w14:paraId="30875CF2" w14:textId="77777777" w:rsidTr="00F968F7">
        <w:tc>
          <w:tcPr>
            <w:tcW w:w="0" w:type="auto"/>
          </w:tcPr>
          <w:p w14:paraId="30875CEE" w14:textId="77777777" w:rsidR="00F968F7" w:rsidRPr="0022554A" w:rsidRDefault="00F968F7" w:rsidP="0022554A">
            <w:pPr>
              <w:tabs>
                <w:tab w:val="left" w:pos="5400"/>
              </w:tabs>
              <w:rPr>
                <w:bCs/>
                <w:sz w:val="20"/>
              </w:rPr>
            </w:pPr>
            <w:bookmarkStart w:id="84" w:name="italic45" w:colFirst="0" w:colLast="0"/>
            <w:bookmarkStart w:id="85" w:name="bold46" w:colFirst="0" w:colLast="0"/>
            <w:r w:rsidRPr="0022554A">
              <w:rPr>
                <w:bCs/>
                <w:sz w:val="20"/>
              </w:rPr>
              <w:t>Key results</w:t>
            </w:r>
          </w:p>
        </w:tc>
        <w:tc>
          <w:tcPr>
            <w:tcW w:w="0" w:type="auto"/>
          </w:tcPr>
          <w:p w14:paraId="30875CEF" w14:textId="77777777" w:rsidR="00F968F7" w:rsidRPr="0022554A" w:rsidRDefault="00F968F7" w:rsidP="0022554A">
            <w:pPr>
              <w:tabs>
                <w:tab w:val="left" w:pos="5400"/>
              </w:tabs>
              <w:jc w:val="center"/>
              <w:rPr>
                <w:sz w:val="20"/>
              </w:rPr>
            </w:pPr>
            <w:r w:rsidRPr="0022554A">
              <w:rPr>
                <w:sz w:val="20"/>
              </w:rPr>
              <w:t>18</w:t>
            </w:r>
          </w:p>
        </w:tc>
        <w:tc>
          <w:tcPr>
            <w:tcW w:w="0" w:type="auto"/>
            <w:tcBorders>
              <w:right w:val="single" w:sz="4" w:space="0" w:color="auto"/>
            </w:tcBorders>
          </w:tcPr>
          <w:p w14:paraId="1263A58E" w14:textId="77777777" w:rsidR="00F968F7" w:rsidRDefault="00F968F7" w:rsidP="0022554A">
            <w:pPr>
              <w:tabs>
                <w:tab w:val="left" w:pos="5400"/>
              </w:tabs>
              <w:rPr>
                <w:sz w:val="20"/>
              </w:rPr>
            </w:pPr>
            <w:r w:rsidRPr="0022554A">
              <w:rPr>
                <w:sz w:val="20"/>
              </w:rPr>
              <w:t>Summarise key results with reference to study objectives</w:t>
            </w:r>
          </w:p>
          <w:p w14:paraId="00248CB7" w14:textId="742EB8F2" w:rsidR="00B900DD" w:rsidRDefault="00B900DD" w:rsidP="00517B47">
            <w:pPr>
              <w:pStyle w:val="ListParagraph"/>
              <w:numPr>
                <w:ilvl w:val="0"/>
                <w:numId w:val="28"/>
              </w:numPr>
              <w:tabs>
                <w:tab w:val="left" w:pos="5400"/>
              </w:tabs>
              <w:jc w:val="both"/>
              <w:rPr>
                <w:i/>
                <w:color w:val="FF0000"/>
                <w:sz w:val="20"/>
              </w:rPr>
            </w:pPr>
            <w:r w:rsidRPr="00B900DD">
              <w:rPr>
                <w:i/>
                <w:color w:val="FF0000"/>
                <w:sz w:val="20"/>
              </w:rPr>
              <w:t xml:space="preserve">Predisposition toward art galleries from the study demography favours the young population because many youths under 21 and above (15-40) are artistic, and visiting an art gallery, museum, or installation can inspire them to pursue an art career. Hence, </w:t>
            </w:r>
            <w:r w:rsidRPr="00B900DD">
              <w:rPr>
                <w:i/>
                <w:color w:val="FF0000"/>
                <w:sz w:val="20"/>
              </w:rPr>
              <w:lastRenderedPageBreak/>
              <w:t>we identified the young population during our visit to the three case studies (the three art galleries in Lagos Island, Lagos, Nigeria)</w:t>
            </w:r>
            <w:r>
              <w:rPr>
                <w:i/>
                <w:color w:val="FF0000"/>
                <w:sz w:val="20"/>
              </w:rPr>
              <w:t>.</w:t>
            </w:r>
          </w:p>
          <w:p w14:paraId="10ABF8CB" w14:textId="4AC339AF" w:rsidR="00517B47" w:rsidRPr="00517B47" w:rsidRDefault="00517B47" w:rsidP="00517B47">
            <w:pPr>
              <w:pStyle w:val="ListParagraph"/>
              <w:numPr>
                <w:ilvl w:val="0"/>
                <w:numId w:val="28"/>
              </w:numPr>
              <w:tabs>
                <w:tab w:val="left" w:pos="5400"/>
              </w:tabs>
              <w:jc w:val="both"/>
              <w:rPr>
                <w:i/>
                <w:color w:val="FF0000"/>
                <w:sz w:val="20"/>
              </w:rPr>
            </w:pPr>
            <w:r w:rsidRPr="00517B47">
              <w:rPr>
                <w:i/>
                <w:color w:val="FF0000"/>
                <w:sz w:val="20"/>
              </w:rPr>
              <w:t xml:space="preserve">The study identifies </w:t>
            </w:r>
            <w:r w:rsidR="00B900DD">
              <w:rPr>
                <w:i/>
                <w:color w:val="FF0000"/>
                <w:sz w:val="20"/>
              </w:rPr>
              <w:t>that t</w:t>
            </w:r>
            <w:r w:rsidR="00B900DD" w:rsidRPr="00B900DD">
              <w:rPr>
                <w:i/>
                <w:color w:val="FF0000"/>
                <w:sz w:val="20"/>
              </w:rPr>
              <w:t xml:space="preserve">he appropriateness of the lighting systems in art galleries is vital in enhancing and determines level of human visual quality and comfort and measure visual performance and visual </w:t>
            </w:r>
            <w:r w:rsidR="00DF2A6B" w:rsidRPr="00B900DD">
              <w:rPr>
                <w:i/>
                <w:color w:val="FF0000"/>
                <w:sz w:val="20"/>
              </w:rPr>
              <w:t>comfort.</w:t>
            </w:r>
            <w:r w:rsidRPr="00517B47">
              <w:rPr>
                <w:i/>
                <w:color w:val="FF0000"/>
                <w:sz w:val="20"/>
              </w:rPr>
              <w:t xml:space="preserve"> </w:t>
            </w:r>
          </w:p>
          <w:p w14:paraId="30875CF0" w14:textId="173C4685" w:rsidR="008C4CE8" w:rsidRPr="00517B47" w:rsidRDefault="00B900DD" w:rsidP="00517B47">
            <w:pPr>
              <w:pStyle w:val="ListParagraph"/>
              <w:numPr>
                <w:ilvl w:val="0"/>
                <w:numId w:val="28"/>
              </w:numPr>
              <w:tabs>
                <w:tab w:val="left" w:pos="5400"/>
              </w:tabs>
              <w:jc w:val="both"/>
              <w:rPr>
                <w:i/>
                <w:color w:val="FF0000"/>
                <w:sz w:val="20"/>
              </w:rPr>
            </w:pPr>
            <w:r w:rsidRPr="00B900DD">
              <w:rPr>
                <w:i/>
                <w:color w:val="FF0000"/>
                <w:sz w:val="20"/>
              </w:rPr>
              <w:t>The study presented seven factors for enhancing visual quality/comfort in art galleries as access to views of the outside, daylight provision in sufficient quantity, uniform lighting distribution, good combination of daylight and artificial light, adequate task lighting, control to ensure the absence of glare and high contrasts, and an aesthetically pleasing space.</w:t>
            </w:r>
          </w:p>
        </w:tc>
        <w:tc>
          <w:tcPr>
            <w:tcW w:w="0" w:type="auto"/>
            <w:tcBorders>
              <w:top w:val="single" w:sz="4" w:space="0" w:color="auto"/>
              <w:left w:val="single" w:sz="4" w:space="0" w:color="auto"/>
              <w:bottom w:val="single" w:sz="4" w:space="0" w:color="auto"/>
            </w:tcBorders>
          </w:tcPr>
          <w:p w14:paraId="30875CF1" w14:textId="09745CB0" w:rsidR="00F968F7" w:rsidRPr="0022554A" w:rsidRDefault="001D5E4C" w:rsidP="0022554A">
            <w:pPr>
              <w:tabs>
                <w:tab w:val="left" w:pos="5400"/>
              </w:tabs>
              <w:rPr>
                <w:sz w:val="20"/>
              </w:rPr>
            </w:pPr>
            <w:r>
              <w:rPr>
                <w:sz w:val="20"/>
              </w:rPr>
              <w:lastRenderedPageBreak/>
              <w:t>11-</w:t>
            </w:r>
          </w:p>
        </w:tc>
      </w:tr>
      <w:tr w:rsidR="00F968F7" w:rsidRPr="0022554A" w14:paraId="30875CF7" w14:textId="77777777" w:rsidTr="00F968F7">
        <w:tc>
          <w:tcPr>
            <w:tcW w:w="0" w:type="auto"/>
          </w:tcPr>
          <w:p w14:paraId="30875CF3" w14:textId="77777777" w:rsidR="00F968F7" w:rsidRPr="0022554A" w:rsidRDefault="00F968F7" w:rsidP="0022554A">
            <w:pPr>
              <w:tabs>
                <w:tab w:val="left" w:pos="5400"/>
              </w:tabs>
              <w:rPr>
                <w:bCs/>
                <w:sz w:val="20"/>
              </w:rPr>
            </w:pPr>
            <w:bookmarkStart w:id="86" w:name="italic46" w:colFirst="0" w:colLast="0"/>
            <w:bookmarkStart w:id="87" w:name="bold47" w:colFirst="0" w:colLast="0"/>
            <w:bookmarkEnd w:id="84"/>
            <w:bookmarkEnd w:id="85"/>
            <w:r w:rsidRPr="0022554A">
              <w:rPr>
                <w:bCs/>
                <w:sz w:val="20"/>
              </w:rPr>
              <w:t>Limitations</w:t>
            </w:r>
          </w:p>
        </w:tc>
        <w:tc>
          <w:tcPr>
            <w:tcW w:w="0" w:type="auto"/>
          </w:tcPr>
          <w:p w14:paraId="30875CF4" w14:textId="77777777" w:rsidR="00F968F7" w:rsidRPr="0022554A" w:rsidRDefault="00F968F7" w:rsidP="0022554A">
            <w:pPr>
              <w:tabs>
                <w:tab w:val="left" w:pos="5400"/>
              </w:tabs>
              <w:jc w:val="center"/>
              <w:rPr>
                <w:sz w:val="20"/>
              </w:rPr>
            </w:pPr>
            <w:r w:rsidRPr="0022554A">
              <w:rPr>
                <w:sz w:val="20"/>
              </w:rPr>
              <w:t>19</w:t>
            </w:r>
          </w:p>
        </w:tc>
        <w:tc>
          <w:tcPr>
            <w:tcW w:w="0" w:type="auto"/>
            <w:tcBorders>
              <w:right w:val="single" w:sz="4" w:space="0" w:color="auto"/>
            </w:tcBorders>
          </w:tcPr>
          <w:p w14:paraId="0AEC8BAC" w14:textId="1087355D" w:rsidR="00F968F7" w:rsidRDefault="00F968F7" w:rsidP="0022554A">
            <w:pPr>
              <w:tabs>
                <w:tab w:val="left" w:pos="5400"/>
              </w:tabs>
              <w:rPr>
                <w:sz w:val="20"/>
              </w:rPr>
            </w:pPr>
            <w:r w:rsidRPr="0022554A">
              <w:rPr>
                <w:sz w:val="20"/>
              </w:rPr>
              <w:t xml:space="preserve">Discuss </w:t>
            </w:r>
            <w:r w:rsidR="00517B47">
              <w:rPr>
                <w:sz w:val="20"/>
              </w:rPr>
              <w:t xml:space="preserve">the </w:t>
            </w:r>
            <w:r w:rsidRPr="0022554A">
              <w:rPr>
                <w:sz w:val="20"/>
              </w:rPr>
              <w:t xml:space="preserve">limitations of the study, </w:t>
            </w:r>
            <w:proofErr w:type="gramStart"/>
            <w:r w:rsidRPr="0022554A">
              <w:rPr>
                <w:sz w:val="20"/>
              </w:rPr>
              <w:t>taking into account</w:t>
            </w:r>
            <w:proofErr w:type="gramEnd"/>
            <w:r w:rsidRPr="0022554A">
              <w:rPr>
                <w:sz w:val="20"/>
              </w:rPr>
              <w:t xml:space="preserve"> sources of potential bias or imprecision. Discuss both </w:t>
            </w:r>
            <w:r w:rsidR="00517B47">
              <w:rPr>
                <w:sz w:val="20"/>
              </w:rPr>
              <w:t xml:space="preserve">the </w:t>
            </w:r>
            <w:r w:rsidRPr="0022554A">
              <w:rPr>
                <w:sz w:val="20"/>
              </w:rPr>
              <w:t>direction and magnitude of any potential bias</w:t>
            </w:r>
          </w:p>
          <w:p w14:paraId="30875CF5" w14:textId="35DE96C8" w:rsidR="001D5E4C" w:rsidRPr="00517B47" w:rsidRDefault="00517B47" w:rsidP="00517B47">
            <w:pPr>
              <w:tabs>
                <w:tab w:val="left" w:pos="5400"/>
              </w:tabs>
              <w:jc w:val="both"/>
              <w:rPr>
                <w:i/>
                <w:color w:val="FF0000"/>
                <w:sz w:val="20"/>
                <w:lang w:val="en-US"/>
              </w:rPr>
            </w:pPr>
            <w:r w:rsidRPr="00517B47">
              <w:rPr>
                <w:i/>
                <w:iCs/>
                <w:color w:val="FF0000"/>
                <w:sz w:val="20"/>
              </w:rPr>
              <w:t>The authors provide more detail about the additional data they collected to tackle the problem of information bias and Selection bias. Specifically, we ensure prevention of </w:t>
            </w:r>
            <w:r w:rsidR="00B900DD">
              <w:rPr>
                <w:b/>
                <w:bCs/>
                <w:i/>
                <w:iCs/>
                <w:color w:val="FF0000"/>
                <w:sz w:val="20"/>
              </w:rPr>
              <w:t xml:space="preserve">questionnaire </w:t>
            </w:r>
            <w:r w:rsidRPr="00517B47">
              <w:rPr>
                <w:b/>
                <w:bCs/>
                <w:i/>
                <w:iCs/>
                <w:color w:val="FF0000"/>
                <w:sz w:val="20"/>
              </w:rPr>
              <w:t>biases</w:t>
            </w:r>
            <w:r w:rsidRPr="00517B47">
              <w:rPr>
                <w:i/>
                <w:iCs/>
                <w:color w:val="FF0000"/>
                <w:sz w:val="20"/>
              </w:rPr>
              <w:t> under information bias and </w:t>
            </w:r>
            <w:r w:rsidRPr="00517B47">
              <w:rPr>
                <w:b/>
                <w:bCs/>
                <w:i/>
                <w:iCs/>
                <w:color w:val="FF0000"/>
                <w:sz w:val="20"/>
              </w:rPr>
              <w:t>response biases</w:t>
            </w:r>
            <w:r w:rsidRPr="00517B47">
              <w:rPr>
                <w:i/>
                <w:iCs/>
                <w:color w:val="FF0000"/>
                <w:sz w:val="20"/>
              </w:rPr>
              <w:t xml:space="preserve"> under selection bias. This we did to ensure internal and external validity of a study. We also set up quality control programs for data collection to keep variability at a minimum because we used multiple observers. </w:t>
            </w:r>
            <w:r w:rsidR="00B900DD" w:rsidRPr="00517B47">
              <w:rPr>
                <w:i/>
                <w:iCs/>
                <w:color w:val="FF0000"/>
                <w:sz w:val="20"/>
              </w:rPr>
              <w:t>Again,</w:t>
            </w:r>
            <w:r w:rsidRPr="00517B47">
              <w:rPr>
                <w:i/>
                <w:iCs/>
                <w:color w:val="FF0000"/>
                <w:sz w:val="20"/>
              </w:rPr>
              <w:t xml:space="preserve"> we discuss the imprecision of the results due to study size and the measurement of outcomes. The authors compared this study titled: </w:t>
            </w:r>
            <w:r w:rsidRPr="00517B47">
              <w:rPr>
                <w:b/>
                <w:bCs/>
                <w:i/>
                <w:iCs/>
                <w:color w:val="FF0000"/>
                <w:sz w:val="20"/>
              </w:rPr>
              <w:t>“</w:t>
            </w:r>
            <w:r w:rsidR="00B900DD" w:rsidRPr="00B900DD">
              <w:rPr>
                <w:b/>
                <w:bCs/>
                <w:i/>
                <w:iCs/>
                <w:color w:val="FF0000"/>
                <w:sz w:val="20"/>
              </w:rPr>
              <w:t>Enhancing Human Visual Comfort of the Lighting System in an Art Galleries Design, Lagos, Nigeria</w:t>
            </w:r>
            <w:r w:rsidRPr="00517B47">
              <w:rPr>
                <w:b/>
                <w:bCs/>
                <w:i/>
                <w:iCs/>
                <w:color w:val="FF0000"/>
                <w:sz w:val="20"/>
              </w:rPr>
              <w:t>”</w:t>
            </w:r>
            <w:r w:rsidRPr="00517B47">
              <w:rPr>
                <w:i/>
                <w:iCs/>
                <w:color w:val="FF0000"/>
                <w:sz w:val="20"/>
              </w:rPr>
              <w:t> with other studies in the literature in terms of validity, generalizability and precision, see page pages 25 and 26 in the original manuscript.</w:t>
            </w:r>
          </w:p>
        </w:tc>
        <w:tc>
          <w:tcPr>
            <w:tcW w:w="0" w:type="auto"/>
            <w:tcBorders>
              <w:top w:val="single" w:sz="4" w:space="0" w:color="auto"/>
              <w:left w:val="single" w:sz="4" w:space="0" w:color="auto"/>
              <w:bottom w:val="single" w:sz="4" w:space="0" w:color="auto"/>
            </w:tcBorders>
          </w:tcPr>
          <w:p w14:paraId="30875CF6" w14:textId="11AFF10E" w:rsidR="00F968F7" w:rsidRPr="0022554A" w:rsidRDefault="00B21993" w:rsidP="0022554A">
            <w:pPr>
              <w:tabs>
                <w:tab w:val="left" w:pos="5400"/>
              </w:tabs>
              <w:rPr>
                <w:sz w:val="20"/>
              </w:rPr>
            </w:pPr>
            <w:r>
              <w:rPr>
                <w:sz w:val="20"/>
              </w:rPr>
              <w:t>25-26</w:t>
            </w:r>
          </w:p>
        </w:tc>
      </w:tr>
      <w:tr w:rsidR="00F968F7" w:rsidRPr="0022554A" w14:paraId="30875CFC" w14:textId="77777777" w:rsidTr="00F968F7">
        <w:tc>
          <w:tcPr>
            <w:tcW w:w="0" w:type="auto"/>
          </w:tcPr>
          <w:p w14:paraId="30875CF8" w14:textId="77777777" w:rsidR="00F968F7" w:rsidRPr="0022554A" w:rsidRDefault="00F968F7" w:rsidP="0022554A">
            <w:pPr>
              <w:tabs>
                <w:tab w:val="left" w:pos="5400"/>
              </w:tabs>
              <w:rPr>
                <w:bCs/>
                <w:sz w:val="20"/>
              </w:rPr>
            </w:pPr>
            <w:bookmarkStart w:id="88" w:name="italic47" w:colFirst="0" w:colLast="0"/>
            <w:bookmarkStart w:id="89" w:name="bold48" w:colFirst="0" w:colLast="0"/>
            <w:bookmarkEnd w:id="86"/>
            <w:bookmarkEnd w:id="87"/>
            <w:r w:rsidRPr="0022554A">
              <w:rPr>
                <w:bCs/>
                <w:sz w:val="20"/>
              </w:rPr>
              <w:t>Interpretation</w:t>
            </w:r>
          </w:p>
        </w:tc>
        <w:tc>
          <w:tcPr>
            <w:tcW w:w="0" w:type="auto"/>
          </w:tcPr>
          <w:p w14:paraId="30875CF9" w14:textId="77777777" w:rsidR="00F968F7" w:rsidRPr="0022554A" w:rsidRDefault="00F968F7" w:rsidP="0022554A">
            <w:pPr>
              <w:tabs>
                <w:tab w:val="left" w:pos="5400"/>
              </w:tabs>
              <w:jc w:val="center"/>
              <w:rPr>
                <w:sz w:val="20"/>
              </w:rPr>
            </w:pPr>
            <w:r w:rsidRPr="0022554A">
              <w:rPr>
                <w:sz w:val="20"/>
              </w:rPr>
              <w:t>20</w:t>
            </w:r>
          </w:p>
        </w:tc>
        <w:tc>
          <w:tcPr>
            <w:tcW w:w="0" w:type="auto"/>
            <w:tcBorders>
              <w:right w:val="single" w:sz="4" w:space="0" w:color="auto"/>
            </w:tcBorders>
          </w:tcPr>
          <w:p w14:paraId="5A7F405F" w14:textId="0947B244" w:rsidR="00F968F7" w:rsidRDefault="00F968F7" w:rsidP="0022554A">
            <w:pPr>
              <w:tabs>
                <w:tab w:val="left" w:pos="5400"/>
              </w:tabs>
              <w:rPr>
                <w:sz w:val="20"/>
              </w:rPr>
            </w:pPr>
            <w:r w:rsidRPr="0022554A">
              <w:rPr>
                <w:sz w:val="20"/>
              </w:rPr>
              <w:t xml:space="preserve">Give a cautious overall interpretation of results considering objectives, limitations, </w:t>
            </w:r>
            <w:r w:rsidR="00517B47">
              <w:rPr>
                <w:sz w:val="20"/>
              </w:rPr>
              <w:t xml:space="preserve">the </w:t>
            </w:r>
            <w:r w:rsidRPr="0022554A">
              <w:rPr>
                <w:sz w:val="20"/>
              </w:rPr>
              <w:t>multiplicity of analyses, results from similar studies, and other relevant evidence</w:t>
            </w:r>
          </w:p>
          <w:p w14:paraId="30875CFA" w14:textId="007861FA" w:rsidR="00540E66" w:rsidRPr="00540E66" w:rsidRDefault="00517B47" w:rsidP="00517B47">
            <w:pPr>
              <w:tabs>
                <w:tab w:val="left" w:pos="5400"/>
              </w:tabs>
              <w:jc w:val="both"/>
              <w:rPr>
                <w:i/>
                <w:sz w:val="20"/>
                <w:lang w:val="en-US"/>
              </w:rPr>
            </w:pPr>
            <w:r w:rsidRPr="00517B47">
              <w:rPr>
                <w:i/>
                <w:iCs/>
                <w:color w:val="FF0000"/>
                <w:sz w:val="20"/>
              </w:rPr>
              <w:t xml:space="preserve">In the discussion section, the authors attempted to give an interpretation of a study’s results. The authors used an objective assessment of the findings from the three (3) study objectives. In interpreting results, the authors consider the nature of the study and potential sources of bias, including a loss to follow-up and non-participation of respondents. We also considered confounding (“mixing of effects”), the results of relevant sensitivity analyses, and the issue of multiplicity and subgroup analyses. We also considered residual confounding due to unmeasured variables or imprecise measurement of confounders. The authors address the range of uncertainty in estimates, which is larger than the statistical uncertainty reflected in confidence intervals. Statistical uncertainty does not </w:t>
            </w:r>
            <w:r w:rsidR="00DF2A6B" w:rsidRPr="00517B47">
              <w:rPr>
                <w:i/>
                <w:iCs/>
                <w:color w:val="FF0000"/>
                <w:sz w:val="20"/>
              </w:rPr>
              <w:t>consider</w:t>
            </w:r>
            <w:r w:rsidRPr="00517B47">
              <w:rPr>
                <w:i/>
                <w:iCs/>
                <w:color w:val="FF0000"/>
                <w:sz w:val="20"/>
              </w:rPr>
              <w:t xml:space="preserve"> other uncertainties that arise from a study’s design, implementation, and methods of measurement</w:t>
            </w:r>
            <w:r w:rsidR="00540E66" w:rsidRPr="00540E66">
              <w:rPr>
                <w:i/>
                <w:color w:val="FF0000"/>
                <w:sz w:val="20"/>
                <w:lang w:val="en-US"/>
              </w:rPr>
              <w:t xml:space="preserve">. </w:t>
            </w:r>
          </w:p>
        </w:tc>
        <w:tc>
          <w:tcPr>
            <w:tcW w:w="0" w:type="auto"/>
            <w:tcBorders>
              <w:top w:val="single" w:sz="4" w:space="0" w:color="auto"/>
              <w:left w:val="single" w:sz="4" w:space="0" w:color="auto"/>
              <w:bottom w:val="single" w:sz="4" w:space="0" w:color="auto"/>
            </w:tcBorders>
          </w:tcPr>
          <w:p w14:paraId="30875CFB" w14:textId="77777777" w:rsidR="00F968F7" w:rsidRPr="0022554A" w:rsidRDefault="00F968F7" w:rsidP="0022554A">
            <w:pPr>
              <w:tabs>
                <w:tab w:val="left" w:pos="5400"/>
              </w:tabs>
              <w:rPr>
                <w:sz w:val="20"/>
              </w:rPr>
            </w:pPr>
          </w:p>
        </w:tc>
      </w:tr>
      <w:tr w:rsidR="00F968F7" w:rsidRPr="0022554A" w14:paraId="30875D01" w14:textId="77777777" w:rsidTr="00F968F7">
        <w:tc>
          <w:tcPr>
            <w:tcW w:w="0" w:type="auto"/>
          </w:tcPr>
          <w:p w14:paraId="30875CFD" w14:textId="77777777" w:rsidR="00F968F7" w:rsidRPr="0022554A" w:rsidRDefault="00F968F7" w:rsidP="0022554A">
            <w:pPr>
              <w:tabs>
                <w:tab w:val="left" w:pos="5400"/>
              </w:tabs>
              <w:rPr>
                <w:bCs/>
                <w:sz w:val="20"/>
              </w:rPr>
            </w:pPr>
            <w:bookmarkStart w:id="90" w:name="italic48" w:colFirst="0" w:colLast="0"/>
            <w:bookmarkStart w:id="91" w:name="bold49" w:colFirst="0" w:colLast="0"/>
            <w:bookmarkEnd w:id="88"/>
            <w:bookmarkEnd w:id="89"/>
            <w:r w:rsidRPr="0022554A">
              <w:rPr>
                <w:bCs/>
                <w:sz w:val="20"/>
              </w:rPr>
              <w:t>Generalisability</w:t>
            </w:r>
          </w:p>
        </w:tc>
        <w:tc>
          <w:tcPr>
            <w:tcW w:w="0" w:type="auto"/>
          </w:tcPr>
          <w:p w14:paraId="30875CFE" w14:textId="77777777" w:rsidR="00F968F7" w:rsidRPr="0022554A" w:rsidRDefault="00F968F7" w:rsidP="0022554A">
            <w:pPr>
              <w:tabs>
                <w:tab w:val="left" w:pos="5400"/>
              </w:tabs>
              <w:jc w:val="center"/>
              <w:rPr>
                <w:sz w:val="20"/>
              </w:rPr>
            </w:pPr>
            <w:r w:rsidRPr="0022554A">
              <w:rPr>
                <w:sz w:val="20"/>
              </w:rPr>
              <w:t>21</w:t>
            </w:r>
          </w:p>
        </w:tc>
        <w:tc>
          <w:tcPr>
            <w:tcW w:w="0" w:type="auto"/>
            <w:tcBorders>
              <w:right w:val="single" w:sz="4" w:space="0" w:color="auto"/>
            </w:tcBorders>
          </w:tcPr>
          <w:p w14:paraId="5634A81D" w14:textId="77777777" w:rsidR="00F968F7" w:rsidRDefault="00F968F7" w:rsidP="0022554A">
            <w:pPr>
              <w:tabs>
                <w:tab w:val="left" w:pos="5400"/>
              </w:tabs>
              <w:rPr>
                <w:sz w:val="20"/>
              </w:rPr>
            </w:pPr>
            <w:r w:rsidRPr="0022554A">
              <w:rPr>
                <w:sz w:val="20"/>
              </w:rPr>
              <w:t>Discuss the generalisability (external validity) of the study results</w:t>
            </w:r>
          </w:p>
          <w:p w14:paraId="30875CFF" w14:textId="06CEC622" w:rsidR="008C4CE8" w:rsidRPr="008C4CE8" w:rsidRDefault="008C4CE8" w:rsidP="008C4CE8">
            <w:pPr>
              <w:tabs>
                <w:tab w:val="left" w:pos="5400"/>
              </w:tabs>
              <w:jc w:val="both"/>
              <w:rPr>
                <w:i/>
                <w:sz w:val="20"/>
                <w:lang w:val="en-US"/>
              </w:rPr>
            </w:pPr>
            <w:r w:rsidRPr="008C4CE8">
              <w:rPr>
                <w:i/>
                <w:color w:val="FF0000"/>
                <w:sz w:val="20"/>
                <w:lang w:val="en-US"/>
              </w:rPr>
              <w:t xml:space="preserve">Every </w:t>
            </w:r>
            <w:r w:rsidR="00DF2A6B">
              <w:rPr>
                <w:i/>
                <w:color w:val="FF0000"/>
                <w:sz w:val="20"/>
                <w:lang w:val="en-US"/>
              </w:rPr>
              <w:t xml:space="preserve">art gallery and exhibition </w:t>
            </w:r>
            <w:r w:rsidRPr="008C4CE8">
              <w:rPr>
                <w:i/>
                <w:color w:val="FF0000"/>
                <w:sz w:val="20"/>
                <w:lang w:val="en-US"/>
              </w:rPr>
              <w:t xml:space="preserve">project should begin with a review of existing literature on design interventions to improve </w:t>
            </w:r>
            <w:r w:rsidR="00DF2A6B">
              <w:rPr>
                <w:i/>
                <w:color w:val="FF0000"/>
                <w:sz w:val="20"/>
                <w:lang w:val="en-US"/>
              </w:rPr>
              <w:t>users’</w:t>
            </w:r>
            <w:r w:rsidRPr="008C4CE8">
              <w:rPr>
                <w:i/>
                <w:color w:val="FF0000"/>
                <w:sz w:val="20"/>
                <w:lang w:val="en-US"/>
              </w:rPr>
              <w:t xml:space="preserve"> outcomes, staff effectiveness and </w:t>
            </w:r>
            <w:r w:rsidR="00DF2A6B">
              <w:rPr>
                <w:i/>
                <w:color w:val="FF0000"/>
                <w:sz w:val="20"/>
                <w:lang w:val="en-US"/>
              </w:rPr>
              <w:t xml:space="preserve">users’ </w:t>
            </w:r>
            <w:r w:rsidRPr="008C4CE8">
              <w:rPr>
                <w:i/>
                <w:color w:val="FF0000"/>
                <w:sz w:val="20"/>
                <w:lang w:val="en-US"/>
              </w:rPr>
              <w:t xml:space="preserve">safety, </w:t>
            </w:r>
            <w:r w:rsidR="00DF2A6B">
              <w:rPr>
                <w:i/>
                <w:color w:val="FF0000"/>
                <w:sz w:val="20"/>
                <w:lang w:val="en-US"/>
              </w:rPr>
              <w:t xml:space="preserve">artifacts preservation, </w:t>
            </w:r>
            <w:r w:rsidRPr="008C4CE8">
              <w:rPr>
                <w:i/>
                <w:color w:val="FF0000"/>
                <w:sz w:val="20"/>
                <w:lang w:val="en-US"/>
              </w:rPr>
              <w:t>users' decision</w:t>
            </w:r>
            <w:r w:rsidR="009810A9">
              <w:rPr>
                <w:i/>
                <w:color w:val="FF0000"/>
                <w:sz w:val="20"/>
                <w:lang w:val="en-US"/>
              </w:rPr>
              <w:t>s</w:t>
            </w:r>
            <w:r w:rsidRPr="008C4CE8">
              <w:rPr>
                <w:i/>
                <w:color w:val="FF0000"/>
                <w:sz w:val="20"/>
                <w:lang w:val="en-US"/>
              </w:rPr>
              <w:t xml:space="preserve"> on the project, and expected outcomes/benefits. Checklists can assist designers and </w:t>
            </w:r>
            <w:r w:rsidRPr="008C4CE8">
              <w:rPr>
                <w:i/>
                <w:color w:val="FF0000"/>
                <w:sz w:val="20"/>
                <w:lang w:val="en-US"/>
              </w:rPr>
              <w:lastRenderedPageBreak/>
              <w:t xml:space="preserve">users in evaluating existing conditions and in setting goals for new facilities planning and design. Design goals set and clearly defined at the beginning of a project can serve as research questions to be answered by post-occupancy surveys, data collection, and evaluation. Early </w:t>
            </w:r>
            <w:r w:rsidR="00DF2A6B">
              <w:rPr>
                <w:i/>
                <w:color w:val="FF0000"/>
                <w:sz w:val="20"/>
                <w:lang w:val="en-US"/>
              </w:rPr>
              <w:t>art gallery and exhibition</w:t>
            </w:r>
            <w:r w:rsidRPr="008C4CE8">
              <w:rPr>
                <w:i/>
                <w:color w:val="FF0000"/>
                <w:sz w:val="20"/>
                <w:lang w:val="en-US"/>
              </w:rPr>
              <w:t xml:space="preserve"> </w:t>
            </w:r>
            <w:r w:rsidR="00DF2A6B" w:rsidRPr="008C4CE8">
              <w:rPr>
                <w:i/>
                <w:color w:val="FF0000"/>
                <w:sz w:val="20"/>
                <w:lang w:val="en-US"/>
              </w:rPr>
              <w:t>organi</w:t>
            </w:r>
            <w:r w:rsidR="00DF2A6B">
              <w:rPr>
                <w:i/>
                <w:color w:val="FF0000"/>
                <w:sz w:val="20"/>
                <w:lang w:val="en-US"/>
              </w:rPr>
              <w:t>z</w:t>
            </w:r>
            <w:r w:rsidR="00DF2A6B" w:rsidRPr="008C4CE8">
              <w:rPr>
                <w:i/>
                <w:color w:val="FF0000"/>
                <w:sz w:val="20"/>
                <w:lang w:val="en-US"/>
              </w:rPr>
              <w:t>ations’</w:t>
            </w:r>
            <w:r w:rsidRPr="008C4CE8">
              <w:rPr>
                <w:i/>
                <w:color w:val="FF0000"/>
                <w:sz w:val="20"/>
                <w:lang w:val="en-US"/>
              </w:rPr>
              <w:t xml:space="preserve"> operational model process alignment with the design goals creates a positive collaborative, emotionally, spiritually,</w:t>
            </w:r>
            <w:r w:rsidR="00DF2A6B">
              <w:rPr>
                <w:i/>
                <w:color w:val="FF0000"/>
                <w:sz w:val="20"/>
                <w:lang w:val="en-US"/>
              </w:rPr>
              <w:t xml:space="preserve"> educative</w:t>
            </w:r>
            <w:r w:rsidRPr="008C4CE8">
              <w:rPr>
                <w:i/>
                <w:color w:val="FF0000"/>
                <w:sz w:val="20"/>
                <w:lang w:val="en-US"/>
              </w:rPr>
              <w:t xml:space="preserve"> and socially supportive environment. Research plays a vital role in helping us continue to understand the </w:t>
            </w:r>
            <w:r w:rsidR="00DF2A6B">
              <w:rPr>
                <w:i/>
                <w:color w:val="FF0000"/>
                <w:sz w:val="20"/>
                <w:lang w:val="en-US"/>
              </w:rPr>
              <w:t>art gallery and exhibition</w:t>
            </w:r>
            <w:r w:rsidRPr="008C4CE8">
              <w:rPr>
                <w:i/>
                <w:color w:val="FF0000"/>
                <w:sz w:val="20"/>
                <w:lang w:val="en-US"/>
              </w:rPr>
              <w:t xml:space="preserve"> environment's effects better and identifying opportunities to make it </w:t>
            </w:r>
            <w:r w:rsidR="00A62CEB">
              <w:rPr>
                <w:i/>
                <w:color w:val="FF0000"/>
                <w:sz w:val="20"/>
                <w:lang w:val="en-US"/>
              </w:rPr>
              <w:t xml:space="preserve">preservation and </w:t>
            </w:r>
            <w:r w:rsidRPr="008C4CE8">
              <w:rPr>
                <w:i/>
                <w:color w:val="FF0000"/>
                <w:sz w:val="20"/>
                <w:lang w:val="en-US"/>
              </w:rPr>
              <w:t xml:space="preserve">an active agent for </w:t>
            </w:r>
            <w:r w:rsidR="00A62CEB">
              <w:rPr>
                <w:i/>
                <w:color w:val="FF0000"/>
                <w:sz w:val="20"/>
                <w:lang w:val="en-US"/>
              </w:rPr>
              <w:t>education and entertainment</w:t>
            </w:r>
            <w:r w:rsidRPr="008C4CE8">
              <w:rPr>
                <w:i/>
                <w:color w:val="FF0000"/>
                <w:sz w:val="20"/>
                <w:lang w:val="en-US"/>
              </w:rPr>
              <w:t xml:space="preserve">. Three kinds of research are </w:t>
            </w:r>
            <w:r w:rsidR="009810A9">
              <w:rPr>
                <w:i/>
                <w:color w:val="FF0000"/>
                <w:sz w:val="20"/>
                <w:lang w:val="en-US"/>
              </w:rPr>
              <w:t xml:space="preserve">the </w:t>
            </w:r>
            <w:r w:rsidR="0091097E">
              <w:rPr>
                <w:i/>
                <w:color w:val="FF0000"/>
                <w:sz w:val="20"/>
                <w:lang w:val="en-US"/>
              </w:rPr>
              <w:t>Art</w:t>
            </w:r>
            <w:r w:rsidRPr="008C4CE8">
              <w:rPr>
                <w:i/>
                <w:color w:val="FF0000"/>
                <w:sz w:val="20"/>
                <w:lang w:val="en-US"/>
              </w:rPr>
              <w:t xml:space="preserve"> Model, which evaluates environmental impacts using measurable data; </w:t>
            </w:r>
            <w:r w:rsidR="009810A9">
              <w:rPr>
                <w:i/>
                <w:color w:val="FF0000"/>
                <w:sz w:val="20"/>
                <w:lang w:val="en-US"/>
              </w:rPr>
              <w:t xml:space="preserve">the </w:t>
            </w:r>
            <w:r w:rsidRPr="008C4CE8">
              <w:rPr>
                <w:i/>
                <w:color w:val="FF0000"/>
                <w:sz w:val="20"/>
                <w:lang w:val="en-US"/>
              </w:rPr>
              <w:t>Social Science Model, which evaluates user perception and behaviour; and the Holistic Model, which embraces an organi</w:t>
            </w:r>
            <w:r w:rsidR="0091097E">
              <w:rPr>
                <w:i/>
                <w:color w:val="FF0000"/>
                <w:sz w:val="20"/>
                <w:lang w:val="en-US"/>
              </w:rPr>
              <w:t>s</w:t>
            </w:r>
            <w:r w:rsidRPr="008C4CE8">
              <w:rPr>
                <w:i/>
                <w:color w:val="FF0000"/>
                <w:sz w:val="20"/>
                <w:lang w:val="en-US"/>
              </w:rPr>
              <w:t xml:space="preserve">ation and its facility. </w:t>
            </w:r>
            <w:r w:rsidR="0091097E">
              <w:rPr>
                <w:i/>
                <w:color w:val="FF0000"/>
                <w:sz w:val="20"/>
                <w:lang w:val="en-US"/>
              </w:rPr>
              <w:t xml:space="preserve">Lighting system and human visual quality/comfort </w:t>
            </w:r>
            <w:r w:rsidRPr="008C4CE8">
              <w:rPr>
                <w:i/>
                <w:color w:val="FF0000"/>
                <w:sz w:val="20"/>
                <w:lang w:val="en-US"/>
              </w:rPr>
              <w:t xml:space="preserve">checklist from this study has identified </w:t>
            </w:r>
            <w:r w:rsidR="0091097E">
              <w:rPr>
                <w:i/>
                <w:color w:val="FF0000"/>
                <w:sz w:val="20"/>
                <w:lang w:val="en-US"/>
              </w:rPr>
              <w:t>seven</w:t>
            </w:r>
            <w:r w:rsidRPr="008C4CE8">
              <w:rPr>
                <w:i/>
                <w:color w:val="FF0000"/>
                <w:sz w:val="20"/>
                <w:lang w:val="en-US"/>
              </w:rPr>
              <w:t xml:space="preserve"> factors in </w:t>
            </w:r>
            <w:r w:rsidR="0091097E" w:rsidRPr="0091097E">
              <w:rPr>
                <w:i/>
                <w:color w:val="FF0000"/>
                <w:sz w:val="20"/>
                <w:lang w:val="en-US"/>
              </w:rPr>
              <w:t xml:space="preserve">gallery and exhibition </w:t>
            </w:r>
            <w:r w:rsidRPr="008C4CE8">
              <w:rPr>
                <w:i/>
                <w:color w:val="FF0000"/>
                <w:sz w:val="20"/>
                <w:lang w:val="en-US"/>
              </w:rPr>
              <w:t xml:space="preserve">environment design that can measurably improve </w:t>
            </w:r>
            <w:r w:rsidR="0091097E">
              <w:rPr>
                <w:i/>
                <w:color w:val="FF0000"/>
                <w:sz w:val="20"/>
                <w:lang w:val="en-US"/>
              </w:rPr>
              <w:t xml:space="preserve">users’ comfort and artifacts preservation </w:t>
            </w:r>
            <w:r w:rsidRPr="008C4CE8">
              <w:rPr>
                <w:i/>
                <w:color w:val="FF0000"/>
                <w:sz w:val="20"/>
                <w:lang w:val="en-US"/>
              </w:rPr>
              <w:t>outcomes</w:t>
            </w:r>
            <w:r w:rsidR="00517B47">
              <w:rPr>
                <w:i/>
                <w:color w:val="FF0000"/>
                <w:sz w:val="20"/>
                <w:lang w:val="en-US"/>
              </w:rPr>
              <w:t>,</w:t>
            </w:r>
            <w:r w:rsidRPr="008C4CE8">
              <w:rPr>
                <w:i/>
                <w:color w:val="FF0000"/>
                <w:sz w:val="20"/>
                <w:lang w:val="en-US"/>
              </w:rPr>
              <w:t xml:space="preserve"> which include</w:t>
            </w:r>
            <w:r w:rsidR="0091097E">
              <w:rPr>
                <w:i/>
                <w:color w:val="FF0000"/>
                <w:sz w:val="20"/>
                <w:lang w:val="en-US"/>
              </w:rPr>
              <w:t xml:space="preserve"> –</w:t>
            </w:r>
            <w:r w:rsidRPr="008C4CE8">
              <w:rPr>
                <w:i/>
                <w:color w:val="FF0000"/>
                <w:sz w:val="20"/>
                <w:lang w:val="en-US"/>
              </w:rPr>
              <w:t xml:space="preserve"> </w:t>
            </w:r>
            <w:r w:rsidR="0091097E">
              <w:rPr>
                <w:i/>
                <w:color w:val="FF0000"/>
                <w:sz w:val="20"/>
                <w:lang w:val="en-US"/>
              </w:rPr>
              <w:t xml:space="preserve">1. </w:t>
            </w:r>
            <w:r w:rsidR="0091097E" w:rsidRPr="0091097E">
              <w:rPr>
                <w:i/>
                <w:color w:val="FF0000"/>
                <w:sz w:val="20"/>
                <w:lang w:val="en-US"/>
              </w:rPr>
              <w:t xml:space="preserve">access to views of the outside, </w:t>
            </w:r>
            <w:r w:rsidR="0091097E">
              <w:rPr>
                <w:i/>
                <w:color w:val="FF0000"/>
                <w:sz w:val="20"/>
                <w:lang w:val="en-US"/>
              </w:rPr>
              <w:t xml:space="preserve">2. </w:t>
            </w:r>
            <w:r w:rsidR="0091097E" w:rsidRPr="0091097E">
              <w:rPr>
                <w:i/>
                <w:color w:val="FF0000"/>
                <w:sz w:val="20"/>
                <w:lang w:val="en-US"/>
              </w:rPr>
              <w:t xml:space="preserve">daylight provision in sufficient quantity, </w:t>
            </w:r>
            <w:r w:rsidR="0091097E">
              <w:rPr>
                <w:i/>
                <w:color w:val="FF0000"/>
                <w:sz w:val="20"/>
                <w:lang w:val="en-US"/>
              </w:rPr>
              <w:t xml:space="preserve">3. </w:t>
            </w:r>
            <w:r w:rsidR="0091097E" w:rsidRPr="0091097E">
              <w:rPr>
                <w:i/>
                <w:color w:val="FF0000"/>
                <w:sz w:val="20"/>
                <w:lang w:val="en-US"/>
              </w:rPr>
              <w:t xml:space="preserve">uniform lighting distribution, </w:t>
            </w:r>
            <w:r w:rsidR="0091097E">
              <w:rPr>
                <w:i/>
                <w:color w:val="FF0000"/>
                <w:sz w:val="20"/>
                <w:lang w:val="en-US"/>
              </w:rPr>
              <w:t xml:space="preserve">4. </w:t>
            </w:r>
            <w:r w:rsidR="0091097E" w:rsidRPr="0091097E">
              <w:rPr>
                <w:i/>
                <w:color w:val="FF0000"/>
                <w:sz w:val="20"/>
                <w:lang w:val="en-US"/>
              </w:rPr>
              <w:t xml:space="preserve">good combination of daylight and artificial light, </w:t>
            </w:r>
            <w:r w:rsidR="0091097E">
              <w:rPr>
                <w:i/>
                <w:color w:val="FF0000"/>
                <w:sz w:val="20"/>
                <w:lang w:val="en-US"/>
              </w:rPr>
              <w:t xml:space="preserve">5. </w:t>
            </w:r>
            <w:r w:rsidR="0091097E" w:rsidRPr="0091097E">
              <w:rPr>
                <w:i/>
                <w:color w:val="FF0000"/>
                <w:sz w:val="20"/>
                <w:lang w:val="en-US"/>
              </w:rPr>
              <w:t xml:space="preserve">adequate task lighting, </w:t>
            </w:r>
            <w:r w:rsidR="0091097E">
              <w:rPr>
                <w:i/>
                <w:color w:val="FF0000"/>
                <w:sz w:val="20"/>
                <w:lang w:val="en-US"/>
              </w:rPr>
              <w:t xml:space="preserve">6. </w:t>
            </w:r>
            <w:r w:rsidR="0091097E" w:rsidRPr="0091097E">
              <w:rPr>
                <w:i/>
                <w:color w:val="FF0000"/>
                <w:sz w:val="20"/>
                <w:lang w:val="en-US"/>
              </w:rPr>
              <w:t xml:space="preserve">control to ensure the absence of glare and high contrasts, and </w:t>
            </w:r>
            <w:r w:rsidR="0091097E">
              <w:rPr>
                <w:i/>
                <w:color w:val="FF0000"/>
                <w:sz w:val="20"/>
                <w:lang w:val="en-US"/>
              </w:rPr>
              <w:t xml:space="preserve">7. </w:t>
            </w:r>
            <w:r w:rsidR="0091097E" w:rsidRPr="0091097E">
              <w:rPr>
                <w:i/>
                <w:color w:val="FF0000"/>
                <w:sz w:val="20"/>
                <w:lang w:val="en-US"/>
              </w:rPr>
              <w:t>an aesthetically pleasing space</w:t>
            </w:r>
          </w:p>
        </w:tc>
        <w:tc>
          <w:tcPr>
            <w:tcW w:w="0" w:type="auto"/>
            <w:tcBorders>
              <w:top w:val="single" w:sz="4" w:space="0" w:color="auto"/>
              <w:left w:val="single" w:sz="4" w:space="0" w:color="auto"/>
              <w:bottom w:val="single" w:sz="4" w:space="0" w:color="auto"/>
            </w:tcBorders>
          </w:tcPr>
          <w:p w14:paraId="30875D00" w14:textId="63DA0623" w:rsidR="00F968F7" w:rsidRPr="0022554A" w:rsidRDefault="008C4CE8" w:rsidP="0022554A">
            <w:pPr>
              <w:tabs>
                <w:tab w:val="left" w:pos="5400"/>
              </w:tabs>
              <w:rPr>
                <w:sz w:val="20"/>
              </w:rPr>
            </w:pPr>
            <w:r>
              <w:rPr>
                <w:sz w:val="20"/>
              </w:rPr>
              <w:lastRenderedPageBreak/>
              <w:t>25-26</w:t>
            </w:r>
          </w:p>
        </w:tc>
      </w:tr>
      <w:tr w:rsidR="00F968F7" w:rsidRPr="0022554A" w14:paraId="30875D03" w14:textId="77777777">
        <w:tc>
          <w:tcPr>
            <w:tcW w:w="0" w:type="auto"/>
            <w:gridSpan w:val="4"/>
            <w:tcBorders>
              <w:bottom w:val="single" w:sz="4" w:space="0" w:color="auto"/>
            </w:tcBorders>
          </w:tcPr>
          <w:p w14:paraId="30875D02" w14:textId="56E301CC" w:rsidR="00F968F7" w:rsidRPr="0022554A" w:rsidRDefault="00F968F7" w:rsidP="0022554A">
            <w:pPr>
              <w:pStyle w:val="TableSubHead"/>
              <w:tabs>
                <w:tab w:val="left" w:pos="5400"/>
              </w:tabs>
              <w:rPr>
                <w:sz w:val="20"/>
              </w:rPr>
            </w:pPr>
            <w:bookmarkStart w:id="92" w:name="italic49"/>
            <w:bookmarkStart w:id="93" w:name="bold50"/>
            <w:bookmarkEnd w:id="90"/>
            <w:bookmarkEnd w:id="91"/>
            <w:r w:rsidRPr="0022554A">
              <w:rPr>
                <w:sz w:val="20"/>
              </w:rPr>
              <w:t>Other information</w:t>
            </w:r>
            <w:bookmarkEnd w:id="92"/>
            <w:bookmarkEnd w:id="93"/>
          </w:p>
        </w:tc>
      </w:tr>
      <w:tr w:rsidR="00F968F7" w:rsidRPr="0022554A" w14:paraId="30875D08" w14:textId="77777777" w:rsidTr="00F968F7">
        <w:tc>
          <w:tcPr>
            <w:tcW w:w="0" w:type="auto"/>
            <w:tcBorders>
              <w:top w:val="single" w:sz="4" w:space="0" w:color="auto"/>
              <w:bottom w:val="single" w:sz="4" w:space="0" w:color="auto"/>
            </w:tcBorders>
          </w:tcPr>
          <w:p w14:paraId="30875D04" w14:textId="77777777" w:rsidR="00F968F7" w:rsidRPr="0022554A" w:rsidRDefault="00F968F7" w:rsidP="0022554A">
            <w:pPr>
              <w:tabs>
                <w:tab w:val="left" w:pos="5400"/>
              </w:tabs>
              <w:rPr>
                <w:bCs/>
                <w:sz w:val="20"/>
              </w:rPr>
            </w:pPr>
            <w:bookmarkStart w:id="94" w:name="italic50" w:colFirst="0" w:colLast="0"/>
            <w:bookmarkStart w:id="95" w:name="bold51" w:colFirst="0" w:colLast="0"/>
            <w:r w:rsidRPr="0022554A">
              <w:rPr>
                <w:bCs/>
                <w:sz w:val="20"/>
              </w:rPr>
              <w:t>Funding</w:t>
            </w:r>
          </w:p>
        </w:tc>
        <w:tc>
          <w:tcPr>
            <w:tcW w:w="0" w:type="auto"/>
            <w:tcBorders>
              <w:top w:val="single" w:sz="4" w:space="0" w:color="auto"/>
              <w:bottom w:val="single" w:sz="4" w:space="0" w:color="auto"/>
            </w:tcBorders>
          </w:tcPr>
          <w:p w14:paraId="30875D05" w14:textId="77777777" w:rsidR="00F968F7" w:rsidRPr="0022554A" w:rsidRDefault="00F968F7" w:rsidP="0022554A">
            <w:pPr>
              <w:tabs>
                <w:tab w:val="left" w:pos="5400"/>
              </w:tabs>
              <w:jc w:val="center"/>
              <w:rPr>
                <w:sz w:val="20"/>
              </w:rPr>
            </w:pPr>
            <w:r w:rsidRPr="0022554A">
              <w:rPr>
                <w:sz w:val="20"/>
              </w:rPr>
              <w:t>22</w:t>
            </w:r>
          </w:p>
        </w:tc>
        <w:tc>
          <w:tcPr>
            <w:tcW w:w="0" w:type="auto"/>
            <w:tcBorders>
              <w:top w:val="single" w:sz="4" w:space="0" w:color="auto"/>
              <w:bottom w:val="single" w:sz="4" w:space="0" w:color="auto"/>
              <w:right w:val="single" w:sz="4" w:space="0" w:color="auto"/>
            </w:tcBorders>
          </w:tcPr>
          <w:p w14:paraId="3E2A5A7C" w14:textId="77777777" w:rsidR="00F968F7" w:rsidRDefault="00F968F7"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p>
          <w:p w14:paraId="30875D06" w14:textId="5074E262" w:rsidR="008C4CE8" w:rsidRPr="008C4CE8" w:rsidRDefault="008C4CE8" w:rsidP="0022554A">
            <w:pPr>
              <w:tabs>
                <w:tab w:val="left" w:pos="5400"/>
              </w:tabs>
              <w:rPr>
                <w:i/>
                <w:sz w:val="20"/>
              </w:rPr>
            </w:pPr>
            <w:r w:rsidRPr="008C4CE8">
              <w:rPr>
                <w:i/>
                <w:color w:val="FF0000"/>
                <w:sz w:val="20"/>
              </w:rPr>
              <w:t>N/A</w:t>
            </w:r>
          </w:p>
        </w:tc>
        <w:tc>
          <w:tcPr>
            <w:tcW w:w="0" w:type="auto"/>
            <w:tcBorders>
              <w:top w:val="single" w:sz="4" w:space="0" w:color="auto"/>
              <w:left w:val="single" w:sz="4" w:space="0" w:color="auto"/>
              <w:bottom w:val="single" w:sz="4" w:space="0" w:color="auto"/>
            </w:tcBorders>
          </w:tcPr>
          <w:p w14:paraId="30875D07" w14:textId="77777777" w:rsidR="00F968F7" w:rsidRPr="0022554A" w:rsidRDefault="00F968F7" w:rsidP="0022554A">
            <w:pPr>
              <w:tabs>
                <w:tab w:val="left" w:pos="5400"/>
              </w:tabs>
              <w:rPr>
                <w:sz w:val="20"/>
              </w:rPr>
            </w:pPr>
          </w:p>
        </w:tc>
      </w:tr>
      <w:bookmarkEnd w:id="94"/>
      <w:bookmarkEnd w:id="95"/>
    </w:tbl>
    <w:p w14:paraId="30875D09" w14:textId="77777777" w:rsidR="002602FB" w:rsidRDefault="002602FB" w:rsidP="0022554A">
      <w:pPr>
        <w:pStyle w:val="TableNote"/>
        <w:tabs>
          <w:tab w:val="left" w:pos="5400"/>
        </w:tabs>
        <w:rPr>
          <w:bCs/>
          <w:sz w:val="20"/>
        </w:rPr>
      </w:pPr>
    </w:p>
    <w:p w14:paraId="30875D0B" w14:textId="554F8849" w:rsidR="00AE2C57" w:rsidRDefault="00D87AF7" w:rsidP="0022554A">
      <w:pPr>
        <w:pStyle w:val="TableNote"/>
        <w:tabs>
          <w:tab w:val="left" w:pos="5400"/>
        </w:tabs>
        <w:rPr>
          <w:sz w:val="20"/>
        </w:rPr>
      </w:pPr>
      <w:r w:rsidRPr="0022554A">
        <w:rPr>
          <w:bCs/>
          <w:sz w:val="20"/>
        </w:rPr>
        <w:t>*</w:t>
      </w:r>
      <w:r w:rsidRPr="0022554A">
        <w:rPr>
          <w:sz w:val="20"/>
        </w:rPr>
        <w:t>Give information separately for exposed and unexposed groups.</w:t>
      </w:r>
    </w:p>
    <w:p w14:paraId="30875D0C" w14:textId="77777777" w:rsidR="00A42352" w:rsidRPr="002602FB" w:rsidRDefault="002602FB" w:rsidP="00390545">
      <w:pPr>
        <w:pStyle w:val="TableNote"/>
        <w:tabs>
          <w:tab w:val="left" w:pos="5400"/>
        </w:tabs>
        <w:jc w:val="both"/>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DDC61" w14:textId="77777777" w:rsidR="006C3FF3" w:rsidRDefault="006C3FF3">
      <w:r>
        <w:separator/>
      </w:r>
    </w:p>
  </w:endnote>
  <w:endnote w:type="continuationSeparator" w:id="0">
    <w:p w14:paraId="2DE7E6A9" w14:textId="77777777" w:rsidR="006C3FF3" w:rsidRDefault="006C3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75D11" w14:textId="77777777" w:rsidR="00CE4480" w:rsidRDefault="00CE4480" w:rsidP="002A75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0875D12" w14:textId="77777777" w:rsidR="00CE4480" w:rsidRDefault="00CE4480"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75D13" w14:textId="77777777" w:rsidR="002A7573" w:rsidRDefault="002A7573" w:rsidP="00F766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810A9">
      <w:rPr>
        <w:rStyle w:val="PageNumber"/>
        <w:noProof/>
      </w:rPr>
      <w:t>2</w:t>
    </w:r>
    <w:r>
      <w:rPr>
        <w:rStyle w:val="PageNumber"/>
      </w:rPr>
      <w:fldChar w:fldCharType="end"/>
    </w:r>
  </w:p>
  <w:p w14:paraId="30875D14" w14:textId="77777777" w:rsidR="00CE4480" w:rsidRDefault="00CE4480"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43133" w14:textId="77777777" w:rsidR="006C3FF3" w:rsidRDefault="006C3FF3">
      <w:r>
        <w:separator/>
      </w:r>
    </w:p>
  </w:footnote>
  <w:footnote w:type="continuationSeparator" w:id="0">
    <w:p w14:paraId="77B5BF13" w14:textId="77777777" w:rsidR="006C3FF3" w:rsidRDefault="006C3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21C0CF5"/>
    <w:multiLevelType w:val="hybridMultilevel"/>
    <w:tmpl w:val="FBA22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E2F08DA"/>
    <w:multiLevelType w:val="hybridMultilevel"/>
    <w:tmpl w:val="88A0F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A2372"/>
    <w:multiLevelType w:val="hybridMultilevel"/>
    <w:tmpl w:val="A0042E62"/>
    <w:lvl w:ilvl="0" w:tplc="9A2897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9"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0" w15:restartNumberingAfterBreak="0">
    <w:nsid w:val="40357E21"/>
    <w:multiLevelType w:val="hybridMultilevel"/>
    <w:tmpl w:val="DB90C0E8"/>
    <w:lvl w:ilvl="0" w:tplc="BEEAC2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DE66DC"/>
    <w:multiLevelType w:val="hybridMultilevel"/>
    <w:tmpl w:val="274A896E"/>
    <w:lvl w:ilvl="0" w:tplc="D854BB3A">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4316CE"/>
    <w:multiLevelType w:val="hybridMultilevel"/>
    <w:tmpl w:val="B5A886FC"/>
    <w:lvl w:ilvl="0" w:tplc="F73655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27" w15:restartNumberingAfterBreak="0">
    <w:nsid w:val="719A03E0"/>
    <w:multiLevelType w:val="hybridMultilevel"/>
    <w:tmpl w:val="F47A73E4"/>
    <w:lvl w:ilvl="0" w:tplc="565A3A4C">
      <w:start w:val="1"/>
      <w:numFmt w:val="low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16cid:durableId="320088319">
    <w:abstractNumId w:val="26"/>
  </w:num>
  <w:num w:numId="2" w16cid:durableId="30422275">
    <w:abstractNumId w:val="12"/>
  </w:num>
  <w:num w:numId="3" w16cid:durableId="1654095675">
    <w:abstractNumId w:val="24"/>
  </w:num>
  <w:num w:numId="4" w16cid:durableId="1216116460">
    <w:abstractNumId w:val="19"/>
  </w:num>
  <w:num w:numId="5" w16cid:durableId="166747935">
    <w:abstractNumId w:val="18"/>
  </w:num>
  <w:num w:numId="6" w16cid:durableId="1494685939">
    <w:abstractNumId w:val="25"/>
  </w:num>
  <w:num w:numId="7" w16cid:durableId="1621112869">
    <w:abstractNumId w:val="10"/>
  </w:num>
  <w:num w:numId="8" w16cid:durableId="1967588804">
    <w:abstractNumId w:val="14"/>
  </w:num>
  <w:num w:numId="9" w16cid:durableId="2050643649">
    <w:abstractNumId w:val="9"/>
  </w:num>
  <w:num w:numId="10" w16cid:durableId="1251036717">
    <w:abstractNumId w:val="17"/>
  </w:num>
  <w:num w:numId="11" w16cid:durableId="912355304">
    <w:abstractNumId w:val="7"/>
  </w:num>
  <w:num w:numId="12" w16cid:durableId="1610307835">
    <w:abstractNumId w:val="6"/>
  </w:num>
  <w:num w:numId="13" w16cid:durableId="1921478815">
    <w:abstractNumId w:val="5"/>
  </w:num>
  <w:num w:numId="14" w16cid:durableId="1520006020">
    <w:abstractNumId w:val="4"/>
  </w:num>
  <w:num w:numId="15" w16cid:durableId="751586408">
    <w:abstractNumId w:val="8"/>
  </w:num>
  <w:num w:numId="16" w16cid:durableId="1594633224">
    <w:abstractNumId w:val="3"/>
  </w:num>
  <w:num w:numId="17" w16cid:durableId="1843202541">
    <w:abstractNumId w:val="2"/>
  </w:num>
  <w:num w:numId="18" w16cid:durableId="1121998898">
    <w:abstractNumId w:val="1"/>
  </w:num>
  <w:num w:numId="19" w16cid:durableId="2026973694">
    <w:abstractNumId w:val="0"/>
  </w:num>
  <w:num w:numId="20" w16cid:durableId="1192961423">
    <w:abstractNumId w:val="13"/>
  </w:num>
  <w:num w:numId="21" w16cid:durableId="1095978741">
    <w:abstractNumId w:val="23"/>
  </w:num>
  <w:num w:numId="22" w16cid:durableId="817570737">
    <w:abstractNumId w:val="21"/>
  </w:num>
  <w:num w:numId="23" w16cid:durableId="2025668254">
    <w:abstractNumId w:val="27"/>
  </w:num>
  <w:num w:numId="24" w16cid:durableId="1126854736">
    <w:abstractNumId w:val="16"/>
  </w:num>
  <w:num w:numId="25" w16cid:durableId="1283225136">
    <w:abstractNumId w:val="11"/>
  </w:num>
  <w:num w:numId="26" w16cid:durableId="1184398007">
    <w:abstractNumId w:val="22"/>
  </w:num>
  <w:num w:numId="27" w16cid:durableId="1949193573">
    <w:abstractNumId w:val="15"/>
  </w:num>
  <w:num w:numId="28" w16cid:durableId="2964948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SxNDQwNrI0NTYwMzBT0lEKTi0uzszPAykwrwUAefipLiwAAAA="/>
  </w:docVars>
  <w:rsids>
    <w:rsidRoot w:val="002D1ABE"/>
    <w:rsid w:val="00002974"/>
    <w:rsid w:val="00005F0F"/>
    <w:rsid w:val="00011B25"/>
    <w:rsid w:val="00012D20"/>
    <w:rsid w:val="00023515"/>
    <w:rsid w:val="00093E3A"/>
    <w:rsid w:val="000943A8"/>
    <w:rsid w:val="000A4CE1"/>
    <w:rsid w:val="000B6FD4"/>
    <w:rsid w:val="000D762C"/>
    <w:rsid w:val="000E691B"/>
    <w:rsid w:val="000F26ED"/>
    <w:rsid w:val="001023BA"/>
    <w:rsid w:val="00110BFB"/>
    <w:rsid w:val="00134AAC"/>
    <w:rsid w:val="00183FA6"/>
    <w:rsid w:val="001A495C"/>
    <w:rsid w:val="001A75E9"/>
    <w:rsid w:val="001D01E3"/>
    <w:rsid w:val="001D5E4C"/>
    <w:rsid w:val="001E02AD"/>
    <w:rsid w:val="0021265E"/>
    <w:rsid w:val="00215E03"/>
    <w:rsid w:val="00224268"/>
    <w:rsid w:val="0022554A"/>
    <w:rsid w:val="00226A29"/>
    <w:rsid w:val="002552FD"/>
    <w:rsid w:val="00256D25"/>
    <w:rsid w:val="00257BE0"/>
    <w:rsid w:val="002602FB"/>
    <w:rsid w:val="00270FC9"/>
    <w:rsid w:val="0029532D"/>
    <w:rsid w:val="00296FDF"/>
    <w:rsid w:val="002A7573"/>
    <w:rsid w:val="002B385C"/>
    <w:rsid w:val="002C731D"/>
    <w:rsid w:val="002D06D0"/>
    <w:rsid w:val="002D1ABE"/>
    <w:rsid w:val="002D5CC9"/>
    <w:rsid w:val="002F131D"/>
    <w:rsid w:val="002F1A87"/>
    <w:rsid w:val="003354B7"/>
    <w:rsid w:val="003508EF"/>
    <w:rsid w:val="00372129"/>
    <w:rsid w:val="00385050"/>
    <w:rsid w:val="00390545"/>
    <w:rsid w:val="003A3FDD"/>
    <w:rsid w:val="00404D2C"/>
    <w:rsid w:val="004060E6"/>
    <w:rsid w:val="004243C8"/>
    <w:rsid w:val="00432DBE"/>
    <w:rsid w:val="00435A2F"/>
    <w:rsid w:val="00445F93"/>
    <w:rsid w:val="0045419E"/>
    <w:rsid w:val="0045734B"/>
    <w:rsid w:val="00465542"/>
    <w:rsid w:val="00472DF5"/>
    <w:rsid w:val="00484C55"/>
    <w:rsid w:val="00495204"/>
    <w:rsid w:val="004A31B3"/>
    <w:rsid w:val="004E1263"/>
    <w:rsid w:val="005044A6"/>
    <w:rsid w:val="0051008B"/>
    <w:rsid w:val="00517B47"/>
    <w:rsid w:val="0053367B"/>
    <w:rsid w:val="00540E66"/>
    <w:rsid w:val="00590F64"/>
    <w:rsid w:val="005923E5"/>
    <w:rsid w:val="005A3FF5"/>
    <w:rsid w:val="005B567D"/>
    <w:rsid w:val="005C1F6E"/>
    <w:rsid w:val="005D0CFC"/>
    <w:rsid w:val="005D19F4"/>
    <w:rsid w:val="005F254A"/>
    <w:rsid w:val="00625D98"/>
    <w:rsid w:val="00650366"/>
    <w:rsid w:val="0065657F"/>
    <w:rsid w:val="00666336"/>
    <w:rsid w:val="00683E42"/>
    <w:rsid w:val="00685455"/>
    <w:rsid w:val="006A2F18"/>
    <w:rsid w:val="006A5DD9"/>
    <w:rsid w:val="006B2915"/>
    <w:rsid w:val="006B56D7"/>
    <w:rsid w:val="006C0B63"/>
    <w:rsid w:val="006C3FF3"/>
    <w:rsid w:val="006C7601"/>
    <w:rsid w:val="006D16AA"/>
    <w:rsid w:val="006E3180"/>
    <w:rsid w:val="006F66AC"/>
    <w:rsid w:val="00701AC5"/>
    <w:rsid w:val="00711D81"/>
    <w:rsid w:val="0074104D"/>
    <w:rsid w:val="0074576C"/>
    <w:rsid w:val="00746F22"/>
    <w:rsid w:val="00754BA5"/>
    <w:rsid w:val="007562C3"/>
    <w:rsid w:val="007C4D3B"/>
    <w:rsid w:val="007C72F6"/>
    <w:rsid w:val="00816966"/>
    <w:rsid w:val="00817D26"/>
    <w:rsid w:val="00821CD4"/>
    <w:rsid w:val="008423A7"/>
    <w:rsid w:val="008440CC"/>
    <w:rsid w:val="00885B75"/>
    <w:rsid w:val="0089107E"/>
    <w:rsid w:val="00891604"/>
    <w:rsid w:val="008C4CE8"/>
    <w:rsid w:val="008D225B"/>
    <w:rsid w:val="0091097E"/>
    <w:rsid w:val="009139B9"/>
    <w:rsid w:val="00921BF8"/>
    <w:rsid w:val="00923BC6"/>
    <w:rsid w:val="009367F9"/>
    <w:rsid w:val="009642BE"/>
    <w:rsid w:val="009810A9"/>
    <w:rsid w:val="009872CC"/>
    <w:rsid w:val="009B10F1"/>
    <w:rsid w:val="009B368D"/>
    <w:rsid w:val="009C24D4"/>
    <w:rsid w:val="009D2749"/>
    <w:rsid w:val="009E0429"/>
    <w:rsid w:val="009F5211"/>
    <w:rsid w:val="00A42352"/>
    <w:rsid w:val="00A527E4"/>
    <w:rsid w:val="00A5640D"/>
    <w:rsid w:val="00A62CEB"/>
    <w:rsid w:val="00A729D6"/>
    <w:rsid w:val="00A938BF"/>
    <w:rsid w:val="00AD0A1B"/>
    <w:rsid w:val="00AE0D78"/>
    <w:rsid w:val="00AE2C57"/>
    <w:rsid w:val="00AF4615"/>
    <w:rsid w:val="00B1159D"/>
    <w:rsid w:val="00B21993"/>
    <w:rsid w:val="00B50DF8"/>
    <w:rsid w:val="00B54EA0"/>
    <w:rsid w:val="00B60EFB"/>
    <w:rsid w:val="00B65366"/>
    <w:rsid w:val="00B77807"/>
    <w:rsid w:val="00B81C45"/>
    <w:rsid w:val="00B900DD"/>
    <w:rsid w:val="00B940E9"/>
    <w:rsid w:val="00BA1206"/>
    <w:rsid w:val="00BC7FE6"/>
    <w:rsid w:val="00BE3709"/>
    <w:rsid w:val="00C27EDE"/>
    <w:rsid w:val="00CB6CC8"/>
    <w:rsid w:val="00CC44E7"/>
    <w:rsid w:val="00CC4C93"/>
    <w:rsid w:val="00CE4480"/>
    <w:rsid w:val="00D024AD"/>
    <w:rsid w:val="00D10E27"/>
    <w:rsid w:val="00D120D2"/>
    <w:rsid w:val="00D20D7C"/>
    <w:rsid w:val="00D26FCA"/>
    <w:rsid w:val="00D6152F"/>
    <w:rsid w:val="00D6407C"/>
    <w:rsid w:val="00D87AF7"/>
    <w:rsid w:val="00DA120C"/>
    <w:rsid w:val="00DC4BEF"/>
    <w:rsid w:val="00DF2A6B"/>
    <w:rsid w:val="00E10628"/>
    <w:rsid w:val="00E144CD"/>
    <w:rsid w:val="00E17BD4"/>
    <w:rsid w:val="00E2292B"/>
    <w:rsid w:val="00E25AD0"/>
    <w:rsid w:val="00EA6E28"/>
    <w:rsid w:val="00F0752A"/>
    <w:rsid w:val="00F378D0"/>
    <w:rsid w:val="00F75784"/>
    <w:rsid w:val="00F75D3D"/>
    <w:rsid w:val="00F76668"/>
    <w:rsid w:val="00F76A7F"/>
    <w:rsid w:val="00F838E1"/>
    <w:rsid w:val="00F842DC"/>
    <w:rsid w:val="00F87200"/>
    <w:rsid w:val="00F876FF"/>
    <w:rsid w:val="00F90E34"/>
    <w:rsid w:val="00F93A89"/>
    <w:rsid w:val="00F968F7"/>
    <w:rsid w:val="00F970FA"/>
    <w:rsid w:val="00FA2721"/>
    <w:rsid w:val="00FA3D11"/>
    <w:rsid w:val="00FB30A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0875C59"/>
  <w15:docId w15:val="{2664E514-579A-45C0-BBBA-5E1AECE12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00DD"/>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 w:type="paragraph" w:styleId="ListParagraph">
    <w:name w:val="List Paragraph"/>
    <w:basedOn w:val="Normal"/>
    <w:uiPriority w:val="34"/>
    <w:qFormat/>
    <w:rsid w:val="00445F93"/>
    <w:pPr>
      <w:ind w:left="720"/>
      <w:contextualSpacing/>
    </w:pPr>
  </w:style>
  <w:style w:type="table" w:styleId="TableGridLight">
    <w:name w:val="Grid Table Light"/>
    <w:basedOn w:val="TableNormal"/>
    <w:uiPriority w:val="40"/>
    <w:rsid w:val="00625D98"/>
    <w:rPr>
      <w:rFonts w:asciiTheme="minorHAnsi" w:eastAsiaTheme="minorHAnsi" w:hAnsiTheme="minorHAnsi" w:cstheme="minorBidi"/>
      <w:sz w:val="22"/>
      <w:szCs w:val="22"/>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80688">
      <w:bodyDiv w:val="1"/>
      <w:marLeft w:val="0"/>
      <w:marRight w:val="0"/>
      <w:marTop w:val="0"/>
      <w:marBottom w:val="0"/>
      <w:divBdr>
        <w:top w:val="none" w:sz="0" w:space="0" w:color="auto"/>
        <w:left w:val="none" w:sz="0" w:space="0" w:color="auto"/>
        <w:bottom w:val="none" w:sz="0" w:space="0" w:color="auto"/>
        <w:right w:val="none" w:sz="0" w:space="0" w:color="auto"/>
      </w:divBdr>
    </w:div>
    <w:div w:id="1485462787">
      <w:bodyDiv w:val="1"/>
      <w:marLeft w:val="0"/>
      <w:marRight w:val="0"/>
      <w:marTop w:val="0"/>
      <w:marBottom w:val="0"/>
      <w:divBdr>
        <w:top w:val="none" w:sz="0" w:space="0" w:color="auto"/>
        <w:left w:val="none" w:sz="0" w:space="0" w:color="auto"/>
        <w:bottom w:val="none" w:sz="0" w:space="0" w:color="auto"/>
        <w:right w:val="none" w:sz="0" w:space="0" w:color="auto"/>
      </w:divBdr>
    </w:div>
    <w:div w:id="1561676223">
      <w:bodyDiv w:val="1"/>
      <w:marLeft w:val="0"/>
      <w:marRight w:val="0"/>
      <w:marTop w:val="0"/>
      <w:marBottom w:val="0"/>
      <w:divBdr>
        <w:top w:val="none" w:sz="0" w:space="0" w:color="auto"/>
        <w:left w:val="none" w:sz="0" w:space="0" w:color="auto"/>
        <w:bottom w:val="none" w:sz="0" w:space="0" w:color="auto"/>
        <w:right w:val="none" w:sz="0" w:space="0" w:color="auto"/>
      </w:divBdr>
    </w:div>
    <w:div w:id="184386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239</TotalTime>
  <Pages>7</Pages>
  <Words>2914</Words>
  <Characters>16610</Characters>
  <Application>Microsoft Office Word</Application>
  <DocSecurity>0</DocSecurity>
  <Lines>138</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19486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subject/>
  <dc:creator>pplouffe</dc:creator>
  <cp:keywords/>
  <dc:description/>
  <cp:lastModifiedBy>EKHAESE EGHOSA NOEL</cp:lastModifiedBy>
  <cp:revision>6</cp:revision>
  <cp:lastPrinted>2023-01-29T19:43:00Z</cp:lastPrinted>
  <dcterms:created xsi:type="dcterms:W3CDTF">2023-01-29T18:25:00Z</dcterms:created>
  <dcterms:modified xsi:type="dcterms:W3CDTF">2025-03-10T18:14:00Z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bab825-a111-45e4-86a1-18cee0005896_Enabled">
    <vt:lpwstr>true</vt:lpwstr>
  </property>
  <property fmtid="{D5CDD505-2E9C-101B-9397-08002B2CF9AE}" pid="3" name="MSIP_Label_2bbab825-a111-45e4-86a1-18cee0005896_SetDate">
    <vt:lpwstr>2022-09-27T09:09:25Z</vt:lpwstr>
  </property>
  <property fmtid="{D5CDD505-2E9C-101B-9397-08002B2CF9AE}" pid="4" name="MSIP_Label_2bbab825-a111-45e4-86a1-18cee0005896_Method">
    <vt:lpwstr>Standard</vt:lpwstr>
  </property>
  <property fmtid="{D5CDD505-2E9C-101B-9397-08002B2CF9AE}" pid="5" name="MSIP_Label_2bbab825-a111-45e4-86a1-18cee0005896_Name">
    <vt:lpwstr>2bbab825-a111-45e4-86a1-18cee0005896</vt:lpwstr>
  </property>
  <property fmtid="{D5CDD505-2E9C-101B-9397-08002B2CF9AE}" pid="6" name="MSIP_Label_2bbab825-a111-45e4-86a1-18cee0005896_SiteId">
    <vt:lpwstr>2567d566-604c-408a-8a60-55d0dc9d9d6b</vt:lpwstr>
  </property>
  <property fmtid="{D5CDD505-2E9C-101B-9397-08002B2CF9AE}" pid="7" name="MSIP_Label_2bbab825-a111-45e4-86a1-18cee0005896_ActionId">
    <vt:lpwstr>3cd8bdeb-96f4-4772-8a7e-ba07f6bc7ef0</vt:lpwstr>
  </property>
  <property fmtid="{D5CDD505-2E9C-101B-9397-08002B2CF9AE}" pid="8" name="MSIP_Label_2bbab825-a111-45e4-86a1-18cee0005896_ContentBits">
    <vt:lpwstr>2</vt:lpwstr>
  </property>
</Properties>
</file>