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E90AEA9" w14:textId="1D169B50" w:rsidR="00897303" w:rsidRDefault="00BF786B">
      <w:r>
        <w:rPr>
          <w:noProof/>
        </w:rPr>
        <w:drawing>
          <wp:inline distT="0" distB="0" distL="0" distR="0" wp14:anchorId="163FA320" wp14:editId="3A975D1B">
            <wp:extent cx="5273907" cy="2122170"/>
            <wp:effectExtent l="0" t="0" r="317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igureS1.tif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3907" cy="2122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4027B0" w14:textId="1BC82E7A" w:rsidR="00BF786B" w:rsidRDefault="00BF786B" w:rsidP="00BF786B">
      <w:pPr>
        <w:widowControl/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BF786B">
        <w:rPr>
          <w:rFonts w:ascii="Times New Roman" w:hAnsi="Times New Roman" w:cs="Times New Roman" w:hint="eastAsia"/>
          <w:b/>
          <w:sz w:val="24"/>
          <w:szCs w:val="24"/>
        </w:rPr>
        <w:t>F</w:t>
      </w:r>
      <w:r w:rsidRPr="00BF786B">
        <w:rPr>
          <w:rFonts w:ascii="Times New Roman" w:hAnsi="Times New Roman" w:cs="Times New Roman"/>
          <w:b/>
          <w:sz w:val="24"/>
          <w:szCs w:val="24"/>
        </w:rPr>
        <w:t>igure S1.</w:t>
      </w:r>
      <w:r w:rsidRPr="00BF786B">
        <w:rPr>
          <w:rFonts w:ascii="Times New Roman" w:hAnsi="Times New Roman" w:cs="Times New Roman"/>
          <w:sz w:val="24"/>
          <w:szCs w:val="24"/>
        </w:rPr>
        <w:t xml:space="preserve"> </w:t>
      </w:r>
      <w:r w:rsidR="008B6842" w:rsidRPr="008B6842">
        <w:rPr>
          <w:rFonts w:ascii="Times New Roman" w:hAnsi="Times New Roman" w:cs="Times New Roman"/>
          <w:sz w:val="24"/>
          <w:szCs w:val="24"/>
        </w:rPr>
        <w:t xml:space="preserve">Manhattan plot of results for Mendelian randomization analysis </w:t>
      </w:r>
      <w:r w:rsidR="00275EE0">
        <w:rPr>
          <w:rFonts w:ascii="Times New Roman" w:hAnsi="Times New Roman" w:cs="Times New Roman"/>
          <w:sz w:val="24"/>
          <w:szCs w:val="24"/>
        </w:rPr>
        <w:t>in</w:t>
      </w:r>
      <w:r w:rsidR="004A0D53" w:rsidRPr="004A0D53">
        <w:rPr>
          <w:rFonts w:ascii="Times New Roman" w:hAnsi="Times New Roman" w:cs="Times New Roman"/>
          <w:sz w:val="24"/>
          <w:szCs w:val="24"/>
        </w:rPr>
        <w:t xml:space="preserve"> the</w:t>
      </w:r>
      <w:r w:rsidRPr="00BF786B">
        <w:rPr>
          <w:rFonts w:ascii="Times New Roman" w:hAnsi="Times New Roman" w:cs="Times New Roman"/>
          <w:sz w:val="24"/>
          <w:szCs w:val="24"/>
        </w:rPr>
        <w:t xml:space="preserve"> rump group. The red straight line indicates the significant threshold of the false discovery rate = 0.05. The genes labeled in the plot correspond to the top 10 most significant associations.</w:t>
      </w:r>
    </w:p>
    <w:p w14:paraId="7EF5DD5F" w14:textId="77777777" w:rsidR="00BF786B" w:rsidRPr="00BF786B" w:rsidRDefault="00BF786B" w:rsidP="00BF786B">
      <w:pPr>
        <w:widowControl/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1D74EA49" w14:textId="393A7D79" w:rsidR="00BF786B" w:rsidRDefault="00BF786B" w:rsidP="00BF786B">
      <w:pPr>
        <w:widowControl/>
        <w:jc w:val="left"/>
      </w:pPr>
      <w:r>
        <w:br w:type="page"/>
      </w:r>
    </w:p>
    <w:p w14:paraId="6771734F" w14:textId="13EC5D75" w:rsidR="00BF786B" w:rsidRDefault="00BF786B">
      <w:r>
        <w:rPr>
          <w:rFonts w:hint="eastAsia"/>
          <w:noProof/>
        </w:rPr>
        <w:lastRenderedPageBreak/>
        <w:drawing>
          <wp:inline distT="0" distB="0" distL="0" distR="0" wp14:anchorId="649FEF72" wp14:editId="0CBFA6A0">
            <wp:extent cx="5273950" cy="5304155"/>
            <wp:effectExtent l="0" t="0" r="317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FigureS2.tif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3950" cy="5304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D827FC" w14:textId="38A6BC88" w:rsidR="00BF786B" w:rsidRPr="00BF786B" w:rsidRDefault="00BF786B" w:rsidP="00BF786B">
      <w:pPr>
        <w:widowControl/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BF786B">
        <w:rPr>
          <w:rFonts w:ascii="Times New Roman" w:hAnsi="Times New Roman" w:cs="Times New Roman" w:hint="eastAsia"/>
          <w:b/>
          <w:sz w:val="24"/>
          <w:szCs w:val="24"/>
        </w:rPr>
        <w:t>F</w:t>
      </w:r>
      <w:r w:rsidRPr="00BF786B">
        <w:rPr>
          <w:rFonts w:ascii="Times New Roman" w:hAnsi="Times New Roman" w:cs="Times New Roman"/>
          <w:b/>
          <w:sz w:val="24"/>
          <w:szCs w:val="24"/>
        </w:rPr>
        <w:t>igure S2.</w:t>
      </w:r>
      <w:r w:rsidRPr="00BF786B">
        <w:rPr>
          <w:rFonts w:ascii="Times New Roman" w:hAnsi="Times New Roman" w:cs="Times New Roman"/>
          <w:sz w:val="24"/>
          <w:szCs w:val="24"/>
        </w:rPr>
        <w:t xml:space="preserve"> </w:t>
      </w:r>
      <w:r w:rsidR="008B6842" w:rsidRPr="008B6842">
        <w:rPr>
          <w:rFonts w:ascii="Times New Roman" w:hAnsi="Times New Roman" w:cs="Times New Roman"/>
          <w:sz w:val="24"/>
          <w:szCs w:val="24"/>
        </w:rPr>
        <w:t xml:space="preserve">Manhattan plot of results for Mendelian randomization analysis </w:t>
      </w:r>
      <w:r w:rsidR="00275EE0">
        <w:rPr>
          <w:rFonts w:ascii="Times New Roman" w:hAnsi="Times New Roman" w:cs="Times New Roman"/>
          <w:sz w:val="24"/>
          <w:szCs w:val="24"/>
        </w:rPr>
        <w:t>in</w:t>
      </w:r>
      <w:r w:rsidR="004A0D53" w:rsidRPr="004A0D53">
        <w:rPr>
          <w:rFonts w:ascii="Times New Roman" w:hAnsi="Times New Roman" w:cs="Times New Roman"/>
          <w:sz w:val="24"/>
          <w:szCs w:val="24"/>
        </w:rPr>
        <w:t xml:space="preserve"> the</w:t>
      </w:r>
      <w:r w:rsidRPr="00BF786B">
        <w:rPr>
          <w:rFonts w:ascii="Times New Roman" w:hAnsi="Times New Roman" w:cs="Times New Roman"/>
          <w:sz w:val="24"/>
          <w:szCs w:val="24"/>
        </w:rPr>
        <w:t xml:space="preserve"> feet and legs group. The red straight line indicates the significant threshold of the false discovery rate = 0.05. The genes labeled in the plot correspond to the top 10 most significant associations.</w:t>
      </w:r>
    </w:p>
    <w:p w14:paraId="6DCA0474" w14:textId="549E64AA" w:rsidR="00BF786B" w:rsidRDefault="00BF786B"/>
    <w:p w14:paraId="5B88B7EE" w14:textId="77777777" w:rsidR="00BF786B" w:rsidRDefault="00BF786B">
      <w:pPr>
        <w:widowControl/>
        <w:jc w:val="left"/>
      </w:pPr>
      <w:r>
        <w:br w:type="page"/>
      </w:r>
    </w:p>
    <w:p w14:paraId="70FDD341" w14:textId="79FC2E19" w:rsidR="00BF786B" w:rsidRDefault="00BF786B">
      <w:r>
        <w:rPr>
          <w:rFonts w:hint="eastAsia"/>
          <w:noProof/>
        </w:rPr>
        <w:lastRenderedPageBreak/>
        <w:drawing>
          <wp:inline distT="0" distB="0" distL="0" distR="0" wp14:anchorId="00DF55CC" wp14:editId="428DFBBB">
            <wp:extent cx="5274310" cy="8485387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FigureS3.tif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4853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46132A" w14:textId="15ABC175" w:rsidR="00BF786B" w:rsidRPr="00BF786B" w:rsidRDefault="00BF786B" w:rsidP="00BF786B">
      <w:pPr>
        <w:widowControl/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BF786B">
        <w:rPr>
          <w:rFonts w:ascii="Times New Roman" w:hAnsi="Times New Roman" w:cs="Times New Roman" w:hint="eastAsia"/>
          <w:b/>
          <w:sz w:val="24"/>
          <w:szCs w:val="24"/>
        </w:rPr>
        <w:lastRenderedPageBreak/>
        <w:t>F</w:t>
      </w:r>
      <w:r w:rsidRPr="00BF786B">
        <w:rPr>
          <w:rFonts w:ascii="Times New Roman" w:hAnsi="Times New Roman" w:cs="Times New Roman"/>
          <w:b/>
          <w:sz w:val="24"/>
          <w:szCs w:val="24"/>
        </w:rPr>
        <w:t>igure S3.</w:t>
      </w:r>
      <w:r w:rsidRPr="00BF786B">
        <w:rPr>
          <w:rFonts w:ascii="Times New Roman" w:hAnsi="Times New Roman" w:cs="Times New Roman"/>
          <w:sz w:val="24"/>
          <w:szCs w:val="24"/>
        </w:rPr>
        <w:t xml:space="preserve"> </w:t>
      </w:r>
      <w:r w:rsidR="008B6842" w:rsidRPr="008B6842">
        <w:rPr>
          <w:rFonts w:ascii="Times New Roman" w:hAnsi="Times New Roman" w:cs="Times New Roman"/>
          <w:sz w:val="24"/>
          <w:szCs w:val="24"/>
        </w:rPr>
        <w:t xml:space="preserve">Manhattan plot of results for Mendelian randomization analysis </w:t>
      </w:r>
      <w:r w:rsidR="00275EE0">
        <w:rPr>
          <w:rFonts w:ascii="Times New Roman" w:hAnsi="Times New Roman" w:cs="Times New Roman"/>
          <w:sz w:val="24"/>
          <w:szCs w:val="24"/>
        </w:rPr>
        <w:t>in</w:t>
      </w:r>
      <w:r w:rsidR="004A0D53" w:rsidRPr="004A0D53">
        <w:rPr>
          <w:rFonts w:ascii="Times New Roman" w:hAnsi="Times New Roman" w:cs="Times New Roman"/>
          <w:sz w:val="24"/>
          <w:szCs w:val="24"/>
        </w:rPr>
        <w:t xml:space="preserve"> the</w:t>
      </w:r>
      <w:r w:rsidRPr="00BF786B">
        <w:rPr>
          <w:rFonts w:ascii="Times New Roman" w:hAnsi="Times New Roman" w:cs="Times New Roman"/>
          <w:sz w:val="24"/>
          <w:szCs w:val="24"/>
        </w:rPr>
        <w:t xml:space="preserve"> mammary system group. The red straight line indicates the significant threshold of the false discovery rate = 0.05. The genes labeled in the plot correspond to the top 10 most significant associations.</w:t>
      </w:r>
    </w:p>
    <w:p w14:paraId="5A8180AC" w14:textId="2159F6AB" w:rsidR="00BF786B" w:rsidRDefault="00BF786B"/>
    <w:p w14:paraId="1358D1BE" w14:textId="517334C6" w:rsidR="00BF786B" w:rsidRDefault="00BF786B"/>
    <w:p w14:paraId="4BBC6619" w14:textId="15A5A294" w:rsidR="00BF786B" w:rsidRDefault="00BF786B"/>
    <w:p w14:paraId="0E5AC4E9" w14:textId="0D8C34F4" w:rsidR="00BF786B" w:rsidRDefault="00BF786B">
      <w:r>
        <w:rPr>
          <w:rFonts w:hint="eastAsia"/>
          <w:noProof/>
        </w:rPr>
        <w:drawing>
          <wp:inline distT="0" distB="0" distL="0" distR="0" wp14:anchorId="65C9BDF7" wp14:editId="6E256821">
            <wp:extent cx="5273907" cy="1061085"/>
            <wp:effectExtent l="0" t="0" r="3175" b="571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FigureS4.tif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3907" cy="1061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8B8B0C" w14:textId="3C218275" w:rsidR="00BF786B" w:rsidRPr="00BF786B" w:rsidRDefault="00BF786B" w:rsidP="00BF786B">
      <w:pPr>
        <w:widowControl/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BF786B">
        <w:rPr>
          <w:rFonts w:ascii="Times New Roman" w:hAnsi="Times New Roman" w:cs="Times New Roman" w:hint="eastAsia"/>
          <w:b/>
          <w:sz w:val="24"/>
          <w:szCs w:val="24"/>
        </w:rPr>
        <w:t>F</w:t>
      </w:r>
      <w:r w:rsidRPr="00BF786B">
        <w:rPr>
          <w:rFonts w:ascii="Times New Roman" w:hAnsi="Times New Roman" w:cs="Times New Roman"/>
          <w:b/>
          <w:sz w:val="24"/>
          <w:szCs w:val="24"/>
        </w:rPr>
        <w:t>igure S4.</w:t>
      </w:r>
      <w:r w:rsidRPr="00BF786B">
        <w:rPr>
          <w:rFonts w:ascii="Times New Roman" w:hAnsi="Times New Roman" w:cs="Times New Roman"/>
          <w:sz w:val="24"/>
          <w:szCs w:val="24"/>
        </w:rPr>
        <w:t xml:space="preserve"> </w:t>
      </w:r>
      <w:r w:rsidR="008B6842" w:rsidRPr="008B6842">
        <w:rPr>
          <w:rFonts w:ascii="Times New Roman" w:hAnsi="Times New Roman" w:cs="Times New Roman"/>
          <w:sz w:val="24"/>
          <w:szCs w:val="24"/>
        </w:rPr>
        <w:t xml:space="preserve">Manhattan plot of results for Mendelian randomization analysis </w:t>
      </w:r>
      <w:r w:rsidR="00275EE0">
        <w:rPr>
          <w:rFonts w:ascii="Times New Roman" w:hAnsi="Times New Roman" w:cs="Times New Roman"/>
          <w:sz w:val="24"/>
          <w:szCs w:val="24"/>
        </w:rPr>
        <w:t>in</w:t>
      </w:r>
      <w:bookmarkStart w:id="0" w:name="_GoBack"/>
      <w:bookmarkEnd w:id="0"/>
      <w:r w:rsidR="004A0D53" w:rsidRPr="004A0D53">
        <w:rPr>
          <w:rFonts w:ascii="Times New Roman" w:hAnsi="Times New Roman" w:cs="Times New Roman"/>
          <w:sz w:val="24"/>
          <w:szCs w:val="24"/>
        </w:rPr>
        <w:t xml:space="preserve"> the</w:t>
      </w:r>
      <w:r w:rsidRPr="00BF786B">
        <w:rPr>
          <w:rFonts w:ascii="Times New Roman" w:hAnsi="Times New Roman" w:cs="Times New Roman"/>
          <w:sz w:val="24"/>
          <w:szCs w:val="24"/>
        </w:rPr>
        <w:t xml:space="preserve"> dairy character group. The red straight line indicates the significant threshold of the false discovery rate = 0.05. The genes labeled in the plot correspond to the top 10 most significant associations.</w:t>
      </w:r>
    </w:p>
    <w:p w14:paraId="56D82771" w14:textId="77777777" w:rsidR="00BF786B" w:rsidRPr="00BF786B" w:rsidRDefault="00BF786B"/>
    <w:sectPr w:rsidR="00BF786B" w:rsidRPr="00BF786B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69741AB" w14:textId="77777777" w:rsidR="00AC7D4E" w:rsidRDefault="00AC7D4E" w:rsidP="00BF786B">
      <w:r>
        <w:separator/>
      </w:r>
    </w:p>
  </w:endnote>
  <w:endnote w:type="continuationSeparator" w:id="0">
    <w:p w14:paraId="7B4CE323" w14:textId="77777777" w:rsidR="00AC7D4E" w:rsidRDefault="00AC7D4E" w:rsidP="00BF786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A986102" w14:textId="77777777" w:rsidR="00AC7D4E" w:rsidRDefault="00AC7D4E" w:rsidP="00BF786B">
      <w:r>
        <w:separator/>
      </w:r>
    </w:p>
  </w:footnote>
  <w:footnote w:type="continuationSeparator" w:id="0">
    <w:p w14:paraId="670752B8" w14:textId="77777777" w:rsidR="00AC7D4E" w:rsidRDefault="00AC7D4E" w:rsidP="00BF786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97303"/>
    <w:rsid w:val="00275EE0"/>
    <w:rsid w:val="004A0D53"/>
    <w:rsid w:val="0058254B"/>
    <w:rsid w:val="00676503"/>
    <w:rsid w:val="00781625"/>
    <w:rsid w:val="00897303"/>
    <w:rsid w:val="008B6842"/>
    <w:rsid w:val="00AC7D4E"/>
    <w:rsid w:val="00BF786B"/>
    <w:rsid w:val="00E33C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2B8F833"/>
  <w15:chartTrackingRefBased/>
  <w15:docId w15:val="{6C855C58-28E2-4118-B24F-4E014E65D9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F786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BF786B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BF786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BF786B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tiff"/><Relationship Id="rId3" Type="http://schemas.openxmlformats.org/officeDocument/2006/relationships/webSettings" Target="webSettings.xml"/><Relationship Id="rId7" Type="http://schemas.openxmlformats.org/officeDocument/2006/relationships/image" Target="media/image2.tif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tiff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tif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4</Pages>
  <Words>170</Words>
  <Characters>970</Characters>
  <Application>Microsoft Office Word</Application>
  <DocSecurity>0</DocSecurity>
  <Lines>8</Lines>
  <Paragraphs>2</Paragraphs>
  <ScaleCrop>false</ScaleCrop>
  <Company/>
  <LinksUpToDate>false</LinksUpToDate>
  <CharactersWithSpaces>1138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Junteng</dc:creator>
  <cp:keywords/>
  <dc:description/>
  <cp:lastModifiedBy>Junteng</cp:lastModifiedBy>
  <cp:revision>6</cp:revision>
  <dcterms:created xsi:type="dcterms:W3CDTF">2025-01-21T13:10:00Z</dcterms:created>
  <dcterms:modified xsi:type="dcterms:W3CDTF">2025-04-23T01:50:00Z</dcterms:modified>
</cp:coreProperties>
</file>