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33969D" w14:textId="3EB4DF5C" w:rsidR="002A223C" w:rsidRDefault="002A223C" w:rsidP="002A223C">
      <w:pPr>
        <w:jc w:val="center"/>
        <w:rPr>
          <w:b/>
          <w:bCs/>
          <w:szCs w:val="24"/>
        </w:rPr>
      </w:pPr>
      <w:bookmarkStart w:id="0" w:name="_Hlk187779009"/>
      <w:r w:rsidRPr="00745C88">
        <w:rPr>
          <w:b/>
          <w:bCs/>
          <w:szCs w:val="24"/>
        </w:rPr>
        <w:t>SUPPLEMENTARY FIGURE</w:t>
      </w:r>
      <w:r>
        <w:rPr>
          <w:b/>
          <w:bCs/>
          <w:szCs w:val="24"/>
        </w:rPr>
        <w:t>S</w:t>
      </w:r>
    </w:p>
    <w:p w14:paraId="20013C12" w14:textId="674CF3D8" w:rsidR="00966337" w:rsidRDefault="00966337" w:rsidP="00966337">
      <w:pPr>
        <w:rPr>
          <w:szCs w:val="24"/>
        </w:rPr>
      </w:pPr>
      <w:r w:rsidRPr="00745C88">
        <w:rPr>
          <w:b/>
          <w:bCs/>
          <w:szCs w:val="24"/>
        </w:rPr>
        <w:t xml:space="preserve">Supplementary Figure </w:t>
      </w:r>
      <w:r>
        <w:rPr>
          <w:b/>
          <w:bCs/>
          <w:szCs w:val="24"/>
        </w:rPr>
        <w:t>S1</w:t>
      </w:r>
      <w:r w:rsidRPr="00745C88">
        <w:rPr>
          <w:b/>
          <w:bCs/>
          <w:szCs w:val="24"/>
        </w:rPr>
        <w:t>.</w:t>
      </w:r>
      <w:r w:rsidRPr="00745C88">
        <w:rPr>
          <w:szCs w:val="24"/>
        </w:rPr>
        <w:t xml:space="preserve"> </w:t>
      </w:r>
      <w:bookmarkEnd w:id="0"/>
      <w:r>
        <w:rPr>
          <w:szCs w:val="24"/>
        </w:rPr>
        <w:t>Microhabitats of anurans in the study area. (A) Forest microhabitat with a tree frog, (B) Grassland microhabitat, (C) Paddy field, (D) Marshy land, (E) Pond, (F) tree log microhabitat.</w:t>
      </w:r>
    </w:p>
    <w:p w14:paraId="6A6A4A84" w14:textId="77777777" w:rsidR="00966337" w:rsidRPr="006063BC" w:rsidRDefault="00966337" w:rsidP="00966337">
      <w:pPr>
        <w:rPr>
          <w:highlight w:val="yellow"/>
        </w:rPr>
      </w:pPr>
      <w:r>
        <w:rPr>
          <w:noProof/>
          <w14:ligatures w14:val="standardContextual"/>
        </w:rPr>
        <w:drawing>
          <wp:inline distT="0" distB="0" distL="0" distR="0" wp14:anchorId="0B100844" wp14:editId="0119C7FD">
            <wp:extent cx="6043394" cy="3194050"/>
            <wp:effectExtent l="0" t="0" r="0" b="6350"/>
            <wp:docPr id="19900164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016488" name="Picture 199001648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5093" cy="319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98AD7" w14:textId="77777777" w:rsidR="00966337" w:rsidRDefault="00966337" w:rsidP="00966337"/>
    <w:p w14:paraId="449A7950" w14:textId="6DAF7FFF" w:rsidR="00EC04FA" w:rsidRPr="00EC04FA" w:rsidRDefault="006F17D9" w:rsidP="00EC04FA">
      <w:pPr>
        <w:pStyle w:val="Heading1"/>
        <w:spacing w:line="360" w:lineRule="auto"/>
        <w:jc w:val="both"/>
        <w:rPr>
          <w:b w:val="0"/>
          <w:sz w:val="24"/>
          <w:szCs w:val="24"/>
        </w:rPr>
      </w:pPr>
      <w:r>
        <w:rPr>
          <w:bCs/>
          <w:sz w:val="24"/>
          <w:szCs w:val="24"/>
        </w:rPr>
        <w:br w:type="column"/>
      </w:r>
      <w:r w:rsidR="00EC04FA" w:rsidRPr="00EC04FA">
        <w:rPr>
          <w:bCs/>
          <w:sz w:val="24"/>
          <w:szCs w:val="24"/>
        </w:rPr>
        <w:lastRenderedPageBreak/>
        <w:t>Supplementary Figure S2.</w:t>
      </w:r>
      <w:r w:rsidR="00EC04FA" w:rsidRPr="00EC04FA">
        <w:rPr>
          <w:b w:val="0"/>
          <w:sz w:val="24"/>
          <w:szCs w:val="24"/>
        </w:rPr>
        <w:t xml:space="preserve"> Anuran survey (A) cotton bag to collect frogs (B) male frog having dual blue-colored vocal sacs on either side of the throat (C) measuring SVL of frog (D) measuring weight of frog by using analog weighing machine.</w:t>
      </w:r>
    </w:p>
    <w:p w14:paraId="752CC801" w14:textId="77777777" w:rsidR="00EC04FA" w:rsidRPr="006D1011" w:rsidRDefault="00EC04FA" w:rsidP="00EC04FA">
      <w:pPr>
        <w:rPr>
          <w:lang w:val="x-none" w:eastAsia="x-none"/>
        </w:rPr>
      </w:pPr>
    </w:p>
    <w:p w14:paraId="5201B550" w14:textId="77777777" w:rsidR="00EC04FA" w:rsidRDefault="00EC04FA" w:rsidP="00EC04FA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5744244F" wp14:editId="0ADDAE09">
            <wp:extent cx="5074920" cy="4130040"/>
            <wp:effectExtent l="0" t="0" r="0" b="3810"/>
            <wp:docPr id="187198669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920" cy="413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5AE15" w14:textId="77777777" w:rsidR="00EC04FA" w:rsidRDefault="00EC04FA" w:rsidP="00EC04FA">
      <w:pPr>
        <w:rPr>
          <w:lang w:val="x-none" w:eastAsia="x-none"/>
        </w:rPr>
      </w:pPr>
    </w:p>
    <w:p w14:paraId="594E8257" w14:textId="0BE8BE5A" w:rsidR="00EC04FA" w:rsidRDefault="006F17D9" w:rsidP="00EC04FA">
      <w:r>
        <w:rPr>
          <w:b/>
          <w:bCs/>
        </w:rPr>
        <w:br w:type="column"/>
      </w:r>
      <w:r w:rsidR="00EC04FA" w:rsidRPr="006063BC">
        <w:rPr>
          <w:b/>
          <w:bCs/>
        </w:rPr>
        <w:lastRenderedPageBreak/>
        <w:t xml:space="preserve">Supplementary Figure </w:t>
      </w:r>
      <w:r w:rsidR="00EC04FA">
        <w:rPr>
          <w:b/>
          <w:bCs/>
        </w:rPr>
        <w:t>S3</w:t>
      </w:r>
      <w:r w:rsidR="00EC04FA" w:rsidRPr="006063BC">
        <w:rPr>
          <w:b/>
          <w:bCs/>
        </w:rPr>
        <w:t>.</w:t>
      </w:r>
      <w:r w:rsidR="00EC04FA">
        <w:rPr>
          <w:b/>
          <w:bCs/>
        </w:rPr>
        <w:t xml:space="preserve"> </w:t>
      </w:r>
      <w:r w:rsidR="00EC04FA" w:rsidRPr="006063BC">
        <w:t xml:space="preserve">Process of diet extraction (A) capturing frog from cropland- nocturnal VES (B) using spatula to open the frog’s mouth (C) introducing soft surgical plastic tube into the stomach of frog (D) stomach contents of </w:t>
      </w:r>
      <w:r w:rsidR="00EC04FA" w:rsidRPr="00745C88">
        <w:rPr>
          <w:i/>
          <w:iCs/>
        </w:rPr>
        <w:t xml:space="preserve">H. </w:t>
      </w:r>
      <w:proofErr w:type="spellStart"/>
      <w:r w:rsidR="00EC04FA" w:rsidRPr="00745C88">
        <w:rPr>
          <w:i/>
          <w:iCs/>
        </w:rPr>
        <w:t>tigrinus</w:t>
      </w:r>
      <w:proofErr w:type="spellEnd"/>
      <w:r w:rsidR="00EC04FA" w:rsidRPr="006063BC">
        <w:t xml:space="preserve"> (E) stomach contents in vile containing 70% ethanol (F) releasing frog after 30 min after flushing.</w:t>
      </w:r>
    </w:p>
    <w:p w14:paraId="33EB3712" w14:textId="77777777" w:rsidR="00EC04FA" w:rsidRDefault="00EC04FA" w:rsidP="00EC04FA">
      <w:pPr>
        <w:rPr>
          <w:b/>
          <w:bCs/>
          <w:szCs w:val="24"/>
        </w:rPr>
      </w:pPr>
      <w:r>
        <w:rPr>
          <w:noProof/>
          <w14:ligatures w14:val="standardContextual"/>
        </w:rPr>
        <w:drawing>
          <wp:inline distT="0" distB="0" distL="0" distR="0" wp14:anchorId="324B4BFD" wp14:editId="54819929">
            <wp:extent cx="5641565" cy="4095750"/>
            <wp:effectExtent l="0" t="0" r="0" b="0"/>
            <wp:docPr id="7671257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125763" name="Picture 76712576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3395" cy="409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BB585" w14:textId="3010B918" w:rsidR="006F17D9" w:rsidRDefault="00EC04FA" w:rsidP="006F17D9">
      <w:pPr>
        <w:pStyle w:val="Caption"/>
        <w:spacing w:line="480" w:lineRule="auto"/>
        <w:rPr>
          <w:rFonts w:ascii="Times New Roman" w:hAnsi="Times New Roman"/>
          <w:i w:val="0"/>
          <w:color w:val="auto"/>
          <w:sz w:val="24"/>
          <w:szCs w:val="24"/>
        </w:rPr>
      </w:pPr>
      <w:r>
        <w:rPr>
          <w:b/>
          <w:bCs/>
          <w:szCs w:val="24"/>
        </w:rPr>
        <w:br w:type="column"/>
      </w:r>
      <w:r w:rsidR="006F17D9" w:rsidRPr="006F17D9">
        <w:rPr>
          <w:rFonts w:ascii="Times New Roman" w:hAnsi="Times New Roman"/>
          <w:b/>
          <w:i w:val="0"/>
          <w:color w:val="auto"/>
          <w:sz w:val="24"/>
          <w:szCs w:val="24"/>
        </w:rPr>
        <w:lastRenderedPageBreak/>
        <w:t>Supplementary Figure S4.</w:t>
      </w:r>
      <w:r w:rsidR="006F17D9" w:rsidRPr="006F17D9">
        <w:rPr>
          <w:rFonts w:ascii="Times New Roman" w:hAnsi="Times New Roman"/>
          <w:bCs/>
          <w:i w:val="0"/>
          <w:color w:val="auto"/>
          <w:sz w:val="24"/>
          <w:szCs w:val="24"/>
        </w:rPr>
        <w:t xml:space="preserve"> </w:t>
      </w:r>
      <w:r w:rsidR="006F17D9" w:rsidRPr="00140FD6">
        <w:rPr>
          <w:rFonts w:ascii="Times New Roman" w:hAnsi="Times New Roman"/>
          <w:i w:val="0"/>
          <w:color w:val="auto"/>
          <w:sz w:val="24"/>
          <w:szCs w:val="24"/>
        </w:rPr>
        <w:t xml:space="preserve">Prey items obtained after stomach flushing of </w:t>
      </w:r>
      <w:proofErr w:type="spellStart"/>
      <w:r w:rsidR="006F17D9" w:rsidRPr="00140FD6">
        <w:rPr>
          <w:rFonts w:ascii="Times New Roman" w:hAnsi="Times New Roman"/>
          <w:color w:val="auto"/>
          <w:sz w:val="24"/>
          <w:szCs w:val="24"/>
        </w:rPr>
        <w:t>Hoplobatrachus</w:t>
      </w:r>
      <w:proofErr w:type="spellEnd"/>
      <w:r w:rsidR="006F17D9" w:rsidRPr="00140FD6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="006F17D9" w:rsidRPr="00140FD6">
        <w:rPr>
          <w:rFonts w:ascii="Times New Roman" w:hAnsi="Times New Roman"/>
          <w:color w:val="auto"/>
          <w:sz w:val="24"/>
          <w:szCs w:val="24"/>
        </w:rPr>
        <w:t>tigrinus</w:t>
      </w:r>
      <w:proofErr w:type="spellEnd"/>
      <w:r w:rsidR="006F17D9" w:rsidRPr="00140FD6">
        <w:rPr>
          <w:rFonts w:ascii="Times New Roman" w:hAnsi="Times New Roman"/>
          <w:i w:val="0"/>
          <w:color w:val="auto"/>
          <w:sz w:val="24"/>
          <w:szCs w:val="24"/>
        </w:rPr>
        <w:t xml:space="preserve"> (A) Blind Snake in diet (B) </w:t>
      </w:r>
      <w:proofErr w:type="spellStart"/>
      <w:r w:rsidR="006F17D9" w:rsidRPr="00140FD6">
        <w:rPr>
          <w:rFonts w:ascii="Times New Roman" w:hAnsi="Times New Roman"/>
          <w:i w:val="0"/>
          <w:color w:val="auto"/>
          <w:sz w:val="24"/>
          <w:szCs w:val="24"/>
        </w:rPr>
        <w:t>Anurophagy</w:t>
      </w:r>
      <w:proofErr w:type="spellEnd"/>
      <w:r w:rsidR="006F17D9" w:rsidRPr="00140FD6">
        <w:rPr>
          <w:rFonts w:ascii="Times New Roman" w:hAnsi="Times New Roman"/>
          <w:i w:val="0"/>
          <w:color w:val="auto"/>
          <w:sz w:val="24"/>
          <w:szCs w:val="24"/>
        </w:rPr>
        <w:t xml:space="preserve"> in diet (C) Hymenoptera in diet (D) Spider in diet (E) Coleoptera in diet (F) Larva in diet</w:t>
      </w:r>
      <w:r w:rsidR="006F17D9">
        <w:rPr>
          <w:rFonts w:ascii="Times New Roman" w:hAnsi="Times New Roman"/>
          <w:i w:val="0"/>
          <w:color w:val="auto"/>
          <w:sz w:val="24"/>
          <w:szCs w:val="24"/>
        </w:rPr>
        <w:t>.</w:t>
      </w:r>
    </w:p>
    <w:p w14:paraId="58C758A0" w14:textId="4BDFA8A0" w:rsidR="00EC04FA" w:rsidRPr="00EC04FA" w:rsidRDefault="00EC04FA" w:rsidP="00EC04FA"/>
    <w:p w14:paraId="411B4CED" w14:textId="77777777" w:rsidR="00EC04FA" w:rsidRDefault="00EC04FA" w:rsidP="00EC04FA">
      <w:pPr>
        <w:rPr>
          <w:lang w:val="x-none" w:eastAsia="x-none"/>
        </w:rPr>
      </w:pPr>
    </w:p>
    <w:p w14:paraId="4F630686" w14:textId="77777777" w:rsidR="00EC04FA" w:rsidRPr="006D1011" w:rsidRDefault="00EC04FA" w:rsidP="00EC04FA">
      <w:pPr>
        <w:rPr>
          <w:lang w:val="x-none" w:eastAsia="x-none"/>
        </w:rPr>
      </w:pPr>
      <w:r>
        <w:rPr>
          <w:noProof/>
        </w:rPr>
        <w:drawing>
          <wp:inline distT="0" distB="0" distL="0" distR="0" wp14:anchorId="455677F1" wp14:editId="3253D0E4">
            <wp:extent cx="5181600" cy="3169920"/>
            <wp:effectExtent l="0" t="0" r="0" b="0"/>
            <wp:docPr id="384057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A29FA" w14:textId="0FC21518" w:rsidR="00966337" w:rsidRPr="006F17D9" w:rsidRDefault="00EC04FA" w:rsidP="006A15A2">
      <w:r>
        <w:rPr>
          <w:b/>
          <w:bCs/>
          <w:szCs w:val="24"/>
        </w:rPr>
        <w:br w:type="column"/>
      </w:r>
      <w:r w:rsidR="00966337" w:rsidRPr="00745C88">
        <w:rPr>
          <w:b/>
          <w:bCs/>
          <w:szCs w:val="24"/>
        </w:rPr>
        <w:lastRenderedPageBreak/>
        <w:t xml:space="preserve">Supplementary Figure </w:t>
      </w:r>
      <w:r w:rsidR="00966337" w:rsidRPr="006F17D9">
        <w:rPr>
          <w:b/>
          <w:bCs/>
          <w:szCs w:val="24"/>
        </w:rPr>
        <w:t>S</w:t>
      </w:r>
      <w:r w:rsidR="006F17D9" w:rsidRPr="006F17D9">
        <w:rPr>
          <w:b/>
          <w:bCs/>
          <w:szCs w:val="24"/>
        </w:rPr>
        <w:t>5</w:t>
      </w:r>
      <w:r w:rsidR="00966337" w:rsidRPr="006F17D9">
        <w:rPr>
          <w:b/>
          <w:bCs/>
          <w:szCs w:val="24"/>
        </w:rPr>
        <w:t>.</w:t>
      </w:r>
      <w:r w:rsidR="00966337" w:rsidRPr="00745C88">
        <w:rPr>
          <w:szCs w:val="24"/>
        </w:rPr>
        <w:t xml:space="preserve"> Anurans of cropland and forest studied for diet analysis. (A) Asian Bullfrog (</w:t>
      </w:r>
      <w:proofErr w:type="spellStart"/>
      <w:r w:rsidR="00966337" w:rsidRPr="006F17D9">
        <w:rPr>
          <w:i/>
          <w:iCs/>
          <w:szCs w:val="24"/>
        </w:rPr>
        <w:t>Hoplobatrachus</w:t>
      </w:r>
      <w:proofErr w:type="spellEnd"/>
      <w:r w:rsidR="00966337" w:rsidRPr="006F17D9">
        <w:rPr>
          <w:i/>
          <w:iCs/>
          <w:szCs w:val="24"/>
        </w:rPr>
        <w:t xml:space="preserve"> </w:t>
      </w:r>
      <w:proofErr w:type="spellStart"/>
      <w:r w:rsidR="00966337" w:rsidRPr="006F17D9">
        <w:rPr>
          <w:i/>
          <w:iCs/>
          <w:szCs w:val="24"/>
        </w:rPr>
        <w:t>tigerinus</w:t>
      </w:r>
      <w:proofErr w:type="spellEnd"/>
      <w:r w:rsidR="00966337" w:rsidRPr="00745C88">
        <w:rPr>
          <w:szCs w:val="24"/>
        </w:rPr>
        <w:t>), (B) Common Skittering Frog (</w:t>
      </w:r>
      <w:proofErr w:type="spellStart"/>
      <w:r w:rsidR="00966337" w:rsidRPr="006F17D9">
        <w:rPr>
          <w:i/>
          <w:iCs/>
          <w:szCs w:val="24"/>
        </w:rPr>
        <w:t>Euphlyctis</w:t>
      </w:r>
      <w:proofErr w:type="spellEnd"/>
      <w:r w:rsidR="00966337" w:rsidRPr="006F17D9">
        <w:rPr>
          <w:i/>
          <w:iCs/>
          <w:szCs w:val="24"/>
        </w:rPr>
        <w:t xml:space="preserve"> </w:t>
      </w:r>
      <w:proofErr w:type="spellStart"/>
      <w:r w:rsidR="00966337" w:rsidRPr="006F17D9">
        <w:rPr>
          <w:i/>
          <w:iCs/>
          <w:szCs w:val="24"/>
        </w:rPr>
        <w:t>cyanophlyctis</w:t>
      </w:r>
      <w:proofErr w:type="spellEnd"/>
      <w:r w:rsidR="00966337" w:rsidRPr="00745C88">
        <w:rPr>
          <w:szCs w:val="24"/>
        </w:rPr>
        <w:t>), (C) Jerdon’s Bullfrog (</w:t>
      </w:r>
      <w:proofErr w:type="spellStart"/>
      <w:r w:rsidR="00966337" w:rsidRPr="006F17D9">
        <w:rPr>
          <w:i/>
          <w:iCs/>
          <w:szCs w:val="24"/>
        </w:rPr>
        <w:t>Hoplobatrachus</w:t>
      </w:r>
      <w:proofErr w:type="spellEnd"/>
      <w:r w:rsidR="00966337" w:rsidRPr="006F17D9">
        <w:rPr>
          <w:i/>
          <w:iCs/>
          <w:szCs w:val="24"/>
        </w:rPr>
        <w:t xml:space="preserve"> </w:t>
      </w:r>
      <w:proofErr w:type="spellStart"/>
      <w:r w:rsidR="00966337" w:rsidRPr="006F17D9">
        <w:rPr>
          <w:i/>
          <w:iCs/>
          <w:szCs w:val="24"/>
        </w:rPr>
        <w:t>crassus</w:t>
      </w:r>
      <w:proofErr w:type="spellEnd"/>
      <w:r w:rsidR="00966337" w:rsidRPr="00745C88">
        <w:rPr>
          <w:szCs w:val="24"/>
        </w:rPr>
        <w:t>) (Photographed by Suman Sapkota), (D) Terai Cricket Frog (</w:t>
      </w:r>
      <w:proofErr w:type="spellStart"/>
      <w:r w:rsidR="00966337" w:rsidRPr="006F17D9">
        <w:rPr>
          <w:i/>
          <w:iCs/>
          <w:szCs w:val="24"/>
        </w:rPr>
        <w:t>Minervarya</w:t>
      </w:r>
      <w:proofErr w:type="spellEnd"/>
      <w:r w:rsidR="00966337" w:rsidRPr="006F17D9">
        <w:rPr>
          <w:i/>
          <w:iCs/>
          <w:szCs w:val="24"/>
        </w:rPr>
        <w:t xml:space="preserve"> </w:t>
      </w:r>
      <w:proofErr w:type="spellStart"/>
      <w:r w:rsidR="00966337" w:rsidRPr="006F17D9">
        <w:rPr>
          <w:i/>
          <w:iCs/>
          <w:szCs w:val="24"/>
        </w:rPr>
        <w:t>teraiensis</w:t>
      </w:r>
      <w:proofErr w:type="spellEnd"/>
      <w:r w:rsidR="00966337" w:rsidRPr="00745C88">
        <w:rPr>
          <w:szCs w:val="24"/>
        </w:rPr>
        <w:t>), (E) Indian tree frog (</w:t>
      </w:r>
      <w:proofErr w:type="spellStart"/>
      <w:r w:rsidR="00966337" w:rsidRPr="006F17D9">
        <w:rPr>
          <w:i/>
          <w:iCs/>
          <w:szCs w:val="24"/>
        </w:rPr>
        <w:t>Polypedates</w:t>
      </w:r>
      <w:proofErr w:type="spellEnd"/>
      <w:r w:rsidR="00966337" w:rsidRPr="006F17D9">
        <w:rPr>
          <w:i/>
          <w:iCs/>
          <w:szCs w:val="24"/>
        </w:rPr>
        <w:t xml:space="preserve"> maculatus</w:t>
      </w:r>
      <w:r w:rsidR="00966337" w:rsidRPr="00745C88">
        <w:rPr>
          <w:szCs w:val="24"/>
        </w:rPr>
        <w:t>), (F) Six lined tree frog (</w:t>
      </w:r>
      <w:proofErr w:type="spellStart"/>
      <w:r w:rsidR="00966337" w:rsidRPr="006F17D9">
        <w:rPr>
          <w:bCs/>
          <w:i/>
          <w:iCs/>
          <w:szCs w:val="24"/>
        </w:rPr>
        <w:t>Polypedates</w:t>
      </w:r>
      <w:proofErr w:type="spellEnd"/>
      <w:r w:rsidR="00966337" w:rsidRPr="006F17D9">
        <w:rPr>
          <w:bCs/>
          <w:i/>
          <w:iCs/>
          <w:szCs w:val="24"/>
        </w:rPr>
        <w:t xml:space="preserve"> taeniatus</w:t>
      </w:r>
      <w:r w:rsidR="00966337" w:rsidRPr="00745C88">
        <w:rPr>
          <w:szCs w:val="24"/>
        </w:rPr>
        <w:t>), (G) Common Asian Toad (</w:t>
      </w:r>
      <w:proofErr w:type="spellStart"/>
      <w:r w:rsidR="00966337" w:rsidRPr="006F17D9">
        <w:rPr>
          <w:i/>
          <w:iCs/>
          <w:szCs w:val="24"/>
        </w:rPr>
        <w:t>Duttaphrynus</w:t>
      </w:r>
      <w:proofErr w:type="spellEnd"/>
      <w:r w:rsidR="00966337" w:rsidRPr="006F17D9">
        <w:rPr>
          <w:i/>
          <w:iCs/>
          <w:szCs w:val="24"/>
        </w:rPr>
        <w:t xml:space="preserve"> </w:t>
      </w:r>
      <w:proofErr w:type="spellStart"/>
      <w:r w:rsidR="00966337" w:rsidRPr="006F17D9">
        <w:rPr>
          <w:i/>
          <w:iCs/>
          <w:szCs w:val="24"/>
        </w:rPr>
        <w:t>melanostictus</w:t>
      </w:r>
      <w:proofErr w:type="spellEnd"/>
      <w:r w:rsidR="00966337" w:rsidRPr="00745C88">
        <w:rPr>
          <w:szCs w:val="24"/>
        </w:rPr>
        <w:t xml:space="preserve">), (H) </w:t>
      </w:r>
      <w:r w:rsidR="00966337" w:rsidRPr="00745C88">
        <w:rPr>
          <w:bCs/>
          <w:szCs w:val="24"/>
        </w:rPr>
        <w:t>Sri Lankan painted frog</w:t>
      </w:r>
      <w:r w:rsidR="00966337" w:rsidRPr="00745C88">
        <w:rPr>
          <w:szCs w:val="24"/>
        </w:rPr>
        <w:t xml:space="preserve"> (</w:t>
      </w:r>
      <w:proofErr w:type="spellStart"/>
      <w:r w:rsidR="00966337" w:rsidRPr="006F17D9">
        <w:rPr>
          <w:bCs/>
          <w:i/>
          <w:iCs/>
          <w:szCs w:val="24"/>
        </w:rPr>
        <w:t>Uperodon</w:t>
      </w:r>
      <w:proofErr w:type="spellEnd"/>
      <w:r w:rsidR="00966337" w:rsidRPr="006F17D9">
        <w:rPr>
          <w:bCs/>
          <w:i/>
          <w:iCs/>
          <w:szCs w:val="24"/>
        </w:rPr>
        <w:t xml:space="preserve"> </w:t>
      </w:r>
      <w:proofErr w:type="spellStart"/>
      <w:r w:rsidR="00966337" w:rsidRPr="006F17D9">
        <w:rPr>
          <w:bCs/>
          <w:i/>
          <w:iCs/>
          <w:szCs w:val="24"/>
        </w:rPr>
        <w:t>taprobanicus</w:t>
      </w:r>
      <w:proofErr w:type="spellEnd"/>
      <w:r w:rsidR="00966337" w:rsidRPr="00745C88">
        <w:rPr>
          <w:bCs/>
          <w:szCs w:val="24"/>
        </w:rPr>
        <w:t>), (I) ornate narrow-mouthed frog (</w:t>
      </w:r>
      <w:proofErr w:type="spellStart"/>
      <w:r w:rsidR="00966337" w:rsidRPr="006F17D9">
        <w:rPr>
          <w:i/>
          <w:iCs/>
          <w:szCs w:val="24"/>
        </w:rPr>
        <w:t>Microhyla</w:t>
      </w:r>
      <w:proofErr w:type="spellEnd"/>
      <w:r w:rsidR="00966337" w:rsidRPr="006F17D9">
        <w:rPr>
          <w:i/>
          <w:iCs/>
          <w:szCs w:val="24"/>
        </w:rPr>
        <w:t xml:space="preserve"> ornata</w:t>
      </w:r>
      <w:r w:rsidR="00966337" w:rsidRPr="00745C88">
        <w:rPr>
          <w:bCs/>
          <w:szCs w:val="24"/>
        </w:rPr>
        <w:t>)</w:t>
      </w:r>
      <w:r w:rsidR="00966337" w:rsidRPr="00745C88">
        <w:rPr>
          <w:szCs w:val="24"/>
        </w:rPr>
        <w:t>.</w:t>
      </w:r>
    </w:p>
    <w:p w14:paraId="187946AC" w14:textId="77777777" w:rsidR="00966337" w:rsidRDefault="00966337" w:rsidP="00966337">
      <w:pPr>
        <w:rPr>
          <w:highlight w:val="yellow"/>
        </w:rPr>
      </w:pPr>
      <w:r>
        <w:rPr>
          <w:noProof/>
          <w14:ligatures w14:val="standardContextual"/>
        </w:rPr>
        <w:drawing>
          <wp:inline distT="0" distB="0" distL="0" distR="0" wp14:anchorId="156D6DEF" wp14:editId="1A4DB635">
            <wp:extent cx="5143500" cy="5898640"/>
            <wp:effectExtent l="0" t="0" r="0" b="6985"/>
            <wp:docPr id="12366889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688998" name="Picture 123668899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686" cy="5902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6337" w:rsidSect="00A5334B">
      <w:footerReference w:type="default" r:id="rId11"/>
      <w:pgSz w:w="11909" w:h="16834" w:code="9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31182F" w14:textId="77777777" w:rsidR="00F9159E" w:rsidRDefault="00F9159E">
      <w:pPr>
        <w:spacing w:after="0" w:line="240" w:lineRule="auto"/>
      </w:pPr>
      <w:r>
        <w:separator/>
      </w:r>
    </w:p>
  </w:endnote>
  <w:endnote w:type="continuationSeparator" w:id="0">
    <w:p w14:paraId="604CBF4E" w14:textId="77777777" w:rsidR="00F9159E" w:rsidRDefault="00F915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788935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BC4C8B1" w14:textId="77777777" w:rsidR="00C8363B" w:rsidRDefault="0000000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7541AB9" w14:textId="77777777" w:rsidR="00C8363B" w:rsidRDefault="00C8363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3267D7" w14:textId="77777777" w:rsidR="00F9159E" w:rsidRDefault="00F9159E">
      <w:pPr>
        <w:spacing w:after="0" w:line="240" w:lineRule="auto"/>
      </w:pPr>
      <w:r>
        <w:separator/>
      </w:r>
    </w:p>
  </w:footnote>
  <w:footnote w:type="continuationSeparator" w:id="0">
    <w:p w14:paraId="38787258" w14:textId="77777777" w:rsidR="00F9159E" w:rsidRDefault="00F9159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79E5"/>
    <w:rsid w:val="00041D51"/>
    <w:rsid w:val="000770F6"/>
    <w:rsid w:val="000D5B53"/>
    <w:rsid w:val="000F511E"/>
    <w:rsid w:val="002A223C"/>
    <w:rsid w:val="002F48EC"/>
    <w:rsid w:val="003113C8"/>
    <w:rsid w:val="003B20ED"/>
    <w:rsid w:val="003E30AE"/>
    <w:rsid w:val="00414585"/>
    <w:rsid w:val="00415706"/>
    <w:rsid w:val="00454FBF"/>
    <w:rsid w:val="00467163"/>
    <w:rsid w:val="00477D31"/>
    <w:rsid w:val="0048551F"/>
    <w:rsid w:val="004B3A4F"/>
    <w:rsid w:val="004F2774"/>
    <w:rsid w:val="00521ECC"/>
    <w:rsid w:val="005D7671"/>
    <w:rsid w:val="005E4F1C"/>
    <w:rsid w:val="005F406B"/>
    <w:rsid w:val="0060208F"/>
    <w:rsid w:val="006063BC"/>
    <w:rsid w:val="00673F96"/>
    <w:rsid w:val="006842E7"/>
    <w:rsid w:val="00693F66"/>
    <w:rsid w:val="006A15A2"/>
    <w:rsid w:val="006D1011"/>
    <w:rsid w:val="006F17D9"/>
    <w:rsid w:val="00727FC0"/>
    <w:rsid w:val="00745C88"/>
    <w:rsid w:val="00796589"/>
    <w:rsid w:val="007B6F2C"/>
    <w:rsid w:val="0086430E"/>
    <w:rsid w:val="008A2744"/>
    <w:rsid w:val="00915751"/>
    <w:rsid w:val="00964755"/>
    <w:rsid w:val="00966337"/>
    <w:rsid w:val="00972D22"/>
    <w:rsid w:val="009E2E6D"/>
    <w:rsid w:val="00A26C04"/>
    <w:rsid w:val="00A36784"/>
    <w:rsid w:val="00A5334B"/>
    <w:rsid w:val="00A90394"/>
    <w:rsid w:val="00AC5E88"/>
    <w:rsid w:val="00AD553B"/>
    <w:rsid w:val="00AE3E09"/>
    <w:rsid w:val="00AF4E7D"/>
    <w:rsid w:val="00B144DC"/>
    <w:rsid w:val="00B14792"/>
    <w:rsid w:val="00B908D2"/>
    <w:rsid w:val="00BA73A4"/>
    <w:rsid w:val="00C357A9"/>
    <w:rsid w:val="00C379E5"/>
    <w:rsid w:val="00C8363B"/>
    <w:rsid w:val="00CD21D2"/>
    <w:rsid w:val="00D3198A"/>
    <w:rsid w:val="00D34428"/>
    <w:rsid w:val="00D74AFB"/>
    <w:rsid w:val="00DA7E79"/>
    <w:rsid w:val="00E1386A"/>
    <w:rsid w:val="00E47E7F"/>
    <w:rsid w:val="00E976BD"/>
    <w:rsid w:val="00EC04FA"/>
    <w:rsid w:val="00EE6527"/>
    <w:rsid w:val="00F170CF"/>
    <w:rsid w:val="00F26A1F"/>
    <w:rsid w:val="00F40301"/>
    <w:rsid w:val="00F9159E"/>
    <w:rsid w:val="00FC12BA"/>
    <w:rsid w:val="00FF0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9D50F7"/>
  <w15:chartTrackingRefBased/>
  <w15:docId w15:val="{2FAECB93-29E5-408F-BC12-9001C3350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386A"/>
    <w:pPr>
      <w:spacing w:line="360" w:lineRule="auto"/>
      <w:jc w:val="both"/>
    </w:pPr>
    <w:rPr>
      <w:rFonts w:ascii="Times New Roman" w:eastAsia="Calibri" w:hAnsi="Times New Roman" w:cs="Times New Roman"/>
      <w:kern w:val="0"/>
      <w:sz w:val="24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E1386A"/>
    <w:pPr>
      <w:keepNext/>
      <w:keepLines/>
      <w:spacing w:before="240" w:after="0" w:line="480" w:lineRule="auto"/>
      <w:jc w:val="center"/>
      <w:outlineLvl w:val="0"/>
    </w:pPr>
    <w:rPr>
      <w:rFonts w:eastAsia="Times New Roman"/>
      <w:b/>
      <w:sz w:val="28"/>
      <w:szCs w:val="32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1386A"/>
    <w:rPr>
      <w:rFonts w:ascii="Times New Roman" w:eastAsia="Times New Roman" w:hAnsi="Times New Roman" w:cs="Times New Roman"/>
      <w:b/>
      <w:kern w:val="0"/>
      <w:sz w:val="28"/>
      <w:szCs w:val="32"/>
      <w:lang w:val="x-none" w:eastAsia="x-none"/>
      <w14:ligatures w14:val="none"/>
    </w:rPr>
  </w:style>
  <w:style w:type="paragraph" w:styleId="Caption">
    <w:name w:val="caption"/>
    <w:basedOn w:val="Normal"/>
    <w:next w:val="Normal"/>
    <w:uiPriority w:val="35"/>
    <w:unhideWhenUsed/>
    <w:qFormat/>
    <w:rsid w:val="00E1386A"/>
    <w:pPr>
      <w:spacing w:after="200" w:line="240" w:lineRule="auto"/>
    </w:pPr>
    <w:rPr>
      <w:rFonts w:ascii="Calibri" w:hAnsi="Calibri"/>
      <w:i/>
      <w:iCs/>
      <w:color w:val="44546A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E138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386A"/>
    <w:rPr>
      <w:rFonts w:ascii="Times New Roman" w:eastAsia="Calibri" w:hAnsi="Times New Roman" w:cs="Times New Roman"/>
      <w:kern w:val="0"/>
      <w:sz w:val="24"/>
      <w14:ligatures w14:val="none"/>
    </w:rPr>
  </w:style>
  <w:style w:type="character" w:styleId="LineNumber">
    <w:name w:val="line number"/>
    <w:basedOn w:val="DefaultParagraphFont"/>
    <w:uiPriority w:val="99"/>
    <w:semiHidden/>
    <w:unhideWhenUsed/>
    <w:rsid w:val="00E1386A"/>
  </w:style>
  <w:style w:type="table" w:styleId="TableGrid">
    <w:name w:val="Table Grid"/>
    <w:basedOn w:val="TableNormal"/>
    <w:uiPriority w:val="59"/>
    <w:rsid w:val="008A2744"/>
    <w:pPr>
      <w:spacing w:after="0" w:line="240" w:lineRule="auto"/>
      <w:jc w:val="both"/>
    </w:pPr>
    <w:rPr>
      <w:kern w:val="0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8A2744"/>
    <w:pPr>
      <w:spacing w:after="0" w:line="240" w:lineRule="auto"/>
    </w:pPr>
    <w:rPr>
      <w:rFonts w:ascii="Times New Roman" w:eastAsia="Calibri" w:hAnsi="Times New Roman" w:cs="Times New Roman"/>
      <w:kern w:val="0"/>
      <w:sz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309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5</Pages>
  <Words>242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BPB</cp:lastModifiedBy>
  <cp:revision>32</cp:revision>
  <dcterms:created xsi:type="dcterms:W3CDTF">2024-03-20T15:58:00Z</dcterms:created>
  <dcterms:modified xsi:type="dcterms:W3CDTF">2025-03-04T16:09:00Z</dcterms:modified>
</cp:coreProperties>
</file>