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96301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2339340"/>
            <wp:effectExtent l="0" t="0" r="6985" b="3810"/>
            <wp:docPr id="2" name="图片 2" descr="sup-figure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sup-figure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33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7F4584">
      <w:pPr>
        <w:jc w:val="center"/>
        <w:rPr>
          <w:rFonts w:hint="eastAsia" w:eastAsiaTheme="minorEastAsia"/>
          <w:lang w:eastAsia="zh-CN"/>
        </w:rPr>
      </w:pPr>
    </w:p>
    <w:p w14:paraId="022D20A2">
      <w:pPr>
        <w:jc w:val="center"/>
      </w:pPr>
    </w:p>
    <w:p w14:paraId="1B68EDE9">
      <w:pPr>
        <w:rPr>
          <w:rFonts w:hint="eastAsia"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</w:rPr>
        <w:t>S</w:t>
      </w:r>
      <w:r>
        <w:rPr>
          <w:rFonts w:ascii="Times New Roman" w:hAnsi="Times New Roman" w:cs="Times New Roman"/>
          <w:b/>
          <w:bCs/>
        </w:rPr>
        <w:t xml:space="preserve">up Figure 1. </w:t>
      </w:r>
      <w:r>
        <w:rPr>
          <w:rFonts w:hint="eastAsia" w:ascii="Times New Roman" w:hAnsi="Times New Roman" w:cs="Times New Roman"/>
          <w:b/>
          <w:bCs/>
        </w:rPr>
        <w:t>PSMB8 increased significantly after CTX 3D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in young muscles</w:t>
      </w:r>
      <w:r>
        <w:rPr>
          <w:rFonts w:hint="eastAsia" w:ascii="Times New Roman" w:hAnsi="Times New Roman" w:cs="Times New Roman"/>
          <w:b/>
          <w:bCs/>
        </w:rPr>
        <w:t>.</w:t>
      </w:r>
    </w:p>
    <w:p w14:paraId="1CE1F199">
      <w:pPr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The mRNA levels of </w:t>
      </w:r>
      <w:r>
        <w:rPr>
          <w:rFonts w:hint="default" w:ascii="Times New Roman" w:hAnsi="Times New Roman" w:eastAsia="等线" w:cs="Times New Roman"/>
          <w:color w:val="auto"/>
          <w:kern w:val="2"/>
          <w:sz w:val="24"/>
          <w:szCs w:val="28"/>
          <w:highlight w:val="none"/>
          <w:lang w:val="en-US" w:eastAsia="zh-CN" w:bidi="ar"/>
        </w:rPr>
        <w:t>proteasome family genes</w:t>
      </w:r>
      <w:r>
        <w:rPr>
          <w:rFonts w:hint="eastAsia" w:ascii="Times New Roman" w:hAnsi="Times New Roman" w:cs="Times New Roman"/>
          <w:color w:val="auto"/>
          <w:highlight w:val="none"/>
        </w:rPr>
        <w:t xml:space="preserve"> in </w:t>
      </w:r>
      <w:r>
        <w:rPr>
          <w:rFonts w:hint="eastAsia" w:ascii="Times New Roman" w:hAnsi="Times New Roman" w:cs="Times New Roman"/>
          <w:lang w:val="en-US" w:eastAsia="zh-CN"/>
        </w:rPr>
        <w:t xml:space="preserve">young injured </w:t>
      </w:r>
      <w:r>
        <w:rPr>
          <w:rFonts w:hint="eastAsia" w:ascii="Times New Roman" w:hAnsi="Times New Roman" w:cs="Times New Roman"/>
        </w:rPr>
        <w:t>muscle</w:t>
      </w:r>
      <w:r>
        <w:rPr>
          <w:rFonts w:hint="eastAsia" w:ascii="Times New Roman" w:hAnsi="Times New Roman" w:cs="Times New Roman"/>
          <w:lang w:val="en-US" w:eastAsia="zh-CN"/>
        </w:rPr>
        <w:t xml:space="preserve">s after </w:t>
      </w:r>
      <w:r>
        <w:rPr>
          <w:rFonts w:hint="eastAsia" w:ascii="Times New Roman" w:hAnsi="Times New Roman" w:cs="Times New Roman"/>
          <w:color w:val="auto"/>
          <w:highlight w:val="none"/>
        </w:rPr>
        <w:t>C</w:t>
      </w:r>
      <w:r>
        <w:rPr>
          <w:rFonts w:hint="eastAsia" w:ascii="Times New Roman" w:hAnsi="Times New Roman" w:cs="Times New Roman"/>
        </w:rPr>
        <w:t xml:space="preserve">TX OD or CTX 3D were detected by qRT-PCR. (n=4 per </w:t>
      </w:r>
      <w:r>
        <w:rPr>
          <w:rFonts w:ascii="Times New Roman" w:hAnsi="Times New Roman" w:cs="Times New Roman"/>
        </w:rPr>
        <w:t>group</w:t>
      </w:r>
      <w:r>
        <w:rPr>
          <w:rFonts w:hint="eastAsia" w:ascii="Times New Roman" w:hAnsi="Times New Roman" w:cs="Times New Roman"/>
        </w:rPr>
        <w:t>).</w:t>
      </w:r>
    </w:p>
    <w:p w14:paraId="38D5019F">
      <w:pPr>
        <w:rPr>
          <w:rFonts w:hint="eastAsia" w:ascii="Times New Roman" w:hAnsi="Times New Roman" w:cs="Times New Roman"/>
          <w:b/>
          <w:bCs/>
        </w:rPr>
      </w:pPr>
      <w:bookmarkStart w:id="0" w:name="_GoBack"/>
      <w:bookmarkEnd w:id="0"/>
    </w:p>
    <w:p w14:paraId="5E6DBE7A">
      <w:pPr>
        <w:rPr>
          <w:rFonts w:hint="default" w:ascii="Times New Roman" w:hAnsi="Times New Roman" w:cs="Times New Roman" w:eastAsiaTheme="minorEastAsia"/>
          <w:b/>
          <w:bCs/>
          <w:lang w:val="en-US" w:eastAsia="zh-CN"/>
        </w:rPr>
      </w:pPr>
    </w:p>
    <w:p w14:paraId="3167F1A7">
      <w:pPr>
        <w:jc w:val="center"/>
      </w:pPr>
    </w:p>
    <w:p w14:paraId="3CCD5F35">
      <w:pPr>
        <w:jc w:val="center"/>
      </w:pPr>
    </w:p>
    <w:p w14:paraId="0DD5900F">
      <w:pPr>
        <w:jc w:val="center"/>
      </w:pPr>
    </w:p>
    <w:p w14:paraId="4EE96C11">
      <w:pPr>
        <w:jc w:val="center"/>
      </w:pPr>
    </w:p>
    <w:p w14:paraId="5011C8D3">
      <w:pPr>
        <w:jc w:val="center"/>
      </w:pPr>
    </w:p>
    <w:p w14:paraId="0F134C75">
      <w:pPr>
        <w:jc w:val="center"/>
      </w:pPr>
    </w:p>
    <w:p w14:paraId="5866DF9E">
      <w:pPr>
        <w:jc w:val="center"/>
      </w:pPr>
    </w:p>
    <w:p w14:paraId="0D7CF376">
      <w:pPr>
        <w:jc w:val="center"/>
      </w:pPr>
    </w:p>
    <w:p w14:paraId="25D1E747">
      <w:pPr>
        <w:jc w:val="center"/>
      </w:pPr>
    </w:p>
    <w:p w14:paraId="143AF407">
      <w:pPr>
        <w:jc w:val="center"/>
      </w:pPr>
    </w:p>
    <w:p w14:paraId="5AE03039">
      <w:pPr>
        <w:jc w:val="center"/>
      </w:pPr>
    </w:p>
    <w:p w14:paraId="78E8FB5F">
      <w:pPr>
        <w:jc w:val="center"/>
      </w:pPr>
    </w:p>
    <w:p w14:paraId="5BC5555C">
      <w:pPr>
        <w:jc w:val="center"/>
      </w:pPr>
    </w:p>
    <w:p w14:paraId="17F992BD">
      <w:pPr>
        <w:jc w:val="center"/>
      </w:pPr>
    </w:p>
    <w:p w14:paraId="6B42DB2A">
      <w:pPr>
        <w:jc w:val="center"/>
      </w:pPr>
    </w:p>
    <w:p w14:paraId="54AF7378">
      <w:pPr>
        <w:jc w:val="center"/>
      </w:pPr>
    </w:p>
    <w:p w14:paraId="1C8583F9">
      <w:pPr>
        <w:jc w:val="center"/>
      </w:pPr>
    </w:p>
    <w:p w14:paraId="4637C9E3">
      <w:pPr>
        <w:jc w:val="center"/>
      </w:pPr>
    </w:p>
    <w:p w14:paraId="15E95710">
      <w:pPr>
        <w:jc w:val="center"/>
      </w:pPr>
    </w:p>
    <w:p w14:paraId="57AFEE15">
      <w:pPr>
        <w:jc w:val="center"/>
      </w:pPr>
    </w:p>
    <w:p w14:paraId="101FA354">
      <w:pPr>
        <w:jc w:val="center"/>
      </w:pPr>
    </w:p>
    <w:p w14:paraId="53D3FF6F">
      <w:pPr>
        <w:jc w:val="center"/>
      </w:pPr>
    </w:p>
    <w:p w14:paraId="7DC357D4">
      <w:pPr>
        <w:jc w:val="center"/>
      </w:pPr>
    </w:p>
    <w:p w14:paraId="1E9D3767">
      <w:pPr>
        <w:jc w:val="center"/>
      </w:pPr>
    </w:p>
    <w:p w14:paraId="5777646E">
      <w:pPr>
        <w:jc w:val="center"/>
      </w:pPr>
    </w:p>
    <w:p w14:paraId="278E0854">
      <w:pPr>
        <w:jc w:val="center"/>
      </w:pPr>
    </w:p>
    <w:p w14:paraId="2CDE13D5">
      <w:pPr>
        <w:jc w:val="center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ascii="Times New Roman" w:hAnsi="Times New Roman" w:cs="Times New Roman" w:eastAsiaTheme="minorEastAsia"/>
          <w:b/>
          <w:bCs/>
          <w:lang w:eastAsia="zh-CN"/>
        </w:rPr>
        <w:drawing>
          <wp:inline distT="0" distB="0" distL="114300" distR="114300">
            <wp:extent cx="5269865" cy="4042410"/>
            <wp:effectExtent l="0" t="0" r="6985" b="5715"/>
            <wp:docPr id="3" name="图片 3" descr="sup Fig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sup Figure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04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ABA9D2">
      <w:pPr>
        <w:rPr>
          <w:rFonts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</w:rPr>
        <w:t>S</w:t>
      </w:r>
      <w:r>
        <w:rPr>
          <w:rFonts w:ascii="Times New Roman" w:hAnsi="Times New Roman" w:cs="Times New Roman"/>
          <w:b/>
          <w:bCs/>
        </w:rPr>
        <w:t xml:space="preserve">up Figure 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2</w:t>
      </w:r>
      <w:r>
        <w:rPr>
          <w:rFonts w:ascii="Times New Roman" w:hAnsi="Times New Roman" w:cs="Times New Roman"/>
          <w:b/>
          <w:bCs/>
        </w:rPr>
        <w:t>. Psmb8 is up-regulated in skeletal muscle at early stages after injury</w:t>
      </w:r>
    </w:p>
    <w:p w14:paraId="7A9EB6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Gating strategy for flow cytometry sorting of various types of cells. </w:t>
      </w:r>
    </w:p>
    <w:p w14:paraId="35BEE0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The mRNA levels of </w:t>
      </w:r>
      <w:r>
        <w:rPr>
          <w:rFonts w:ascii="Times New Roman" w:hAnsi="Times New Roman" w:cs="Times New Roman"/>
          <w:i/>
          <w:iCs/>
        </w:rPr>
        <w:t>P</w:t>
      </w:r>
      <w:r>
        <w:rPr>
          <w:rFonts w:hint="eastAsia" w:ascii="Times New Roman" w:hAnsi="Times New Roman" w:cs="Times New Roman"/>
          <w:i/>
          <w:iCs/>
        </w:rPr>
        <w:t>smb8</w:t>
      </w:r>
      <w:r>
        <w:rPr>
          <w:rFonts w:ascii="Times New Roman" w:hAnsi="Times New Roman" w:cs="Times New Roman"/>
        </w:rPr>
        <w:t xml:space="preserve"> in four types of cells were examined by qRT-PCR.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(n=4 per cell type). </w:t>
      </w:r>
    </w:p>
    <w:p w14:paraId="76B152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Busulfan (10 mg/Kg i.p. for three consecutive days) was used to diminish the circulation leukocytes before muscle injury. </w:t>
      </w:r>
    </w:p>
    <w:p w14:paraId="0BAE64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The mRNA levels of </w:t>
      </w:r>
      <w:r>
        <w:rPr>
          <w:rFonts w:ascii="Times New Roman" w:hAnsi="Times New Roman" w:cs="Times New Roman"/>
          <w:i/>
          <w:iCs/>
        </w:rPr>
        <w:t>P</w:t>
      </w:r>
      <w:r>
        <w:rPr>
          <w:rFonts w:hint="eastAsia" w:ascii="Times New Roman" w:hAnsi="Times New Roman" w:cs="Times New Roman"/>
          <w:i/>
          <w:iCs/>
        </w:rPr>
        <w:t>smb8</w:t>
      </w:r>
      <w:r>
        <w:rPr>
          <w:rFonts w:ascii="Times New Roman" w:hAnsi="Times New Roman" w:cs="Times New Roman"/>
        </w:rPr>
        <w:t xml:space="preserve"> in muscles from Busulfan or PBS treated mice at 0 </w:t>
      </w:r>
      <w:r>
        <w:rPr>
          <w:rFonts w:hint="eastAsia" w:ascii="Times New Roman" w:hAnsi="Times New Roman" w:cs="Times New Roman"/>
        </w:rPr>
        <w:t>day</w:t>
      </w:r>
      <w:r>
        <w:rPr>
          <w:rFonts w:ascii="Times New Roman" w:hAnsi="Times New Roman" w:cs="Times New Roman"/>
        </w:rPr>
        <w:t xml:space="preserve"> and 3 days after injury were examined by qRT-PCR.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(n=4 per group).</w:t>
      </w:r>
    </w:p>
    <w:p w14:paraId="3C5191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*P&lt;0.05, **P&lt;0.01 by unpaired two-tailed Student’s </w:t>
      </w:r>
      <w:r>
        <w:rPr>
          <w:rFonts w:ascii="Times New Roman" w:hAnsi="Times New Roman" w:cs="Times New Roman"/>
          <w:i/>
          <w:iCs/>
        </w:rPr>
        <w:t>t</w:t>
      </w:r>
      <w:r>
        <w:rPr>
          <w:rFonts w:ascii="Times New Roman" w:hAnsi="Times New Roman" w:cs="Times New Roman"/>
        </w:rPr>
        <w:t xml:space="preserve">-test. </w:t>
      </w:r>
    </w:p>
    <w:p w14:paraId="2050A4FA">
      <w:pPr>
        <w:rPr>
          <w:rFonts w:ascii="Times New Roman" w:hAnsi="Times New Roman" w:cs="Times New Roman"/>
          <w:b/>
          <w:bCs/>
        </w:rPr>
      </w:pPr>
    </w:p>
    <w:p w14:paraId="7CF86CD5">
      <w:pPr>
        <w:jc w:val="center"/>
      </w:pPr>
    </w:p>
    <w:p w14:paraId="0AB92EDC">
      <w:pPr>
        <w:jc w:val="center"/>
      </w:pPr>
    </w:p>
    <w:p w14:paraId="2B017B5A">
      <w:pPr>
        <w:jc w:val="center"/>
      </w:pPr>
    </w:p>
    <w:p w14:paraId="7CBE353E">
      <w:pPr>
        <w:jc w:val="center"/>
      </w:pPr>
    </w:p>
    <w:p w14:paraId="50D5CFD4">
      <w:pPr>
        <w:jc w:val="center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ascii="Times New Roman" w:hAnsi="Times New Roman" w:cs="Times New Roman" w:eastAsiaTheme="minorEastAsia"/>
          <w:b/>
          <w:bCs/>
          <w:lang w:eastAsia="zh-CN"/>
        </w:rPr>
        <w:drawing>
          <wp:inline distT="0" distB="0" distL="114300" distR="114300">
            <wp:extent cx="5269865" cy="3178175"/>
            <wp:effectExtent l="0" t="0" r="6985" b="3175"/>
            <wp:docPr id="4" name="图片 4" descr="sup Fig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sup Figure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17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92DD05">
      <w:pPr>
        <w:rPr>
          <w:rFonts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</w:rPr>
        <w:t>S</w:t>
      </w:r>
      <w:r>
        <w:rPr>
          <w:rFonts w:ascii="Times New Roman" w:hAnsi="Times New Roman" w:cs="Times New Roman"/>
          <w:b/>
          <w:bCs/>
        </w:rPr>
        <w:t xml:space="preserve">up Figure 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3</w:t>
      </w:r>
      <w:r>
        <w:rPr>
          <w:rFonts w:ascii="Times New Roman" w:hAnsi="Times New Roman" w:cs="Times New Roman"/>
          <w:b/>
          <w:bCs/>
        </w:rPr>
        <w:t>. Psmb8 deficiency macrophages expressed higher pro-inflammatory cytokines after phagocytosis</w:t>
      </w:r>
    </w:p>
    <w:p w14:paraId="5E35DC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24 hours after phagocytosis of cell debris, the mRNA levels of pro-inflammatory cytokine genes </w:t>
      </w:r>
      <w:r>
        <w:rPr>
          <w:rFonts w:ascii="Times New Roman" w:hAnsi="Times New Roman" w:cs="Times New Roman"/>
          <w:i/>
          <w:iCs/>
        </w:rPr>
        <w:t>Il1b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i/>
          <w:iCs/>
        </w:rPr>
        <w:t>Il6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i/>
          <w:iCs/>
        </w:rPr>
        <w:t>Nos2</w:t>
      </w:r>
      <w:r>
        <w:rPr>
          <w:rFonts w:ascii="Times New Roman" w:hAnsi="Times New Roman" w:cs="Times New Roman"/>
        </w:rPr>
        <w:t xml:space="preserve"> and anti-inflammatory cytokine genes </w:t>
      </w:r>
      <w:r>
        <w:rPr>
          <w:rFonts w:ascii="Times New Roman" w:hAnsi="Times New Roman" w:cs="Times New Roman"/>
          <w:i/>
          <w:iCs/>
        </w:rPr>
        <w:t>Il10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i/>
          <w:iCs/>
        </w:rPr>
        <w:t>Il13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i/>
          <w:iCs/>
        </w:rPr>
        <w:t>Arg1</w:t>
      </w:r>
      <w:r>
        <w:rPr>
          <w:rFonts w:ascii="Times New Roman" w:hAnsi="Times New Roman" w:cs="Times New Roman"/>
        </w:rPr>
        <w:t xml:space="preserve"> in WT macrophages were examined by qRT-PCR (n=4 per group). </w:t>
      </w:r>
    </w:p>
    <w:p w14:paraId="536AA2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The mRNA levels of </w:t>
      </w:r>
      <w:r>
        <w:rPr>
          <w:rFonts w:ascii="Times New Roman" w:hAnsi="Times New Roman" w:cs="Times New Roman"/>
          <w:i/>
          <w:iCs/>
        </w:rPr>
        <w:t>Il6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i/>
          <w:iCs/>
        </w:rPr>
        <w:t>Nos2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i/>
          <w:iCs/>
        </w:rPr>
        <w:t>Il13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i/>
          <w:iCs/>
        </w:rPr>
        <w:t>Arg1</w:t>
      </w:r>
      <w:r>
        <w:rPr>
          <w:rFonts w:ascii="Times New Roman" w:hAnsi="Times New Roman" w:cs="Times New Roman"/>
        </w:rPr>
        <w:t xml:space="preserve"> in PBS or ONX-0914 treated macrophages were examined by qRT-PCR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(n=3 per group).</w:t>
      </w:r>
    </w:p>
    <w:p w14:paraId="3CEA1B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The concentration of IL-6 in the culture medium of PBS or ONX-0914 treated macrophages was measured by Cytometric Bead Array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(n=3 per group). </w:t>
      </w:r>
    </w:p>
    <w:p w14:paraId="3943BF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*P&lt;0.05, **P&lt;0.01 by unpaired two-tailed Student’s </w:t>
      </w:r>
      <w:r>
        <w:rPr>
          <w:rFonts w:ascii="Times New Roman" w:hAnsi="Times New Roman" w:cs="Times New Roman"/>
          <w:i/>
          <w:iCs/>
        </w:rPr>
        <w:t>t</w:t>
      </w:r>
      <w:r>
        <w:rPr>
          <w:rFonts w:ascii="Times New Roman" w:hAnsi="Times New Roman" w:cs="Times New Roman"/>
        </w:rPr>
        <w:t xml:space="preserve">-test. </w:t>
      </w:r>
    </w:p>
    <w:p w14:paraId="01048441">
      <w:pPr>
        <w:rPr>
          <w:rFonts w:ascii="Times New Roman" w:hAnsi="Times New Roman" w:cs="Times New Roman"/>
        </w:rPr>
      </w:pPr>
    </w:p>
    <w:p w14:paraId="29C401D0">
      <w:pPr>
        <w:rPr>
          <w:rFonts w:ascii="Times New Roman" w:hAnsi="Times New Roman" w:cs="Times New Roman"/>
        </w:rPr>
      </w:pPr>
    </w:p>
    <w:p w14:paraId="156AD50E"/>
    <w:p w14:paraId="565896C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@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kYmJhOGQ2MWY2NDYxYzg0NzRmYWU1YmY3OTVjODcifQ=="/>
  </w:docVars>
  <w:rsids>
    <w:rsidRoot w:val="04714B86"/>
    <w:rsid w:val="04714B86"/>
    <w:rsid w:val="5767650A"/>
    <w:rsid w:val="692B497C"/>
    <w:rsid w:val="7A9F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tiff"/><Relationship Id="rId5" Type="http://schemas.openxmlformats.org/officeDocument/2006/relationships/image" Target="media/image2.tiff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229</Words>
  <Characters>1184</Characters>
  <Lines>0</Lines>
  <Paragraphs>0</Paragraphs>
  <TotalTime>2</TotalTime>
  <ScaleCrop>false</ScaleCrop>
  <LinksUpToDate>false</LinksUpToDate>
  <CharactersWithSpaces>1407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2024-08-09T05:47:00Z</dcterms:created>
  <dc:creator>珂雪</dc:creator>
  <cp:lastModifiedBy>珂雪</cp:lastModifiedBy>
  <dcterms:modified xsi:type="dcterms:W3CDTF">2024-11-16T02:33:38Z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1EDD788D1B6E4793AC0BF0BC77EF318E_13</vt:lpwstr>
  </property>
</Properties>
</file>