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1"/>
        <w:gridCol w:w="587"/>
        <w:gridCol w:w="11515"/>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wordWrap w:val="0"/>
              <w:jc w:val="right"/>
              <w:rPr>
                <w:rFonts w:hint="default" w:ascii="Arial" w:hAnsi="Arial" w:cs="Arial"/>
                <w:color w:val="auto"/>
                <w:sz w:val="18"/>
                <w:szCs w:val="18"/>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default" w:ascii="Arial" w:hAnsi="Arial" w:cs="Arial"/>
                <w:color w:val="auto"/>
                <w:sz w:val="18"/>
                <w:szCs w:val="18"/>
                <w:lang w:val="en-US"/>
              </w:rPr>
              <w:t xml:space="preserve">Page </w:t>
            </w:r>
            <w:r>
              <w:rPr>
                <w:rFonts w:hint="eastAsia" w:ascii="Arial" w:hAnsi="Arial" w:eastAsia="宋体" w:cs="Arial"/>
                <w:color w:val="auto"/>
                <w:sz w:val="18"/>
                <w:szCs w:val="18"/>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default" w:ascii="Arial" w:hAnsi="Arial" w:cs="Arial"/>
                <w:color w:val="auto"/>
                <w:sz w:val="18"/>
                <w:szCs w:val="18"/>
                <w:lang w:val="en-US"/>
              </w:rPr>
              <w:t>Page 1</w:t>
            </w:r>
            <w:r>
              <w:rPr>
                <w:rFonts w:hint="eastAsia" w:ascii="Arial" w:hAnsi="Arial" w:eastAsia="宋体" w:cs="Arial"/>
                <w:color w:val="auto"/>
                <w:sz w:val="18"/>
                <w:szCs w:val="18"/>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highlight w:val="yellow"/>
              </w:rPr>
            </w:pPr>
            <w:r>
              <w:rPr>
                <w:rFonts w:ascii="Arial" w:hAnsi="Arial" w:cs="Arial"/>
                <w:sz w:val="18"/>
                <w:szCs w:val="18"/>
                <w:highlight w:val="none"/>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yellow"/>
                <w:lang w:val="en-US"/>
              </w:rPr>
            </w:pPr>
            <w:r>
              <w:rPr>
                <w:rFonts w:hint="default" w:ascii="Arial" w:hAnsi="Arial" w:cs="Arial"/>
                <w:color w:val="auto"/>
                <w:sz w:val="18"/>
                <w:szCs w:val="18"/>
                <w:highlight w:val="none"/>
                <w:lang w:val="en-US"/>
              </w:rPr>
              <w:t>Page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yellow"/>
                <w:lang w:val="en-US"/>
              </w:rPr>
            </w:pPr>
            <w:r>
              <w:rPr>
                <w:rFonts w:hint="default" w:ascii="Arial" w:hAnsi="Arial" w:cs="Arial"/>
                <w:color w:val="auto"/>
                <w:sz w:val="18"/>
                <w:szCs w:val="18"/>
                <w:highlight w:val="none"/>
                <w:lang w:val="en-US"/>
              </w:rPr>
              <w:t>Page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yellow"/>
              </w:rPr>
            </w:pPr>
            <w:r>
              <w:rPr>
                <w:rFonts w:ascii="Arial" w:hAnsi="Arial" w:cs="Arial"/>
                <w:sz w:val="18"/>
                <w:szCs w:val="18"/>
                <w:highlight w:val="none"/>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eastAsia" w:ascii="Arial" w:hAnsi="Arial" w:cs="Arial"/>
                <w:color w:val="auto"/>
                <w:sz w:val="18"/>
                <w:szCs w:val="18"/>
                <w:highlight w:val="none"/>
              </w:rPr>
              <w:t>Not reported</w:t>
            </w:r>
            <w:r>
              <w:rPr>
                <w:rFonts w:hint="default" w:ascii="Arial" w:hAnsi="Arial" w:cs="Arial"/>
                <w:color w:val="auto"/>
                <w:sz w:val="18"/>
                <w:szCs w:val="18"/>
                <w:highlight w:val="none"/>
                <w:lang w:val="en-US"/>
              </w:rPr>
              <w:t xml:space="preserve"> (</w:t>
            </w:r>
            <w:r>
              <w:rPr>
                <w:rFonts w:hint="eastAsia" w:ascii="Arial" w:hAnsi="Arial" w:cs="Arial"/>
                <w:color w:val="auto"/>
                <w:sz w:val="18"/>
                <w:szCs w:val="18"/>
                <w:highlight w:val="none"/>
              </w:rPr>
              <w:t>No standardized effect sizes were extracted</w:t>
            </w:r>
            <w:r>
              <w:rPr>
                <w:rFonts w:hint="default" w:ascii="Arial" w:hAnsi="Arial" w:cs="Arial"/>
                <w:color w:val="auto"/>
                <w:sz w:val="18"/>
                <w:szCs w:val="18"/>
                <w:highlight w:val="none"/>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highlight w:val="yellow"/>
              </w:rPr>
            </w:pPr>
            <w:r>
              <w:rPr>
                <w:rFonts w:ascii="Arial" w:hAnsi="Arial" w:cs="Arial"/>
                <w:sz w:val="18"/>
                <w:szCs w:val="18"/>
                <w:highlight w:val="none"/>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cs="Arial"/>
                <w:color w:val="auto"/>
                <w:sz w:val="18"/>
                <w:szCs w:val="18"/>
                <w:lang w:val="en-US" w:eastAsia="zh-CN"/>
              </w:rPr>
              <w:t>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age 15-18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13e</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highlight w:val="none"/>
              </w:rPr>
            </w:pPr>
            <w:r>
              <w:rPr>
                <w:rFonts w:hint="eastAsia" w:ascii="Arial" w:hAnsi="Arial" w:cs="Arial"/>
                <w:color w:val="auto"/>
                <w:sz w:val="18"/>
                <w:szCs w:val="18"/>
                <w:highlight w:val="none"/>
              </w:rPr>
              <w:t>Not applicable</w:t>
            </w:r>
            <w:r>
              <w:rPr>
                <w:rFonts w:hint="default" w:ascii="Arial" w:hAnsi="Arial" w:cs="Arial"/>
                <w:color w:val="auto"/>
                <w:sz w:val="18"/>
                <w:szCs w:val="18"/>
                <w:highlight w:val="none"/>
                <w:lang w:val="en-US"/>
              </w:rPr>
              <w:t xml:space="preserve"> (No statistical heterogeneity analysis was conducted as no meta-analysis was performed.)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yellow"/>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13f</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eastAsia" w:ascii="Arial" w:hAnsi="Arial" w:cs="Arial"/>
                <w:color w:val="auto"/>
                <w:sz w:val="18"/>
                <w:szCs w:val="18"/>
                <w:highlight w:val="none"/>
              </w:rPr>
              <w:t>Not applicable</w:t>
            </w:r>
            <w:r>
              <w:rPr>
                <w:rFonts w:hint="default" w:ascii="Arial" w:hAnsi="Arial" w:cs="Arial"/>
                <w:color w:val="auto"/>
                <w:sz w:val="18"/>
                <w:szCs w:val="18"/>
                <w:highlight w:val="none"/>
                <w:lang w:val="en-US"/>
              </w:rPr>
              <w:t xml:space="preserve"> (No sensitivity analysis was conducted due to the absence of meta-analysis.)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highlight w:val="none"/>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highlight w:val="none"/>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highlight w:val="none"/>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age 1</w:t>
            </w:r>
            <w:r>
              <w:rPr>
                <w:rFonts w:hint="default" w:ascii="Arial" w:hAnsi="Arial" w:eastAsia="宋体" w:cs="Arial"/>
                <w:color w:val="auto"/>
                <w:sz w:val="18"/>
                <w:szCs w:val="18"/>
                <w:lang w:val="en-US" w:eastAsia="zh-CN"/>
              </w:rPr>
              <w:t>5</w:t>
            </w:r>
            <w:r>
              <w:rPr>
                <w:rFonts w:hint="eastAsia" w:ascii="Arial" w:hAnsi="Arial" w:eastAsia="宋体" w:cs="Arial"/>
                <w:color w:val="auto"/>
                <w:sz w:val="18"/>
                <w:szCs w:val="18"/>
                <w:lang w:val="en-US" w:eastAsia="zh-CN"/>
              </w:rPr>
              <w:t>-1</w:t>
            </w:r>
            <w:r>
              <w:rPr>
                <w:rFonts w:hint="default" w:ascii="Arial" w:hAnsi="Arial" w:eastAsia="宋体" w:cs="Arial"/>
                <w:color w:val="auto"/>
                <w:sz w:val="18"/>
                <w:szCs w:val="18"/>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20a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default" w:ascii="Arial" w:hAnsi="Arial" w:cs="Arial"/>
                <w:color w:val="auto"/>
                <w:sz w:val="18"/>
                <w:szCs w:val="18"/>
                <w:highlight w:val="none"/>
                <w:lang w:val="en-US"/>
              </w:rPr>
              <w:t>Page 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none"/>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20b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eastAsia" w:ascii="Arial" w:hAnsi="Arial" w:cs="Arial"/>
                <w:color w:val="auto"/>
                <w:sz w:val="18"/>
                <w:szCs w:val="18"/>
                <w:highlight w:val="none"/>
              </w:rPr>
              <w:t>Not applicable</w:t>
            </w:r>
            <w:r>
              <w:rPr>
                <w:rFonts w:hint="default" w:ascii="Arial" w:hAnsi="Arial" w:cs="Arial"/>
                <w:color w:val="auto"/>
                <w:sz w:val="18"/>
                <w:szCs w:val="18"/>
                <w:highlight w:val="none"/>
                <w:lang w:val="en-US"/>
              </w:rPr>
              <w:t xml:space="preserve"> (No meta-analysis was conducted, so no pooled effect estimates were presented.)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highlight w:val="none"/>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20c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eastAsia" w:ascii="Arial" w:hAnsi="Arial" w:cs="Arial"/>
                <w:color w:val="auto"/>
                <w:sz w:val="18"/>
                <w:szCs w:val="18"/>
                <w:highlight w:val="none"/>
              </w:rPr>
              <w:t>Not applicable</w:t>
            </w:r>
            <w:r>
              <w:rPr>
                <w:rFonts w:hint="default" w:ascii="Arial" w:hAnsi="Arial" w:cs="Arial"/>
                <w:color w:val="auto"/>
                <w:sz w:val="18"/>
                <w:szCs w:val="18"/>
                <w:highlight w:val="none"/>
                <w:lang w:val="en-US"/>
              </w:rPr>
              <w:t xml:space="preserve"> </w:t>
            </w:r>
            <w:r>
              <w:rPr>
                <w:rFonts w:hint="default" w:ascii="Arial" w:hAnsi="Arial" w:cs="Arial"/>
                <w:color w:val="auto"/>
                <w:sz w:val="18"/>
                <w:szCs w:val="18"/>
                <w:highlight w:val="none"/>
                <w:lang w:val="en-US"/>
              </w:rPr>
              <w:t>(No formal heterogeneity analysis was conducted.)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highlight w:val="none"/>
                <w:lang w:val="en-US"/>
              </w:rPr>
            </w:pPr>
            <w:r>
              <w:rPr>
                <w:rFonts w:hint="eastAsia" w:ascii="Arial" w:hAnsi="Arial" w:cs="Arial"/>
                <w:color w:val="auto"/>
                <w:sz w:val="18"/>
                <w:szCs w:val="18"/>
                <w:highlight w:val="none"/>
              </w:rPr>
              <w:t>Not applicable</w:t>
            </w:r>
            <w:r>
              <w:rPr>
                <w:rFonts w:hint="default" w:ascii="Arial" w:hAnsi="Arial" w:cs="Arial"/>
                <w:color w:val="auto"/>
                <w:sz w:val="18"/>
                <w:szCs w:val="18"/>
                <w:highlight w:val="none"/>
                <w:lang w:val="en-US"/>
              </w:rPr>
              <w:t xml:space="preserve"> </w:t>
            </w:r>
            <w:r>
              <w:rPr>
                <w:rFonts w:hint="default" w:ascii="Arial" w:hAnsi="Arial" w:cs="Arial"/>
                <w:color w:val="auto"/>
                <w:sz w:val="18"/>
                <w:szCs w:val="18"/>
                <w:highlight w:val="none"/>
                <w:lang w:val="en-US"/>
              </w:rPr>
              <w:t>(No sensitivity analysis was conducted.)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 xml:space="preserve">age </w:t>
            </w:r>
            <w:r>
              <w:rPr>
                <w:rFonts w:hint="default" w:ascii="Arial" w:hAnsi="Arial" w:eastAsia="宋体" w:cs="Arial"/>
                <w:color w:val="auto"/>
                <w:sz w:val="18"/>
                <w:szCs w:val="18"/>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highlight w:val="none"/>
              </w:rPr>
            </w:pPr>
            <w:r>
              <w:rPr>
                <w:rFonts w:ascii="Arial" w:hAnsi="Arial" w:cs="Arial"/>
                <w:sz w:val="18"/>
                <w:szCs w:val="18"/>
                <w:highlight w:val="none"/>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w:t>
            </w:r>
            <w:r>
              <w:rPr>
                <w:rFonts w:hint="eastAsia" w:ascii="Arial" w:hAnsi="Arial" w:eastAsia="宋体" w:cs="Arial"/>
                <w:color w:val="auto"/>
                <w:sz w:val="18"/>
                <w:szCs w:val="18"/>
                <w:lang w:val="en-US" w:eastAsia="zh-CN"/>
              </w:rPr>
              <w:t>age 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Page 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23b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 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highlight w:val="none"/>
              </w:rPr>
            </w:pPr>
            <w:r>
              <w:rPr>
                <w:rFonts w:ascii="Arial" w:hAnsi="Arial" w:cs="Arial"/>
                <w:sz w:val="18"/>
                <w:szCs w:val="18"/>
                <w:highlight w:val="none"/>
              </w:rPr>
              <w:t>23c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default" w:ascii="Arial" w:hAnsi="Arial" w:cs="Arial"/>
                <w:color w:val="auto"/>
                <w:sz w:val="18"/>
                <w:szCs w:val="18"/>
                <w:lang w:val="en-US"/>
              </w:rPr>
              <w:t>Page</w:t>
            </w:r>
            <w:r>
              <w:rPr>
                <w:rFonts w:hint="eastAsia" w:ascii="Arial" w:hAnsi="Arial" w:eastAsia="宋体" w:cs="Arial"/>
                <w:color w:val="auto"/>
                <w:sz w:val="18"/>
                <w:szCs w:val="18"/>
                <w:lang w:val="en-US" w:eastAsia="zh-CN"/>
              </w:rPr>
              <w:t xml:space="preserve"> </w:t>
            </w:r>
            <w:r>
              <w:rPr>
                <w:rFonts w:hint="default" w:ascii="Arial" w:hAnsi="Arial" w:cs="Arial"/>
                <w:color w:val="auto"/>
                <w:sz w:val="18"/>
                <w:szCs w:val="18"/>
                <w:lang w:val="en-US"/>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Page 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default" w:ascii="Arial" w:hAnsi="Arial" w:cs="Arial"/>
                <w:color w:val="auto"/>
                <w:sz w:val="18"/>
                <w:szCs w:val="18"/>
                <w:lang w:val="en-US"/>
              </w:rPr>
              <w:t>Page 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w:t>
      </w:r>
      <w:bookmarkStart w:id="0" w:name="_GoBack"/>
      <w:bookmarkEnd w:id="0"/>
      <w:r>
        <w:rPr>
          <w:rFonts w:ascii="Arial" w:hAnsi="Arial" w:cs="Arial"/>
          <w:color w:val="auto"/>
          <w:sz w:val="16"/>
          <w:szCs w:val="16"/>
        </w:rPr>
        <w:t xml:space="preserve">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Lucida Sans">
    <w:altName w:val="苹方-简"/>
    <w:panose1 w:val="020B0602030504020204"/>
    <w:charset w:val="00"/>
    <w:family w:val="swiss"/>
    <w:pitch w:val="default"/>
    <w:sig w:usb0="00000000" w:usb1="0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PingFangSC-Regular">
    <w:panose1 w:val="020B0400000000000000"/>
    <w:charset w:val="86"/>
    <w:family w:val="auto"/>
    <w:pitch w:val="default"/>
    <w:sig w:usb0="A00002FF" w:usb1="7ACFFDFB" w:usb2="00000017"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1270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07FF0962"/>
    <w:rsid w:val="0BBA824B"/>
    <w:rsid w:val="0BDFF1ED"/>
    <w:rsid w:val="0BE73370"/>
    <w:rsid w:val="0DDFC21D"/>
    <w:rsid w:val="0F55096A"/>
    <w:rsid w:val="0FA9FBE7"/>
    <w:rsid w:val="0FF33A1C"/>
    <w:rsid w:val="0FF7B657"/>
    <w:rsid w:val="0FFFD837"/>
    <w:rsid w:val="127BA11F"/>
    <w:rsid w:val="15E36C83"/>
    <w:rsid w:val="1775AC9B"/>
    <w:rsid w:val="1795AB9A"/>
    <w:rsid w:val="197F48D3"/>
    <w:rsid w:val="1EBDD6B1"/>
    <w:rsid w:val="1EF74D4D"/>
    <w:rsid w:val="1FBF1645"/>
    <w:rsid w:val="1FBF9AD1"/>
    <w:rsid w:val="1FE7D948"/>
    <w:rsid w:val="1FE81710"/>
    <w:rsid w:val="1FF44B5A"/>
    <w:rsid w:val="1FFFBE2F"/>
    <w:rsid w:val="22D741E5"/>
    <w:rsid w:val="24A7B5AF"/>
    <w:rsid w:val="275D9265"/>
    <w:rsid w:val="27C2330F"/>
    <w:rsid w:val="27EBD451"/>
    <w:rsid w:val="291BA00E"/>
    <w:rsid w:val="2AADBE79"/>
    <w:rsid w:val="2AB7CE49"/>
    <w:rsid w:val="2BB751D7"/>
    <w:rsid w:val="2BFFD1C2"/>
    <w:rsid w:val="2CF785E3"/>
    <w:rsid w:val="2D5791F7"/>
    <w:rsid w:val="2DAFD677"/>
    <w:rsid w:val="2DBB2158"/>
    <w:rsid w:val="2DF3FFD1"/>
    <w:rsid w:val="2DFB40A9"/>
    <w:rsid w:val="2EE24B89"/>
    <w:rsid w:val="2EF25221"/>
    <w:rsid w:val="2F1AB814"/>
    <w:rsid w:val="2F774B2B"/>
    <w:rsid w:val="2FD558D9"/>
    <w:rsid w:val="31BDB3B5"/>
    <w:rsid w:val="31FD6B38"/>
    <w:rsid w:val="33FE9884"/>
    <w:rsid w:val="33FFFE57"/>
    <w:rsid w:val="35AFEBFD"/>
    <w:rsid w:val="36ACF00E"/>
    <w:rsid w:val="373BDD04"/>
    <w:rsid w:val="373EFA88"/>
    <w:rsid w:val="375DA475"/>
    <w:rsid w:val="37B45F04"/>
    <w:rsid w:val="37D79288"/>
    <w:rsid w:val="37EDB363"/>
    <w:rsid w:val="37F91AE7"/>
    <w:rsid w:val="37FFCCDA"/>
    <w:rsid w:val="3943ED29"/>
    <w:rsid w:val="39FFB527"/>
    <w:rsid w:val="3A7DFF03"/>
    <w:rsid w:val="3AEF9D9B"/>
    <w:rsid w:val="3AFD7BE9"/>
    <w:rsid w:val="3B7F8BC1"/>
    <w:rsid w:val="3C7FFC02"/>
    <w:rsid w:val="3D97AA4F"/>
    <w:rsid w:val="3DAC2EB0"/>
    <w:rsid w:val="3DDF4804"/>
    <w:rsid w:val="3DFF6D33"/>
    <w:rsid w:val="3E3D64BB"/>
    <w:rsid w:val="3E57FE11"/>
    <w:rsid w:val="3E637D8E"/>
    <w:rsid w:val="3EBB3C71"/>
    <w:rsid w:val="3EBD94F7"/>
    <w:rsid w:val="3ECC3839"/>
    <w:rsid w:val="3F2FCFAC"/>
    <w:rsid w:val="3F3A3B87"/>
    <w:rsid w:val="3F3AF788"/>
    <w:rsid w:val="3F6D1A3B"/>
    <w:rsid w:val="3F737AAE"/>
    <w:rsid w:val="3F9F7695"/>
    <w:rsid w:val="3FCF229C"/>
    <w:rsid w:val="3FDBB040"/>
    <w:rsid w:val="3FDF1D57"/>
    <w:rsid w:val="3FDF3E6F"/>
    <w:rsid w:val="3FF35803"/>
    <w:rsid w:val="3FF789F1"/>
    <w:rsid w:val="3FF90E65"/>
    <w:rsid w:val="3FFD6A78"/>
    <w:rsid w:val="3FFE259F"/>
    <w:rsid w:val="3FFF4F19"/>
    <w:rsid w:val="3FFF6122"/>
    <w:rsid w:val="45D2E03B"/>
    <w:rsid w:val="46BFF9CA"/>
    <w:rsid w:val="46FF986D"/>
    <w:rsid w:val="47EF8137"/>
    <w:rsid w:val="4CEBE097"/>
    <w:rsid w:val="4E9E3D85"/>
    <w:rsid w:val="4EB6F5F2"/>
    <w:rsid w:val="4F3FAE51"/>
    <w:rsid w:val="4F56177A"/>
    <w:rsid w:val="4F7F2832"/>
    <w:rsid w:val="4FEE0BE9"/>
    <w:rsid w:val="4FFFE181"/>
    <w:rsid w:val="53EFB976"/>
    <w:rsid w:val="53FD984D"/>
    <w:rsid w:val="55BB4347"/>
    <w:rsid w:val="55FED076"/>
    <w:rsid w:val="5759817C"/>
    <w:rsid w:val="57DFA0C9"/>
    <w:rsid w:val="57FF17E7"/>
    <w:rsid w:val="57FFD6D5"/>
    <w:rsid w:val="587FCF17"/>
    <w:rsid w:val="58917A97"/>
    <w:rsid w:val="59EDCFD7"/>
    <w:rsid w:val="5B7FB2BA"/>
    <w:rsid w:val="5BF7719A"/>
    <w:rsid w:val="5BFC942A"/>
    <w:rsid w:val="5BFDE206"/>
    <w:rsid w:val="5BFFBA4A"/>
    <w:rsid w:val="5C7F5618"/>
    <w:rsid w:val="5CB66DBC"/>
    <w:rsid w:val="5CC3017E"/>
    <w:rsid w:val="5DEF5477"/>
    <w:rsid w:val="5DEFBD04"/>
    <w:rsid w:val="5DFD3EC6"/>
    <w:rsid w:val="5EA33F78"/>
    <w:rsid w:val="5F1F36BA"/>
    <w:rsid w:val="5F2F8E76"/>
    <w:rsid w:val="5F373674"/>
    <w:rsid w:val="5F3F990D"/>
    <w:rsid w:val="5F4E206D"/>
    <w:rsid w:val="5F75B24A"/>
    <w:rsid w:val="5F75E46F"/>
    <w:rsid w:val="5F7FB145"/>
    <w:rsid w:val="5F7FDFF5"/>
    <w:rsid w:val="5F8951F3"/>
    <w:rsid w:val="5F9EB32D"/>
    <w:rsid w:val="5FA00BDD"/>
    <w:rsid w:val="5FA58779"/>
    <w:rsid w:val="5FDBB615"/>
    <w:rsid w:val="5FDDB39E"/>
    <w:rsid w:val="5FE30A8A"/>
    <w:rsid w:val="5FEC0712"/>
    <w:rsid w:val="5FF391FB"/>
    <w:rsid w:val="5FFDC310"/>
    <w:rsid w:val="5FFE3F72"/>
    <w:rsid w:val="5FFFAEFC"/>
    <w:rsid w:val="61F5CF18"/>
    <w:rsid w:val="623F711A"/>
    <w:rsid w:val="627727C1"/>
    <w:rsid w:val="62D6A730"/>
    <w:rsid w:val="63732823"/>
    <w:rsid w:val="64EEE6B4"/>
    <w:rsid w:val="66776896"/>
    <w:rsid w:val="66FFFBA6"/>
    <w:rsid w:val="675FCA3F"/>
    <w:rsid w:val="67DE1F71"/>
    <w:rsid w:val="67FB6154"/>
    <w:rsid w:val="683C1E97"/>
    <w:rsid w:val="696DE16B"/>
    <w:rsid w:val="6B991E32"/>
    <w:rsid w:val="6BBB7D0F"/>
    <w:rsid w:val="6BBF31AF"/>
    <w:rsid w:val="6BCE9E61"/>
    <w:rsid w:val="6BE56E0A"/>
    <w:rsid w:val="6BF691FC"/>
    <w:rsid w:val="6BFD115A"/>
    <w:rsid w:val="6CDB27A7"/>
    <w:rsid w:val="6CF727E9"/>
    <w:rsid w:val="6D09EDBC"/>
    <w:rsid w:val="6D382F45"/>
    <w:rsid w:val="6DBDD5BD"/>
    <w:rsid w:val="6DFD1EA7"/>
    <w:rsid w:val="6E4B1336"/>
    <w:rsid w:val="6E9AFD5B"/>
    <w:rsid w:val="6EA59038"/>
    <w:rsid w:val="6EAFD582"/>
    <w:rsid w:val="6EBEA393"/>
    <w:rsid w:val="6EBFECAC"/>
    <w:rsid w:val="6EEFFE0E"/>
    <w:rsid w:val="6EFD6E6B"/>
    <w:rsid w:val="6F15B562"/>
    <w:rsid w:val="6F3FF4B3"/>
    <w:rsid w:val="6F7F0764"/>
    <w:rsid w:val="6F7FE01A"/>
    <w:rsid w:val="6F8B38BA"/>
    <w:rsid w:val="6FDD1D73"/>
    <w:rsid w:val="6FDF114F"/>
    <w:rsid w:val="6FDF5E36"/>
    <w:rsid w:val="6FDF7A03"/>
    <w:rsid w:val="6FF71340"/>
    <w:rsid w:val="6FF86E76"/>
    <w:rsid w:val="6FFB36B8"/>
    <w:rsid w:val="6FFE1AEE"/>
    <w:rsid w:val="6FFFB174"/>
    <w:rsid w:val="70DD49E9"/>
    <w:rsid w:val="725ED315"/>
    <w:rsid w:val="72AF119C"/>
    <w:rsid w:val="737C231F"/>
    <w:rsid w:val="73BD34D4"/>
    <w:rsid w:val="73BD95B6"/>
    <w:rsid w:val="73DE0338"/>
    <w:rsid w:val="73FCA6F9"/>
    <w:rsid w:val="73FD76A4"/>
    <w:rsid w:val="73FEBF1D"/>
    <w:rsid w:val="73FF4557"/>
    <w:rsid w:val="73FFD7FC"/>
    <w:rsid w:val="74BF79E8"/>
    <w:rsid w:val="74F799A1"/>
    <w:rsid w:val="753EBF5D"/>
    <w:rsid w:val="758FCD58"/>
    <w:rsid w:val="75BBDA16"/>
    <w:rsid w:val="75F7740A"/>
    <w:rsid w:val="75FD5DD1"/>
    <w:rsid w:val="75FF50C0"/>
    <w:rsid w:val="767382F0"/>
    <w:rsid w:val="76F560B9"/>
    <w:rsid w:val="76FBE17E"/>
    <w:rsid w:val="76FD9E8D"/>
    <w:rsid w:val="76FEFCE2"/>
    <w:rsid w:val="76FF33BB"/>
    <w:rsid w:val="775FC84D"/>
    <w:rsid w:val="777363CD"/>
    <w:rsid w:val="777FE536"/>
    <w:rsid w:val="77A733D9"/>
    <w:rsid w:val="77BF65CD"/>
    <w:rsid w:val="77DE041A"/>
    <w:rsid w:val="77EF7C9C"/>
    <w:rsid w:val="77F2E260"/>
    <w:rsid w:val="77F3C2DD"/>
    <w:rsid w:val="77F517E2"/>
    <w:rsid w:val="77F65192"/>
    <w:rsid w:val="77FA960E"/>
    <w:rsid w:val="77FF457A"/>
    <w:rsid w:val="77FFC528"/>
    <w:rsid w:val="77FFC93D"/>
    <w:rsid w:val="786E0CE3"/>
    <w:rsid w:val="793B1732"/>
    <w:rsid w:val="795E1F2A"/>
    <w:rsid w:val="798A84C7"/>
    <w:rsid w:val="79936E4C"/>
    <w:rsid w:val="799A9627"/>
    <w:rsid w:val="79C7D55F"/>
    <w:rsid w:val="79EF1050"/>
    <w:rsid w:val="7A2D234B"/>
    <w:rsid w:val="7A3D7962"/>
    <w:rsid w:val="7AD75FDB"/>
    <w:rsid w:val="7ADE6396"/>
    <w:rsid w:val="7AFFF08A"/>
    <w:rsid w:val="7B6F8853"/>
    <w:rsid w:val="7BA7BB3C"/>
    <w:rsid w:val="7BB73B96"/>
    <w:rsid w:val="7BDD2FF8"/>
    <w:rsid w:val="7BF6A67D"/>
    <w:rsid w:val="7BF713A3"/>
    <w:rsid w:val="7BF73E87"/>
    <w:rsid w:val="7BFACC62"/>
    <w:rsid w:val="7BFE012D"/>
    <w:rsid w:val="7BFEFE73"/>
    <w:rsid w:val="7BFF672A"/>
    <w:rsid w:val="7BFF8CCE"/>
    <w:rsid w:val="7BFF9E24"/>
    <w:rsid w:val="7BFFA8A2"/>
    <w:rsid w:val="7BFFE486"/>
    <w:rsid w:val="7C6F0001"/>
    <w:rsid w:val="7C75E385"/>
    <w:rsid w:val="7CCC8E82"/>
    <w:rsid w:val="7CEB07C9"/>
    <w:rsid w:val="7CFF0009"/>
    <w:rsid w:val="7CFF37A1"/>
    <w:rsid w:val="7D3FBECB"/>
    <w:rsid w:val="7D4FF0F5"/>
    <w:rsid w:val="7D573560"/>
    <w:rsid w:val="7D7E0DBE"/>
    <w:rsid w:val="7D7F83F9"/>
    <w:rsid w:val="7D7FB19C"/>
    <w:rsid w:val="7DBB9085"/>
    <w:rsid w:val="7DCE1405"/>
    <w:rsid w:val="7DCE9057"/>
    <w:rsid w:val="7DDFC91E"/>
    <w:rsid w:val="7DE4842A"/>
    <w:rsid w:val="7DE8ADBC"/>
    <w:rsid w:val="7DED0E20"/>
    <w:rsid w:val="7DEFCB0F"/>
    <w:rsid w:val="7DF603D3"/>
    <w:rsid w:val="7DFB32DC"/>
    <w:rsid w:val="7DFF01C5"/>
    <w:rsid w:val="7DFF434B"/>
    <w:rsid w:val="7DFFC6B2"/>
    <w:rsid w:val="7E1B2721"/>
    <w:rsid w:val="7E2DBAC7"/>
    <w:rsid w:val="7E4F5B9C"/>
    <w:rsid w:val="7E57031B"/>
    <w:rsid w:val="7E6972FD"/>
    <w:rsid w:val="7E772C31"/>
    <w:rsid w:val="7E7FBCAE"/>
    <w:rsid w:val="7EBDC004"/>
    <w:rsid w:val="7EBDF5FC"/>
    <w:rsid w:val="7EDF6058"/>
    <w:rsid w:val="7EEF478C"/>
    <w:rsid w:val="7EF51EFC"/>
    <w:rsid w:val="7EF74922"/>
    <w:rsid w:val="7EFC7E6D"/>
    <w:rsid w:val="7EFCE554"/>
    <w:rsid w:val="7EFF80E9"/>
    <w:rsid w:val="7EFFB3EB"/>
    <w:rsid w:val="7F2BAB9A"/>
    <w:rsid w:val="7F2BB958"/>
    <w:rsid w:val="7F4BD436"/>
    <w:rsid w:val="7F59AA47"/>
    <w:rsid w:val="7F5BA199"/>
    <w:rsid w:val="7F6655E5"/>
    <w:rsid w:val="7F6F1828"/>
    <w:rsid w:val="7F6F6509"/>
    <w:rsid w:val="7F77CF6D"/>
    <w:rsid w:val="7F7F185C"/>
    <w:rsid w:val="7F7F8AC3"/>
    <w:rsid w:val="7F7FD970"/>
    <w:rsid w:val="7F7FEBEA"/>
    <w:rsid w:val="7F8F4072"/>
    <w:rsid w:val="7FAD4E6E"/>
    <w:rsid w:val="7FB6C95E"/>
    <w:rsid w:val="7FB7028B"/>
    <w:rsid w:val="7FBA5B06"/>
    <w:rsid w:val="7FBB17AB"/>
    <w:rsid w:val="7FBB3359"/>
    <w:rsid w:val="7FBB9280"/>
    <w:rsid w:val="7FBCBB72"/>
    <w:rsid w:val="7FBD1604"/>
    <w:rsid w:val="7FBE09B3"/>
    <w:rsid w:val="7FBE946C"/>
    <w:rsid w:val="7FBF4B81"/>
    <w:rsid w:val="7FBF97B2"/>
    <w:rsid w:val="7FBFBBE3"/>
    <w:rsid w:val="7FCA9508"/>
    <w:rsid w:val="7FCE3FD2"/>
    <w:rsid w:val="7FD3805C"/>
    <w:rsid w:val="7FDB036B"/>
    <w:rsid w:val="7FDC41CE"/>
    <w:rsid w:val="7FDD2741"/>
    <w:rsid w:val="7FE6C4FF"/>
    <w:rsid w:val="7FE72DCE"/>
    <w:rsid w:val="7FEA527B"/>
    <w:rsid w:val="7FEB28DF"/>
    <w:rsid w:val="7FEBB9B1"/>
    <w:rsid w:val="7FEBE33B"/>
    <w:rsid w:val="7FEDB2BB"/>
    <w:rsid w:val="7FEE40C9"/>
    <w:rsid w:val="7FEF4FF1"/>
    <w:rsid w:val="7FEF7F11"/>
    <w:rsid w:val="7FEF929B"/>
    <w:rsid w:val="7FEFD9EF"/>
    <w:rsid w:val="7FF0E804"/>
    <w:rsid w:val="7FF53C8B"/>
    <w:rsid w:val="7FFC2F64"/>
    <w:rsid w:val="7FFE7A97"/>
    <w:rsid w:val="7FFEB3EE"/>
    <w:rsid w:val="7FFF54BF"/>
    <w:rsid w:val="7FFF8C8F"/>
    <w:rsid w:val="7FFFA4EF"/>
    <w:rsid w:val="86ADF933"/>
    <w:rsid w:val="87F94BF4"/>
    <w:rsid w:val="8BFF91B3"/>
    <w:rsid w:val="8DEFD16E"/>
    <w:rsid w:val="8FDF7092"/>
    <w:rsid w:val="99F10295"/>
    <w:rsid w:val="9BBE8F72"/>
    <w:rsid w:val="9E52289E"/>
    <w:rsid w:val="9EFD811D"/>
    <w:rsid w:val="9EFF7572"/>
    <w:rsid w:val="9F7B4684"/>
    <w:rsid w:val="9FFF681A"/>
    <w:rsid w:val="A3A76914"/>
    <w:rsid w:val="A3E7F000"/>
    <w:rsid w:val="A7FF583F"/>
    <w:rsid w:val="AD679F74"/>
    <w:rsid w:val="ADDF445E"/>
    <w:rsid w:val="AEF70025"/>
    <w:rsid w:val="AEFFF539"/>
    <w:rsid w:val="AF4DB6B3"/>
    <w:rsid w:val="AF770951"/>
    <w:rsid w:val="AF7F5CA2"/>
    <w:rsid w:val="AF9B1C67"/>
    <w:rsid w:val="AFBFC4ED"/>
    <w:rsid w:val="B53A956F"/>
    <w:rsid w:val="B579E703"/>
    <w:rsid w:val="B5DB349A"/>
    <w:rsid w:val="B5EFBA38"/>
    <w:rsid w:val="B5FF10C7"/>
    <w:rsid w:val="B77F197A"/>
    <w:rsid w:val="B7FDF5C6"/>
    <w:rsid w:val="B7FE284C"/>
    <w:rsid w:val="B7FF8C28"/>
    <w:rsid w:val="B7FFCA60"/>
    <w:rsid w:val="B8AE1549"/>
    <w:rsid w:val="B8D96503"/>
    <w:rsid w:val="B8F5B896"/>
    <w:rsid w:val="B9AE5488"/>
    <w:rsid w:val="BAA9DA96"/>
    <w:rsid w:val="BAE7A353"/>
    <w:rsid w:val="BAFFCECB"/>
    <w:rsid w:val="BB1F0C12"/>
    <w:rsid w:val="BB6D451A"/>
    <w:rsid w:val="BB7711EC"/>
    <w:rsid w:val="BB7B06A2"/>
    <w:rsid w:val="BB7B5F54"/>
    <w:rsid w:val="BBAFEB19"/>
    <w:rsid w:val="BBE3AD41"/>
    <w:rsid w:val="BBFB840D"/>
    <w:rsid w:val="BBFBBFFA"/>
    <w:rsid w:val="BBFEF5C6"/>
    <w:rsid w:val="BCBEEC9B"/>
    <w:rsid w:val="BDC713AC"/>
    <w:rsid w:val="BDFF01AB"/>
    <w:rsid w:val="BE57914E"/>
    <w:rsid w:val="BEBB3996"/>
    <w:rsid w:val="BEC9ED33"/>
    <w:rsid w:val="BECF4D63"/>
    <w:rsid w:val="BEF5D02A"/>
    <w:rsid w:val="BEF745C1"/>
    <w:rsid w:val="BF4F60EE"/>
    <w:rsid w:val="BF5CCCA6"/>
    <w:rsid w:val="BF5F8C11"/>
    <w:rsid w:val="BF875E57"/>
    <w:rsid w:val="BF9A506B"/>
    <w:rsid w:val="BF9C1A73"/>
    <w:rsid w:val="BFA7BE1E"/>
    <w:rsid w:val="BFAD548F"/>
    <w:rsid w:val="BFB76CEE"/>
    <w:rsid w:val="BFCDA7E8"/>
    <w:rsid w:val="BFCF2F00"/>
    <w:rsid w:val="BFD72B12"/>
    <w:rsid w:val="BFDE40BA"/>
    <w:rsid w:val="BFDF1308"/>
    <w:rsid w:val="BFF7832F"/>
    <w:rsid w:val="BFF79184"/>
    <w:rsid w:val="BFF92AD7"/>
    <w:rsid w:val="BFF9C954"/>
    <w:rsid w:val="BFFB0EC1"/>
    <w:rsid w:val="BFFF1381"/>
    <w:rsid w:val="BFFFB01E"/>
    <w:rsid w:val="C5E79EC9"/>
    <w:rsid w:val="C5FB6F23"/>
    <w:rsid w:val="C6B667F4"/>
    <w:rsid w:val="CCF5BB15"/>
    <w:rsid w:val="CD9D888F"/>
    <w:rsid w:val="CE9F2240"/>
    <w:rsid w:val="CF7E11F4"/>
    <w:rsid w:val="CF7FDBD6"/>
    <w:rsid w:val="CF9FB17E"/>
    <w:rsid w:val="CFAF7DF5"/>
    <w:rsid w:val="CFBF1957"/>
    <w:rsid w:val="CFD75E5A"/>
    <w:rsid w:val="CFEB9A7A"/>
    <w:rsid w:val="CFF116A4"/>
    <w:rsid w:val="CFFFDE32"/>
    <w:rsid w:val="D0E63805"/>
    <w:rsid w:val="D12DC407"/>
    <w:rsid w:val="D3718699"/>
    <w:rsid w:val="D39D817B"/>
    <w:rsid w:val="D3CB464D"/>
    <w:rsid w:val="D57545D0"/>
    <w:rsid w:val="D5CF716C"/>
    <w:rsid w:val="D5EFEFC2"/>
    <w:rsid w:val="D674FFEF"/>
    <w:rsid w:val="D6BF7110"/>
    <w:rsid w:val="D7776C4F"/>
    <w:rsid w:val="D93F45DD"/>
    <w:rsid w:val="D9FA5D62"/>
    <w:rsid w:val="DA5FAF8B"/>
    <w:rsid w:val="DAFC7C51"/>
    <w:rsid w:val="DB7B44A1"/>
    <w:rsid w:val="DBD76FC8"/>
    <w:rsid w:val="DBFAA696"/>
    <w:rsid w:val="DBFAB574"/>
    <w:rsid w:val="DBFF6AC4"/>
    <w:rsid w:val="DC2B919C"/>
    <w:rsid w:val="DD240E58"/>
    <w:rsid w:val="DD53B646"/>
    <w:rsid w:val="DD5724B3"/>
    <w:rsid w:val="DDFD66AB"/>
    <w:rsid w:val="DDFF1A36"/>
    <w:rsid w:val="DEE7147E"/>
    <w:rsid w:val="DEF7CC63"/>
    <w:rsid w:val="DEFE5483"/>
    <w:rsid w:val="DEFFBDC7"/>
    <w:rsid w:val="DF5A9D2C"/>
    <w:rsid w:val="DF5BFDF8"/>
    <w:rsid w:val="DF6C9FB0"/>
    <w:rsid w:val="DF6F4681"/>
    <w:rsid w:val="DF7F348E"/>
    <w:rsid w:val="DFA72FCA"/>
    <w:rsid w:val="DFC62326"/>
    <w:rsid w:val="DFD7501D"/>
    <w:rsid w:val="DFD7CA84"/>
    <w:rsid w:val="DFDFDB0A"/>
    <w:rsid w:val="DFE34C3A"/>
    <w:rsid w:val="DFEE38CC"/>
    <w:rsid w:val="DFF6825C"/>
    <w:rsid w:val="DFF7A5A3"/>
    <w:rsid w:val="DFFFD807"/>
    <w:rsid w:val="E3BF9D63"/>
    <w:rsid w:val="E3EA600B"/>
    <w:rsid w:val="E3F7E509"/>
    <w:rsid w:val="E5EDE8DC"/>
    <w:rsid w:val="E77D49B8"/>
    <w:rsid w:val="E7A4D194"/>
    <w:rsid w:val="E7FBF046"/>
    <w:rsid w:val="E7FF07F9"/>
    <w:rsid w:val="E9EE3609"/>
    <w:rsid w:val="E9F7EA69"/>
    <w:rsid w:val="EA59EBFF"/>
    <w:rsid w:val="EAEF3FC0"/>
    <w:rsid w:val="EB334DCF"/>
    <w:rsid w:val="EB7D303F"/>
    <w:rsid w:val="EBAA3E67"/>
    <w:rsid w:val="EBBDDA0D"/>
    <w:rsid w:val="EBBE186E"/>
    <w:rsid w:val="EBEA0B53"/>
    <w:rsid w:val="EBFFBBCC"/>
    <w:rsid w:val="ECB196F9"/>
    <w:rsid w:val="EDDD46FC"/>
    <w:rsid w:val="EDDF9003"/>
    <w:rsid w:val="EDEB4985"/>
    <w:rsid w:val="EDEBE436"/>
    <w:rsid w:val="EDFE6DAE"/>
    <w:rsid w:val="EE1D1011"/>
    <w:rsid w:val="EF2B7CCD"/>
    <w:rsid w:val="EF3FFD7B"/>
    <w:rsid w:val="EF5F5BAC"/>
    <w:rsid w:val="EF6D9F9B"/>
    <w:rsid w:val="EF75DA35"/>
    <w:rsid w:val="EF7A4C65"/>
    <w:rsid w:val="EF7CD55D"/>
    <w:rsid w:val="EF7D57E5"/>
    <w:rsid w:val="EF7EAD36"/>
    <w:rsid w:val="EF9B13FE"/>
    <w:rsid w:val="EF9FB767"/>
    <w:rsid w:val="EFBD42DC"/>
    <w:rsid w:val="EFCE3A46"/>
    <w:rsid w:val="EFDF42D9"/>
    <w:rsid w:val="EFE7CBEA"/>
    <w:rsid w:val="EFF58C5F"/>
    <w:rsid w:val="EFFE342E"/>
    <w:rsid w:val="F1BBB2F8"/>
    <w:rsid w:val="F2B70E26"/>
    <w:rsid w:val="F2BDB5FF"/>
    <w:rsid w:val="F2EFD587"/>
    <w:rsid w:val="F2FAB017"/>
    <w:rsid w:val="F3BF8865"/>
    <w:rsid w:val="F3D7AD12"/>
    <w:rsid w:val="F3DFDE74"/>
    <w:rsid w:val="F3F5A39C"/>
    <w:rsid w:val="F3FF0EEC"/>
    <w:rsid w:val="F4CFE517"/>
    <w:rsid w:val="F53947FF"/>
    <w:rsid w:val="F5B5800D"/>
    <w:rsid w:val="F5B988FC"/>
    <w:rsid w:val="F63F3EF7"/>
    <w:rsid w:val="F67E685E"/>
    <w:rsid w:val="F69C9ED0"/>
    <w:rsid w:val="F6EFF11D"/>
    <w:rsid w:val="F70B143E"/>
    <w:rsid w:val="F71F7ECF"/>
    <w:rsid w:val="F7490A89"/>
    <w:rsid w:val="F75ED8F5"/>
    <w:rsid w:val="F76CCA00"/>
    <w:rsid w:val="F76F05B0"/>
    <w:rsid w:val="F7762D37"/>
    <w:rsid w:val="F77F33FC"/>
    <w:rsid w:val="F79EF7B5"/>
    <w:rsid w:val="F7ADB5F0"/>
    <w:rsid w:val="F7B58EDE"/>
    <w:rsid w:val="F7BB5C0F"/>
    <w:rsid w:val="F7CD39E1"/>
    <w:rsid w:val="F7DE2678"/>
    <w:rsid w:val="F7E7153E"/>
    <w:rsid w:val="F7F54E13"/>
    <w:rsid w:val="F7F7B8E8"/>
    <w:rsid w:val="F7FF3299"/>
    <w:rsid w:val="F7FF7C79"/>
    <w:rsid w:val="F97D43F2"/>
    <w:rsid w:val="FA7DB369"/>
    <w:rsid w:val="FAAFF754"/>
    <w:rsid w:val="FABFC691"/>
    <w:rsid w:val="FADF3BDA"/>
    <w:rsid w:val="FAFFB10B"/>
    <w:rsid w:val="FAFFDCC7"/>
    <w:rsid w:val="FB3E48AF"/>
    <w:rsid w:val="FB77EEBA"/>
    <w:rsid w:val="FB7F782C"/>
    <w:rsid w:val="FBBF3A03"/>
    <w:rsid w:val="FBBFAB0F"/>
    <w:rsid w:val="FBDFD0B8"/>
    <w:rsid w:val="FBEE40D6"/>
    <w:rsid w:val="FBEFF9DB"/>
    <w:rsid w:val="FBF98B9C"/>
    <w:rsid w:val="FBFD8BB0"/>
    <w:rsid w:val="FBFDAA46"/>
    <w:rsid w:val="FBFDCDA3"/>
    <w:rsid w:val="FBFE02A5"/>
    <w:rsid w:val="FBFE4763"/>
    <w:rsid w:val="FBFEAC2D"/>
    <w:rsid w:val="FC2E18AF"/>
    <w:rsid w:val="FC3A93AB"/>
    <w:rsid w:val="FC6F52B0"/>
    <w:rsid w:val="FC72CCCA"/>
    <w:rsid w:val="FCFF6B16"/>
    <w:rsid w:val="FD4D7325"/>
    <w:rsid w:val="FD7D2E8F"/>
    <w:rsid w:val="FD7EE973"/>
    <w:rsid w:val="FD9788CB"/>
    <w:rsid w:val="FDAF9D04"/>
    <w:rsid w:val="FDBFFB68"/>
    <w:rsid w:val="FDDB2926"/>
    <w:rsid w:val="FDDBDBBE"/>
    <w:rsid w:val="FDDF1FC4"/>
    <w:rsid w:val="FDEA430B"/>
    <w:rsid w:val="FDED7581"/>
    <w:rsid w:val="FDEF5E00"/>
    <w:rsid w:val="FDF6F4A5"/>
    <w:rsid w:val="FDF70169"/>
    <w:rsid w:val="FDFF099F"/>
    <w:rsid w:val="FDFFC48C"/>
    <w:rsid w:val="FDFFFBCE"/>
    <w:rsid w:val="FE6BB578"/>
    <w:rsid w:val="FE711289"/>
    <w:rsid w:val="FE76B49D"/>
    <w:rsid w:val="FE7EFC6E"/>
    <w:rsid w:val="FEB71177"/>
    <w:rsid w:val="FEBD1A5D"/>
    <w:rsid w:val="FED7082A"/>
    <w:rsid w:val="FEDD2EBD"/>
    <w:rsid w:val="FEDF2E69"/>
    <w:rsid w:val="FEE77F1A"/>
    <w:rsid w:val="FEF53299"/>
    <w:rsid w:val="FEFA9D5B"/>
    <w:rsid w:val="FEFB9A24"/>
    <w:rsid w:val="FEFF575D"/>
    <w:rsid w:val="FEFF6638"/>
    <w:rsid w:val="FEFFD2ED"/>
    <w:rsid w:val="FF1E7A72"/>
    <w:rsid w:val="FF374E21"/>
    <w:rsid w:val="FF5F8F24"/>
    <w:rsid w:val="FF7A45C2"/>
    <w:rsid w:val="FF7BEB47"/>
    <w:rsid w:val="FF7DCF86"/>
    <w:rsid w:val="FF7FAC83"/>
    <w:rsid w:val="FF9DD323"/>
    <w:rsid w:val="FFA66DE4"/>
    <w:rsid w:val="FFAB0857"/>
    <w:rsid w:val="FFAF677E"/>
    <w:rsid w:val="FFB35057"/>
    <w:rsid w:val="FFB56702"/>
    <w:rsid w:val="FFB7D7F0"/>
    <w:rsid w:val="FFBD9CAB"/>
    <w:rsid w:val="FFBE52CA"/>
    <w:rsid w:val="FFBED332"/>
    <w:rsid w:val="FFBFD0BC"/>
    <w:rsid w:val="FFBFDCDA"/>
    <w:rsid w:val="FFC5E68B"/>
    <w:rsid w:val="FFCF4D0E"/>
    <w:rsid w:val="FFCF597F"/>
    <w:rsid w:val="FFD7B9AC"/>
    <w:rsid w:val="FFDA013B"/>
    <w:rsid w:val="FFDA1584"/>
    <w:rsid w:val="FFDD7A11"/>
    <w:rsid w:val="FFDF54D5"/>
    <w:rsid w:val="FFE726F6"/>
    <w:rsid w:val="FFEB6BEC"/>
    <w:rsid w:val="FFED386B"/>
    <w:rsid w:val="FFEE07BA"/>
    <w:rsid w:val="FFEFD95B"/>
    <w:rsid w:val="FFF2C970"/>
    <w:rsid w:val="FFF30C64"/>
    <w:rsid w:val="FFF69479"/>
    <w:rsid w:val="FFF7FB1E"/>
    <w:rsid w:val="FFFAB3F6"/>
    <w:rsid w:val="FFFAF5B7"/>
    <w:rsid w:val="FFFBECE6"/>
    <w:rsid w:val="FFFBF187"/>
    <w:rsid w:val="FFFD8FA1"/>
    <w:rsid w:val="FFFDF7DC"/>
    <w:rsid w:val="FFFE7872"/>
    <w:rsid w:val="FFFF1065"/>
    <w:rsid w:val="FFFF1B74"/>
    <w:rsid w:val="FFFF3056"/>
    <w:rsid w:val="FFFF36D1"/>
    <w:rsid w:val="FFFF6BF1"/>
    <w:rsid w:val="FFFFA1D2"/>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1058</Words>
  <Characters>6034</Characters>
  <Lines>50</Lines>
  <Paragraphs>14</Paragraphs>
  <TotalTime>88</TotalTime>
  <ScaleCrop>false</ScaleCrop>
  <LinksUpToDate>false</LinksUpToDate>
  <CharactersWithSpaces>7078</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2020-11-24T10:32:00Z</dcterms:created>
  <dc:creator>mocampo</dc:creator>
  <cp:lastModifiedBy>潘</cp:lastModifiedBy>
  <cp:lastPrinted>2020-11-24T10:32:00Z</cp:lastPrinted>
  <dcterms:modified xsi:type="dcterms:W3CDTF">2025-02-07T13:58:03Z</dcterms:modified>
  <dc:title>PRISMA 2020 Checklist</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281AE8F7E1B38499B457A3673E35EC9D_43</vt:lpwstr>
  </property>
</Properties>
</file>