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377C1" w14:textId="77777777" w:rsidR="00912CF4" w:rsidRPr="00867093" w:rsidRDefault="00912CF4" w:rsidP="00912CF4">
      <w:pPr>
        <w:pStyle w:val="Els-Title"/>
      </w:pPr>
      <w:r w:rsidRPr="00867093">
        <w:t>Illustrating Interests: Exploring Comic Reading Preferences Among University Students</w:t>
      </w:r>
    </w:p>
    <w:p w14:paraId="65661B1A" w14:textId="77777777" w:rsidR="000612CF" w:rsidRDefault="00912CF4" w:rsidP="000612CF">
      <w:pPr>
        <w:pStyle w:val="Els-Author"/>
        <w:tabs>
          <w:tab w:val="center" w:pos="4422"/>
          <w:tab w:val="right" w:pos="8845"/>
        </w:tabs>
        <w:spacing w:after="0"/>
        <w:rPr>
          <w:sz w:val="20"/>
        </w:rPr>
      </w:pPr>
      <w:r w:rsidRPr="000612CF">
        <w:rPr>
          <w:sz w:val="20"/>
        </w:rPr>
        <w:t xml:space="preserve">Ericka C. Manugas, Violie Marie M. Agulto, Rachel S. Camilo, </w:t>
      </w:r>
      <w:r w:rsidR="000612CF">
        <w:rPr>
          <w:sz w:val="20"/>
        </w:rPr>
        <w:t>Anesito L. Cutillas,</w:t>
      </w:r>
    </w:p>
    <w:p w14:paraId="192A952E" w14:textId="77777777" w:rsidR="00912CF4" w:rsidRDefault="00912CF4" w:rsidP="000612CF">
      <w:pPr>
        <w:pStyle w:val="Els-Author"/>
        <w:tabs>
          <w:tab w:val="center" w:pos="4422"/>
          <w:tab w:val="right" w:pos="8845"/>
        </w:tabs>
        <w:spacing w:after="0"/>
        <w:rPr>
          <w:sz w:val="20"/>
        </w:rPr>
      </w:pPr>
      <w:r w:rsidRPr="000612CF">
        <w:rPr>
          <w:sz w:val="20"/>
        </w:rPr>
        <w:t>Anne Jhane R. Danque, Lazie May E. Lumayao, Gweneth O. Maaba</w:t>
      </w:r>
    </w:p>
    <w:p w14:paraId="11A9CC4C" w14:textId="77777777" w:rsidR="000612CF" w:rsidRPr="000612CF" w:rsidRDefault="000612CF" w:rsidP="000612CF">
      <w:pPr>
        <w:rPr>
          <w:lang w:val="en-US"/>
        </w:rPr>
      </w:pPr>
    </w:p>
    <w:p w14:paraId="3A0F3722" w14:textId="77777777" w:rsidR="00912CF4" w:rsidRDefault="00912CF4" w:rsidP="00912CF4">
      <w:pPr>
        <w:jc w:val="center"/>
        <w:rPr>
          <w:i/>
          <w:sz w:val="16"/>
          <w:szCs w:val="16"/>
          <w:lang w:val="en-US"/>
        </w:rPr>
      </w:pPr>
      <w:r>
        <w:rPr>
          <w:i/>
          <w:sz w:val="16"/>
          <w:szCs w:val="16"/>
          <w:lang w:val="en-US"/>
        </w:rPr>
        <w:t>College of A</w:t>
      </w:r>
      <w:r w:rsidR="000612CF">
        <w:rPr>
          <w:i/>
          <w:sz w:val="16"/>
          <w:szCs w:val="16"/>
          <w:lang w:val="en-US"/>
        </w:rPr>
        <w:t xml:space="preserve">rts and Sciences - </w:t>
      </w:r>
      <w:r>
        <w:rPr>
          <w:i/>
          <w:sz w:val="16"/>
          <w:szCs w:val="16"/>
          <w:lang w:val="en-US"/>
        </w:rPr>
        <w:t>Bachelor of Arts in Literature</w:t>
      </w:r>
    </w:p>
    <w:p w14:paraId="74C2DDAD" w14:textId="77777777" w:rsidR="00912CF4" w:rsidRDefault="00912CF4" w:rsidP="00912CF4">
      <w:pPr>
        <w:jc w:val="center"/>
        <w:rPr>
          <w:i/>
          <w:sz w:val="16"/>
          <w:szCs w:val="16"/>
          <w:lang w:val="en-US"/>
        </w:rPr>
      </w:pPr>
      <w:r>
        <w:rPr>
          <w:i/>
          <w:sz w:val="16"/>
          <w:szCs w:val="16"/>
          <w:lang w:val="en-US"/>
        </w:rPr>
        <w:t>Cebu Technological University - Argao Campus</w:t>
      </w:r>
    </w:p>
    <w:p w14:paraId="72BF3D3E" w14:textId="77777777" w:rsidR="00912CF4" w:rsidRDefault="00912CF4" w:rsidP="00912CF4">
      <w:pPr>
        <w:jc w:val="center"/>
        <w:rPr>
          <w:i/>
          <w:sz w:val="16"/>
          <w:szCs w:val="16"/>
          <w:lang w:val="en-US"/>
        </w:rPr>
      </w:pPr>
      <w:r>
        <w:rPr>
          <w:i/>
          <w:sz w:val="16"/>
          <w:szCs w:val="16"/>
          <w:lang w:val="en-US"/>
        </w:rPr>
        <w:t>Argao, Cebu, 6021, Philippines</w:t>
      </w:r>
    </w:p>
    <w:p w14:paraId="2D9D560E" w14:textId="77777777" w:rsidR="00912CF4" w:rsidRDefault="00912CF4" w:rsidP="00912CF4">
      <w:pPr>
        <w:jc w:val="center"/>
        <w:rPr>
          <w:rFonts w:eastAsia="Times New Roman"/>
          <w:color w:val="000000"/>
          <w:sz w:val="18"/>
          <w:szCs w:val="18"/>
          <w:lang w:val="en-US"/>
        </w:rPr>
      </w:pPr>
      <w:r w:rsidRPr="00F6595A">
        <w:rPr>
          <w:rFonts w:eastAsia="Times New Roman"/>
          <w:sz w:val="24"/>
          <w:szCs w:val="24"/>
          <w:lang w:val="en-US"/>
        </w:rPr>
        <w:br/>
      </w:r>
      <w:r w:rsidRPr="00F6595A">
        <w:rPr>
          <w:rFonts w:eastAsia="Times New Roman"/>
          <w:color w:val="000000"/>
          <w:sz w:val="18"/>
          <w:szCs w:val="18"/>
          <w:lang w:val="en-US"/>
        </w:rPr>
        <w:t xml:space="preserve">Email: </w:t>
      </w:r>
      <w:hyperlink r:id="rId7" w:history="1">
        <w:r w:rsidRPr="00026E22">
          <w:rPr>
            <w:rStyle w:val="Hyperlink"/>
            <w:rFonts w:eastAsia="Times New Roman"/>
            <w:sz w:val="18"/>
            <w:szCs w:val="18"/>
            <w:lang w:val="en-US"/>
          </w:rPr>
          <w:t>ericka.manugas@ctu.edu.ph</w:t>
        </w:r>
      </w:hyperlink>
      <w:r w:rsidRPr="00F6595A">
        <w:rPr>
          <w:rFonts w:eastAsia="Times New Roman"/>
          <w:color w:val="000000"/>
          <w:sz w:val="18"/>
          <w:szCs w:val="18"/>
          <w:lang w:val="en-US"/>
        </w:rPr>
        <w:t xml:space="preserve"> (E.C.M);</w:t>
      </w:r>
      <w:r w:rsidRPr="00F6595A">
        <w:t xml:space="preserve"> </w:t>
      </w:r>
      <w:r w:rsidRPr="00F6595A">
        <w:rPr>
          <w:rFonts w:eastAsia="Times New Roman"/>
          <w:color w:val="000000"/>
          <w:sz w:val="18"/>
          <w:szCs w:val="18"/>
          <w:lang w:val="en-US"/>
        </w:rPr>
        <w:t xml:space="preserve">violiemarie.agulto@ctu.edu.ph (V.M.A); rachel.camilo@outlook.com (R.S.C); </w:t>
      </w:r>
      <w:hyperlink r:id="rId8" w:history="1">
        <w:r w:rsidR="000612CF" w:rsidRPr="00026E22">
          <w:rPr>
            <w:rStyle w:val="Hyperlink"/>
            <w:rFonts w:eastAsia="Times New Roman"/>
            <w:sz w:val="18"/>
            <w:szCs w:val="18"/>
            <w:lang w:val="en-US"/>
          </w:rPr>
          <w:t>anesito.cutillas@ctu.edu.ph</w:t>
        </w:r>
      </w:hyperlink>
      <w:r w:rsidR="000612CF">
        <w:rPr>
          <w:rFonts w:eastAsia="Times New Roman"/>
          <w:color w:val="000000"/>
          <w:sz w:val="18"/>
          <w:szCs w:val="18"/>
          <w:lang w:val="en-US"/>
        </w:rPr>
        <w:t xml:space="preserve"> (A.L.C); </w:t>
      </w:r>
      <w:r w:rsidRPr="00F6595A">
        <w:rPr>
          <w:rFonts w:eastAsia="Times New Roman"/>
          <w:color w:val="000000"/>
          <w:sz w:val="18"/>
          <w:szCs w:val="18"/>
          <w:lang w:val="en-US"/>
        </w:rPr>
        <w:t xml:space="preserve">annejhane.danque@ctu.edu.ph (A.R.D); </w:t>
      </w:r>
      <w:hyperlink r:id="rId9" w:history="1">
        <w:r w:rsidRPr="00F6595A">
          <w:rPr>
            <w:rStyle w:val="Hyperlink"/>
            <w:rFonts w:eastAsia="Times New Roman"/>
            <w:sz w:val="18"/>
            <w:szCs w:val="18"/>
            <w:lang w:val="en-US"/>
          </w:rPr>
          <w:t>laziemay.lumayao@ctu.edu.ph</w:t>
        </w:r>
      </w:hyperlink>
      <w:r w:rsidRPr="00F6595A">
        <w:rPr>
          <w:rFonts w:eastAsia="Times New Roman"/>
          <w:color w:val="000000"/>
          <w:sz w:val="18"/>
          <w:szCs w:val="18"/>
          <w:lang w:val="en-US"/>
        </w:rPr>
        <w:t xml:space="preserve"> (L.E.L); gweneth.maaba@ctu.edu.ph (G.O.M)</w:t>
      </w:r>
    </w:p>
    <w:p w14:paraId="07FB2B89" w14:textId="77777777" w:rsidR="00912CF4" w:rsidRPr="000612CF" w:rsidRDefault="000612CF">
      <w:pPr>
        <w:rPr>
          <w:b/>
          <w:u w:val="single"/>
        </w:rPr>
      </w:pPr>
      <w:r w:rsidRPr="000612CF">
        <w:rPr>
          <w:b/>
          <w:u w:val="single"/>
        </w:rPr>
        <w:t>________________________________________________________________________________________</w:t>
      </w:r>
    </w:p>
    <w:p w14:paraId="49C1CF15" w14:textId="77777777" w:rsidR="00000000" w:rsidRDefault="00000000" w:rsidP="00912CF4"/>
    <w:p w14:paraId="2B3227D4" w14:textId="77777777" w:rsidR="000612CF" w:rsidRDefault="000612CF" w:rsidP="00912CF4">
      <w:pPr>
        <w:rPr>
          <w:b/>
        </w:rPr>
        <w:sectPr w:rsidR="000612CF" w:rsidSect="00912CF4">
          <w:pgSz w:w="10771" w:h="14746"/>
          <w:pgMar w:top="1440" w:right="1195" w:bottom="1440" w:left="734" w:header="720" w:footer="720" w:gutter="0"/>
          <w:cols w:space="720"/>
          <w:docGrid w:linePitch="360"/>
        </w:sectPr>
      </w:pPr>
    </w:p>
    <w:p w14:paraId="3E2EC9A1" w14:textId="77777777" w:rsidR="005E491F" w:rsidRPr="005E491F" w:rsidRDefault="00912CF4" w:rsidP="000612CF">
      <w:pPr>
        <w:rPr>
          <w:i/>
        </w:rPr>
      </w:pPr>
      <w:r w:rsidRPr="005E491F">
        <w:rPr>
          <w:i/>
        </w:rPr>
        <w:t>[Corresponding Author]</w:t>
      </w:r>
    </w:p>
    <w:p w14:paraId="23FA089F" w14:textId="77777777" w:rsidR="00912CF4" w:rsidRPr="000612CF" w:rsidRDefault="00912CF4" w:rsidP="000612CF">
      <w:pPr>
        <w:rPr>
          <w:b/>
        </w:rPr>
      </w:pPr>
      <w:r w:rsidRPr="000612CF">
        <w:rPr>
          <w:b/>
        </w:rPr>
        <w:t xml:space="preserve">Ericka C. </w:t>
      </w:r>
      <w:proofErr w:type="spellStart"/>
      <w:r w:rsidRPr="000612CF">
        <w:rPr>
          <w:b/>
        </w:rPr>
        <w:t>Manugas</w:t>
      </w:r>
      <w:proofErr w:type="spellEnd"/>
    </w:p>
    <w:p w14:paraId="1D0DEDA0" w14:textId="77777777" w:rsidR="004C0D55" w:rsidRDefault="004C0D55" w:rsidP="000612CF">
      <w:pPr>
        <w:sectPr w:rsidR="004C0D55" w:rsidSect="004C0D55">
          <w:type w:val="continuous"/>
          <w:pgSz w:w="10771" w:h="14746"/>
          <w:pgMar w:top="1440" w:right="1195" w:bottom="1440" w:left="734" w:header="720" w:footer="720" w:gutter="0"/>
          <w:cols w:space="720"/>
          <w:docGrid w:linePitch="360"/>
        </w:sectPr>
      </w:pPr>
    </w:p>
    <w:p w14:paraId="4A297B27" w14:textId="77777777" w:rsidR="00912CF4" w:rsidRDefault="000612CF" w:rsidP="000612CF">
      <w:r>
        <w:t xml:space="preserve">Cebu Technological University - </w:t>
      </w:r>
      <w:r w:rsidR="00912CF4">
        <w:t>Argao Campus</w:t>
      </w:r>
    </w:p>
    <w:p w14:paraId="34665445" w14:textId="77777777" w:rsidR="005E491F" w:rsidRDefault="005E491F" w:rsidP="000612CF">
      <w:r w:rsidRPr="005E491F">
        <w:t xml:space="preserve">Ed Kintanar Street, </w:t>
      </w:r>
      <w:proofErr w:type="spellStart"/>
      <w:r w:rsidRPr="005E491F">
        <w:t>Lamacan</w:t>
      </w:r>
      <w:proofErr w:type="spellEnd"/>
      <w:r w:rsidRPr="005E491F">
        <w:t>, Argao, Cebu</w:t>
      </w:r>
    </w:p>
    <w:p w14:paraId="54BBB162" w14:textId="77777777" w:rsidR="00912CF4" w:rsidRDefault="00912CF4" w:rsidP="000612CF">
      <w:r>
        <w:t>ericka.manugas@ctu.edu.ph</w:t>
      </w:r>
    </w:p>
    <w:p w14:paraId="3F90E008" w14:textId="77777777" w:rsidR="00912CF4" w:rsidRDefault="00912CF4" w:rsidP="000612CF">
      <w:r>
        <w:t>0995-961-9231</w:t>
      </w:r>
    </w:p>
    <w:p w14:paraId="33EF6E2C" w14:textId="77777777" w:rsidR="00912CF4" w:rsidRDefault="00912CF4" w:rsidP="000612CF"/>
    <w:p w14:paraId="03624A9B" w14:textId="77777777" w:rsidR="00912CF4" w:rsidRPr="000612CF" w:rsidRDefault="00912CF4" w:rsidP="000612CF">
      <w:pPr>
        <w:rPr>
          <w:b/>
        </w:rPr>
      </w:pPr>
      <w:r w:rsidRPr="000612CF">
        <w:rPr>
          <w:b/>
        </w:rPr>
        <w:t>Violie Marie M. Agulto</w:t>
      </w:r>
    </w:p>
    <w:p w14:paraId="6CD4CDC2" w14:textId="77777777" w:rsidR="00912CF4" w:rsidRDefault="000612CF" w:rsidP="000612CF">
      <w:r>
        <w:t>Cebu Technological University -</w:t>
      </w:r>
      <w:r w:rsidR="00912CF4">
        <w:t xml:space="preserve"> Argao Campus</w:t>
      </w:r>
    </w:p>
    <w:p w14:paraId="3AE6872F" w14:textId="77777777" w:rsidR="005E491F" w:rsidRDefault="005E491F" w:rsidP="000612CF">
      <w:r w:rsidRPr="005E491F">
        <w:t xml:space="preserve">Ed Kintanar Street, </w:t>
      </w:r>
      <w:proofErr w:type="spellStart"/>
      <w:r w:rsidRPr="005E491F">
        <w:t>Lamacan</w:t>
      </w:r>
      <w:proofErr w:type="spellEnd"/>
      <w:r w:rsidRPr="005E491F">
        <w:t>, Argao, Cebu</w:t>
      </w:r>
    </w:p>
    <w:p w14:paraId="38DCEBB8" w14:textId="77777777" w:rsidR="00912CF4" w:rsidRDefault="00912CF4" w:rsidP="000612CF">
      <w:r>
        <w:t>violiemarie.agulto@ctu.edu.ph</w:t>
      </w:r>
    </w:p>
    <w:p w14:paraId="0E4BBCED" w14:textId="77777777" w:rsidR="00912CF4" w:rsidRDefault="00912CF4" w:rsidP="000612CF">
      <w:r>
        <w:t>0977-369-5850</w:t>
      </w:r>
    </w:p>
    <w:p w14:paraId="0A9B83BA" w14:textId="77777777" w:rsidR="00912CF4" w:rsidRDefault="00912CF4" w:rsidP="000612CF"/>
    <w:p w14:paraId="0B192FD2" w14:textId="77777777" w:rsidR="00912CF4" w:rsidRPr="000612CF" w:rsidRDefault="00912CF4" w:rsidP="000612CF">
      <w:pPr>
        <w:rPr>
          <w:b/>
        </w:rPr>
      </w:pPr>
      <w:r w:rsidRPr="000612CF">
        <w:rPr>
          <w:b/>
        </w:rPr>
        <w:t>Rachel S. Camilo</w:t>
      </w:r>
    </w:p>
    <w:p w14:paraId="604C3612" w14:textId="77777777" w:rsidR="00912CF4" w:rsidRDefault="000612CF" w:rsidP="000612CF">
      <w:r>
        <w:t>Cebu Technological University -</w:t>
      </w:r>
      <w:r w:rsidR="00912CF4">
        <w:t xml:space="preserve"> Argao Campus</w:t>
      </w:r>
    </w:p>
    <w:p w14:paraId="66C345E0" w14:textId="77777777" w:rsidR="00912CF4" w:rsidRDefault="005E491F" w:rsidP="000612CF">
      <w:r>
        <w:t xml:space="preserve">Ed Kintanar Street, </w:t>
      </w:r>
      <w:proofErr w:type="spellStart"/>
      <w:r>
        <w:t>Lamacan</w:t>
      </w:r>
      <w:proofErr w:type="spellEnd"/>
      <w:r>
        <w:t>, Argao, Cebu</w:t>
      </w:r>
    </w:p>
    <w:p w14:paraId="6C5C8D72" w14:textId="77777777" w:rsidR="00912CF4" w:rsidRDefault="00912CF4" w:rsidP="000612CF">
      <w:r>
        <w:t>rachel.camilo@outlook.com</w:t>
      </w:r>
    </w:p>
    <w:p w14:paraId="35AB3DE9" w14:textId="77777777" w:rsidR="00912CF4" w:rsidRDefault="005E491F" w:rsidP="000612CF">
      <w:r>
        <w:t>0915-865-0854</w:t>
      </w:r>
    </w:p>
    <w:p w14:paraId="0572D1EA" w14:textId="77777777" w:rsidR="00912CF4" w:rsidRDefault="00912CF4" w:rsidP="000612CF"/>
    <w:p w14:paraId="20EBAF50" w14:textId="77777777" w:rsidR="00912CF4" w:rsidRPr="000612CF" w:rsidRDefault="00912CF4" w:rsidP="000612CF">
      <w:pPr>
        <w:rPr>
          <w:b/>
        </w:rPr>
      </w:pPr>
      <w:proofErr w:type="spellStart"/>
      <w:r w:rsidRPr="000612CF">
        <w:rPr>
          <w:b/>
        </w:rPr>
        <w:t>Anesito</w:t>
      </w:r>
      <w:proofErr w:type="spellEnd"/>
      <w:r w:rsidRPr="000612CF">
        <w:rPr>
          <w:b/>
        </w:rPr>
        <w:t xml:space="preserve"> L. </w:t>
      </w:r>
      <w:proofErr w:type="spellStart"/>
      <w:r w:rsidRPr="000612CF">
        <w:rPr>
          <w:b/>
        </w:rPr>
        <w:t>Cutillas</w:t>
      </w:r>
      <w:proofErr w:type="spellEnd"/>
    </w:p>
    <w:p w14:paraId="0CB15779" w14:textId="77777777" w:rsidR="00912CF4" w:rsidRDefault="000612CF" w:rsidP="000612CF">
      <w:r>
        <w:t xml:space="preserve">Cebu Technological University - </w:t>
      </w:r>
      <w:r w:rsidR="00912CF4">
        <w:t>Argao Campus</w:t>
      </w:r>
    </w:p>
    <w:p w14:paraId="0A757468" w14:textId="77777777" w:rsidR="005E491F" w:rsidRDefault="005E491F" w:rsidP="000612CF">
      <w:r w:rsidRPr="005E491F">
        <w:t xml:space="preserve">Ed Kintanar Street, </w:t>
      </w:r>
      <w:proofErr w:type="spellStart"/>
      <w:r w:rsidRPr="005E491F">
        <w:t>Lamacan</w:t>
      </w:r>
      <w:proofErr w:type="spellEnd"/>
      <w:r w:rsidRPr="005E491F">
        <w:t>, Argao, Cebu</w:t>
      </w:r>
    </w:p>
    <w:p w14:paraId="56FF7D24" w14:textId="77777777" w:rsidR="00912CF4" w:rsidRDefault="00912CF4" w:rsidP="000612CF">
      <w:r>
        <w:t>anesito.cutillas@ctu.edu.ph</w:t>
      </w:r>
    </w:p>
    <w:p w14:paraId="2270B33C" w14:textId="77777777" w:rsidR="00912CF4" w:rsidRDefault="00912CF4" w:rsidP="000612CF">
      <w:r>
        <w:t>0906-092-1314</w:t>
      </w:r>
    </w:p>
    <w:p w14:paraId="584E9A54" w14:textId="77777777" w:rsidR="000612CF" w:rsidRDefault="000612CF" w:rsidP="000612CF">
      <w:pPr>
        <w:rPr>
          <w:b/>
        </w:rPr>
      </w:pPr>
    </w:p>
    <w:p w14:paraId="5A836161" w14:textId="77777777" w:rsidR="000612CF" w:rsidRDefault="000612CF" w:rsidP="000612CF">
      <w:pPr>
        <w:rPr>
          <w:b/>
        </w:rPr>
      </w:pPr>
    </w:p>
    <w:p w14:paraId="7D3BB069" w14:textId="77777777" w:rsidR="00912CF4" w:rsidRPr="000612CF" w:rsidRDefault="00912CF4" w:rsidP="000612CF">
      <w:pPr>
        <w:rPr>
          <w:b/>
        </w:rPr>
      </w:pPr>
      <w:r w:rsidRPr="000612CF">
        <w:rPr>
          <w:b/>
        </w:rPr>
        <w:t>Anne Jhane R. Danque</w:t>
      </w:r>
    </w:p>
    <w:p w14:paraId="75EB94BE" w14:textId="77777777" w:rsidR="00912CF4" w:rsidRDefault="000612CF" w:rsidP="000612CF">
      <w:r>
        <w:t xml:space="preserve">Cebu Technological University - </w:t>
      </w:r>
      <w:r w:rsidR="00912CF4">
        <w:t>Argao Campus</w:t>
      </w:r>
    </w:p>
    <w:p w14:paraId="69B62CBD" w14:textId="77777777" w:rsidR="005E491F" w:rsidRDefault="005E491F" w:rsidP="000612CF">
      <w:r w:rsidRPr="005E491F">
        <w:t xml:space="preserve">Ed Kintanar Street, </w:t>
      </w:r>
      <w:proofErr w:type="spellStart"/>
      <w:r w:rsidRPr="005E491F">
        <w:t>Lamacan</w:t>
      </w:r>
      <w:proofErr w:type="spellEnd"/>
      <w:r w:rsidRPr="005E491F">
        <w:t>, Argao, Cebu</w:t>
      </w:r>
    </w:p>
    <w:p w14:paraId="0CDF4846" w14:textId="77777777" w:rsidR="00912CF4" w:rsidRDefault="00912CF4" w:rsidP="000612CF">
      <w:r>
        <w:t>annejhane.danque@ctu.edu.ph</w:t>
      </w:r>
    </w:p>
    <w:p w14:paraId="6CE45156" w14:textId="77777777" w:rsidR="00912CF4" w:rsidRDefault="00912CF4" w:rsidP="000612CF">
      <w:r>
        <w:t>0939-835-1228</w:t>
      </w:r>
    </w:p>
    <w:p w14:paraId="0E113B05" w14:textId="77777777" w:rsidR="00912CF4" w:rsidRDefault="00912CF4" w:rsidP="000612CF"/>
    <w:p w14:paraId="4611DC26" w14:textId="77777777" w:rsidR="00912CF4" w:rsidRPr="000612CF" w:rsidRDefault="00912CF4" w:rsidP="000612CF">
      <w:pPr>
        <w:rPr>
          <w:b/>
        </w:rPr>
      </w:pPr>
      <w:proofErr w:type="spellStart"/>
      <w:r w:rsidRPr="000612CF">
        <w:rPr>
          <w:b/>
        </w:rPr>
        <w:t>Lazie</w:t>
      </w:r>
      <w:proofErr w:type="spellEnd"/>
      <w:r w:rsidRPr="000612CF">
        <w:rPr>
          <w:b/>
        </w:rPr>
        <w:t xml:space="preserve"> May E. </w:t>
      </w:r>
      <w:proofErr w:type="spellStart"/>
      <w:r w:rsidRPr="000612CF">
        <w:rPr>
          <w:b/>
        </w:rPr>
        <w:t>Lumayao</w:t>
      </w:r>
      <w:proofErr w:type="spellEnd"/>
    </w:p>
    <w:p w14:paraId="3A61D79C" w14:textId="77777777" w:rsidR="004C0D55" w:rsidRDefault="004C0D55" w:rsidP="000612CF">
      <w:pPr>
        <w:sectPr w:rsidR="004C0D55" w:rsidSect="004C0D55">
          <w:type w:val="continuous"/>
          <w:pgSz w:w="10771" w:h="14746"/>
          <w:pgMar w:top="1440" w:right="1195" w:bottom="1440" w:left="734" w:header="720" w:footer="720" w:gutter="0"/>
          <w:cols w:num="2" w:space="720"/>
          <w:docGrid w:linePitch="360"/>
        </w:sectPr>
      </w:pPr>
    </w:p>
    <w:p w14:paraId="36377386" w14:textId="77777777" w:rsidR="00912CF4" w:rsidRDefault="000612CF" w:rsidP="000612CF">
      <w:r>
        <w:t xml:space="preserve">Cebu Technological University - </w:t>
      </w:r>
      <w:r w:rsidR="00912CF4">
        <w:t>Argao Campus</w:t>
      </w:r>
    </w:p>
    <w:p w14:paraId="0857ADBB" w14:textId="77777777" w:rsidR="005E491F" w:rsidRDefault="005E491F" w:rsidP="000612CF">
      <w:r w:rsidRPr="005E491F">
        <w:t xml:space="preserve">Ed Kintanar Street, </w:t>
      </w:r>
      <w:proofErr w:type="spellStart"/>
      <w:r w:rsidRPr="005E491F">
        <w:t>Lamacan</w:t>
      </w:r>
      <w:proofErr w:type="spellEnd"/>
      <w:r w:rsidRPr="005E491F">
        <w:t>, Argao, Cebu</w:t>
      </w:r>
    </w:p>
    <w:p w14:paraId="26B08E71" w14:textId="77777777" w:rsidR="00912CF4" w:rsidRDefault="00912CF4" w:rsidP="000612CF">
      <w:r>
        <w:t>laziemay.lumayao@ctu.edu.ph</w:t>
      </w:r>
    </w:p>
    <w:p w14:paraId="5E553EAB" w14:textId="77777777" w:rsidR="00912CF4" w:rsidRDefault="00912CF4" w:rsidP="000612CF">
      <w:r>
        <w:t>0968-563-0515</w:t>
      </w:r>
    </w:p>
    <w:p w14:paraId="07521A1D" w14:textId="77777777" w:rsidR="00912CF4" w:rsidRDefault="00912CF4" w:rsidP="000612CF"/>
    <w:p w14:paraId="73C084E7" w14:textId="77777777" w:rsidR="00912CF4" w:rsidRPr="000612CF" w:rsidRDefault="00912CF4" w:rsidP="000612CF">
      <w:pPr>
        <w:rPr>
          <w:b/>
        </w:rPr>
      </w:pPr>
      <w:r w:rsidRPr="000612CF">
        <w:rPr>
          <w:b/>
        </w:rPr>
        <w:t xml:space="preserve">Gweneth O. </w:t>
      </w:r>
      <w:proofErr w:type="spellStart"/>
      <w:r w:rsidRPr="000612CF">
        <w:rPr>
          <w:b/>
        </w:rPr>
        <w:t>Maaba</w:t>
      </w:r>
      <w:proofErr w:type="spellEnd"/>
    </w:p>
    <w:p w14:paraId="3BB77EDD" w14:textId="77777777" w:rsidR="00912CF4" w:rsidRDefault="000612CF" w:rsidP="000612CF">
      <w:r>
        <w:t xml:space="preserve">Cebu Technological University - </w:t>
      </w:r>
      <w:r w:rsidR="00912CF4">
        <w:t>Argao Campus</w:t>
      </w:r>
    </w:p>
    <w:p w14:paraId="098AC253" w14:textId="77777777" w:rsidR="005E491F" w:rsidRDefault="005E491F" w:rsidP="000612CF">
      <w:r w:rsidRPr="005E491F">
        <w:t xml:space="preserve">Ed Kintanar Street, </w:t>
      </w:r>
      <w:proofErr w:type="spellStart"/>
      <w:r w:rsidRPr="005E491F">
        <w:t>Lamacan</w:t>
      </w:r>
      <w:proofErr w:type="spellEnd"/>
      <w:r w:rsidRPr="005E491F">
        <w:t>, Argao, Cebu</w:t>
      </w:r>
    </w:p>
    <w:p w14:paraId="2B4D9C0E" w14:textId="77777777" w:rsidR="00912CF4" w:rsidRDefault="00912CF4" w:rsidP="000612CF">
      <w:r>
        <w:t>gweneth.maaba@ctu.edu.ph</w:t>
      </w:r>
    </w:p>
    <w:p w14:paraId="5B689DE0" w14:textId="77777777" w:rsidR="00912CF4" w:rsidRDefault="00912CF4" w:rsidP="000612CF">
      <w:r>
        <w:t>0966-520-1542</w:t>
      </w:r>
    </w:p>
    <w:p w14:paraId="2BE52C58" w14:textId="77777777" w:rsidR="004C0D55" w:rsidRDefault="004C0D55" w:rsidP="000612CF"/>
    <w:p w14:paraId="4CFE0C66" w14:textId="77777777" w:rsidR="004C0D55" w:rsidRDefault="004C0D55" w:rsidP="000612CF"/>
    <w:p w14:paraId="06755DD5" w14:textId="438A80DF" w:rsidR="004C0D55" w:rsidRPr="007169AF" w:rsidRDefault="004C0D55" w:rsidP="004C0D55">
      <w:pPr>
        <w:pStyle w:val="Els-1storder-head"/>
        <w:numPr>
          <w:ilvl w:val="0"/>
          <w:numId w:val="0"/>
        </w:numPr>
      </w:pPr>
      <w:r>
        <w:lastRenderedPageBreak/>
        <w:t>M</w:t>
      </w:r>
      <w:r>
        <w:t>ethodology</w:t>
      </w:r>
    </w:p>
    <w:p w14:paraId="5F9D5D10" w14:textId="77777777" w:rsidR="004C0D55" w:rsidRDefault="004C0D55" w:rsidP="004C0D55">
      <w:pPr>
        <w:pStyle w:val="Els-body-text"/>
        <w:ind w:right="-28"/>
      </w:pPr>
      <w:r>
        <w:t>In this study, a mixed-method research design combining quantitative and qualitative methodologies was employed to explore the reading preferences of university students about digital and traditional comic format (Cresswell, 2009). Two stages of data collection were carried out so that a thorough analysis could be performed. During the first phase, a survey questionnaire was used to gather quantitative data about the preferences of students for traditional and digital comics. 50 students from the Bachelor of Information Technology (BIT) program and 50 students from the Bachelor of Arts in Literature (BAL) program participated in the survey, which used a Likert scale to measure preference levels (</w:t>
      </w:r>
      <w:proofErr w:type="spellStart"/>
      <w:r>
        <w:t>Kusmaryono</w:t>
      </w:r>
      <w:proofErr w:type="spellEnd"/>
      <w:r>
        <w:t xml:space="preserve"> et al., 2022). According to Ho (2024), focus group discussions (FGDs) allow for dynamic interaction and offer deeper insights. In the second phase to gather qualitative data focus groups discussion with 12 students—six from BIT and six from BAL—were conducted. Their perspectives, thoughts, and experiences of the students with comic reading were examined in these discussions (</w:t>
      </w:r>
      <w:proofErr w:type="spellStart"/>
      <w:r>
        <w:t>Faza</w:t>
      </w:r>
      <w:proofErr w:type="spellEnd"/>
      <w:r>
        <w:t>, 2020). After that, the thematic analysis approach by Braun and Clarke (2006) was used to identify key themes and patterns in the qualitative data. By utilizing a mixed-method approach, quantitative results and qualitative insights might be integrated to provide a more comprehensive understanding of the factors affecting students' preferences for reading comic books (</w:t>
      </w:r>
      <w:proofErr w:type="spellStart"/>
      <w:r>
        <w:t>Wicaksono</w:t>
      </w:r>
      <w:proofErr w:type="spellEnd"/>
      <w:r>
        <w:t xml:space="preserve">, 2023). </w:t>
      </w:r>
    </w:p>
    <w:p w14:paraId="330820DB" w14:textId="77777777" w:rsidR="004C0D55" w:rsidRDefault="004C0D55" w:rsidP="004C0D55">
      <w:pPr>
        <w:pStyle w:val="Els-body-text"/>
        <w:ind w:right="-28"/>
      </w:pPr>
      <w:r>
        <w:t xml:space="preserve">For the qualitative data obtained from the focus group discussions, Braun and Clarke's thematic analysis was employed. Thematic analysis involves systematically identifying, analyzing, and reporting patterns or themes within qualitative data. Initially, the transcripts from the focus group discussions </w:t>
      </w:r>
      <w:proofErr w:type="gramStart"/>
      <w:r>
        <w:t>was</w:t>
      </w:r>
      <w:proofErr w:type="gramEnd"/>
      <w:r>
        <w:t xml:space="preserve"> thoroughly read and reread to be familiarized with the data. Then, an initial coding process was conducted, where segments of data relevant to the research questions </w:t>
      </w:r>
      <w:proofErr w:type="gramStart"/>
      <w:r>
        <w:t>was</w:t>
      </w:r>
      <w:proofErr w:type="gramEnd"/>
      <w:r>
        <w:t xml:space="preserve"> systematically coded. Following this, codes </w:t>
      </w:r>
      <w:proofErr w:type="gramStart"/>
      <w:r>
        <w:t>was</w:t>
      </w:r>
      <w:proofErr w:type="gramEnd"/>
      <w:r>
        <w:t xml:space="preserve"> organized into potential themes, which was then reviewed and refined to ensure coherence and relevance to the research objectives. Through an iterative process of reviewing, refining, and defining themes, a final thematic map was generated, capturing the main patterns, relationships, and insights emerging from the qualitative data.</w:t>
      </w:r>
    </w:p>
    <w:p w14:paraId="59E13691" w14:textId="77777777" w:rsidR="004C0D55" w:rsidRPr="007169AF" w:rsidRDefault="004C0D55" w:rsidP="004C0D55">
      <w:pPr>
        <w:pStyle w:val="Els-1storder-head"/>
        <w:numPr>
          <w:ilvl w:val="0"/>
          <w:numId w:val="0"/>
        </w:numPr>
      </w:pPr>
      <w:r>
        <w:t>Context</w:t>
      </w:r>
    </w:p>
    <w:p w14:paraId="2FF73DAE" w14:textId="77777777" w:rsidR="004C0D55" w:rsidRDefault="004C0D55" w:rsidP="004C0D55">
      <w:pPr>
        <w:pStyle w:val="Els-body-text"/>
        <w:ind w:right="-28"/>
      </w:pPr>
      <w:r w:rsidRPr="007169AF">
        <w:t>The study was conducted at Cebu Technological University - Argao Campus, located in Argao, Cebu, Philippines. The campus has a diverse student population, with approximately 5,000 students enrolled in various programs. The Bachelor of Arts in Literature (BAL) and Bachelor of Information Technology (BIT) programs were selected for this study to provide a broad range of perspectives from students with varying academic backgrounds and interests. The university setting provided an ideal environment for this research, as it allowed the researchers to capture a range of preferences influenced by academic discipline, technological proficiency, and exposure to different forms of media. The integration of both qualitative and quantitative data collections within this context enabled the researchers to explore how university students engage with comics as a medium for both entertainment and education.</w:t>
      </w:r>
    </w:p>
    <w:p w14:paraId="04E6DF07" w14:textId="77777777" w:rsidR="004C0D55" w:rsidRDefault="004C0D55" w:rsidP="000612CF"/>
    <w:p w14:paraId="0E361B1F" w14:textId="77777777" w:rsidR="004C0D55" w:rsidRDefault="004C0D55" w:rsidP="000612CF"/>
    <w:p w14:paraId="447CFD7C" w14:textId="77777777" w:rsidR="004C0D55" w:rsidRDefault="004C0D55" w:rsidP="000612CF"/>
    <w:p w14:paraId="70CAE645" w14:textId="77777777" w:rsidR="004C0D55" w:rsidRDefault="004C0D55" w:rsidP="000612CF"/>
    <w:p w14:paraId="5E649C24" w14:textId="77777777" w:rsidR="004C0D55" w:rsidRDefault="004C0D55" w:rsidP="000612CF"/>
    <w:p w14:paraId="6EC76430" w14:textId="77777777" w:rsidR="004C0D55" w:rsidRDefault="004C0D55" w:rsidP="000612CF"/>
    <w:p w14:paraId="38150516" w14:textId="77777777" w:rsidR="004C0D55" w:rsidRDefault="004C0D55" w:rsidP="000612CF"/>
    <w:p w14:paraId="1E7D9242" w14:textId="77777777" w:rsidR="004C0D55" w:rsidRDefault="004C0D55" w:rsidP="000612CF"/>
    <w:p w14:paraId="640CC38C" w14:textId="77777777" w:rsidR="004C0D55" w:rsidRDefault="004C0D55" w:rsidP="000612CF"/>
    <w:p w14:paraId="7524A9D5" w14:textId="77777777" w:rsidR="004C0D55" w:rsidRDefault="004C0D55" w:rsidP="000612CF"/>
    <w:p w14:paraId="5007BF7B" w14:textId="77777777" w:rsidR="004C0D55" w:rsidRDefault="004C0D55" w:rsidP="000612CF"/>
    <w:p w14:paraId="36FF0808" w14:textId="77777777" w:rsidR="004C0D55" w:rsidRDefault="004C0D55" w:rsidP="000612CF"/>
    <w:p w14:paraId="165F9438" w14:textId="77777777" w:rsidR="004C0D55" w:rsidRPr="00E24A75" w:rsidRDefault="004C0D55" w:rsidP="004C0D55">
      <w:pPr>
        <w:pStyle w:val="Els-1storder-head"/>
        <w:numPr>
          <w:ilvl w:val="0"/>
          <w:numId w:val="0"/>
        </w:numPr>
      </w:pPr>
      <w:r>
        <w:lastRenderedPageBreak/>
        <w:t>Results and Discussions</w:t>
      </w:r>
    </w:p>
    <w:p w14:paraId="6BC5DEF7" w14:textId="77777777" w:rsidR="004C0D55" w:rsidRDefault="004C0D55" w:rsidP="004C0D55">
      <w:pPr>
        <w:spacing w:line="360" w:lineRule="auto"/>
        <w:jc w:val="center"/>
        <w:rPr>
          <w:b/>
        </w:rPr>
      </w:pPr>
      <w:r w:rsidRPr="007169AF">
        <w:rPr>
          <w:b/>
        </w:rPr>
        <w:t>READING PREFERENCE OF THE RESPONDEN</w:t>
      </w:r>
      <w:r>
        <w:rPr>
          <w:b/>
        </w:rPr>
        <w:t xml:space="preserve">TS AS TO TRADITIONAL COMICS AND </w:t>
      </w:r>
      <w:r w:rsidRPr="007169AF">
        <w:rPr>
          <w:b/>
        </w:rPr>
        <w:t>DIGITAL COMICS</w:t>
      </w:r>
    </w:p>
    <w:p w14:paraId="21079388" w14:textId="77777777" w:rsidR="004C0D55" w:rsidRPr="00004173" w:rsidRDefault="004C0D55" w:rsidP="004C0D55">
      <w:pPr>
        <w:pStyle w:val="Els-body-text"/>
        <w:ind w:right="-28"/>
      </w:pPr>
      <w:r w:rsidRPr="00004173">
        <w:t>The tables presented below is the level of readership preferences and readership preference interval of the university students in terms of both traditional comics and digital comics, showing the difference between the respondents’ comic readership preferences.</w:t>
      </w:r>
    </w:p>
    <w:p w14:paraId="3AB38E2A" w14:textId="77777777" w:rsidR="004C0D55" w:rsidRDefault="004C0D55" w:rsidP="004C0D55">
      <w:pPr>
        <w:pStyle w:val="Els-2ndorder-head"/>
        <w:numPr>
          <w:ilvl w:val="0"/>
          <w:numId w:val="2"/>
        </w:numPr>
      </w:pPr>
      <w:r w:rsidRPr="00004173">
        <w:t>University Students’ Level of Readership Preference on the Two Comic Formats</w:t>
      </w:r>
    </w:p>
    <w:tbl>
      <w:tblPr>
        <w:tblpPr w:leftFromText="180" w:rightFromText="180" w:vertAnchor="text" w:horzAnchor="margin" w:tblpX="5" w:tblpY="201"/>
        <w:tblW w:w="8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6"/>
        <w:gridCol w:w="1864"/>
        <w:gridCol w:w="1890"/>
        <w:gridCol w:w="1815"/>
      </w:tblGrid>
      <w:tr w:rsidR="004C0D55" w:rsidRPr="002D507B" w14:paraId="2504F46A" w14:textId="77777777" w:rsidTr="00B5556C">
        <w:trPr>
          <w:trHeight w:val="440"/>
        </w:trPr>
        <w:tc>
          <w:tcPr>
            <w:tcW w:w="3256" w:type="dxa"/>
          </w:tcPr>
          <w:p w14:paraId="1561BF39" w14:textId="77777777" w:rsidR="004C0D55" w:rsidRPr="00004173" w:rsidRDefault="004C0D55" w:rsidP="00B5556C">
            <w:pPr>
              <w:pStyle w:val="Heading3"/>
              <w:framePr w:hSpace="0" w:wrap="auto" w:vAnchor="margin" w:hAnchor="text" w:yAlign="inline"/>
              <w:rPr>
                <w:spacing w:val="-6"/>
                <w:szCs w:val="20"/>
              </w:rPr>
            </w:pPr>
            <w:r w:rsidRPr="00004173">
              <w:rPr>
                <w:szCs w:val="20"/>
              </w:rPr>
              <w:t>READING</w:t>
            </w:r>
          </w:p>
          <w:p w14:paraId="61F198A4" w14:textId="77777777" w:rsidR="004C0D55" w:rsidRPr="00004173" w:rsidRDefault="004C0D55" w:rsidP="00B5556C">
            <w:pPr>
              <w:pStyle w:val="Heading3"/>
              <w:framePr w:hSpace="0" w:wrap="auto" w:vAnchor="margin" w:hAnchor="text" w:yAlign="inline"/>
              <w:rPr>
                <w:szCs w:val="20"/>
              </w:rPr>
            </w:pPr>
            <w:r w:rsidRPr="00004173">
              <w:rPr>
                <w:szCs w:val="20"/>
              </w:rPr>
              <w:t>PREFERENCES</w:t>
            </w:r>
          </w:p>
        </w:tc>
        <w:tc>
          <w:tcPr>
            <w:tcW w:w="1864" w:type="dxa"/>
          </w:tcPr>
          <w:p w14:paraId="0C79A87E" w14:textId="77777777" w:rsidR="004C0D55" w:rsidRPr="00004173" w:rsidRDefault="004C0D55" w:rsidP="00B5556C">
            <w:pPr>
              <w:pStyle w:val="Heading3"/>
              <w:framePr w:hSpace="0" w:wrap="auto" w:vAnchor="margin" w:hAnchor="text" w:yAlign="inline"/>
              <w:rPr>
                <w:szCs w:val="20"/>
              </w:rPr>
            </w:pPr>
          </w:p>
          <w:p w14:paraId="3241A63E" w14:textId="77777777" w:rsidR="004C0D55" w:rsidRPr="00004173" w:rsidRDefault="004C0D55" w:rsidP="00B5556C">
            <w:pPr>
              <w:pStyle w:val="Heading3"/>
              <w:framePr w:hSpace="0" w:wrap="auto" w:vAnchor="margin" w:hAnchor="text" w:yAlign="inline"/>
              <w:rPr>
                <w:szCs w:val="20"/>
              </w:rPr>
            </w:pPr>
            <w:r w:rsidRPr="00004173">
              <w:rPr>
                <w:szCs w:val="20"/>
              </w:rPr>
              <w:t>MEAN</w:t>
            </w:r>
          </w:p>
        </w:tc>
        <w:tc>
          <w:tcPr>
            <w:tcW w:w="1890" w:type="dxa"/>
          </w:tcPr>
          <w:p w14:paraId="1B936268" w14:textId="77777777" w:rsidR="004C0D55" w:rsidRPr="00004173" w:rsidRDefault="004C0D55" w:rsidP="00B5556C">
            <w:pPr>
              <w:pStyle w:val="Heading3"/>
              <w:framePr w:hSpace="0" w:wrap="auto" w:vAnchor="margin" w:hAnchor="text" w:yAlign="inline"/>
              <w:rPr>
                <w:szCs w:val="20"/>
              </w:rPr>
            </w:pPr>
            <w:r w:rsidRPr="00004173">
              <w:rPr>
                <w:szCs w:val="20"/>
              </w:rPr>
              <w:t>STANDARD</w:t>
            </w:r>
          </w:p>
          <w:p w14:paraId="0032E702" w14:textId="77777777" w:rsidR="004C0D55" w:rsidRPr="00004173" w:rsidRDefault="004C0D55" w:rsidP="00B5556C">
            <w:pPr>
              <w:pStyle w:val="Heading3"/>
              <w:framePr w:hSpace="0" w:wrap="auto" w:vAnchor="margin" w:hAnchor="text" w:yAlign="inline"/>
              <w:rPr>
                <w:szCs w:val="20"/>
              </w:rPr>
            </w:pPr>
            <w:r w:rsidRPr="00004173">
              <w:rPr>
                <w:szCs w:val="20"/>
              </w:rPr>
              <w:t>DEVIATION</w:t>
            </w:r>
          </w:p>
        </w:tc>
        <w:tc>
          <w:tcPr>
            <w:tcW w:w="1815" w:type="dxa"/>
          </w:tcPr>
          <w:p w14:paraId="3BD4E62F" w14:textId="77777777" w:rsidR="004C0D55" w:rsidRPr="00004173" w:rsidRDefault="004C0D55" w:rsidP="00B5556C">
            <w:pPr>
              <w:pStyle w:val="Heading3"/>
              <w:framePr w:hSpace="0" w:wrap="auto" w:vAnchor="margin" w:hAnchor="text" w:yAlign="inline"/>
              <w:rPr>
                <w:szCs w:val="20"/>
              </w:rPr>
            </w:pPr>
            <w:r w:rsidRPr="00004173">
              <w:rPr>
                <w:szCs w:val="20"/>
              </w:rPr>
              <w:t>LEVEL</w:t>
            </w:r>
            <w:r w:rsidRPr="00004173">
              <w:rPr>
                <w:spacing w:val="-5"/>
                <w:szCs w:val="20"/>
              </w:rPr>
              <w:t xml:space="preserve"> OF</w:t>
            </w:r>
          </w:p>
          <w:p w14:paraId="718F643A" w14:textId="77777777" w:rsidR="004C0D55" w:rsidRPr="00004173" w:rsidRDefault="004C0D55" w:rsidP="00B5556C">
            <w:pPr>
              <w:pStyle w:val="Heading3"/>
              <w:framePr w:hSpace="0" w:wrap="auto" w:vAnchor="margin" w:hAnchor="text" w:yAlign="inline"/>
              <w:rPr>
                <w:szCs w:val="20"/>
              </w:rPr>
            </w:pPr>
            <w:r w:rsidRPr="00004173">
              <w:rPr>
                <w:szCs w:val="20"/>
              </w:rPr>
              <w:t>PREFERENCES</w:t>
            </w:r>
          </w:p>
        </w:tc>
      </w:tr>
      <w:tr w:rsidR="004C0D55" w:rsidRPr="002D507B" w14:paraId="19D8FF79" w14:textId="77777777" w:rsidTr="00B5556C">
        <w:trPr>
          <w:trHeight w:val="350"/>
        </w:trPr>
        <w:tc>
          <w:tcPr>
            <w:tcW w:w="3256" w:type="dxa"/>
          </w:tcPr>
          <w:p w14:paraId="4A215D59" w14:textId="77777777" w:rsidR="004C0D55" w:rsidRPr="00004173" w:rsidRDefault="004C0D55" w:rsidP="00B5556C">
            <w:pPr>
              <w:pStyle w:val="TableParagraph"/>
              <w:ind w:left="112"/>
              <w:jc w:val="center"/>
              <w:rPr>
                <w:rFonts w:ascii="Times New Roman" w:hAnsi="Times New Roman" w:cs="Times New Roman"/>
                <w:b/>
                <w:sz w:val="20"/>
                <w:szCs w:val="20"/>
              </w:rPr>
            </w:pPr>
            <w:r w:rsidRPr="00004173">
              <w:rPr>
                <w:rFonts w:ascii="Times New Roman" w:hAnsi="Times New Roman" w:cs="Times New Roman"/>
                <w:sz w:val="20"/>
                <w:szCs w:val="20"/>
              </w:rPr>
              <w:t>Traditional</w:t>
            </w:r>
            <w:r w:rsidRPr="00004173">
              <w:rPr>
                <w:rFonts w:ascii="Times New Roman" w:hAnsi="Times New Roman" w:cs="Times New Roman"/>
                <w:spacing w:val="-8"/>
                <w:sz w:val="20"/>
                <w:szCs w:val="20"/>
              </w:rPr>
              <w:t xml:space="preserve"> </w:t>
            </w:r>
            <w:r w:rsidRPr="00004173">
              <w:rPr>
                <w:rFonts w:ascii="Times New Roman" w:hAnsi="Times New Roman" w:cs="Times New Roman"/>
                <w:spacing w:val="-2"/>
                <w:sz w:val="20"/>
                <w:szCs w:val="20"/>
              </w:rPr>
              <w:t>Comics</w:t>
            </w:r>
          </w:p>
        </w:tc>
        <w:tc>
          <w:tcPr>
            <w:tcW w:w="1864" w:type="dxa"/>
          </w:tcPr>
          <w:p w14:paraId="7D070D2C" w14:textId="77777777" w:rsidR="004C0D55" w:rsidRPr="00004173" w:rsidRDefault="004C0D55" w:rsidP="00B5556C">
            <w:pPr>
              <w:pStyle w:val="TableParagraph"/>
              <w:ind w:left="692"/>
              <w:rPr>
                <w:rFonts w:ascii="Times New Roman" w:hAnsi="Times New Roman" w:cs="Times New Roman"/>
                <w:sz w:val="20"/>
                <w:szCs w:val="20"/>
              </w:rPr>
            </w:pPr>
            <w:r w:rsidRPr="00004173">
              <w:rPr>
                <w:rFonts w:ascii="Times New Roman" w:hAnsi="Times New Roman" w:cs="Times New Roman"/>
                <w:spacing w:val="-4"/>
                <w:sz w:val="20"/>
                <w:szCs w:val="20"/>
              </w:rPr>
              <w:t>3.97</w:t>
            </w:r>
          </w:p>
        </w:tc>
        <w:tc>
          <w:tcPr>
            <w:tcW w:w="1890" w:type="dxa"/>
          </w:tcPr>
          <w:p w14:paraId="12915C21" w14:textId="77777777" w:rsidR="004C0D55" w:rsidRPr="00004173" w:rsidRDefault="004C0D55" w:rsidP="00B5556C">
            <w:pPr>
              <w:pStyle w:val="TableParagraph"/>
              <w:jc w:val="center"/>
              <w:rPr>
                <w:rFonts w:ascii="Times New Roman" w:hAnsi="Times New Roman" w:cs="Times New Roman"/>
                <w:sz w:val="20"/>
                <w:szCs w:val="20"/>
              </w:rPr>
            </w:pPr>
            <w:r w:rsidRPr="00004173">
              <w:rPr>
                <w:rFonts w:ascii="Times New Roman" w:hAnsi="Times New Roman" w:cs="Times New Roman"/>
                <w:spacing w:val="-5"/>
                <w:sz w:val="20"/>
                <w:szCs w:val="20"/>
              </w:rPr>
              <w:t>.06</w:t>
            </w:r>
          </w:p>
        </w:tc>
        <w:tc>
          <w:tcPr>
            <w:tcW w:w="1815" w:type="dxa"/>
          </w:tcPr>
          <w:p w14:paraId="6D881D4D" w14:textId="77777777" w:rsidR="004C0D55" w:rsidRPr="00004173" w:rsidRDefault="004C0D55" w:rsidP="00B5556C">
            <w:pPr>
              <w:pStyle w:val="TableParagraph"/>
              <w:ind w:left="100"/>
              <w:jc w:val="center"/>
              <w:rPr>
                <w:rFonts w:ascii="Times New Roman" w:hAnsi="Times New Roman" w:cs="Times New Roman"/>
                <w:sz w:val="20"/>
                <w:szCs w:val="20"/>
              </w:rPr>
            </w:pPr>
            <w:r w:rsidRPr="00004173">
              <w:rPr>
                <w:rFonts w:ascii="Times New Roman" w:hAnsi="Times New Roman" w:cs="Times New Roman"/>
                <w:spacing w:val="-2"/>
                <w:sz w:val="20"/>
                <w:szCs w:val="20"/>
              </w:rPr>
              <w:t>Preferred</w:t>
            </w:r>
          </w:p>
        </w:tc>
      </w:tr>
      <w:tr w:rsidR="004C0D55" w:rsidRPr="002D507B" w14:paraId="49EF0545" w14:textId="77777777" w:rsidTr="00B5556C">
        <w:trPr>
          <w:trHeight w:val="359"/>
        </w:trPr>
        <w:tc>
          <w:tcPr>
            <w:tcW w:w="3256" w:type="dxa"/>
          </w:tcPr>
          <w:p w14:paraId="34CD7909" w14:textId="77777777" w:rsidR="004C0D55" w:rsidRPr="00004173" w:rsidRDefault="004C0D55" w:rsidP="00B5556C">
            <w:pPr>
              <w:pStyle w:val="TableParagraph"/>
              <w:ind w:left="109"/>
              <w:jc w:val="center"/>
              <w:rPr>
                <w:rFonts w:ascii="Times New Roman" w:hAnsi="Times New Roman" w:cs="Times New Roman"/>
                <w:sz w:val="20"/>
                <w:szCs w:val="20"/>
              </w:rPr>
            </w:pPr>
            <w:r w:rsidRPr="00004173">
              <w:rPr>
                <w:rFonts w:ascii="Times New Roman" w:hAnsi="Times New Roman" w:cs="Times New Roman"/>
                <w:sz w:val="20"/>
                <w:szCs w:val="20"/>
              </w:rPr>
              <w:t>Digital</w:t>
            </w:r>
            <w:r w:rsidRPr="00004173">
              <w:rPr>
                <w:rFonts w:ascii="Times New Roman" w:hAnsi="Times New Roman" w:cs="Times New Roman"/>
                <w:spacing w:val="-6"/>
                <w:sz w:val="20"/>
                <w:szCs w:val="20"/>
              </w:rPr>
              <w:t xml:space="preserve"> </w:t>
            </w:r>
            <w:r w:rsidRPr="00004173">
              <w:rPr>
                <w:rFonts w:ascii="Times New Roman" w:hAnsi="Times New Roman" w:cs="Times New Roman"/>
                <w:spacing w:val="-2"/>
                <w:sz w:val="20"/>
                <w:szCs w:val="20"/>
              </w:rPr>
              <w:t>Comics</w:t>
            </w:r>
          </w:p>
        </w:tc>
        <w:tc>
          <w:tcPr>
            <w:tcW w:w="1864" w:type="dxa"/>
          </w:tcPr>
          <w:p w14:paraId="49A90AF6" w14:textId="77777777" w:rsidR="004C0D55" w:rsidRPr="00004173" w:rsidRDefault="004C0D55" w:rsidP="00B5556C">
            <w:pPr>
              <w:pStyle w:val="TableParagraph"/>
              <w:ind w:left="692"/>
              <w:rPr>
                <w:rFonts w:ascii="Times New Roman" w:hAnsi="Times New Roman" w:cs="Times New Roman"/>
                <w:sz w:val="20"/>
                <w:szCs w:val="20"/>
              </w:rPr>
            </w:pPr>
            <w:r w:rsidRPr="00004173">
              <w:rPr>
                <w:rFonts w:ascii="Times New Roman" w:hAnsi="Times New Roman" w:cs="Times New Roman"/>
                <w:spacing w:val="-4"/>
                <w:sz w:val="20"/>
                <w:szCs w:val="20"/>
              </w:rPr>
              <w:t>3.99</w:t>
            </w:r>
          </w:p>
        </w:tc>
        <w:tc>
          <w:tcPr>
            <w:tcW w:w="1890" w:type="dxa"/>
          </w:tcPr>
          <w:p w14:paraId="75165E26" w14:textId="77777777" w:rsidR="004C0D55" w:rsidRPr="00004173" w:rsidRDefault="004C0D55" w:rsidP="00B5556C">
            <w:pPr>
              <w:pStyle w:val="TableParagraph"/>
              <w:jc w:val="center"/>
              <w:rPr>
                <w:rFonts w:ascii="Times New Roman" w:hAnsi="Times New Roman" w:cs="Times New Roman"/>
                <w:sz w:val="20"/>
                <w:szCs w:val="20"/>
              </w:rPr>
            </w:pPr>
            <w:r w:rsidRPr="00004173">
              <w:rPr>
                <w:rFonts w:ascii="Times New Roman" w:hAnsi="Times New Roman" w:cs="Times New Roman"/>
                <w:spacing w:val="-5"/>
                <w:sz w:val="20"/>
                <w:szCs w:val="20"/>
              </w:rPr>
              <w:t>.05</w:t>
            </w:r>
          </w:p>
        </w:tc>
        <w:tc>
          <w:tcPr>
            <w:tcW w:w="1815" w:type="dxa"/>
          </w:tcPr>
          <w:p w14:paraId="7626CF63" w14:textId="77777777" w:rsidR="004C0D55" w:rsidRPr="00004173" w:rsidRDefault="004C0D55" w:rsidP="00B5556C">
            <w:pPr>
              <w:pStyle w:val="TableParagraph"/>
              <w:ind w:left="100"/>
              <w:jc w:val="center"/>
              <w:rPr>
                <w:rFonts w:ascii="Times New Roman" w:hAnsi="Times New Roman" w:cs="Times New Roman"/>
                <w:sz w:val="20"/>
                <w:szCs w:val="20"/>
              </w:rPr>
            </w:pPr>
            <w:r w:rsidRPr="00004173">
              <w:rPr>
                <w:rFonts w:ascii="Times New Roman" w:hAnsi="Times New Roman" w:cs="Times New Roman"/>
                <w:spacing w:val="-2"/>
                <w:sz w:val="20"/>
                <w:szCs w:val="20"/>
              </w:rPr>
              <w:t>Preferred</w:t>
            </w:r>
          </w:p>
        </w:tc>
      </w:tr>
    </w:tbl>
    <w:p w14:paraId="71AA0F17" w14:textId="77777777" w:rsidR="004C0D55" w:rsidRPr="00004173" w:rsidRDefault="004C0D55" w:rsidP="004C0D55">
      <w:pPr>
        <w:pStyle w:val="Els-body-text"/>
        <w:ind w:firstLine="0"/>
      </w:pPr>
    </w:p>
    <w:p w14:paraId="2411DC32" w14:textId="77777777" w:rsidR="004C0D55" w:rsidRPr="000046E7" w:rsidRDefault="004C0D55" w:rsidP="004C0D55">
      <w:pPr>
        <w:pStyle w:val="Els-2ndorder-head"/>
        <w:numPr>
          <w:ilvl w:val="1"/>
          <w:numId w:val="2"/>
        </w:numPr>
        <w:spacing w:line="240" w:lineRule="auto"/>
        <w:rPr>
          <w:sz w:val="16"/>
        </w:rPr>
      </w:pPr>
      <w:r w:rsidRPr="00004173">
        <w:t>Readership Preference Intervals</w:t>
      </w:r>
    </w:p>
    <w:tbl>
      <w:tblPr>
        <w:tblW w:w="88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5569"/>
      </w:tblGrid>
      <w:tr w:rsidR="004C0D55" w:rsidRPr="00004173" w14:paraId="2F0519D4" w14:textId="77777777" w:rsidTr="00B5556C">
        <w:trPr>
          <w:trHeight w:val="314"/>
        </w:trPr>
        <w:tc>
          <w:tcPr>
            <w:tcW w:w="3261" w:type="dxa"/>
          </w:tcPr>
          <w:p w14:paraId="5C3920EF" w14:textId="77777777" w:rsidR="004C0D55" w:rsidRPr="00004173" w:rsidRDefault="004C0D55" w:rsidP="00B5556C">
            <w:pPr>
              <w:pStyle w:val="Heading3"/>
              <w:framePr w:wrap="around"/>
            </w:pPr>
            <w:r w:rsidRPr="00004173">
              <w:t>MEAN</w:t>
            </w:r>
          </w:p>
        </w:tc>
        <w:tc>
          <w:tcPr>
            <w:tcW w:w="5569" w:type="dxa"/>
          </w:tcPr>
          <w:p w14:paraId="16B16890" w14:textId="77777777" w:rsidR="004C0D55" w:rsidRPr="00004173" w:rsidRDefault="004C0D55" w:rsidP="00B5556C">
            <w:pPr>
              <w:pStyle w:val="Heading3"/>
              <w:framePr w:wrap="around"/>
            </w:pPr>
            <w:r w:rsidRPr="00004173">
              <w:t>LEVEL OF</w:t>
            </w:r>
            <w:r w:rsidRPr="00004173">
              <w:rPr>
                <w:spacing w:val="-3"/>
              </w:rPr>
              <w:t xml:space="preserve"> </w:t>
            </w:r>
            <w:r w:rsidRPr="00004173">
              <w:rPr>
                <w:spacing w:val="-2"/>
              </w:rPr>
              <w:t>PREFERENCE</w:t>
            </w:r>
          </w:p>
        </w:tc>
      </w:tr>
    </w:tbl>
    <w:p w14:paraId="71BCB8B9" w14:textId="77777777" w:rsidR="004C0D55" w:rsidRPr="002552B8" w:rsidRDefault="004C0D55" w:rsidP="004C0D55">
      <w:pPr>
        <w:rPr>
          <w:vanish/>
        </w:rPr>
      </w:pPr>
    </w:p>
    <w:tbl>
      <w:tblPr>
        <w:tblW w:w="88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1"/>
        <w:gridCol w:w="5569"/>
      </w:tblGrid>
      <w:tr w:rsidR="004C0D55" w:rsidRPr="00004173" w14:paraId="53441401" w14:textId="77777777" w:rsidTr="00B5556C">
        <w:trPr>
          <w:trHeight w:val="350"/>
        </w:trPr>
        <w:tc>
          <w:tcPr>
            <w:tcW w:w="3251" w:type="dxa"/>
          </w:tcPr>
          <w:p w14:paraId="700781D2" w14:textId="77777777" w:rsidR="004C0D55" w:rsidRPr="00004173" w:rsidRDefault="004C0D55" w:rsidP="00B5556C">
            <w:pPr>
              <w:pStyle w:val="TableParagraph"/>
              <w:jc w:val="center"/>
              <w:rPr>
                <w:rFonts w:ascii="Times New Roman" w:hAnsi="Times New Roman" w:cs="Times New Roman"/>
                <w:sz w:val="20"/>
                <w:szCs w:val="20"/>
              </w:rPr>
            </w:pPr>
            <w:r w:rsidRPr="00004173">
              <w:rPr>
                <w:rFonts w:ascii="Times New Roman" w:hAnsi="Times New Roman" w:cs="Times New Roman"/>
                <w:sz w:val="20"/>
                <w:szCs w:val="20"/>
              </w:rPr>
              <w:t>1.00-</w:t>
            </w:r>
            <w:r w:rsidRPr="00004173">
              <w:rPr>
                <w:rFonts w:ascii="Times New Roman" w:hAnsi="Times New Roman" w:cs="Times New Roman"/>
                <w:spacing w:val="-4"/>
                <w:sz w:val="20"/>
                <w:szCs w:val="20"/>
              </w:rPr>
              <w:t>1.80</w:t>
            </w:r>
          </w:p>
        </w:tc>
        <w:tc>
          <w:tcPr>
            <w:tcW w:w="5569" w:type="dxa"/>
          </w:tcPr>
          <w:p w14:paraId="6B0C55CA" w14:textId="77777777" w:rsidR="004C0D55" w:rsidRPr="00004173" w:rsidRDefault="004C0D55" w:rsidP="00B5556C">
            <w:pPr>
              <w:pStyle w:val="TableParagraph"/>
              <w:jc w:val="center"/>
              <w:rPr>
                <w:rFonts w:ascii="Times New Roman" w:hAnsi="Times New Roman" w:cs="Times New Roman"/>
                <w:sz w:val="20"/>
                <w:szCs w:val="20"/>
              </w:rPr>
            </w:pPr>
            <w:r w:rsidRPr="00004173">
              <w:rPr>
                <w:rFonts w:ascii="Times New Roman" w:hAnsi="Times New Roman" w:cs="Times New Roman"/>
                <w:sz w:val="20"/>
                <w:szCs w:val="20"/>
              </w:rPr>
              <w:t>Least</w:t>
            </w:r>
            <w:r w:rsidRPr="00004173">
              <w:rPr>
                <w:rFonts w:ascii="Times New Roman" w:hAnsi="Times New Roman" w:cs="Times New Roman"/>
                <w:spacing w:val="-3"/>
                <w:sz w:val="20"/>
                <w:szCs w:val="20"/>
              </w:rPr>
              <w:t xml:space="preserve"> </w:t>
            </w:r>
            <w:r w:rsidRPr="00004173">
              <w:rPr>
                <w:rFonts w:ascii="Times New Roman" w:hAnsi="Times New Roman" w:cs="Times New Roman"/>
                <w:spacing w:val="-2"/>
                <w:sz w:val="20"/>
                <w:szCs w:val="20"/>
              </w:rPr>
              <w:t>Preferred</w:t>
            </w:r>
          </w:p>
        </w:tc>
      </w:tr>
      <w:tr w:rsidR="004C0D55" w:rsidRPr="00004173" w14:paraId="46A1E449" w14:textId="77777777" w:rsidTr="00B5556C">
        <w:trPr>
          <w:trHeight w:val="350"/>
        </w:trPr>
        <w:tc>
          <w:tcPr>
            <w:tcW w:w="3251" w:type="dxa"/>
          </w:tcPr>
          <w:p w14:paraId="75C03A4F" w14:textId="77777777" w:rsidR="004C0D55" w:rsidRPr="00004173" w:rsidRDefault="004C0D55" w:rsidP="00B5556C">
            <w:pPr>
              <w:pStyle w:val="TableParagraph"/>
              <w:jc w:val="center"/>
              <w:rPr>
                <w:rFonts w:ascii="Times New Roman" w:hAnsi="Times New Roman" w:cs="Times New Roman"/>
                <w:sz w:val="20"/>
                <w:szCs w:val="20"/>
              </w:rPr>
            </w:pPr>
            <w:r w:rsidRPr="00004173">
              <w:rPr>
                <w:rFonts w:ascii="Times New Roman" w:hAnsi="Times New Roman" w:cs="Times New Roman"/>
                <w:sz w:val="20"/>
                <w:szCs w:val="20"/>
              </w:rPr>
              <w:t>1.81-</w:t>
            </w:r>
            <w:r w:rsidRPr="00004173">
              <w:rPr>
                <w:rFonts w:ascii="Times New Roman" w:hAnsi="Times New Roman" w:cs="Times New Roman"/>
                <w:spacing w:val="-4"/>
                <w:sz w:val="20"/>
                <w:szCs w:val="20"/>
              </w:rPr>
              <w:t>3.40</w:t>
            </w:r>
          </w:p>
        </w:tc>
        <w:tc>
          <w:tcPr>
            <w:tcW w:w="5569" w:type="dxa"/>
          </w:tcPr>
          <w:p w14:paraId="6A89E1A2" w14:textId="77777777" w:rsidR="004C0D55" w:rsidRPr="00004173" w:rsidRDefault="004C0D55" w:rsidP="00B5556C">
            <w:pPr>
              <w:pStyle w:val="TableParagraph"/>
              <w:jc w:val="center"/>
              <w:rPr>
                <w:rFonts w:ascii="Times New Roman" w:hAnsi="Times New Roman" w:cs="Times New Roman"/>
                <w:sz w:val="20"/>
                <w:szCs w:val="20"/>
              </w:rPr>
            </w:pPr>
            <w:r w:rsidRPr="00004173">
              <w:rPr>
                <w:rFonts w:ascii="Times New Roman" w:hAnsi="Times New Roman" w:cs="Times New Roman"/>
                <w:sz w:val="20"/>
                <w:szCs w:val="20"/>
              </w:rPr>
              <w:t xml:space="preserve">Less </w:t>
            </w:r>
            <w:r w:rsidRPr="00004173">
              <w:rPr>
                <w:rFonts w:ascii="Times New Roman" w:hAnsi="Times New Roman" w:cs="Times New Roman"/>
                <w:spacing w:val="-2"/>
                <w:sz w:val="20"/>
                <w:szCs w:val="20"/>
              </w:rPr>
              <w:t>Preferred</w:t>
            </w:r>
          </w:p>
        </w:tc>
      </w:tr>
      <w:tr w:rsidR="004C0D55" w:rsidRPr="00004173" w14:paraId="53A769E6" w14:textId="77777777" w:rsidTr="00B5556C">
        <w:trPr>
          <w:trHeight w:val="350"/>
        </w:trPr>
        <w:tc>
          <w:tcPr>
            <w:tcW w:w="3251" w:type="dxa"/>
          </w:tcPr>
          <w:p w14:paraId="4BBF9597" w14:textId="77777777" w:rsidR="004C0D55" w:rsidRPr="00004173" w:rsidRDefault="004C0D55" w:rsidP="00B5556C">
            <w:pPr>
              <w:pStyle w:val="TableParagraph"/>
              <w:jc w:val="center"/>
              <w:rPr>
                <w:rFonts w:ascii="Times New Roman" w:hAnsi="Times New Roman" w:cs="Times New Roman"/>
                <w:sz w:val="20"/>
                <w:szCs w:val="20"/>
              </w:rPr>
            </w:pPr>
            <w:r w:rsidRPr="00004173">
              <w:rPr>
                <w:rFonts w:ascii="Times New Roman" w:hAnsi="Times New Roman" w:cs="Times New Roman"/>
                <w:sz w:val="20"/>
                <w:szCs w:val="20"/>
              </w:rPr>
              <w:t>3.41-</w:t>
            </w:r>
            <w:r w:rsidRPr="00004173">
              <w:rPr>
                <w:rFonts w:ascii="Times New Roman" w:hAnsi="Times New Roman" w:cs="Times New Roman"/>
                <w:spacing w:val="-4"/>
                <w:sz w:val="20"/>
                <w:szCs w:val="20"/>
              </w:rPr>
              <w:t>4.20</w:t>
            </w:r>
          </w:p>
        </w:tc>
        <w:tc>
          <w:tcPr>
            <w:tcW w:w="5569" w:type="dxa"/>
          </w:tcPr>
          <w:p w14:paraId="0FDAB03A" w14:textId="77777777" w:rsidR="004C0D55" w:rsidRPr="00004173" w:rsidRDefault="004C0D55" w:rsidP="00B5556C">
            <w:pPr>
              <w:pStyle w:val="TableParagraph"/>
              <w:jc w:val="center"/>
              <w:rPr>
                <w:rFonts w:ascii="Times New Roman" w:hAnsi="Times New Roman" w:cs="Times New Roman"/>
                <w:sz w:val="20"/>
                <w:szCs w:val="20"/>
              </w:rPr>
            </w:pPr>
            <w:r w:rsidRPr="00004173">
              <w:rPr>
                <w:rFonts w:ascii="Times New Roman" w:hAnsi="Times New Roman" w:cs="Times New Roman"/>
                <w:spacing w:val="-2"/>
                <w:sz w:val="20"/>
                <w:szCs w:val="20"/>
              </w:rPr>
              <w:t>Preferred</w:t>
            </w:r>
          </w:p>
        </w:tc>
      </w:tr>
      <w:tr w:rsidR="004C0D55" w:rsidRPr="002D507B" w14:paraId="1DD88C20" w14:textId="77777777" w:rsidTr="00B5556C">
        <w:trPr>
          <w:trHeight w:val="350"/>
        </w:trPr>
        <w:tc>
          <w:tcPr>
            <w:tcW w:w="3251" w:type="dxa"/>
          </w:tcPr>
          <w:p w14:paraId="58968BAC" w14:textId="77777777" w:rsidR="004C0D55" w:rsidRPr="00004173" w:rsidRDefault="004C0D55" w:rsidP="00B5556C">
            <w:pPr>
              <w:pStyle w:val="TableParagraph"/>
              <w:spacing w:line="360" w:lineRule="auto"/>
              <w:jc w:val="center"/>
              <w:rPr>
                <w:rFonts w:ascii="Times New Roman" w:hAnsi="Times New Roman" w:cs="Times New Roman"/>
                <w:sz w:val="20"/>
                <w:szCs w:val="20"/>
              </w:rPr>
            </w:pPr>
            <w:r w:rsidRPr="00004173">
              <w:rPr>
                <w:rFonts w:ascii="Times New Roman" w:hAnsi="Times New Roman" w:cs="Times New Roman"/>
                <w:sz w:val="20"/>
                <w:szCs w:val="20"/>
              </w:rPr>
              <w:t>4.21-</w:t>
            </w:r>
            <w:r w:rsidRPr="00004173">
              <w:rPr>
                <w:rFonts w:ascii="Times New Roman" w:hAnsi="Times New Roman" w:cs="Times New Roman"/>
                <w:spacing w:val="-4"/>
                <w:sz w:val="20"/>
                <w:szCs w:val="20"/>
              </w:rPr>
              <w:t>5.00</w:t>
            </w:r>
          </w:p>
        </w:tc>
        <w:tc>
          <w:tcPr>
            <w:tcW w:w="5569" w:type="dxa"/>
          </w:tcPr>
          <w:p w14:paraId="22792DA3" w14:textId="77777777" w:rsidR="004C0D55" w:rsidRPr="00004173" w:rsidRDefault="004C0D55" w:rsidP="00B5556C">
            <w:pPr>
              <w:pStyle w:val="TableParagraph"/>
              <w:spacing w:line="360" w:lineRule="auto"/>
              <w:jc w:val="center"/>
              <w:rPr>
                <w:rFonts w:ascii="Times New Roman" w:hAnsi="Times New Roman" w:cs="Times New Roman"/>
                <w:sz w:val="20"/>
                <w:szCs w:val="20"/>
              </w:rPr>
            </w:pPr>
            <w:r w:rsidRPr="00004173">
              <w:rPr>
                <w:rFonts w:ascii="Times New Roman" w:hAnsi="Times New Roman" w:cs="Times New Roman"/>
                <w:sz w:val="20"/>
                <w:szCs w:val="20"/>
              </w:rPr>
              <w:t>Highly</w:t>
            </w:r>
            <w:r w:rsidRPr="00004173">
              <w:rPr>
                <w:rFonts w:ascii="Times New Roman" w:hAnsi="Times New Roman" w:cs="Times New Roman"/>
                <w:spacing w:val="-4"/>
                <w:sz w:val="20"/>
                <w:szCs w:val="20"/>
              </w:rPr>
              <w:t xml:space="preserve"> </w:t>
            </w:r>
            <w:r w:rsidRPr="00004173">
              <w:rPr>
                <w:rFonts w:ascii="Times New Roman" w:hAnsi="Times New Roman" w:cs="Times New Roman"/>
                <w:spacing w:val="-2"/>
                <w:sz w:val="20"/>
                <w:szCs w:val="20"/>
              </w:rPr>
              <w:t>Preferred</w:t>
            </w:r>
          </w:p>
        </w:tc>
      </w:tr>
    </w:tbl>
    <w:p w14:paraId="17846D29" w14:textId="77777777" w:rsidR="004C0D55" w:rsidRPr="00004173" w:rsidRDefault="004C0D55" w:rsidP="004C0D55">
      <w:pPr>
        <w:pStyle w:val="Els-body-text"/>
      </w:pPr>
    </w:p>
    <w:p w14:paraId="4E5C86F3" w14:textId="77777777" w:rsidR="004C0D55" w:rsidRDefault="004C0D55" w:rsidP="004C0D55">
      <w:pPr>
        <w:pStyle w:val="Els-body-text"/>
      </w:pPr>
      <w:r>
        <w:t>The mean preference score for digital comics is 3.99, approximately higher than the 3.97 for traditional comics. The findings show that, on average, individuals prefer digital comics over traditional ones by a certain percentage. The suggestion that respondents prefer digital comics, yet this preference is not significantly stronger than traditional comics is made apparent by the slight difference in mean scores.</w:t>
      </w:r>
    </w:p>
    <w:p w14:paraId="4EB1F5F0" w14:textId="77777777" w:rsidR="004C0D55" w:rsidRDefault="004C0D55" w:rsidP="004C0D55">
      <w:pPr>
        <w:pStyle w:val="Els-body-text"/>
      </w:pPr>
      <w:r>
        <w:t>In traditional comics, the standard deviation is 0.06, indicating that respondents’ preferences are quite uniform. With regards to digital comics, the statistic is marginally lower at 0.05, indicating a very tiny reduction in respondent preference variability. Digital comics have a smaller standard deviation than traditional comics, which indicates that respondents’ preferences were less dispersed and that they were more inclined to choose digital comics over traditional comics.</w:t>
      </w:r>
    </w:p>
    <w:p w14:paraId="1C34D3FA" w14:textId="77777777" w:rsidR="004C0D55" w:rsidRDefault="004C0D55" w:rsidP="004C0D55">
      <w:pPr>
        <w:pStyle w:val="Els-body-text"/>
      </w:pPr>
      <w:r>
        <w:t>Both ratings fall into the “Preferred” category, indicating that respondents tend to prefer traditional as well as digital comic formats. However, the fact that both have been classified as “Preferred” indicates that, based on their mean scores, both are exceptionally comparable.</w:t>
      </w:r>
    </w:p>
    <w:p w14:paraId="31B4E4DB" w14:textId="77777777" w:rsidR="004C0D55" w:rsidRDefault="004C0D55" w:rsidP="004C0D55">
      <w:pPr>
        <w:pStyle w:val="Els-body-text"/>
      </w:pPr>
    </w:p>
    <w:p w14:paraId="245E69A3" w14:textId="77777777" w:rsidR="004C0D55" w:rsidRPr="000046E7" w:rsidRDefault="004C0D55" w:rsidP="004C0D55">
      <w:pPr>
        <w:pStyle w:val="Els-body-text"/>
        <w:ind w:firstLine="0"/>
        <w:jc w:val="center"/>
        <w:rPr>
          <w:b/>
          <w:bCs/>
          <w:iCs/>
        </w:rPr>
      </w:pPr>
      <w:r w:rsidRPr="00C37C2F">
        <w:rPr>
          <w:b/>
          <w:bCs/>
          <w:iCs/>
        </w:rPr>
        <w:t>FACTORS INFLUENCING THE RESPONDENTS READING PREFERENCES</w:t>
      </w:r>
      <w:r>
        <w:rPr>
          <w:b/>
          <w:bCs/>
          <w:iCs/>
        </w:rPr>
        <w:t xml:space="preserve"> </w:t>
      </w:r>
      <w:r w:rsidRPr="00C37C2F">
        <w:rPr>
          <w:b/>
          <w:bCs/>
          <w:iCs/>
        </w:rPr>
        <w:t>AS TO TRADITIONAL COMICS AND DIGITAL COMICS</w:t>
      </w:r>
    </w:p>
    <w:p w14:paraId="55076742" w14:textId="77777777" w:rsidR="004C0D55" w:rsidRDefault="004C0D55" w:rsidP="004C0D55">
      <w:pPr>
        <w:pStyle w:val="Els-2ndorder-head"/>
        <w:numPr>
          <w:ilvl w:val="0"/>
          <w:numId w:val="3"/>
        </w:numPr>
      </w:pPr>
      <w:r w:rsidRPr="00C37C2F">
        <w:lastRenderedPageBreak/>
        <w:t>Facilitating Factors Influencing the Respondents’ Reading Preferences of Traditional Comics and Digital Comics</w:t>
      </w:r>
    </w:p>
    <w:p w14:paraId="18112F0A" w14:textId="77777777" w:rsidR="004C0D55" w:rsidRDefault="004C0D55" w:rsidP="004C0D55">
      <w:pPr>
        <w:pStyle w:val="Els-body-text"/>
      </w:pPr>
      <w:r w:rsidRPr="00C37C2F">
        <w:t xml:space="preserve">The tables presented below </w:t>
      </w:r>
      <w:proofErr w:type="gramStart"/>
      <w:r w:rsidRPr="00C37C2F">
        <w:t>shows</w:t>
      </w:r>
      <w:proofErr w:type="gramEnd"/>
      <w:r w:rsidRPr="00C37C2F">
        <w:t xml:space="preserve"> the factors influencing the respondents’ reading preferences of both traditional and digital from the results of thematic content analysis gathered from the focused group discussion.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6417"/>
      </w:tblGrid>
      <w:tr w:rsidR="004C0D55" w:rsidRPr="00C37C2F" w14:paraId="30333AE6" w14:textId="77777777" w:rsidTr="00B5556C">
        <w:tc>
          <w:tcPr>
            <w:tcW w:w="8952" w:type="dxa"/>
            <w:gridSpan w:val="2"/>
            <w:shd w:val="clear" w:color="auto" w:fill="auto"/>
          </w:tcPr>
          <w:p w14:paraId="664640DD" w14:textId="77777777" w:rsidR="004C0D55" w:rsidRPr="002552B8" w:rsidRDefault="004C0D55" w:rsidP="00B5556C">
            <w:pPr>
              <w:pStyle w:val="Heading3"/>
              <w:framePr w:wrap="around"/>
              <w:rPr>
                <w:lang w:val="en-PH"/>
              </w:rPr>
            </w:pPr>
            <w:bookmarkStart w:id="0" w:name="_Hlk188736236"/>
            <w:r w:rsidRPr="002552B8">
              <w:rPr>
                <w:lang w:val="en-PH"/>
              </w:rPr>
              <w:t>FACILITATING FACTORS OF TRADITIONAL COMICS</w:t>
            </w:r>
          </w:p>
        </w:tc>
      </w:tr>
      <w:tr w:rsidR="004C0D55" w:rsidRPr="00C37C2F" w14:paraId="076DEBBB" w14:textId="77777777" w:rsidTr="00B5556C">
        <w:tc>
          <w:tcPr>
            <w:tcW w:w="2354" w:type="dxa"/>
            <w:shd w:val="clear" w:color="auto" w:fill="auto"/>
          </w:tcPr>
          <w:p w14:paraId="38675083" w14:textId="77777777" w:rsidR="004C0D55" w:rsidRPr="002552B8" w:rsidRDefault="004C0D55" w:rsidP="00B5556C">
            <w:pPr>
              <w:pStyle w:val="Heading3"/>
              <w:framePr w:wrap="around"/>
              <w:rPr>
                <w:lang w:val="en-PH"/>
              </w:rPr>
            </w:pPr>
            <w:r w:rsidRPr="002552B8">
              <w:rPr>
                <w:lang w:val="en-PH"/>
              </w:rPr>
              <w:t>Factors</w:t>
            </w:r>
          </w:p>
        </w:tc>
        <w:tc>
          <w:tcPr>
            <w:tcW w:w="6598" w:type="dxa"/>
            <w:shd w:val="clear" w:color="auto" w:fill="auto"/>
          </w:tcPr>
          <w:p w14:paraId="6E888BF3" w14:textId="77777777" w:rsidR="004C0D55" w:rsidRPr="002552B8" w:rsidRDefault="004C0D55" w:rsidP="00B5556C">
            <w:pPr>
              <w:pStyle w:val="Heading3"/>
              <w:framePr w:wrap="around"/>
              <w:rPr>
                <w:lang w:val="en-PH"/>
              </w:rPr>
            </w:pPr>
            <w:r w:rsidRPr="002552B8">
              <w:rPr>
                <w:lang w:val="en-PH"/>
              </w:rPr>
              <w:t>Significant Statements</w:t>
            </w:r>
          </w:p>
        </w:tc>
      </w:tr>
    </w:tbl>
    <w:p w14:paraId="1EF9218E" w14:textId="77777777" w:rsidR="004C0D55" w:rsidRPr="002552B8" w:rsidRDefault="004C0D55" w:rsidP="004C0D55">
      <w:pPr>
        <w:rPr>
          <w:vanish/>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6409"/>
      </w:tblGrid>
      <w:tr w:rsidR="004C0D55" w:rsidRPr="00C37C2F" w14:paraId="3ECA63A7" w14:textId="77777777" w:rsidTr="00B5556C">
        <w:tc>
          <w:tcPr>
            <w:tcW w:w="2354" w:type="dxa"/>
            <w:shd w:val="clear" w:color="auto" w:fill="auto"/>
          </w:tcPr>
          <w:p w14:paraId="5688F60A" w14:textId="77777777" w:rsidR="004C0D55" w:rsidRPr="002552B8" w:rsidRDefault="004C0D55" w:rsidP="00B5556C">
            <w:pPr>
              <w:pStyle w:val="Els-body-text"/>
              <w:spacing w:line="240" w:lineRule="auto"/>
              <w:ind w:firstLine="0"/>
              <w:jc w:val="center"/>
              <w:rPr>
                <w:lang w:val="en-PH"/>
              </w:rPr>
            </w:pPr>
            <w:r w:rsidRPr="002552B8">
              <w:rPr>
                <w:lang w:val="en-PH"/>
              </w:rPr>
              <w:t>Appreciation of Artwork</w:t>
            </w:r>
          </w:p>
        </w:tc>
        <w:tc>
          <w:tcPr>
            <w:tcW w:w="6598" w:type="dxa"/>
            <w:shd w:val="clear" w:color="auto" w:fill="auto"/>
          </w:tcPr>
          <w:p w14:paraId="5F53B2F9" w14:textId="77777777" w:rsidR="004C0D55" w:rsidRPr="002552B8" w:rsidRDefault="004C0D55" w:rsidP="00B5556C">
            <w:pPr>
              <w:pStyle w:val="Els-body-text"/>
              <w:spacing w:line="240" w:lineRule="auto"/>
              <w:ind w:firstLine="0"/>
              <w:rPr>
                <w:lang w:val="en-PH"/>
              </w:rPr>
            </w:pPr>
            <w:r w:rsidRPr="002552B8">
              <w:rPr>
                <w:lang w:val="en-PH"/>
              </w:rPr>
              <w:t>• It's the artwork and collectability because I love collecting valuable things, especially topics in comics that I like.</w:t>
            </w:r>
          </w:p>
          <w:p w14:paraId="2905F664" w14:textId="77777777" w:rsidR="004C0D55" w:rsidRPr="002552B8" w:rsidRDefault="004C0D55" w:rsidP="00B5556C">
            <w:pPr>
              <w:pStyle w:val="Els-body-text"/>
              <w:spacing w:line="240" w:lineRule="auto"/>
              <w:ind w:firstLine="0"/>
              <w:rPr>
                <w:lang w:val="en-PH"/>
              </w:rPr>
            </w:pPr>
            <w:r w:rsidRPr="002552B8">
              <w:rPr>
                <w:lang w:val="en-PH"/>
              </w:rPr>
              <w:t>• It's the artwork because I appreciate the author's drawing.</w:t>
            </w:r>
          </w:p>
          <w:p w14:paraId="64CA1E70" w14:textId="77777777" w:rsidR="004C0D55" w:rsidRPr="002552B8" w:rsidRDefault="004C0D55" w:rsidP="00B5556C">
            <w:pPr>
              <w:pStyle w:val="Els-body-text"/>
              <w:spacing w:line="240" w:lineRule="auto"/>
              <w:ind w:firstLine="0"/>
              <w:rPr>
                <w:lang w:val="en-PH"/>
              </w:rPr>
            </w:pPr>
            <w:r w:rsidRPr="002552B8">
              <w:rPr>
                <w:lang w:val="en-PH"/>
              </w:rPr>
              <w:t>• The artwork is what catches my eye. I appreciate good art.</w:t>
            </w:r>
          </w:p>
          <w:p w14:paraId="38FE8CCC" w14:textId="77777777" w:rsidR="004C0D55" w:rsidRPr="002552B8" w:rsidRDefault="004C0D55" w:rsidP="00B5556C">
            <w:pPr>
              <w:pStyle w:val="Els-body-text"/>
              <w:spacing w:line="240" w:lineRule="auto"/>
              <w:ind w:firstLine="0"/>
              <w:rPr>
                <w:lang w:val="en-PH"/>
              </w:rPr>
            </w:pPr>
            <w:r w:rsidRPr="002552B8">
              <w:rPr>
                <w:lang w:val="en-PH"/>
              </w:rPr>
              <w:t>• The way they draw and the quality of colors and design.</w:t>
            </w:r>
          </w:p>
          <w:p w14:paraId="186C4D59" w14:textId="77777777" w:rsidR="004C0D55" w:rsidRPr="002552B8" w:rsidRDefault="004C0D55" w:rsidP="00B5556C">
            <w:pPr>
              <w:pStyle w:val="Els-body-text"/>
              <w:spacing w:line="240" w:lineRule="auto"/>
              <w:ind w:firstLine="0"/>
              <w:rPr>
                <w:lang w:val="en-PH"/>
              </w:rPr>
            </w:pPr>
            <w:r w:rsidRPr="002552B8">
              <w:rPr>
                <w:lang w:val="en-PH"/>
              </w:rPr>
              <w:t>• The detailed artwork and the quality of the storytelling.</w:t>
            </w:r>
          </w:p>
          <w:p w14:paraId="0DDFFDA4" w14:textId="77777777" w:rsidR="004C0D55" w:rsidRPr="002552B8" w:rsidRDefault="004C0D55" w:rsidP="00B5556C">
            <w:pPr>
              <w:pStyle w:val="Els-body-text"/>
              <w:spacing w:line="240" w:lineRule="auto"/>
              <w:ind w:firstLine="0"/>
              <w:rPr>
                <w:lang w:val="en-PH"/>
              </w:rPr>
            </w:pPr>
            <w:r w:rsidRPr="002552B8">
              <w:rPr>
                <w:lang w:val="en-PH"/>
              </w:rPr>
              <w:t>• It's all about the artwork. I enjoy looking at the drawings, especially the older comics.</w:t>
            </w:r>
          </w:p>
          <w:p w14:paraId="651239CB" w14:textId="77777777" w:rsidR="004C0D55" w:rsidRPr="002552B8" w:rsidRDefault="004C0D55" w:rsidP="00B5556C">
            <w:pPr>
              <w:pStyle w:val="Els-body-text"/>
              <w:spacing w:line="240" w:lineRule="auto"/>
              <w:ind w:firstLine="0"/>
              <w:rPr>
                <w:lang w:val="en-PH"/>
              </w:rPr>
            </w:pPr>
            <w:r w:rsidRPr="002552B8">
              <w:rPr>
                <w:lang w:val="en-PH"/>
              </w:rPr>
              <w:t>• I focus on the artwork and story.</w:t>
            </w:r>
          </w:p>
          <w:p w14:paraId="074009F3" w14:textId="77777777" w:rsidR="004C0D55" w:rsidRPr="002552B8" w:rsidRDefault="004C0D55" w:rsidP="00B5556C">
            <w:pPr>
              <w:pStyle w:val="Els-body-text"/>
              <w:spacing w:line="240" w:lineRule="auto"/>
              <w:ind w:firstLine="0"/>
              <w:rPr>
                <w:lang w:val="en-PH"/>
              </w:rPr>
            </w:pPr>
            <w:r w:rsidRPr="002552B8">
              <w:rPr>
                <w:lang w:val="en-PH"/>
              </w:rPr>
              <w:t>• I like vintage feels, and it's enjoyable to see the artwork by the author.</w:t>
            </w:r>
          </w:p>
        </w:tc>
      </w:tr>
      <w:tr w:rsidR="004C0D55" w:rsidRPr="00C37C2F" w14:paraId="572BDE3A" w14:textId="77777777" w:rsidTr="00B5556C">
        <w:tc>
          <w:tcPr>
            <w:tcW w:w="2354" w:type="dxa"/>
            <w:shd w:val="clear" w:color="auto" w:fill="auto"/>
          </w:tcPr>
          <w:p w14:paraId="755DD63B" w14:textId="77777777" w:rsidR="004C0D55" w:rsidRPr="002552B8" w:rsidRDefault="004C0D55" w:rsidP="00B5556C">
            <w:pPr>
              <w:pStyle w:val="Els-body-text"/>
              <w:spacing w:line="240" w:lineRule="auto"/>
              <w:ind w:firstLine="0"/>
              <w:jc w:val="center"/>
              <w:rPr>
                <w:lang w:val="en-PH"/>
              </w:rPr>
            </w:pPr>
            <w:r w:rsidRPr="002552B8">
              <w:rPr>
                <w:lang w:val="en-PH"/>
              </w:rPr>
              <w:t>Convenience</w:t>
            </w:r>
          </w:p>
        </w:tc>
        <w:tc>
          <w:tcPr>
            <w:tcW w:w="6598" w:type="dxa"/>
            <w:shd w:val="clear" w:color="auto" w:fill="auto"/>
          </w:tcPr>
          <w:p w14:paraId="2BF08A19" w14:textId="77777777" w:rsidR="004C0D55" w:rsidRPr="002552B8" w:rsidRDefault="004C0D55" w:rsidP="00B5556C">
            <w:pPr>
              <w:pStyle w:val="Els-body-text"/>
              <w:spacing w:line="240" w:lineRule="auto"/>
              <w:ind w:firstLine="0"/>
              <w:rPr>
                <w:lang w:val="en-PH"/>
              </w:rPr>
            </w:pPr>
            <w:r w:rsidRPr="002552B8">
              <w:rPr>
                <w:lang w:val="en-PH"/>
              </w:rPr>
              <w:t>• Can enjoy browsing and selecting comics.</w:t>
            </w:r>
          </w:p>
          <w:p w14:paraId="45EEB3E1" w14:textId="77777777" w:rsidR="004C0D55" w:rsidRPr="002552B8" w:rsidRDefault="004C0D55" w:rsidP="00B5556C">
            <w:pPr>
              <w:pStyle w:val="Els-body-text"/>
              <w:spacing w:line="240" w:lineRule="auto"/>
              <w:ind w:firstLine="0"/>
              <w:rPr>
                <w:lang w:val="en-PH"/>
              </w:rPr>
            </w:pPr>
            <w:r w:rsidRPr="002552B8">
              <w:rPr>
                <w:lang w:val="en-PH"/>
              </w:rPr>
              <w:t>• I value the sense of tangibility. Feeling the book in your hands is essential for me.</w:t>
            </w:r>
          </w:p>
          <w:p w14:paraId="71778D8F" w14:textId="77777777" w:rsidR="004C0D55" w:rsidRPr="002552B8" w:rsidRDefault="004C0D55" w:rsidP="00B5556C">
            <w:pPr>
              <w:pStyle w:val="Els-body-text"/>
              <w:spacing w:line="240" w:lineRule="auto"/>
              <w:ind w:firstLine="0"/>
              <w:rPr>
                <w:lang w:val="en-PH"/>
              </w:rPr>
            </w:pPr>
            <w:r w:rsidRPr="002552B8">
              <w:rPr>
                <w:lang w:val="en-PH"/>
              </w:rPr>
              <w:t>• Being physically present and collectible.</w:t>
            </w:r>
          </w:p>
          <w:p w14:paraId="127EAA74" w14:textId="77777777" w:rsidR="004C0D55" w:rsidRPr="002552B8" w:rsidRDefault="004C0D55" w:rsidP="00B5556C">
            <w:pPr>
              <w:pStyle w:val="Els-body-text"/>
              <w:spacing w:line="240" w:lineRule="auto"/>
              <w:ind w:firstLine="0"/>
              <w:rPr>
                <w:lang w:val="en-PH"/>
              </w:rPr>
            </w:pPr>
            <w:r w:rsidRPr="002552B8">
              <w:rPr>
                <w:lang w:val="en-PH"/>
              </w:rPr>
              <w:t>• Visually appealing and collectible.</w:t>
            </w:r>
          </w:p>
          <w:p w14:paraId="205DCF3A" w14:textId="77777777" w:rsidR="004C0D55" w:rsidRPr="002552B8" w:rsidRDefault="004C0D55" w:rsidP="00B5556C">
            <w:pPr>
              <w:pStyle w:val="Els-body-text"/>
              <w:spacing w:line="240" w:lineRule="auto"/>
              <w:ind w:firstLine="0"/>
              <w:rPr>
                <w:lang w:val="en-PH"/>
              </w:rPr>
            </w:pPr>
            <w:r w:rsidRPr="002552B8">
              <w:rPr>
                <w:lang w:val="en-PH"/>
              </w:rPr>
              <w:t>• Offer a sense of nostalgia and are better for long-term reading.</w:t>
            </w:r>
          </w:p>
          <w:p w14:paraId="49E3A88E" w14:textId="77777777" w:rsidR="004C0D55" w:rsidRPr="002552B8" w:rsidRDefault="004C0D55" w:rsidP="00B5556C">
            <w:pPr>
              <w:pStyle w:val="Els-body-text"/>
              <w:spacing w:line="240" w:lineRule="auto"/>
              <w:ind w:firstLine="0"/>
              <w:rPr>
                <w:lang w:val="en-PH"/>
              </w:rPr>
            </w:pPr>
            <w:r w:rsidRPr="002552B8">
              <w:rPr>
                <w:lang w:val="en-PH"/>
              </w:rPr>
              <w:t>• Has a charm and permanence.</w:t>
            </w:r>
          </w:p>
          <w:p w14:paraId="3DC62A2D" w14:textId="77777777" w:rsidR="004C0D55" w:rsidRPr="002552B8" w:rsidRDefault="004C0D55" w:rsidP="00B5556C">
            <w:pPr>
              <w:pStyle w:val="Els-body-text"/>
              <w:spacing w:line="240" w:lineRule="auto"/>
              <w:ind w:firstLine="0"/>
              <w:rPr>
                <w:lang w:val="en-PH"/>
              </w:rPr>
            </w:pPr>
            <w:r w:rsidRPr="002552B8">
              <w:rPr>
                <w:lang w:val="en-PH"/>
              </w:rPr>
              <w:t>• More immersive and collectible.</w:t>
            </w:r>
          </w:p>
          <w:p w14:paraId="764CCAF9" w14:textId="77777777" w:rsidR="004C0D55" w:rsidRPr="002552B8" w:rsidRDefault="004C0D55" w:rsidP="00B5556C">
            <w:pPr>
              <w:pStyle w:val="Els-body-text"/>
              <w:spacing w:line="240" w:lineRule="auto"/>
              <w:ind w:firstLine="0"/>
              <w:rPr>
                <w:lang w:val="en-PH"/>
              </w:rPr>
            </w:pPr>
            <w:r w:rsidRPr="002552B8">
              <w:rPr>
                <w:lang w:val="en-PH"/>
              </w:rPr>
              <w:t>• Better for long-term reading.</w:t>
            </w:r>
          </w:p>
          <w:p w14:paraId="7B13AF5C" w14:textId="77777777" w:rsidR="004C0D55" w:rsidRPr="002552B8" w:rsidRDefault="004C0D55" w:rsidP="00B5556C">
            <w:pPr>
              <w:pStyle w:val="Els-body-text"/>
              <w:spacing w:line="240" w:lineRule="auto"/>
              <w:ind w:firstLine="0"/>
              <w:rPr>
                <w:lang w:val="en-PH"/>
              </w:rPr>
            </w:pPr>
            <w:r w:rsidRPr="002552B8">
              <w:rPr>
                <w:lang w:val="en-PH"/>
              </w:rPr>
              <w:t>• Especially with manga, the unique thing is the quality of the cover and paper used.</w:t>
            </w:r>
          </w:p>
          <w:p w14:paraId="3D3B54D5" w14:textId="77777777" w:rsidR="004C0D55" w:rsidRPr="002552B8" w:rsidRDefault="004C0D55" w:rsidP="00B5556C">
            <w:pPr>
              <w:pStyle w:val="Els-body-text"/>
              <w:spacing w:line="240" w:lineRule="auto"/>
              <w:ind w:firstLine="0"/>
              <w:rPr>
                <w:lang w:val="en-PH"/>
              </w:rPr>
            </w:pPr>
            <w:r w:rsidRPr="002552B8">
              <w:rPr>
                <w:lang w:val="en-PH"/>
              </w:rPr>
              <w:t>• It's the nostalgia. It brings back memories of when I started reading comics.</w:t>
            </w:r>
          </w:p>
          <w:p w14:paraId="28324553" w14:textId="77777777" w:rsidR="004C0D55" w:rsidRPr="002552B8" w:rsidRDefault="004C0D55" w:rsidP="00B5556C">
            <w:pPr>
              <w:pStyle w:val="Els-body-text"/>
              <w:spacing w:line="240" w:lineRule="auto"/>
              <w:ind w:firstLine="0"/>
              <w:rPr>
                <w:lang w:val="en-PH"/>
              </w:rPr>
            </w:pPr>
            <w:r w:rsidRPr="002552B8">
              <w:rPr>
                <w:lang w:val="en-PH"/>
              </w:rPr>
              <w:t>• Can be read anywhere and offline.</w:t>
            </w:r>
          </w:p>
          <w:p w14:paraId="2B9A41BE" w14:textId="77777777" w:rsidR="004C0D55" w:rsidRPr="002552B8" w:rsidRDefault="004C0D55" w:rsidP="00B5556C">
            <w:pPr>
              <w:pStyle w:val="Els-body-text"/>
              <w:spacing w:line="240" w:lineRule="auto"/>
              <w:ind w:firstLine="0"/>
              <w:rPr>
                <w:lang w:val="en-PH"/>
              </w:rPr>
            </w:pPr>
            <w:r w:rsidRPr="002552B8">
              <w:rPr>
                <w:lang w:val="en-PH"/>
              </w:rPr>
              <w:t>• Less time-consumption of gadgets.</w:t>
            </w:r>
          </w:p>
          <w:p w14:paraId="57D8DF87" w14:textId="77777777" w:rsidR="004C0D55" w:rsidRPr="002552B8" w:rsidRDefault="004C0D55" w:rsidP="00B5556C">
            <w:pPr>
              <w:pStyle w:val="Els-body-text"/>
              <w:spacing w:line="240" w:lineRule="auto"/>
              <w:ind w:firstLine="0"/>
              <w:rPr>
                <w:lang w:val="en-PH"/>
              </w:rPr>
            </w:pPr>
            <w:r w:rsidRPr="002552B8">
              <w:rPr>
                <w:lang w:val="en-PH"/>
              </w:rPr>
              <w:t xml:space="preserve">• Safe from radiation exposure and </w:t>
            </w:r>
            <w:proofErr w:type="gramStart"/>
            <w:r w:rsidRPr="002552B8">
              <w:rPr>
                <w:lang w:val="en-PH"/>
              </w:rPr>
              <w:t>eye-friendly</w:t>
            </w:r>
            <w:proofErr w:type="gramEnd"/>
            <w:r w:rsidRPr="002552B8">
              <w:rPr>
                <w:lang w:val="en-PH"/>
              </w:rPr>
              <w:t>.</w:t>
            </w:r>
          </w:p>
          <w:p w14:paraId="36041F27" w14:textId="77777777" w:rsidR="004C0D55" w:rsidRPr="002552B8" w:rsidRDefault="004C0D55" w:rsidP="00B5556C">
            <w:pPr>
              <w:pStyle w:val="Els-body-text"/>
              <w:spacing w:line="240" w:lineRule="auto"/>
              <w:ind w:firstLine="0"/>
              <w:rPr>
                <w:lang w:val="en-PH"/>
              </w:rPr>
            </w:pPr>
            <w:r w:rsidRPr="002552B8">
              <w:rPr>
                <w:lang w:val="en-PH"/>
              </w:rPr>
              <w:t>• Smell of books.</w:t>
            </w:r>
          </w:p>
        </w:tc>
      </w:tr>
    </w:tbl>
    <w:p w14:paraId="48F946B7" w14:textId="77777777" w:rsidR="004C0D55" w:rsidRPr="002552B8" w:rsidRDefault="004C0D55" w:rsidP="004C0D55">
      <w:pPr>
        <w:rPr>
          <w:vanish/>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6417"/>
      </w:tblGrid>
      <w:tr w:rsidR="004C0D55" w:rsidRPr="00C37C2F" w14:paraId="7F7956FF" w14:textId="77777777" w:rsidTr="00B5556C">
        <w:tc>
          <w:tcPr>
            <w:tcW w:w="8952" w:type="dxa"/>
            <w:gridSpan w:val="2"/>
            <w:shd w:val="clear" w:color="auto" w:fill="auto"/>
          </w:tcPr>
          <w:p w14:paraId="1E1AA6AF" w14:textId="77777777" w:rsidR="004C0D55" w:rsidRPr="002552B8" w:rsidRDefault="004C0D55" w:rsidP="00B5556C">
            <w:pPr>
              <w:pStyle w:val="Heading3"/>
              <w:framePr w:wrap="around"/>
              <w:rPr>
                <w:lang w:val="en-PH"/>
              </w:rPr>
            </w:pPr>
            <w:r w:rsidRPr="002552B8">
              <w:rPr>
                <w:lang w:val="en-PH"/>
              </w:rPr>
              <w:t>FACILITATING FACTORS OF DIGITAL COMICS</w:t>
            </w:r>
          </w:p>
        </w:tc>
      </w:tr>
      <w:tr w:rsidR="004C0D55" w:rsidRPr="00C37C2F" w14:paraId="1F98466F" w14:textId="77777777" w:rsidTr="00B5556C">
        <w:tc>
          <w:tcPr>
            <w:tcW w:w="2354" w:type="dxa"/>
            <w:shd w:val="clear" w:color="auto" w:fill="auto"/>
          </w:tcPr>
          <w:p w14:paraId="6D0B6327" w14:textId="77777777" w:rsidR="004C0D55" w:rsidRPr="002552B8" w:rsidRDefault="004C0D55" w:rsidP="00B5556C">
            <w:pPr>
              <w:pStyle w:val="Heading3"/>
              <w:framePr w:wrap="around"/>
              <w:rPr>
                <w:lang w:val="en-PH"/>
              </w:rPr>
            </w:pPr>
            <w:r w:rsidRPr="002552B8">
              <w:rPr>
                <w:lang w:val="en-PH"/>
              </w:rPr>
              <w:t>Factors</w:t>
            </w:r>
          </w:p>
        </w:tc>
        <w:tc>
          <w:tcPr>
            <w:tcW w:w="6598" w:type="dxa"/>
            <w:shd w:val="clear" w:color="auto" w:fill="auto"/>
          </w:tcPr>
          <w:p w14:paraId="68E7CC5F" w14:textId="77777777" w:rsidR="004C0D55" w:rsidRPr="002552B8" w:rsidRDefault="004C0D55" w:rsidP="00B5556C">
            <w:pPr>
              <w:pStyle w:val="Heading3"/>
              <w:framePr w:wrap="around"/>
              <w:rPr>
                <w:lang w:val="en-PH"/>
              </w:rPr>
            </w:pPr>
            <w:r w:rsidRPr="002552B8">
              <w:rPr>
                <w:lang w:val="en-PH"/>
              </w:rPr>
              <w:t>Significant Statements</w:t>
            </w:r>
          </w:p>
        </w:tc>
      </w:tr>
    </w:tbl>
    <w:p w14:paraId="2FD2D5B6" w14:textId="77777777" w:rsidR="004C0D55" w:rsidRPr="002552B8" w:rsidRDefault="004C0D55" w:rsidP="004C0D55">
      <w:pPr>
        <w:rPr>
          <w:vanish/>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6409"/>
      </w:tblGrid>
      <w:tr w:rsidR="004C0D55" w:rsidRPr="00C37C2F" w14:paraId="25143C6F" w14:textId="77777777" w:rsidTr="00B5556C">
        <w:tc>
          <w:tcPr>
            <w:tcW w:w="2354" w:type="dxa"/>
            <w:shd w:val="clear" w:color="auto" w:fill="auto"/>
          </w:tcPr>
          <w:p w14:paraId="465D623C" w14:textId="77777777" w:rsidR="004C0D55" w:rsidRPr="002552B8" w:rsidRDefault="004C0D55" w:rsidP="00B5556C">
            <w:pPr>
              <w:pStyle w:val="Els-body-text"/>
              <w:spacing w:line="240" w:lineRule="auto"/>
              <w:ind w:firstLine="0"/>
              <w:jc w:val="center"/>
              <w:rPr>
                <w:bCs/>
                <w:lang w:val="en-PH"/>
              </w:rPr>
            </w:pPr>
            <w:r w:rsidRPr="002552B8">
              <w:rPr>
                <w:bCs/>
                <w:lang w:val="en-PH"/>
              </w:rPr>
              <w:t>Artwork</w:t>
            </w:r>
          </w:p>
        </w:tc>
        <w:tc>
          <w:tcPr>
            <w:tcW w:w="6598" w:type="dxa"/>
            <w:shd w:val="clear" w:color="auto" w:fill="auto"/>
          </w:tcPr>
          <w:p w14:paraId="078E7DB4" w14:textId="77777777" w:rsidR="004C0D55" w:rsidRPr="002552B8" w:rsidRDefault="004C0D55" w:rsidP="00B5556C">
            <w:pPr>
              <w:pStyle w:val="Els-body-text"/>
              <w:spacing w:line="240" w:lineRule="auto"/>
              <w:ind w:firstLine="0"/>
              <w:rPr>
                <w:lang w:val="en-PH"/>
              </w:rPr>
            </w:pPr>
            <w:r w:rsidRPr="002552B8">
              <w:rPr>
                <w:lang w:val="en-PH"/>
              </w:rPr>
              <w:t>• The influencing factor for digital is the improved artwork, better than traditional.</w:t>
            </w:r>
          </w:p>
          <w:p w14:paraId="00791712" w14:textId="77777777" w:rsidR="004C0D55" w:rsidRPr="002552B8" w:rsidRDefault="004C0D55" w:rsidP="00B5556C">
            <w:pPr>
              <w:pStyle w:val="Els-body-text"/>
              <w:spacing w:line="240" w:lineRule="auto"/>
              <w:ind w:firstLine="0"/>
              <w:rPr>
                <w:lang w:val="en-PH"/>
              </w:rPr>
            </w:pPr>
            <w:r w:rsidRPr="002552B8">
              <w:rPr>
                <w:lang w:val="en-PH"/>
              </w:rPr>
              <w:t>• It looks like watching anime, very clear, and the content is well-presented.</w:t>
            </w:r>
          </w:p>
          <w:p w14:paraId="4076B540" w14:textId="77777777" w:rsidR="004C0D55" w:rsidRPr="002552B8" w:rsidRDefault="004C0D55" w:rsidP="00B5556C">
            <w:pPr>
              <w:pStyle w:val="Els-body-text"/>
              <w:spacing w:line="240" w:lineRule="auto"/>
              <w:ind w:firstLine="0"/>
              <w:rPr>
                <w:lang w:val="en-PH"/>
              </w:rPr>
            </w:pPr>
            <w:r w:rsidRPr="002552B8">
              <w:rPr>
                <w:lang w:val="en-PH"/>
              </w:rPr>
              <w:t>• The ability to zoom enhances the artwork.</w:t>
            </w:r>
          </w:p>
        </w:tc>
      </w:tr>
      <w:tr w:rsidR="004C0D55" w:rsidRPr="00C37C2F" w14:paraId="790C94E1" w14:textId="77777777" w:rsidTr="00B5556C">
        <w:tc>
          <w:tcPr>
            <w:tcW w:w="2354" w:type="dxa"/>
            <w:shd w:val="clear" w:color="auto" w:fill="auto"/>
          </w:tcPr>
          <w:p w14:paraId="145F27A6" w14:textId="77777777" w:rsidR="004C0D55" w:rsidRPr="002552B8" w:rsidRDefault="004C0D55" w:rsidP="00B5556C">
            <w:pPr>
              <w:pStyle w:val="Els-body-text"/>
              <w:spacing w:line="240" w:lineRule="auto"/>
              <w:ind w:firstLine="0"/>
              <w:jc w:val="center"/>
              <w:rPr>
                <w:lang w:val="en-PH"/>
              </w:rPr>
            </w:pPr>
            <w:r w:rsidRPr="002552B8">
              <w:rPr>
                <w:lang w:val="en-PH"/>
              </w:rPr>
              <w:t>Convenience</w:t>
            </w:r>
          </w:p>
        </w:tc>
        <w:tc>
          <w:tcPr>
            <w:tcW w:w="6598" w:type="dxa"/>
            <w:shd w:val="clear" w:color="auto" w:fill="auto"/>
          </w:tcPr>
          <w:p w14:paraId="2180BD0F" w14:textId="77777777" w:rsidR="004C0D55" w:rsidRPr="002552B8" w:rsidRDefault="004C0D55" w:rsidP="00B5556C">
            <w:pPr>
              <w:pStyle w:val="Els-body-text"/>
              <w:spacing w:line="240" w:lineRule="auto"/>
              <w:ind w:firstLine="0"/>
              <w:rPr>
                <w:lang w:val="en-PH"/>
              </w:rPr>
            </w:pPr>
            <w:r w:rsidRPr="002552B8">
              <w:rPr>
                <w:lang w:val="en-PH"/>
              </w:rPr>
              <w:t>• It's easier to access. Convenience is the key, as you can choose what you want to read or watch.</w:t>
            </w:r>
          </w:p>
          <w:p w14:paraId="62E1B34D" w14:textId="77777777" w:rsidR="004C0D55" w:rsidRPr="002552B8" w:rsidRDefault="004C0D55" w:rsidP="00B5556C">
            <w:pPr>
              <w:pStyle w:val="Els-body-text"/>
              <w:spacing w:line="240" w:lineRule="auto"/>
              <w:ind w:firstLine="0"/>
              <w:rPr>
                <w:lang w:val="en-PH"/>
              </w:rPr>
            </w:pPr>
            <w:r w:rsidRPr="002552B8">
              <w:rPr>
                <w:lang w:val="en-PH"/>
              </w:rPr>
              <w:t>• Convenience is important, it's much easier online than traditional.</w:t>
            </w:r>
          </w:p>
          <w:p w14:paraId="07A87C6C" w14:textId="77777777" w:rsidR="004C0D55" w:rsidRPr="002552B8" w:rsidRDefault="004C0D55" w:rsidP="00B5556C">
            <w:pPr>
              <w:pStyle w:val="Els-body-text"/>
              <w:spacing w:line="240" w:lineRule="auto"/>
              <w:ind w:firstLine="0"/>
              <w:rPr>
                <w:lang w:val="en-PH"/>
              </w:rPr>
            </w:pPr>
            <w:r w:rsidRPr="002552B8">
              <w:rPr>
                <w:lang w:val="en-PH"/>
              </w:rPr>
              <w:t>• They are easier to access.</w:t>
            </w:r>
          </w:p>
          <w:p w14:paraId="65BA00D7" w14:textId="77777777" w:rsidR="004C0D55" w:rsidRPr="002552B8" w:rsidRDefault="004C0D55" w:rsidP="00B5556C">
            <w:pPr>
              <w:pStyle w:val="Els-body-text"/>
              <w:spacing w:line="240" w:lineRule="auto"/>
              <w:ind w:firstLine="0"/>
              <w:rPr>
                <w:lang w:val="en-PH"/>
              </w:rPr>
            </w:pPr>
            <w:r w:rsidRPr="002552B8">
              <w:rPr>
                <w:lang w:val="en-PH"/>
              </w:rPr>
              <w:t>• They are quick. The convenience is there, more convenient than traditional as you don't have to go to a bookstore.</w:t>
            </w:r>
          </w:p>
          <w:p w14:paraId="2BBF2E7E" w14:textId="77777777" w:rsidR="004C0D55" w:rsidRPr="002552B8" w:rsidRDefault="004C0D55" w:rsidP="00B5556C">
            <w:pPr>
              <w:pStyle w:val="Els-body-text"/>
              <w:spacing w:line="240" w:lineRule="auto"/>
              <w:ind w:firstLine="0"/>
              <w:rPr>
                <w:lang w:val="en-PH"/>
              </w:rPr>
            </w:pPr>
            <w:r w:rsidRPr="002552B8">
              <w:rPr>
                <w:lang w:val="en-PH"/>
              </w:rPr>
              <w:t>• The ease of access and payment is more convenient because you can pay quickly through online platforms.</w:t>
            </w:r>
          </w:p>
          <w:p w14:paraId="60677150" w14:textId="77777777" w:rsidR="004C0D55" w:rsidRPr="002552B8" w:rsidRDefault="004C0D55" w:rsidP="00B5556C">
            <w:pPr>
              <w:pStyle w:val="Els-body-text"/>
              <w:spacing w:line="240" w:lineRule="auto"/>
              <w:ind w:firstLine="0"/>
              <w:rPr>
                <w:lang w:val="en-PH"/>
              </w:rPr>
            </w:pPr>
            <w:r w:rsidRPr="002552B8">
              <w:rPr>
                <w:lang w:val="en-PH"/>
              </w:rPr>
              <w:lastRenderedPageBreak/>
              <w:t>• Interactivity is also important as you can have leisure time with audio while doing other things.</w:t>
            </w:r>
          </w:p>
          <w:p w14:paraId="7B72E639" w14:textId="77777777" w:rsidR="004C0D55" w:rsidRPr="002552B8" w:rsidRDefault="004C0D55" w:rsidP="00B5556C">
            <w:pPr>
              <w:pStyle w:val="Els-body-text"/>
              <w:spacing w:line="240" w:lineRule="auto"/>
              <w:ind w:firstLine="0"/>
              <w:rPr>
                <w:lang w:val="en-PH"/>
              </w:rPr>
            </w:pPr>
            <w:r w:rsidRPr="002552B8">
              <w:rPr>
                <w:lang w:val="en-PH"/>
              </w:rPr>
              <w:t>• It is cost-effective.</w:t>
            </w:r>
          </w:p>
          <w:p w14:paraId="01F70296" w14:textId="77777777" w:rsidR="004C0D55" w:rsidRPr="002552B8" w:rsidRDefault="004C0D55" w:rsidP="00B5556C">
            <w:pPr>
              <w:pStyle w:val="Els-body-text"/>
              <w:spacing w:line="240" w:lineRule="auto"/>
              <w:ind w:firstLine="0"/>
              <w:rPr>
                <w:lang w:val="en-PH"/>
              </w:rPr>
            </w:pPr>
            <w:r w:rsidRPr="002552B8">
              <w:rPr>
                <w:lang w:val="en-PH"/>
              </w:rPr>
              <w:t>• I value convenience, variety, and interactivity in digital comics.</w:t>
            </w:r>
          </w:p>
          <w:p w14:paraId="7C2ADAED" w14:textId="77777777" w:rsidR="004C0D55" w:rsidRPr="002552B8" w:rsidRDefault="004C0D55" w:rsidP="00B5556C">
            <w:pPr>
              <w:pStyle w:val="Els-body-text"/>
              <w:spacing w:line="240" w:lineRule="auto"/>
              <w:ind w:firstLine="0"/>
              <w:rPr>
                <w:lang w:val="en-PH"/>
              </w:rPr>
            </w:pPr>
            <w:r w:rsidRPr="002552B8">
              <w:rPr>
                <w:lang w:val="en-PH"/>
              </w:rPr>
              <w:t>• Convenience and accessibility are essential, and there are plenty of options to choose from.</w:t>
            </w:r>
          </w:p>
          <w:p w14:paraId="131DBD46" w14:textId="77777777" w:rsidR="004C0D55" w:rsidRPr="002552B8" w:rsidRDefault="004C0D55" w:rsidP="00B5556C">
            <w:pPr>
              <w:pStyle w:val="Els-body-text"/>
              <w:spacing w:line="240" w:lineRule="auto"/>
              <w:ind w:firstLine="0"/>
              <w:rPr>
                <w:lang w:val="en-PH"/>
              </w:rPr>
            </w:pPr>
            <w:r w:rsidRPr="002552B8">
              <w:rPr>
                <w:lang w:val="en-PH"/>
              </w:rPr>
              <w:t>• Convenience is key for me as a digital reader. Reading on my phone is very convenient.</w:t>
            </w:r>
          </w:p>
          <w:p w14:paraId="76F2E4B1" w14:textId="77777777" w:rsidR="004C0D55" w:rsidRPr="002552B8" w:rsidRDefault="004C0D55" w:rsidP="00B5556C">
            <w:pPr>
              <w:pStyle w:val="Els-body-text"/>
              <w:spacing w:line="240" w:lineRule="auto"/>
              <w:ind w:firstLine="0"/>
              <w:rPr>
                <w:lang w:val="en-PH"/>
              </w:rPr>
            </w:pPr>
            <w:r w:rsidRPr="002552B8">
              <w:rPr>
                <w:lang w:val="en-PH"/>
              </w:rPr>
              <w:t>• I prefer digital comics because of their easy access, variety, and fast updates.</w:t>
            </w:r>
          </w:p>
          <w:p w14:paraId="5F3C5854" w14:textId="77777777" w:rsidR="004C0D55" w:rsidRPr="002552B8" w:rsidRDefault="004C0D55" w:rsidP="00B5556C">
            <w:pPr>
              <w:pStyle w:val="Els-body-text"/>
              <w:spacing w:line="240" w:lineRule="auto"/>
              <w:ind w:firstLine="0"/>
              <w:rPr>
                <w:lang w:val="en-PH"/>
              </w:rPr>
            </w:pPr>
            <w:r w:rsidRPr="002552B8">
              <w:rPr>
                <w:lang w:val="en-PH"/>
              </w:rPr>
              <w:t>• Are portable and less prone to damage.</w:t>
            </w:r>
          </w:p>
          <w:p w14:paraId="29157C70" w14:textId="77777777" w:rsidR="004C0D55" w:rsidRPr="002552B8" w:rsidRDefault="004C0D55" w:rsidP="00B5556C">
            <w:pPr>
              <w:pStyle w:val="Els-body-text"/>
              <w:spacing w:line="240" w:lineRule="auto"/>
              <w:ind w:firstLine="0"/>
              <w:rPr>
                <w:lang w:val="en-PH"/>
              </w:rPr>
            </w:pPr>
            <w:r w:rsidRPr="002552B8">
              <w:rPr>
                <w:lang w:val="en-PH"/>
              </w:rPr>
              <w:t>• More accessible and affordable.</w:t>
            </w:r>
          </w:p>
          <w:p w14:paraId="38539A12" w14:textId="77777777" w:rsidR="004C0D55" w:rsidRPr="002552B8" w:rsidRDefault="004C0D55" w:rsidP="00B5556C">
            <w:pPr>
              <w:pStyle w:val="Els-body-text"/>
              <w:spacing w:line="240" w:lineRule="auto"/>
              <w:ind w:firstLine="0"/>
              <w:rPr>
                <w:lang w:val="en-PH"/>
              </w:rPr>
            </w:pPr>
            <w:r w:rsidRPr="002552B8">
              <w:rPr>
                <w:lang w:val="en-PH"/>
              </w:rPr>
              <w:t>• Can zoom the panel and the dialogue.</w:t>
            </w:r>
          </w:p>
          <w:p w14:paraId="7A4A8604" w14:textId="77777777" w:rsidR="004C0D55" w:rsidRPr="002552B8" w:rsidRDefault="004C0D55" w:rsidP="00B5556C">
            <w:pPr>
              <w:pStyle w:val="Els-body-text"/>
              <w:spacing w:line="240" w:lineRule="auto"/>
              <w:ind w:firstLine="0"/>
              <w:rPr>
                <w:lang w:val="en-PH"/>
              </w:rPr>
            </w:pPr>
            <w:r w:rsidRPr="002552B8">
              <w:rPr>
                <w:lang w:val="en-PH"/>
              </w:rPr>
              <w:t>• Tools used to enhance graphics.</w:t>
            </w:r>
          </w:p>
          <w:p w14:paraId="180453B9" w14:textId="77777777" w:rsidR="004C0D55" w:rsidRPr="002552B8" w:rsidRDefault="004C0D55" w:rsidP="00B5556C">
            <w:pPr>
              <w:pStyle w:val="Els-body-text"/>
              <w:spacing w:line="240" w:lineRule="auto"/>
              <w:ind w:firstLine="0"/>
              <w:rPr>
                <w:lang w:val="en-PH"/>
              </w:rPr>
            </w:pPr>
            <w:r w:rsidRPr="002552B8">
              <w:rPr>
                <w:lang w:val="en-PH"/>
              </w:rPr>
              <w:t>• Chapters are cheap.</w:t>
            </w:r>
          </w:p>
        </w:tc>
      </w:tr>
      <w:bookmarkEnd w:id="0"/>
    </w:tbl>
    <w:p w14:paraId="08DD143F" w14:textId="77777777" w:rsidR="004C0D55" w:rsidRDefault="004C0D55" w:rsidP="004C0D55">
      <w:pPr>
        <w:pStyle w:val="Els-body-text"/>
      </w:pPr>
    </w:p>
    <w:p w14:paraId="16D4781C" w14:textId="77777777" w:rsidR="004C0D55" w:rsidRDefault="004C0D55" w:rsidP="004C0D55">
      <w:pPr>
        <w:pStyle w:val="Els-body-text"/>
      </w:pPr>
    </w:p>
    <w:p w14:paraId="6167370D" w14:textId="77777777" w:rsidR="004C0D55" w:rsidRPr="003719C6" w:rsidRDefault="004C0D55" w:rsidP="004C0D55">
      <w:pPr>
        <w:pStyle w:val="Els-body-text"/>
        <w:ind w:firstLine="0"/>
        <w:rPr>
          <w:b/>
        </w:rPr>
      </w:pPr>
      <w:bookmarkStart w:id="1" w:name="_Hlk188736187"/>
      <w:r w:rsidRPr="003719C6">
        <w:rPr>
          <w:b/>
        </w:rPr>
        <w:t>Conclusion</w:t>
      </w:r>
    </w:p>
    <w:p w14:paraId="4FB7CB28" w14:textId="77777777" w:rsidR="004C0D55" w:rsidRDefault="004C0D55" w:rsidP="004C0D55">
      <w:pPr>
        <w:pStyle w:val="Els-body-text"/>
      </w:pPr>
    </w:p>
    <w:p w14:paraId="58F9AAC7" w14:textId="77777777" w:rsidR="004C0D55" w:rsidRDefault="004C0D55" w:rsidP="004C0D55">
      <w:pPr>
        <w:pStyle w:val="Els-body-text"/>
      </w:pPr>
      <w:r w:rsidRPr="003719C6">
        <w:t>The research findings indicate an inclination of university students toward digital comics over traditional comics. The factors influencing this preference include convenience and inconvenience, artwork appreciation, and poor artwork. Combining both quantitative and qualitative data gives breadth to understanding the reasons that shape students’ preferences for such formats of comics. The findings are further supported by the grounding of data analysis in theoretical frameworks, and the capability of providing a comprehensive picture of how visual elements, media experiences, and user behavior influence university students’ comic preferences. Ultimately, such research has a balanced approach weighing aesthetic enjoyment with convenience in strategy development for reading comics among university students.</w:t>
      </w:r>
    </w:p>
    <w:bookmarkEnd w:id="1"/>
    <w:p w14:paraId="5621953D" w14:textId="77777777" w:rsidR="004C0D55" w:rsidRDefault="004C0D55" w:rsidP="004C0D55">
      <w:pPr>
        <w:pStyle w:val="Els-body-text"/>
      </w:pPr>
    </w:p>
    <w:p w14:paraId="7296078D" w14:textId="77777777" w:rsidR="004C0D55" w:rsidRPr="00912CF4" w:rsidRDefault="004C0D55" w:rsidP="000612CF"/>
    <w:sectPr w:rsidR="004C0D55" w:rsidRPr="00912CF4" w:rsidSect="004C0D55">
      <w:type w:val="continuous"/>
      <w:pgSz w:w="10771" w:h="14746"/>
      <w:pgMar w:top="1440" w:right="1195" w:bottom="1440" w:left="7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3C711" w14:textId="77777777" w:rsidR="00D63C5F" w:rsidRDefault="00D63C5F" w:rsidP="004C0D55">
      <w:r>
        <w:separator/>
      </w:r>
    </w:p>
  </w:endnote>
  <w:endnote w:type="continuationSeparator" w:id="0">
    <w:p w14:paraId="4EAAE4BA" w14:textId="77777777" w:rsidR="00D63C5F" w:rsidRDefault="00D63C5F" w:rsidP="004C0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108E1" w14:textId="77777777" w:rsidR="00D63C5F" w:rsidRDefault="00D63C5F" w:rsidP="004C0D55">
      <w:r>
        <w:separator/>
      </w:r>
    </w:p>
  </w:footnote>
  <w:footnote w:type="continuationSeparator" w:id="0">
    <w:p w14:paraId="7314C8DE" w14:textId="77777777" w:rsidR="00D63C5F" w:rsidRDefault="00D63C5F" w:rsidP="004C0D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844AFC"/>
    <w:multiLevelType w:val="multilevel"/>
    <w:tmpl w:val="F09E69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45550B7C"/>
    <w:multiLevelType w:val="multilevel"/>
    <w:tmpl w:val="F09E69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56205803"/>
    <w:multiLevelType w:val="multilevel"/>
    <w:tmpl w:val="1E2855A8"/>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0"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num w:numId="1" w16cid:durableId="1336306019">
    <w:abstractNumId w:val="2"/>
  </w:num>
  <w:num w:numId="2" w16cid:durableId="1596747271">
    <w:abstractNumId w:val="1"/>
  </w:num>
  <w:num w:numId="3" w16cid:durableId="2013946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CF4"/>
    <w:rsid w:val="000612CF"/>
    <w:rsid w:val="000821F4"/>
    <w:rsid w:val="004C0D55"/>
    <w:rsid w:val="00553696"/>
    <w:rsid w:val="005E491F"/>
    <w:rsid w:val="006434E4"/>
    <w:rsid w:val="00912CF4"/>
    <w:rsid w:val="00D63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C1B64"/>
  <w15:chartTrackingRefBased/>
  <w15:docId w15:val="{7BEF277D-C488-45AB-A333-940852F37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2CF4"/>
    <w:pPr>
      <w:widowControl w:val="0"/>
      <w:spacing w:after="0" w:line="240" w:lineRule="auto"/>
    </w:pPr>
    <w:rPr>
      <w:rFonts w:ascii="Times New Roman" w:eastAsia="SimSun" w:hAnsi="Times New Roman" w:cs="Times New Roman"/>
      <w:sz w:val="20"/>
      <w:szCs w:val="20"/>
      <w:lang w:val="en-GB"/>
    </w:rPr>
  </w:style>
  <w:style w:type="paragraph" w:styleId="Heading3">
    <w:name w:val="heading 3"/>
    <w:basedOn w:val="Normal"/>
    <w:next w:val="Normal"/>
    <w:link w:val="Heading3Char"/>
    <w:autoRedefine/>
    <w:qFormat/>
    <w:rsid w:val="004C0D55"/>
    <w:pPr>
      <w:keepNext/>
      <w:framePr w:hSpace="180" w:wrap="around" w:vAnchor="text" w:hAnchor="margin" w:y="201"/>
      <w:pBdr>
        <w:top w:val="single" w:sz="4" w:space="1" w:color="auto"/>
        <w:left w:val="single" w:sz="4" w:space="4" w:color="auto"/>
        <w:bottom w:val="single" w:sz="4" w:space="1" w:color="auto"/>
        <w:right w:val="single" w:sz="4" w:space="4" w:color="auto"/>
      </w:pBdr>
      <w:ind w:right="113"/>
      <w:jc w:val="center"/>
      <w:outlineLvl w:val="2"/>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ls-Author">
    <w:name w:val="Els-Author"/>
    <w:next w:val="Normal"/>
    <w:rsid w:val="00912CF4"/>
    <w:pPr>
      <w:keepNext/>
      <w:suppressAutoHyphens/>
      <w:spacing w:line="300" w:lineRule="exact"/>
      <w:jc w:val="center"/>
    </w:pPr>
    <w:rPr>
      <w:rFonts w:ascii="Times New Roman" w:eastAsia="SimSun" w:hAnsi="Times New Roman" w:cs="Times New Roman"/>
      <w:noProof/>
      <w:sz w:val="26"/>
      <w:szCs w:val="20"/>
    </w:rPr>
  </w:style>
  <w:style w:type="paragraph" w:customStyle="1" w:styleId="Els-Title">
    <w:name w:val="Els-Title"/>
    <w:next w:val="Els-Author"/>
    <w:autoRedefine/>
    <w:rsid w:val="00912CF4"/>
    <w:pPr>
      <w:suppressAutoHyphens/>
      <w:spacing w:after="240" w:line="400" w:lineRule="exact"/>
      <w:jc w:val="center"/>
    </w:pPr>
    <w:rPr>
      <w:rFonts w:ascii="Times New Roman" w:eastAsia="SimSun" w:hAnsi="Times New Roman" w:cs="Times New Roman"/>
      <w:b/>
      <w:sz w:val="34"/>
      <w:szCs w:val="20"/>
    </w:rPr>
  </w:style>
  <w:style w:type="character" w:styleId="Hyperlink">
    <w:name w:val="Hyperlink"/>
    <w:semiHidden/>
    <w:rsid w:val="00912CF4"/>
    <w:rPr>
      <w:color w:val="auto"/>
      <w:sz w:val="16"/>
      <w:u w:val="none"/>
    </w:rPr>
  </w:style>
  <w:style w:type="paragraph" w:styleId="Header">
    <w:name w:val="header"/>
    <w:basedOn w:val="Normal"/>
    <w:link w:val="HeaderChar"/>
    <w:uiPriority w:val="99"/>
    <w:unhideWhenUsed/>
    <w:rsid w:val="004C0D55"/>
    <w:pPr>
      <w:tabs>
        <w:tab w:val="center" w:pos="4680"/>
        <w:tab w:val="right" w:pos="9360"/>
      </w:tabs>
    </w:pPr>
  </w:style>
  <w:style w:type="character" w:customStyle="1" w:styleId="HeaderChar">
    <w:name w:val="Header Char"/>
    <w:basedOn w:val="DefaultParagraphFont"/>
    <w:link w:val="Header"/>
    <w:uiPriority w:val="99"/>
    <w:rsid w:val="004C0D55"/>
    <w:rPr>
      <w:rFonts w:ascii="Times New Roman" w:eastAsia="SimSun" w:hAnsi="Times New Roman" w:cs="Times New Roman"/>
      <w:sz w:val="20"/>
      <w:szCs w:val="20"/>
      <w:lang w:val="en-GB"/>
    </w:rPr>
  </w:style>
  <w:style w:type="paragraph" w:styleId="Footer">
    <w:name w:val="footer"/>
    <w:basedOn w:val="Normal"/>
    <w:link w:val="FooterChar"/>
    <w:uiPriority w:val="99"/>
    <w:unhideWhenUsed/>
    <w:rsid w:val="004C0D55"/>
    <w:pPr>
      <w:tabs>
        <w:tab w:val="center" w:pos="4680"/>
        <w:tab w:val="right" w:pos="9360"/>
      </w:tabs>
    </w:pPr>
  </w:style>
  <w:style w:type="character" w:customStyle="1" w:styleId="FooterChar">
    <w:name w:val="Footer Char"/>
    <w:basedOn w:val="DefaultParagraphFont"/>
    <w:link w:val="Footer"/>
    <w:uiPriority w:val="99"/>
    <w:rsid w:val="004C0D55"/>
    <w:rPr>
      <w:rFonts w:ascii="Times New Roman" w:eastAsia="SimSun" w:hAnsi="Times New Roman" w:cs="Times New Roman"/>
      <w:sz w:val="20"/>
      <w:szCs w:val="20"/>
      <w:lang w:val="en-GB"/>
    </w:rPr>
  </w:style>
  <w:style w:type="paragraph" w:customStyle="1" w:styleId="Els-1storder-head">
    <w:name w:val="Els-1storder-head"/>
    <w:next w:val="Els-body-text"/>
    <w:rsid w:val="004C0D55"/>
    <w:pPr>
      <w:keepNext/>
      <w:numPr>
        <w:numId w:val="1"/>
      </w:numPr>
      <w:suppressAutoHyphens/>
      <w:spacing w:before="240" w:after="240" w:line="240" w:lineRule="exact"/>
    </w:pPr>
    <w:rPr>
      <w:rFonts w:ascii="Times New Roman" w:eastAsia="SimSun" w:hAnsi="Times New Roman" w:cs="Times New Roman"/>
      <w:b/>
      <w:sz w:val="20"/>
      <w:szCs w:val="20"/>
    </w:rPr>
  </w:style>
  <w:style w:type="paragraph" w:customStyle="1" w:styleId="Els-2ndorder-head">
    <w:name w:val="Els-2ndorder-head"/>
    <w:next w:val="Els-body-text"/>
    <w:rsid w:val="004C0D55"/>
    <w:pPr>
      <w:keepNext/>
      <w:numPr>
        <w:ilvl w:val="1"/>
        <w:numId w:val="1"/>
      </w:numPr>
      <w:suppressAutoHyphens/>
      <w:spacing w:before="240" w:after="240" w:line="240" w:lineRule="exact"/>
    </w:pPr>
    <w:rPr>
      <w:rFonts w:ascii="Times New Roman" w:eastAsia="SimSun" w:hAnsi="Times New Roman" w:cs="Times New Roman"/>
      <w:i/>
      <w:sz w:val="20"/>
      <w:szCs w:val="20"/>
    </w:rPr>
  </w:style>
  <w:style w:type="paragraph" w:customStyle="1" w:styleId="Els-3rdorder-head">
    <w:name w:val="Els-3rdorder-head"/>
    <w:next w:val="Els-body-text"/>
    <w:rsid w:val="004C0D55"/>
    <w:pPr>
      <w:keepNext/>
      <w:numPr>
        <w:ilvl w:val="2"/>
        <w:numId w:val="1"/>
      </w:numPr>
      <w:suppressAutoHyphens/>
      <w:spacing w:before="240" w:after="0" w:line="240" w:lineRule="exact"/>
    </w:pPr>
    <w:rPr>
      <w:rFonts w:ascii="Times New Roman" w:eastAsia="SimSun" w:hAnsi="Times New Roman" w:cs="Times New Roman"/>
      <w:i/>
      <w:sz w:val="20"/>
      <w:szCs w:val="20"/>
    </w:rPr>
  </w:style>
  <w:style w:type="paragraph" w:customStyle="1" w:styleId="Els-4thorder-head">
    <w:name w:val="Els-4thorder-head"/>
    <w:next w:val="Els-body-text"/>
    <w:rsid w:val="004C0D55"/>
    <w:pPr>
      <w:keepNext/>
      <w:numPr>
        <w:ilvl w:val="3"/>
        <w:numId w:val="1"/>
      </w:numPr>
      <w:suppressAutoHyphens/>
      <w:spacing w:before="240" w:after="0" w:line="240" w:lineRule="exact"/>
    </w:pPr>
    <w:rPr>
      <w:rFonts w:ascii="Times New Roman" w:eastAsia="SimSun" w:hAnsi="Times New Roman" w:cs="Times New Roman"/>
      <w:i/>
      <w:sz w:val="20"/>
      <w:szCs w:val="20"/>
    </w:rPr>
  </w:style>
  <w:style w:type="paragraph" w:customStyle="1" w:styleId="Els-body-text">
    <w:name w:val="Els-body-text"/>
    <w:rsid w:val="004C0D55"/>
    <w:pPr>
      <w:spacing w:after="0" w:line="240" w:lineRule="exact"/>
      <w:ind w:firstLine="238"/>
      <w:jc w:val="both"/>
    </w:pPr>
    <w:rPr>
      <w:rFonts w:ascii="Times New Roman" w:eastAsia="SimSun" w:hAnsi="Times New Roman" w:cs="Times New Roman"/>
      <w:sz w:val="20"/>
      <w:szCs w:val="20"/>
    </w:rPr>
  </w:style>
  <w:style w:type="character" w:customStyle="1" w:styleId="Heading3Char">
    <w:name w:val="Heading 3 Char"/>
    <w:basedOn w:val="DefaultParagraphFont"/>
    <w:link w:val="Heading3"/>
    <w:rsid w:val="004C0D55"/>
    <w:rPr>
      <w:rFonts w:ascii="Times New Roman" w:eastAsia="SimSun" w:hAnsi="Times New Roman" w:cs="Times New Roman"/>
      <w:b/>
      <w:bCs/>
      <w:sz w:val="20"/>
      <w:szCs w:val="24"/>
      <w:lang w:val="en-GB"/>
    </w:rPr>
  </w:style>
  <w:style w:type="paragraph" w:customStyle="1" w:styleId="TableParagraph">
    <w:name w:val="Table Paragraph"/>
    <w:basedOn w:val="Normal"/>
    <w:uiPriority w:val="1"/>
    <w:qFormat/>
    <w:rsid w:val="004C0D55"/>
    <w:pPr>
      <w:autoSpaceDE w:val="0"/>
      <w:autoSpaceDN w:val="0"/>
    </w:pPr>
    <w:rPr>
      <w:rFonts w:ascii="Tahoma" w:eastAsia="Tahoma" w:hAnsi="Tahoma" w:cs="Tahoma"/>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esito.cutillas@ctu.edu.ph" TargetMode="External"/><Relationship Id="rId3" Type="http://schemas.openxmlformats.org/officeDocument/2006/relationships/settings" Target="settings.xml"/><Relationship Id="rId7" Type="http://schemas.openxmlformats.org/officeDocument/2006/relationships/hyperlink" Target="mailto:ericka.manugas@ctu.edu.p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aziemay.lumayao@ctu.edu.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1660</Words>
  <Characters>9467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Anne Jhane Danque</cp:lastModifiedBy>
  <cp:revision>3</cp:revision>
  <cp:lastPrinted>2025-01-25T13:53:00Z</cp:lastPrinted>
  <dcterms:created xsi:type="dcterms:W3CDTF">2024-11-21T06:24:00Z</dcterms:created>
  <dcterms:modified xsi:type="dcterms:W3CDTF">2025-01-25T14:38:00Z</dcterms:modified>
</cp:coreProperties>
</file>