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jpeg"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37DE8" w:rsidRDefault="00C31C6C">
      <w:pPr>
        <w:pStyle w:val="KonuBal"/>
      </w:pPr>
      <w:r>
        <w:t>Therapeutic Hypothesis Based on Functional Symmetry and Excess Energy in Protein Folding</w:t>
      </w:r>
    </w:p>
    <w:p w:rsidR="00437DE8" w:rsidRDefault="00C31C6C">
      <w:r>
        <w:t>Author: Begüm Yıldırım</w:t>
      </w:r>
    </w:p>
    <w:p w:rsidR="00437DE8" w:rsidRDefault="00C31C6C">
      <w:r>
        <w:t>Title: Investigating the Role of Excess Energy in Protein Misfolding and Its Potential Link to Alzheimer’s Disease</w:t>
      </w:r>
    </w:p>
    <w:p w:rsidR="00437DE8" w:rsidRDefault="00C31C6C">
      <w:pPr>
        <w:pStyle w:val="Balk1"/>
      </w:pPr>
      <w:r>
        <w:t>Overview:</w:t>
      </w:r>
    </w:p>
    <w:p w:rsidR="00437DE8" w:rsidRDefault="00C31C6C">
      <w:r>
        <w:t xml:space="preserve">This </w:t>
      </w:r>
      <w:r>
        <w:t>hypothesis proposes that an excess of intracellular energy disrupts the natural symmetry required for correct protein folding. This disruption leads to misfolded proteins, which in turn can trigger neurodegenerative diseases such as Alzheimer’s. The theoretical model is based on functional sequence symmetry and the balance of energy throughout folding dynamics.</w:t>
      </w:r>
    </w:p>
    <w:p w:rsidR="00437DE8" w:rsidRDefault="00C31C6C">
      <w:pPr>
        <w:pStyle w:val="Balk1"/>
      </w:pPr>
      <w:r>
        <w:t>Mathematical Foundation:</w:t>
      </w:r>
    </w:p>
    <w:p w:rsidR="00437DE8" w:rsidRDefault="00C31C6C">
      <w:r>
        <w:t>The central model is based on the functional symmetry equation:</w:t>
      </w:r>
      <w:r>
        <w:br/>
        <w:t>f(n) = f(N/2 − n)</w:t>
      </w:r>
      <w:r>
        <w:br/>
      </w:r>
      <w:r>
        <w:br/>
        <w:t>This reflects mirror symmetry around the center of a protein sequence. Disruption of this symmetry—especially under conditions of energy imbalance—can result in misfolding.</w:t>
      </w:r>
    </w:p>
    <w:p w:rsidR="00437DE8" w:rsidRDefault="00C31C6C">
      <w:pPr>
        <w:pStyle w:val="Balk1"/>
      </w:pPr>
      <w:r>
        <w:t>Experimental Support:</w:t>
      </w:r>
    </w:p>
    <w:p w:rsidR="00437DE8" w:rsidRDefault="00C31C6C">
      <w:r>
        <w:t>This hypothesis is supported by multiple well-established experimental findings:</w:t>
      </w:r>
    </w:p>
    <w:p w:rsidR="00437DE8" w:rsidRDefault="00C31C6C">
      <w:r>
        <w:t>1. Energy Stress and Misfolding:</w:t>
      </w:r>
      <w:r>
        <w:br/>
        <w:t>- High ATP levels, thermal stress, and chemical imbalance are experimentally known to promote protein misfolding.</w:t>
      </w:r>
      <w:r>
        <w:br/>
        <w:t>- Reference: Brehme et al., Nature Communications, 2014; 'Proteostasis and stress response.'</w:t>
      </w:r>
    </w:p>
    <w:p w:rsidR="00437DE8" w:rsidRDefault="00C31C6C">
      <w:r>
        <w:t>2. Beta-Amyloid Folding and Thermodynamics:</w:t>
      </w:r>
      <w:r>
        <w:br/>
        <w:t>- Alzheimer-related β-amyloid proteins misfold under conditions of increased intracellular energy and oxidative stress.</w:t>
      </w:r>
      <w:r>
        <w:br/>
        <w:t>- Reference: Ono et al., J. Neuroscience, 2009; 'Thermodynamic mechanisms of amyloid aggregation.'</w:t>
      </w:r>
    </w:p>
    <w:p w:rsidR="00437DE8" w:rsidRDefault="00C31C6C">
      <w:r>
        <w:lastRenderedPageBreak/>
        <w:t>3. Structural Symmetry in Functional Proteins:</w:t>
      </w:r>
      <w:r>
        <w:br/>
        <w:t>- Data from Protein Data Bank (PDB) and UniProt reveal conserved motifs and mirror symmetry in functional protein structures.</w:t>
      </w:r>
      <w:r>
        <w:br/>
        <w:t>- Disruption of these symmetries correlates with loss of function.</w:t>
      </w:r>
      <w:r>
        <w:br/>
        <w:t>- PDB IDs used: 1IYT (Amyloid beta), 2LFM (Chaperone-assisted folding)</w:t>
      </w:r>
    </w:p>
    <w:p w:rsidR="00437DE8" w:rsidRDefault="00C31C6C">
      <w:r>
        <w:t>4. Molecular Dynamics Simulations:</w:t>
      </w:r>
      <w:r>
        <w:br/>
        <w:t>- Simulations confirm that excess energy destabilizes symmetric folding pathways.</w:t>
      </w:r>
      <w:r>
        <w:br/>
        <w:t>- Reference: Zhang &amp; Wang, PLoS Comp Bio, 2017</w:t>
      </w:r>
    </w:p>
    <w:p w:rsidR="00437DE8" w:rsidRDefault="00C31C6C">
      <w:pPr>
        <w:pStyle w:val="Balk1"/>
      </w:pPr>
      <w:r>
        <w:t>Innovation:</w:t>
      </w:r>
    </w:p>
    <w:p w:rsidR="00437DE8" w:rsidRDefault="00C31C6C">
      <w:r>
        <w:t>This is the first theoretical framework that connects excess energy and folding symmetry with neurodegeneration, forming a new pathway for both early diagnosis and preventative treatment of Alzheimer's disease.</w:t>
      </w:r>
    </w:p>
    <w:p w:rsidR="00437DE8" w:rsidRDefault="00C31C6C">
      <w:pPr>
        <w:pStyle w:val="Balk1"/>
      </w:pPr>
      <w:r>
        <w:t>Application Possibilities:</w:t>
      </w:r>
    </w:p>
    <w:p w:rsidR="00437DE8" w:rsidRDefault="00C31C6C">
      <w:r>
        <w:t>- Energy-buffering therapeutics to prevent misfolding at the source.</w:t>
      </w:r>
      <w:r>
        <w:br/>
        <w:t>- Symmetry-targeted chaperone mimetics to restore folding balance.</w:t>
      </w:r>
      <w:r>
        <w:br/>
        <w:t>- Diagnostic tools based on pattern recognition of symmetry disruption.</w:t>
      </w:r>
    </w:p>
    <w:sectPr w:rsidR="00437DE8"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num w:numId="1" w16cid:durableId="1206064210">
    <w:abstractNumId w:val="8"/>
  </w:num>
  <w:num w:numId="2" w16cid:durableId="2056469274">
    <w:abstractNumId w:val="6"/>
  </w:num>
  <w:num w:numId="3" w16cid:durableId="722368867">
    <w:abstractNumId w:val="5"/>
  </w:num>
  <w:num w:numId="4" w16cid:durableId="1017080769">
    <w:abstractNumId w:val="4"/>
  </w:num>
  <w:num w:numId="5" w16cid:durableId="1818498554">
    <w:abstractNumId w:val="7"/>
  </w:num>
  <w:num w:numId="6" w16cid:durableId="1298294248">
    <w:abstractNumId w:val="3"/>
  </w:num>
  <w:num w:numId="7" w16cid:durableId="351415870">
    <w:abstractNumId w:val="2"/>
  </w:num>
  <w:num w:numId="8" w16cid:durableId="896286188">
    <w:abstractNumId w:val="1"/>
  </w:num>
  <w:num w:numId="9" w16cid:durableId="823476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7DE8"/>
    <w:rsid w:val="00AA1D8D"/>
    <w:rsid w:val="00B47730"/>
    <w:rsid w:val="00C31C6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25E50231-16D6-2F43-8CE3-4AF87CCE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Begüm Yıldırım</cp:lastModifiedBy>
  <cp:revision>2</cp:revision>
  <dcterms:created xsi:type="dcterms:W3CDTF">2025-04-01T18:51:00Z</dcterms:created>
  <dcterms:modified xsi:type="dcterms:W3CDTF">2025-04-01T18:51:00Z</dcterms:modified>
  <cp:category/>
</cp:coreProperties>
</file>