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68CD9" w14:textId="77777777" w:rsidR="008C1C5D" w:rsidRPr="008C1C5D" w:rsidRDefault="008C1C5D" w:rsidP="008C1C5D">
      <w:r w:rsidRPr="008C1C5D">
        <w:t>Here is the instantiation of the given safety case pattern for the Generic Patient-Controlled Analgesia (GPCA) system using the domain information provided:</w:t>
      </w:r>
    </w:p>
    <w:p w14:paraId="224629E4" w14:textId="77777777" w:rsidR="008C1C5D" w:rsidRPr="008C1C5D" w:rsidRDefault="008C1C5D" w:rsidP="008C1C5D"/>
    <w:p w14:paraId="78C1C71F" w14:textId="77777777" w:rsidR="008C1C5D" w:rsidRPr="008C1C5D" w:rsidRDefault="008C1C5D" w:rsidP="008C1C5D">
      <w:r w:rsidRPr="008C1C5D">
        <w:t>**Assurance Case: GPCA System Safety**</w:t>
      </w:r>
    </w:p>
    <w:p w14:paraId="3D00F26A" w14:textId="77777777" w:rsidR="008C1C5D" w:rsidRPr="008C1C5D" w:rsidRDefault="008C1C5D" w:rsidP="008C1C5D"/>
    <w:p w14:paraId="6860939D" w14:textId="77777777" w:rsidR="008C1C5D" w:rsidRPr="008C1C5D" w:rsidRDefault="008C1C5D" w:rsidP="008C1C5D">
      <w:r w:rsidRPr="008C1C5D">
        <w:t>- **G1: Operational safety is verified in GPCA system**</w:t>
      </w:r>
    </w:p>
    <w:p w14:paraId="5C0BD655" w14:textId="77777777" w:rsidR="008C1C5D" w:rsidRPr="008C1C5D" w:rsidRDefault="008C1C5D" w:rsidP="008C1C5D">
      <w:r w:rsidRPr="008C1C5D">
        <w:t xml:space="preserve">  - **C1: All specs are given by GPCA system requirements**</w:t>
      </w:r>
    </w:p>
    <w:p w14:paraId="4D2A7516" w14:textId="77777777" w:rsidR="008C1C5D" w:rsidRPr="008C1C5D" w:rsidRDefault="008C1C5D" w:rsidP="008C1C5D">
      <w:r w:rsidRPr="008C1C5D">
        <w:t xml:space="preserve">    - **S1: Argument over the satisfaction of all specs over GPCA system (Undeveloped)**</w:t>
      </w:r>
    </w:p>
    <w:p w14:paraId="70DAB0A5" w14:textId="77777777" w:rsidR="008C1C5D" w:rsidRPr="008C1C5D" w:rsidRDefault="008C1C5D" w:rsidP="008C1C5D">
      <w:r w:rsidRPr="008C1C5D">
        <w:t xml:space="preserve">      - **G2: All operational hazards are mitigated **</w:t>
      </w:r>
    </w:p>
    <w:p w14:paraId="10B79A1D" w14:textId="77777777" w:rsidR="008C1C5D" w:rsidRPr="008C1C5D" w:rsidRDefault="008C1C5D" w:rsidP="008C1C5D">
      <w:r w:rsidRPr="008C1C5D">
        <w:t xml:space="preserve">        - **S3: Argument over operational hazards**</w:t>
      </w:r>
    </w:p>
    <w:p w14:paraId="6E9FFADD" w14:textId="77777777" w:rsidR="008C1C5D" w:rsidRPr="008C1C5D" w:rsidRDefault="008C1C5D" w:rsidP="008C1C5D">
      <w:r w:rsidRPr="008C1C5D">
        <w:t xml:space="preserve">          - **G3.1: </w:t>
      </w:r>
      <w:proofErr w:type="spellStart"/>
      <w:r w:rsidRPr="008C1C5D">
        <w:t>Overinfusion</w:t>
      </w:r>
      <w:proofErr w:type="spellEnd"/>
      <w:r w:rsidRPr="008C1C5D">
        <w:t xml:space="preserve"> is mitigated**</w:t>
      </w:r>
    </w:p>
    <w:p w14:paraId="0A67D032" w14:textId="77777777" w:rsidR="008C1C5D" w:rsidRPr="008C1C5D" w:rsidRDefault="008C1C5D" w:rsidP="008C1C5D">
      <w:r w:rsidRPr="008C1C5D">
        <w:t xml:space="preserve">            - **S4: Argument over the applied scenarios of </w:t>
      </w:r>
      <w:proofErr w:type="spellStart"/>
      <w:r w:rsidRPr="008C1C5D">
        <w:t>Overinfusion</w:t>
      </w:r>
      <w:proofErr w:type="spellEnd"/>
      <w:r w:rsidRPr="008C1C5D">
        <w:t>**</w:t>
      </w:r>
    </w:p>
    <w:p w14:paraId="4BAAD4D2" w14:textId="77777777" w:rsidR="008C1C5D" w:rsidRPr="008C1C5D" w:rsidRDefault="008C1C5D" w:rsidP="008C1C5D">
      <w:r w:rsidRPr="008C1C5D">
        <w:t xml:space="preserve">              - **G4.1: </w:t>
      </w:r>
      <w:proofErr w:type="spellStart"/>
      <w:r w:rsidRPr="008C1C5D">
        <w:t>Overinfusion</w:t>
      </w:r>
      <w:proofErr w:type="spellEnd"/>
      <w:r w:rsidRPr="008C1C5D">
        <w:t xml:space="preserve"> when dose limit exceeded due to excessive bolus requests is mitigated**</w:t>
      </w:r>
    </w:p>
    <w:p w14:paraId="73B36124" w14:textId="77777777" w:rsidR="008C1C5D" w:rsidRPr="008C1C5D" w:rsidRDefault="008C1C5D" w:rsidP="008C1C5D">
      <w:r w:rsidRPr="008C1C5D">
        <w:t xml:space="preserve">                - **S5: Argument over all specs related to dose limit scenario**</w:t>
      </w:r>
    </w:p>
    <w:p w14:paraId="43A28EA6" w14:textId="77777777" w:rsidR="008C1C5D" w:rsidRPr="008C1C5D" w:rsidRDefault="008C1C5D" w:rsidP="008C1C5D">
      <w:r w:rsidRPr="008C1C5D">
        <w:t xml:space="preserve">                  - **G5: Flow rate sensor is equipped for dose limit scenario**</w:t>
      </w:r>
    </w:p>
    <w:p w14:paraId="4E4757C9" w14:textId="77777777" w:rsidR="008C1C5D" w:rsidRPr="008C1C5D" w:rsidRDefault="008C1C5D" w:rsidP="008C1C5D">
      <w:r w:rsidRPr="008C1C5D">
        <w:t xml:space="preserve">                    - **S6: Argument the appropriateness of flow rate sensor over properties**</w:t>
      </w:r>
    </w:p>
    <w:p w14:paraId="21FF9FED" w14:textId="77777777" w:rsidR="008C1C5D" w:rsidRPr="008C1C5D" w:rsidRDefault="008C1C5D" w:rsidP="008C1C5D">
      <w:r w:rsidRPr="008C1C5D">
        <w:t xml:space="preserve">                      - **G6: Flow rate less than 90% of the programmed rate setting is appropriate for flow rate sensor**</w:t>
      </w:r>
    </w:p>
    <w:p w14:paraId="66A6FBC5" w14:textId="77777777" w:rsidR="008C1C5D" w:rsidRPr="008C1C5D" w:rsidRDefault="008C1C5D" w:rsidP="008C1C5D">
      <w:r w:rsidRPr="008C1C5D">
        <w:t xml:space="preserve">                        - **S7: Argument over the source of the property definition**</w:t>
      </w:r>
    </w:p>
    <w:p w14:paraId="2F15A902" w14:textId="77777777" w:rsidR="008C1C5D" w:rsidRPr="008C1C5D" w:rsidRDefault="008C1C5D" w:rsidP="008C1C5D">
      <w:r w:rsidRPr="008C1C5D">
        <w:t xml:space="preserve">                          - **G7: FDA standard is appropriate and trustworthy for defining properties** </w:t>
      </w:r>
    </w:p>
    <w:p w14:paraId="6D016F8A" w14:textId="77777777" w:rsidR="008C1C5D" w:rsidRPr="008C1C5D" w:rsidRDefault="008C1C5D" w:rsidP="008C1C5D">
      <w:r w:rsidRPr="008C1C5D">
        <w:t xml:space="preserve">                            - **Sn1: FDA standard reference**</w:t>
      </w:r>
    </w:p>
    <w:p w14:paraId="6B20FBB7" w14:textId="77777777" w:rsidR="008C1C5D" w:rsidRPr="008C1C5D" w:rsidRDefault="008C1C5D" w:rsidP="008C1C5D">
      <w:r w:rsidRPr="008C1C5D">
        <w:t xml:space="preserve">                          - **G8: Flow rate property definition is sufficient**</w:t>
      </w:r>
    </w:p>
    <w:p w14:paraId="6B657B9C" w14:textId="77777777" w:rsidR="008C1C5D" w:rsidRPr="008C1C5D" w:rsidRDefault="008C1C5D" w:rsidP="008C1C5D">
      <w:r w:rsidRPr="008C1C5D">
        <w:t xml:space="preserve">                            - **Sn2: Expertise opinion documentation**</w:t>
      </w:r>
    </w:p>
    <w:p w14:paraId="2F4411AC" w14:textId="77777777" w:rsidR="008C1C5D" w:rsidRPr="008C1C5D" w:rsidRDefault="008C1C5D" w:rsidP="008C1C5D">
      <w:r w:rsidRPr="008C1C5D">
        <w:t xml:space="preserve">          - **G3.2: </w:t>
      </w:r>
      <w:proofErr w:type="spellStart"/>
      <w:r w:rsidRPr="008C1C5D">
        <w:t>Underinfusion</w:t>
      </w:r>
      <w:proofErr w:type="spellEnd"/>
      <w:r w:rsidRPr="008C1C5D">
        <w:t xml:space="preserve"> is mitigated**</w:t>
      </w:r>
    </w:p>
    <w:p w14:paraId="6166D304" w14:textId="77777777" w:rsidR="008C1C5D" w:rsidRPr="008C1C5D" w:rsidRDefault="008C1C5D" w:rsidP="008C1C5D">
      <w:r w:rsidRPr="008C1C5D">
        <w:t xml:space="preserve">            - **S4: Argument over the applied scenarios of </w:t>
      </w:r>
      <w:proofErr w:type="spellStart"/>
      <w:r w:rsidRPr="008C1C5D">
        <w:t>Underinfusion</w:t>
      </w:r>
      <w:proofErr w:type="spellEnd"/>
      <w:r w:rsidRPr="008C1C5D">
        <w:t>**</w:t>
      </w:r>
    </w:p>
    <w:p w14:paraId="40BA30FF" w14:textId="77777777" w:rsidR="008C1C5D" w:rsidRPr="008C1C5D" w:rsidRDefault="008C1C5D" w:rsidP="008C1C5D">
      <w:r w:rsidRPr="008C1C5D">
        <w:t xml:space="preserve">              - **G4.2: </w:t>
      </w:r>
      <w:proofErr w:type="spellStart"/>
      <w:r w:rsidRPr="008C1C5D">
        <w:t>Underinfusion</w:t>
      </w:r>
      <w:proofErr w:type="spellEnd"/>
      <w:r w:rsidRPr="008C1C5D">
        <w:t xml:space="preserve"> when programmed rate too low is mitigated**</w:t>
      </w:r>
    </w:p>
    <w:p w14:paraId="41F679BB" w14:textId="77777777" w:rsidR="008C1C5D" w:rsidRPr="008C1C5D" w:rsidRDefault="008C1C5D" w:rsidP="008C1C5D">
      <w:r w:rsidRPr="008C1C5D">
        <w:t xml:space="preserve">                - **S5: Argument over all specs related to </w:t>
      </w:r>
      <w:proofErr w:type="gramStart"/>
      <w:r w:rsidRPr="008C1C5D">
        <w:t>low rate</w:t>
      </w:r>
      <w:proofErr w:type="gramEnd"/>
      <w:r w:rsidRPr="008C1C5D">
        <w:t xml:space="preserve"> scenario**</w:t>
      </w:r>
    </w:p>
    <w:p w14:paraId="27A8E5A2" w14:textId="77777777" w:rsidR="008C1C5D" w:rsidRPr="008C1C5D" w:rsidRDefault="008C1C5D" w:rsidP="008C1C5D">
      <w:r w:rsidRPr="008C1C5D">
        <w:t xml:space="preserve">                  - **G5: Period to trigger the </w:t>
      </w:r>
      <w:proofErr w:type="spellStart"/>
      <w:r w:rsidRPr="008C1C5D">
        <w:t>underinfusion</w:t>
      </w:r>
      <w:proofErr w:type="spellEnd"/>
      <w:r w:rsidRPr="008C1C5D">
        <w:t xml:space="preserve"> alarm is set at 15 minutes appropriate for </w:t>
      </w:r>
      <w:proofErr w:type="gramStart"/>
      <w:r w:rsidRPr="008C1C5D">
        <w:t>low rate</w:t>
      </w:r>
      <w:proofErr w:type="gramEnd"/>
      <w:r w:rsidRPr="008C1C5D">
        <w:t xml:space="preserve"> scenario**</w:t>
      </w:r>
    </w:p>
    <w:p w14:paraId="157E4482" w14:textId="77777777" w:rsidR="008C1C5D" w:rsidRPr="008C1C5D" w:rsidRDefault="008C1C5D" w:rsidP="008C1C5D">
      <w:r w:rsidRPr="008C1C5D">
        <w:t xml:space="preserve">                    - **S6: Argument the appropriateness of period property for the spec**</w:t>
      </w:r>
    </w:p>
    <w:p w14:paraId="2816DBBC" w14:textId="77777777" w:rsidR="008C1C5D" w:rsidRPr="008C1C5D" w:rsidRDefault="008C1C5D" w:rsidP="008C1C5D">
      <w:r w:rsidRPr="008C1C5D">
        <w:lastRenderedPageBreak/>
        <w:t xml:space="preserve">                      - **G6: Period property is appropriate for triggering </w:t>
      </w:r>
      <w:proofErr w:type="spellStart"/>
      <w:r w:rsidRPr="008C1C5D">
        <w:t>underinfusion</w:t>
      </w:r>
      <w:proofErr w:type="spellEnd"/>
      <w:r w:rsidRPr="008C1C5D">
        <w:t xml:space="preserve"> alarm**</w:t>
      </w:r>
    </w:p>
    <w:p w14:paraId="0FF89118" w14:textId="77777777" w:rsidR="008C1C5D" w:rsidRPr="008C1C5D" w:rsidRDefault="008C1C5D" w:rsidP="008C1C5D">
      <w:r w:rsidRPr="008C1C5D">
        <w:t xml:space="preserve">                        - **S7: Argument over the source of the property definition**</w:t>
      </w:r>
    </w:p>
    <w:p w14:paraId="4DE2F85F" w14:textId="77777777" w:rsidR="008C1C5D" w:rsidRPr="008C1C5D" w:rsidRDefault="008C1C5D" w:rsidP="008C1C5D">
      <w:r w:rsidRPr="008C1C5D">
        <w:t xml:space="preserve">                          - **G7: Expert opinion is appropriate and trustworthy for period property definition**</w:t>
      </w:r>
    </w:p>
    <w:p w14:paraId="175F2643" w14:textId="77777777" w:rsidR="008C1C5D" w:rsidRPr="008C1C5D" w:rsidRDefault="008C1C5D" w:rsidP="008C1C5D">
      <w:r w:rsidRPr="008C1C5D">
        <w:t xml:space="preserve">                            - **Sn1: Expert testimony**</w:t>
      </w:r>
    </w:p>
    <w:p w14:paraId="384B9256" w14:textId="77777777" w:rsidR="008C1C5D" w:rsidRPr="008C1C5D" w:rsidRDefault="008C1C5D" w:rsidP="008C1C5D">
      <w:r w:rsidRPr="008C1C5D">
        <w:t xml:space="preserve">                          - **G8: Period property definition is sufficient**</w:t>
      </w:r>
    </w:p>
    <w:p w14:paraId="4639B759" w14:textId="77777777" w:rsidR="008C1C5D" w:rsidRPr="008C1C5D" w:rsidRDefault="008C1C5D" w:rsidP="008C1C5D">
      <w:r w:rsidRPr="008C1C5D">
        <w:t xml:space="preserve">                            - **Sn2: Previous projects data**</w:t>
      </w:r>
    </w:p>
    <w:p w14:paraId="2F3B9D76" w14:textId="77777777" w:rsidR="008C1C5D" w:rsidRPr="008C1C5D" w:rsidRDefault="008C1C5D" w:rsidP="008C1C5D"/>
    <w:p w14:paraId="1D148053" w14:textId="77777777" w:rsidR="008C1C5D" w:rsidRPr="008C1C5D" w:rsidRDefault="008C1C5D" w:rsidP="008C1C5D">
      <w:r w:rsidRPr="008C1C5D">
        <w:t>- **</w:t>
      </w:r>
      <w:proofErr w:type="spellStart"/>
      <w:r w:rsidRPr="008C1C5D">
        <w:t>IncontextOf</w:t>
      </w:r>
      <w:proofErr w:type="spellEnd"/>
      <w:r w:rsidRPr="008C1C5D">
        <w:t>**</w:t>
      </w:r>
    </w:p>
    <w:p w14:paraId="368BBC6E" w14:textId="77777777" w:rsidR="008C1C5D" w:rsidRPr="008C1C5D" w:rsidRDefault="008C1C5D" w:rsidP="008C1C5D">
      <w:r w:rsidRPr="008C1C5D">
        <w:t xml:space="preserve">  - S1 associated with C1</w:t>
      </w:r>
    </w:p>
    <w:p w14:paraId="29C89E5B" w14:textId="77777777" w:rsidR="008C1C5D" w:rsidRPr="008C1C5D" w:rsidRDefault="008C1C5D" w:rsidP="008C1C5D">
      <w:r w:rsidRPr="008C1C5D">
        <w:t xml:space="preserve">  - S3 associated with C2 (GPCA operational hazards)</w:t>
      </w:r>
    </w:p>
    <w:p w14:paraId="106FCD19" w14:textId="77777777" w:rsidR="008C1C5D" w:rsidRPr="008C1C5D" w:rsidRDefault="008C1C5D" w:rsidP="008C1C5D">
      <w:r w:rsidRPr="008C1C5D">
        <w:t xml:space="preserve">  - S4 associated with C3 (Scenarios related to </w:t>
      </w:r>
      <w:proofErr w:type="spellStart"/>
      <w:r w:rsidRPr="008C1C5D">
        <w:t>Overinfusion</w:t>
      </w:r>
      <w:proofErr w:type="spellEnd"/>
      <w:r w:rsidRPr="008C1C5D">
        <w:t xml:space="preserve"> and </w:t>
      </w:r>
      <w:proofErr w:type="spellStart"/>
      <w:r w:rsidRPr="008C1C5D">
        <w:t>Underinfusion</w:t>
      </w:r>
      <w:proofErr w:type="spellEnd"/>
      <w:r w:rsidRPr="008C1C5D">
        <w:t>)</w:t>
      </w:r>
    </w:p>
    <w:p w14:paraId="2C1BE8DD" w14:textId="77777777" w:rsidR="008C1C5D" w:rsidRPr="008C1C5D" w:rsidRDefault="008C1C5D" w:rsidP="008C1C5D">
      <w:r w:rsidRPr="008C1C5D">
        <w:t xml:space="preserve">  - S5 associated with C4 (Specs related to dose limit and </w:t>
      </w:r>
      <w:proofErr w:type="gramStart"/>
      <w:r w:rsidRPr="008C1C5D">
        <w:t>low rate</w:t>
      </w:r>
      <w:proofErr w:type="gramEnd"/>
      <w:r w:rsidRPr="008C1C5D">
        <w:t xml:space="preserve"> scenarios)</w:t>
      </w:r>
    </w:p>
    <w:p w14:paraId="45C12347" w14:textId="77777777" w:rsidR="008C1C5D" w:rsidRPr="008C1C5D" w:rsidRDefault="008C1C5D" w:rsidP="008C1C5D">
      <w:r w:rsidRPr="008C1C5D">
        <w:t xml:space="preserve">  - S6 associated with C5 (Properties related to specs)</w:t>
      </w:r>
    </w:p>
    <w:p w14:paraId="1D732F17" w14:textId="77777777" w:rsidR="008C1C5D" w:rsidRPr="008C1C5D" w:rsidRDefault="008C1C5D" w:rsidP="008C1C5D">
      <w:r w:rsidRPr="008C1C5D">
        <w:t xml:space="preserve">  - S7 associated with C6 (Sources for property definitions)</w:t>
      </w:r>
    </w:p>
    <w:p w14:paraId="66E24617" w14:textId="77777777" w:rsidR="008C1C5D" w:rsidRPr="008C1C5D" w:rsidRDefault="008C1C5D" w:rsidP="008C1C5D"/>
    <w:p w14:paraId="11A7DE2A" w14:textId="77777777" w:rsidR="008C1C5D" w:rsidRPr="008C1C5D" w:rsidRDefault="008C1C5D" w:rsidP="008C1C5D">
      <w:r w:rsidRPr="008C1C5D">
        <w:t>This instantiation includes Goals, Strategies, Contexts, Justifications, and Solutions aligned hierarchically, fulfilling the requirements and addressing hazards for the Generic Patient-Controlled Analgesia system safety case. Lay out in this fashion makes the relationship among elements and the structure of the safety case clear.</w:t>
      </w:r>
    </w:p>
    <w:p w14:paraId="7C6C84C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5D"/>
    <w:rsid w:val="00204EC0"/>
    <w:rsid w:val="00235ABF"/>
    <w:rsid w:val="008C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22957"/>
  <w15:chartTrackingRefBased/>
  <w15:docId w15:val="{AF9352EB-11FD-4F9E-8D10-95D21548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1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C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C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C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C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C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C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C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C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C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C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C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C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C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C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C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1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C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C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C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C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C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C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C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C5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1C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1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8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30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69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309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32638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177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14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966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5367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2835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917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8645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245108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6130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690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8690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258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5094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1571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1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34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77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6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22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88780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529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893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0483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441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263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026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660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393325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9402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083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58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11373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9221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61072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</cp:revision>
  <dcterms:created xsi:type="dcterms:W3CDTF">2024-08-11T19:49:00Z</dcterms:created>
  <dcterms:modified xsi:type="dcterms:W3CDTF">2024-08-11T19:54:00Z</dcterms:modified>
</cp:coreProperties>
</file>