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AC490"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“@Context_AC”</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“@End_Context_AC”</w:t>
      </w:r>
      <w:r w:rsidRPr="005B5F0B">
        <w:rPr>
          <w:rFonts w:ascii="Times New Roman" w:hAnsi="Times New Roman" w:cs="Times New Roman"/>
          <w:sz w:val="24"/>
          <w:szCs w:val="24"/>
        </w:rPr>
        <w:t xml:space="preserve"> while the context information for assurance case pattern begins with the delimiter </w:t>
      </w:r>
      <w:r w:rsidRPr="005B5F0B">
        <w:rPr>
          <w:rFonts w:ascii="Times New Roman" w:hAnsi="Times New Roman" w:cs="Times New Roman"/>
          <w:i/>
          <w:iCs/>
          <w:sz w:val="24"/>
          <w:szCs w:val="24"/>
        </w:rPr>
        <w:t>"@Context_ACP”</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“@End_Context_ACP”</w:t>
      </w:r>
    </w:p>
    <w:p w14:paraId="13E38AC7" w14:textId="77777777" w:rsidR="00D9053C" w:rsidRPr="005B5F0B" w:rsidRDefault="00D9053C" w:rsidP="00D9053C">
      <w:pPr>
        <w:spacing w:after="0" w:line="240" w:lineRule="auto"/>
        <w:jc w:val="both"/>
        <w:rPr>
          <w:rFonts w:ascii="Times New Roman" w:hAnsi="Times New Roman" w:cs="Times New Roman"/>
          <w:sz w:val="24"/>
          <w:szCs w:val="24"/>
        </w:rPr>
      </w:pPr>
    </w:p>
    <w:p w14:paraId="1B4FAC31"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w:t>
      </w:r>
    </w:p>
    <w:p w14:paraId="5A8D9A9B"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05711F1A" w14:textId="77777777" w:rsidR="00D9053C" w:rsidRPr="005B5F0B" w:rsidRDefault="00D9053C" w:rsidP="00D9053C">
      <w:pPr>
        <w:spacing w:after="0" w:line="240" w:lineRule="auto"/>
        <w:jc w:val="both"/>
        <w:rPr>
          <w:rFonts w:ascii="Times New Roman" w:hAnsi="Times New Roman" w:cs="Times New Roman"/>
          <w:sz w:val="24"/>
          <w:szCs w:val="24"/>
        </w:rPr>
      </w:pPr>
    </w:p>
    <w:p w14:paraId="5FC2E669"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30E2C4D" w14:textId="77777777" w:rsidR="00D9053C" w:rsidRPr="005B5F0B" w:rsidRDefault="00D9053C" w:rsidP="00D9053C">
      <w:pPr>
        <w:spacing w:after="0" w:line="240" w:lineRule="auto"/>
        <w:jc w:val="both"/>
        <w:rPr>
          <w:rFonts w:ascii="Times New Roman" w:hAnsi="Times New Roman" w:cs="Times New Roman"/>
          <w:sz w:val="24"/>
          <w:szCs w:val="24"/>
        </w:rPr>
      </w:pPr>
    </w:p>
    <w:p w14:paraId="61C65DDD"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 will explain each element of an assurance case in GSN so you can generate it efficiently.</w:t>
      </w:r>
    </w:p>
    <w:p w14:paraId="120BC39A" w14:textId="77777777" w:rsidR="00D9053C" w:rsidRPr="005B5F0B" w:rsidRDefault="00D9053C" w:rsidP="00D9053C">
      <w:pPr>
        <w:spacing w:after="0" w:line="240" w:lineRule="auto"/>
        <w:jc w:val="both"/>
        <w:rPr>
          <w:rFonts w:ascii="Times New Roman" w:hAnsi="Times New Roman" w:cs="Times New Roman"/>
          <w:sz w:val="24"/>
          <w:szCs w:val="24"/>
        </w:rPr>
      </w:pPr>
    </w:p>
    <w:p w14:paraId="685B9607"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C977565"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797F57EA"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255C9D00"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6CFFDF8A"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2F2FA978"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52852FA4"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A81989E"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38C8D0C5"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0AFDFA93"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4C82872F" w14:textId="77777777" w:rsidR="00D9053C" w:rsidRPr="005B5F0B" w:rsidRDefault="00D9053C" w:rsidP="00D9053C">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4688EF3D" w14:textId="77777777" w:rsidR="00D9053C" w:rsidRPr="005B5F0B" w:rsidRDefault="00D9053C" w:rsidP="00D9053C">
      <w:pPr>
        <w:spacing w:after="0" w:line="240" w:lineRule="auto"/>
        <w:jc w:val="both"/>
        <w:rPr>
          <w:rFonts w:ascii="Times New Roman" w:hAnsi="Times New Roman" w:cs="Times New Roman"/>
          <w:sz w:val="24"/>
          <w:szCs w:val="24"/>
        </w:rPr>
      </w:pPr>
    </w:p>
    <w:p w14:paraId="0E4ED6D9"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t>@End_Context_AC</w:t>
      </w:r>
    </w:p>
    <w:p w14:paraId="0194F497" w14:textId="77777777" w:rsidR="00D9053C" w:rsidRPr="005B5F0B" w:rsidRDefault="00D9053C" w:rsidP="00D9053C">
      <w:pPr>
        <w:spacing w:after="0" w:line="240" w:lineRule="auto"/>
        <w:jc w:val="both"/>
        <w:rPr>
          <w:rFonts w:ascii="Times New Roman" w:hAnsi="Times New Roman" w:cs="Times New Roman"/>
          <w:sz w:val="24"/>
          <w:szCs w:val="24"/>
        </w:rPr>
      </w:pPr>
    </w:p>
    <w:p w14:paraId="4A77E958"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@Context_ACP</w:t>
      </w:r>
    </w:p>
    <w:p w14:paraId="753FC06A"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9C599F2" w14:textId="77777777" w:rsidR="00D9053C" w:rsidRPr="005B5F0B" w:rsidRDefault="00D9053C" w:rsidP="00D9053C">
      <w:pPr>
        <w:spacing w:after="0" w:line="240" w:lineRule="auto"/>
        <w:jc w:val="both"/>
        <w:rPr>
          <w:rFonts w:ascii="Times New Roman" w:hAnsi="Times New Roman" w:cs="Times New Roman"/>
          <w:sz w:val="24"/>
          <w:szCs w:val="24"/>
        </w:rPr>
      </w:pPr>
    </w:p>
    <w:p w14:paraId="1CAFA113"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18C3064F" w14:textId="77777777" w:rsidR="00D9053C" w:rsidRPr="005B5F0B" w:rsidRDefault="00D9053C" w:rsidP="00D9053C">
      <w:pPr>
        <w:spacing w:after="0" w:line="240" w:lineRule="auto"/>
        <w:jc w:val="both"/>
        <w:rPr>
          <w:rFonts w:ascii="Times New Roman" w:hAnsi="Times New Roman" w:cs="Times New Roman"/>
          <w:sz w:val="24"/>
          <w:szCs w:val="24"/>
        </w:rPr>
      </w:pPr>
    </w:p>
    <w:p w14:paraId="0CD5C537"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FFB9183"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710A5A2E"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35327FD6"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6D5F0896"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Placeholders – This is represented as curly brackets “{}” within the description of an element to allow for customization. The placeholder "{}" should be directly inserted within the description of elements for which the predicate "HasPlaceholder (X)" returns true. The placeholder "{}" can sometimes be empty or contain generic information that will need to be replaced when an assurance case pattern is instantiated. </w:t>
      </w:r>
    </w:p>
    <w:p w14:paraId="71D94625"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3764E9C3"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5689C1B"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09398F7A"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Multiplicity - A solid ball is the symbol for multiple instantiations. It represents generalized n-ary relationships between GSN elements. Multiplicity symbols can be used to describe how many instances of one element-type relate to another element.</w:t>
      </w:r>
    </w:p>
    <w:p w14:paraId="004202BB"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7F6F7761" w14:textId="77777777" w:rsidR="00D9053C" w:rsidRPr="005B5F0B" w:rsidRDefault="00D9053C" w:rsidP="00D9053C">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Optionality - A hollow ball indicates ‘optional’ instantiation. Optionality represents optional and alternative relationships between GSN elements.</w:t>
      </w:r>
    </w:p>
    <w:p w14:paraId="7243ADF6" w14:textId="77777777" w:rsidR="00D9053C" w:rsidRPr="005B5F0B" w:rsidRDefault="00D9053C" w:rsidP="00D9053C">
      <w:pPr>
        <w:spacing w:after="0" w:line="240" w:lineRule="auto"/>
        <w:jc w:val="both"/>
        <w:rPr>
          <w:rFonts w:ascii="Times New Roman" w:hAnsi="Times New Roman" w:cs="Times New Roman"/>
          <w:sz w:val="24"/>
          <w:szCs w:val="24"/>
        </w:rPr>
      </w:pPr>
    </w:p>
    <w:p w14:paraId="2975A9FC" w14:textId="77777777" w:rsidR="00D9053C" w:rsidRPr="005B5F0B" w:rsidRDefault="00D9053C" w:rsidP="00D9053C">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steps is used to create an assurance case from an Assurance cases pattern.</w:t>
      </w:r>
    </w:p>
    <w:p w14:paraId="2206E684" w14:textId="77777777" w:rsidR="00D9053C" w:rsidRPr="005B5F0B" w:rsidRDefault="00D9053C" w:rsidP="00D9053C">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Create the assurance case using only elements and decorators defined for assurance cases.</w:t>
      </w:r>
    </w:p>
    <w:p w14:paraId="7DC611BE" w14:textId="77777777" w:rsidR="00D9053C" w:rsidRPr="005B5F0B" w:rsidRDefault="00D9053C" w:rsidP="00D9053C">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32A3A447" w14:textId="77777777" w:rsidR="00D9053C" w:rsidRPr="005B5F0B" w:rsidRDefault="00D9053C" w:rsidP="00D9053C">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the placeholder symbol "{}" and replace all generic information in placeholders “{}” with system specific or concrete information.</w:t>
      </w:r>
    </w:p>
    <w:p w14:paraId="4AE2142E" w14:textId="77777777" w:rsidR="00D9053C" w:rsidRPr="005B5F0B" w:rsidRDefault="00D9053C" w:rsidP="00D9053C">
      <w:pPr>
        <w:spacing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lastRenderedPageBreak/>
        <w:t>@End_Context_ACP</w:t>
      </w:r>
    </w:p>
    <w:p w14:paraId="5E2D0120"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5B5F0B">
        <w:rPr>
          <w:rFonts w:ascii="Times New Roman" w:hAnsi="Times New Roman" w:cs="Times New Roman"/>
          <w:i/>
          <w:iCs/>
          <w:sz w:val="24"/>
          <w:szCs w:val="24"/>
        </w:rPr>
        <w:t>“@Predicate_AC”</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"@End_Predicate_AC”</w:t>
      </w:r>
    </w:p>
    <w:p w14:paraId="7F910F59" w14:textId="77777777" w:rsidR="00D9053C" w:rsidRPr="005B5F0B" w:rsidRDefault="00D9053C" w:rsidP="00D9053C">
      <w:pPr>
        <w:spacing w:after="0" w:line="240" w:lineRule="auto"/>
        <w:jc w:val="both"/>
        <w:rPr>
          <w:rFonts w:ascii="Times New Roman" w:hAnsi="Times New Roman" w:cs="Times New Roman"/>
          <w:sz w:val="24"/>
          <w:szCs w:val="24"/>
        </w:rPr>
      </w:pPr>
    </w:p>
    <w:p w14:paraId="7B06CAA8"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w:t>
      </w:r>
    </w:p>
    <w:p w14:paraId="4E997CA7"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714FE29D"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20B599F9"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1E09F86"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154CF1D"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3D9A7A0E"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A4941DA"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17702F13"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5CAAE70"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0B92E3EB"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D3E710F"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7F84193F" w14:textId="77777777" w:rsidR="00D9053C" w:rsidRPr="005B5F0B" w:rsidRDefault="00D9053C" w:rsidP="00D9053C">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9C98D10" w14:textId="77777777" w:rsidR="00D9053C" w:rsidRPr="005B5F0B" w:rsidRDefault="00D9053C" w:rsidP="00D9053C">
      <w:pPr>
        <w:spacing w:after="0" w:line="240" w:lineRule="auto"/>
        <w:jc w:val="both"/>
        <w:rPr>
          <w:rFonts w:ascii="Times New Roman" w:hAnsi="Times New Roman" w:cs="Times New Roman"/>
          <w:sz w:val="24"/>
          <w:szCs w:val="24"/>
        </w:rPr>
      </w:pPr>
    </w:p>
    <w:p w14:paraId="14354601"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w:t>
      </w:r>
    </w:p>
    <w:p w14:paraId="5ACB47C3" w14:textId="77777777" w:rsidR="00D9053C" w:rsidRPr="005B5F0B" w:rsidRDefault="00D9053C" w:rsidP="00D9053C">
      <w:pPr>
        <w:spacing w:after="0" w:line="240" w:lineRule="auto"/>
        <w:jc w:val="both"/>
        <w:rPr>
          <w:rFonts w:ascii="Times New Roman" w:hAnsi="Times New Roman" w:cs="Times New Roman"/>
          <w:sz w:val="24"/>
          <w:szCs w:val="24"/>
        </w:rPr>
      </w:pPr>
    </w:p>
    <w:p w14:paraId="438CF4E8" w14:textId="77777777"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5B5F0B">
        <w:rPr>
          <w:rFonts w:ascii="Times New Roman" w:hAnsi="Times New Roman" w:cs="Times New Roman"/>
          <w:i/>
          <w:iCs/>
          <w:sz w:val="24"/>
          <w:szCs w:val="24"/>
        </w:rPr>
        <w:t>“@Predicate_ACP”</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"@End_Predicate_ACP”</w:t>
      </w:r>
    </w:p>
    <w:p w14:paraId="119C45CB" w14:textId="77777777" w:rsidR="00D9053C" w:rsidRPr="005B5F0B" w:rsidRDefault="00D9053C" w:rsidP="00D9053C">
      <w:pPr>
        <w:spacing w:after="0" w:line="240" w:lineRule="auto"/>
        <w:jc w:val="both"/>
        <w:rPr>
          <w:rFonts w:ascii="Times New Roman" w:hAnsi="Times New Roman" w:cs="Times New Roman"/>
          <w:sz w:val="24"/>
          <w:szCs w:val="24"/>
        </w:rPr>
      </w:pPr>
    </w:p>
    <w:p w14:paraId="332E4A99"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@Predicate_ACP</w:t>
      </w:r>
    </w:p>
    <w:p w14:paraId="11F09EDC" w14:textId="77777777" w:rsidR="00D9053C" w:rsidRPr="005B5F0B" w:rsidRDefault="00D9053C" w:rsidP="00D9053C">
      <w:pPr>
        <w:spacing w:after="0" w:line="240" w:lineRule="auto"/>
        <w:jc w:val="both"/>
        <w:rPr>
          <w:rFonts w:ascii="Times New Roman" w:hAnsi="Times New Roman" w:cs="Times New Roman"/>
          <w:sz w:val="24"/>
          <w:szCs w:val="24"/>
        </w:rPr>
      </w:pPr>
    </w:p>
    <w:p w14:paraId="570B1824"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(X): True if element X (can be any GSN element) is marked as uninstantiated.</w:t>
      </w:r>
    </w:p>
    <w:p w14:paraId="5FA9FC16"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1738BE1F"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UndevelopStantiated (X): True if element X is either a Goal(G) or Strategy(S) and is marked both as uninstantiated and undeveloped.</w:t>
      </w:r>
    </w:p>
    <w:p w14:paraId="76E274D7" w14:textId="77777777" w:rsidR="00D9053C" w:rsidRPr="005B5F0B" w:rsidRDefault="00D9053C" w:rsidP="00D9053C">
      <w:pPr>
        <w:spacing w:after="0" w:line="240" w:lineRule="auto"/>
        <w:jc w:val="both"/>
        <w:rPr>
          <w:rFonts w:ascii="Times New Roman" w:hAnsi="Times New Roman" w:cs="Times New Roman"/>
          <w:sz w:val="24"/>
          <w:szCs w:val="24"/>
        </w:rPr>
      </w:pPr>
    </w:p>
    <w:p w14:paraId="68A9442E"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HasPlaceholder (X): True if element ‘X’ (can be any GSN element) contains a placeholder ‘{}’ within its description that needs instantiation.</w:t>
      </w:r>
    </w:p>
    <w:p w14:paraId="40A97E17"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415708FB"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30049BE"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7D19DF94"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4A31DA2" w14:textId="77777777" w:rsidR="00D9053C" w:rsidRPr="005B5F0B" w:rsidRDefault="00D9053C" w:rsidP="00D9053C">
      <w:pPr>
        <w:pStyle w:val="ListParagraph"/>
        <w:spacing w:after="0" w:line="240" w:lineRule="auto"/>
        <w:jc w:val="both"/>
        <w:rPr>
          <w:rFonts w:ascii="Times New Roman" w:hAnsi="Times New Roman" w:cs="Times New Roman"/>
          <w:sz w:val="24"/>
          <w:szCs w:val="24"/>
        </w:rPr>
      </w:pPr>
    </w:p>
    <w:p w14:paraId="60B4CD34" w14:textId="77777777" w:rsidR="00D9053C" w:rsidRPr="005B5F0B" w:rsidRDefault="00D9053C" w:rsidP="00D9053C">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3313FAD" w14:textId="77777777" w:rsidR="00D9053C" w:rsidRPr="005B5F0B" w:rsidRDefault="00D9053C" w:rsidP="00D9053C">
      <w:pPr>
        <w:spacing w:after="0" w:line="240" w:lineRule="auto"/>
        <w:jc w:val="both"/>
        <w:rPr>
          <w:rFonts w:ascii="Times New Roman" w:hAnsi="Times New Roman" w:cs="Times New Roman"/>
          <w:sz w:val="24"/>
          <w:szCs w:val="24"/>
        </w:rPr>
      </w:pPr>
    </w:p>
    <w:p w14:paraId="63648605"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@End_Predicate_ACP</w:t>
      </w:r>
    </w:p>
    <w:p w14:paraId="2276542C" w14:textId="77777777" w:rsidR="00D9053C" w:rsidRPr="005B5F0B" w:rsidRDefault="00D9053C" w:rsidP="00D9053C">
      <w:pPr>
        <w:spacing w:after="0" w:line="240" w:lineRule="auto"/>
        <w:jc w:val="both"/>
        <w:rPr>
          <w:rFonts w:ascii="Times New Roman" w:hAnsi="Times New Roman" w:cs="Times New Roman"/>
          <w:sz w:val="24"/>
          <w:szCs w:val="24"/>
        </w:rPr>
      </w:pPr>
    </w:p>
    <w:p w14:paraId="3087D41B" w14:textId="77777777" w:rsidR="00D9053C" w:rsidRPr="005B5F0B" w:rsidRDefault="00D9053C" w:rsidP="00D9053C">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5B5F0B">
        <w:rPr>
          <w:rFonts w:ascii="Times New Roman" w:hAnsi="Times New Roman" w:cs="Times New Roman"/>
          <w:i/>
          <w:iCs/>
          <w:sz w:val="24"/>
          <w:szCs w:val="24"/>
        </w:rPr>
        <w:t>“@Predicate_Structure”</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“@End_Predicate_Structure”</w:t>
      </w:r>
    </w:p>
    <w:p w14:paraId="65E0EB85" w14:textId="77777777" w:rsidR="00D9053C" w:rsidRPr="005B5F0B" w:rsidRDefault="00D9053C" w:rsidP="00D9053C">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@Predicate_Structure</w:t>
      </w:r>
    </w:p>
    <w:p w14:paraId="00B833BF" w14:textId="77777777" w:rsidR="00D9053C" w:rsidRPr="005B5F0B" w:rsidRDefault="00D9053C" w:rsidP="00D9053C">
      <w:pPr>
        <w:pStyle w:val="ListParagraph"/>
        <w:numPr>
          <w:ilvl w:val="0"/>
          <w:numId w:val="6"/>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5A5E57A" w14:textId="77777777" w:rsidR="00D9053C" w:rsidRPr="005B5F0B" w:rsidRDefault="00D9053C" w:rsidP="00D9053C">
      <w:pPr>
        <w:pStyle w:val="ListParagraph"/>
        <w:spacing w:line="240" w:lineRule="auto"/>
        <w:jc w:val="both"/>
        <w:rPr>
          <w:rFonts w:ascii="Times New Roman" w:hAnsi="Times New Roman" w:cs="Times New Roman"/>
          <w:sz w:val="24"/>
          <w:szCs w:val="24"/>
        </w:rPr>
      </w:pPr>
    </w:p>
    <w:p w14:paraId="386150EA" w14:textId="77777777" w:rsidR="00D9053C" w:rsidRPr="005B5F0B" w:rsidRDefault="00D9053C" w:rsidP="00D9053C">
      <w:pPr>
        <w:pStyle w:val="ListParagraph"/>
        <w:numPr>
          <w:ilvl w:val="0"/>
          <w:numId w:val="6"/>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0869ECEA" w14:textId="77777777" w:rsidR="00D9053C" w:rsidRPr="005B5F0B" w:rsidRDefault="00D9053C" w:rsidP="00D9053C">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Strategy (S), [C] can only be Goal (G).</w:t>
      </w:r>
    </w:p>
    <w:p w14:paraId="62B2808F" w14:textId="77777777" w:rsidR="00D9053C" w:rsidRPr="005B5F0B" w:rsidRDefault="00D9053C" w:rsidP="00D9053C">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Goal (G), [C] can be either Goal (G), Strategy(S), or Solution (Sn).</w:t>
      </w:r>
    </w:p>
    <w:p w14:paraId="74FAC696" w14:textId="77777777" w:rsidR="00D9053C" w:rsidRPr="005B5F0B" w:rsidRDefault="00D9053C" w:rsidP="00D9053C">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@End_Predicate_Structure</w:t>
      </w:r>
    </w:p>
    <w:p w14:paraId="53A1641F" w14:textId="77777777" w:rsidR="00D9053C" w:rsidRPr="005B5F0B" w:rsidRDefault="00D9053C" w:rsidP="00D9053C">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718AEE5F" w14:textId="77777777" w:rsidR="00D9053C" w:rsidRPr="005B5F0B" w:rsidRDefault="00D9053C" w:rsidP="00D9053C">
      <w:pPr>
        <w:spacing w:line="240" w:lineRule="auto"/>
        <w:rPr>
          <w:rFonts w:ascii="Times New Roman" w:hAnsi="Times New Roman" w:cs="Times New Roman"/>
          <w:sz w:val="24"/>
          <w:szCs w:val="24"/>
        </w:rPr>
      </w:pPr>
      <w:r w:rsidRPr="005B5F0B">
        <w:rPr>
          <w:rFonts w:ascii="Times New Roman" w:hAnsi="Times New Roman" w:cs="Times New Roman"/>
          <w:sz w:val="24"/>
          <w:szCs w:val="24"/>
        </w:rPr>
        <w:t xml:space="preserve">For example, </w:t>
      </w:r>
      <w:r w:rsidRPr="00900615">
        <w:rPr>
          <w:rFonts w:ascii="Times New Roman" w:hAnsi="Times New Roman" w:cs="Times New Roman"/>
        </w:rPr>
        <w:t>a security case pattern for threat identification</w:t>
      </w:r>
      <w:r>
        <w:rPr>
          <w:rFonts w:ascii="Times New Roman" w:hAnsi="Times New Roman" w:cs="Times New Roman"/>
        </w:rPr>
        <w:t xml:space="preserve"> </w:t>
      </w:r>
      <w:r w:rsidRPr="00900615">
        <w:rPr>
          <w:rFonts w:ascii="Times New Roman" w:hAnsi="Times New Roman" w:cs="Times New Roman"/>
        </w:rPr>
        <w:t>for ACAS Xu (Airborne Collision Avoidance System Xu</w:t>
      </w:r>
      <w:r>
        <w:rPr>
          <w:rFonts w:ascii="Times New Roman" w:hAnsi="Times New Roman" w:cs="Times New Roman"/>
        </w:rPr>
        <w:t>)</w:t>
      </w:r>
      <w:r w:rsidRPr="005B5F0B">
        <w:rPr>
          <w:rFonts w:ascii="Times New Roman" w:hAnsi="Times New Roman" w:cs="Times New Roman"/>
          <w:sz w:val="24"/>
          <w:szCs w:val="24"/>
        </w:rPr>
        <w:t xml:space="preserve"> and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w:t>
      </w:r>
      <w:r>
        <w:rPr>
          <w:rFonts w:ascii="Times New Roman" w:hAnsi="Times New Roman" w:cs="Times New Roman"/>
          <w:sz w:val="24"/>
          <w:szCs w:val="24"/>
        </w:rPr>
        <w:t xml:space="preserve"> from the pattern</w:t>
      </w:r>
      <w:r w:rsidRPr="005B5F0B">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pattern begins with the delimiter </w:t>
      </w:r>
      <w:r w:rsidRPr="005B5F0B">
        <w:rPr>
          <w:rFonts w:ascii="Times New Roman" w:hAnsi="Times New Roman" w:cs="Times New Roman"/>
          <w:i/>
          <w:iCs/>
          <w:sz w:val="24"/>
          <w:szCs w:val="24"/>
        </w:rPr>
        <w:t>"@Pattern"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"@End_Pattern"</w:t>
      </w:r>
      <w:r w:rsidRPr="005B5F0B">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begins with the delimiter </w:t>
      </w:r>
      <w:r w:rsidRPr="005B5F0B">
        <w:rPr>
          <w:rFonts w:ascii="Times New Roman" w:hAnsi="Times New Roman" w:cs="Times New Roman"/>
          <w:i/>
          <w:iCs/>
          <w:sz w:val="24"/>
          <w:szCs w:val="24"/>
        </w:rPr>
        <w:t>"@Assurance_case"</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"@End_Assurance_case"</w:t>
      </w:r>
    </w:p>
    <w:p w14:paraId="79E7AF0A" w14:textId="77777777" w:rsidR="00D9053C" w:rsidRPr="005B5F0B" w:rsidRDefault="00D9053C" w:rsidP="00D9053C">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@Pattern</w:t>
      </w:r>
    </w:p>
    <w:p w14:paraId="48330EA4"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(G0, {System} satisfies security requirements</w:t>
      </w:r>
      <w:r>
        <w:rPr>
          <w:rFonts w:ascii="Times New Roman" w:hAnsi="Times New Roman" w:cs="Times New Roman"/>
        </w:rPr>
        <w:t>)</w:t>
      </w:r>
    </w:p>
    <w:p w14:paraId="69C574B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(G1, {System} satisfies the asset protection requirements)</w:t>
      </w:r>
    </w:p>
    <w:p w14:paraId="571C0AE4"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(G2, {System} satisfies secure development requirements)</w:t>
      </w:r>
    </w:p>
    <w:p w14:paraId="69DAA850"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(G3, Asset protection requirements are met during the architecture design phase)</w:t>
      </w:r>
    </w:p>
    <w:p w14:paraId="0477FCF4"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(G4, Asset protection requirements are met during other phases)</w:t>
      </w:r>
    </w:p>
    <w:p w14:paraId="0A2FC1BC"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(G5, {System} architecture is protected against identified security threats (ST</w:t>
      </w:r>
      <w:r>
        <w:rPr>
          <w:rFonts w:ascii="Times New Roman" w:hAnsi="Times New Roman" w:cs="Times New Roman"/>
        </w:rPr>
        <w:t>s</w:t>
      </w:r>
      <w:r w:rsidRPr="00900615">
        <w:rPr>
          <w:rFonts w:ascii="Times New Roman" w:hAnsi="Times New Roman" w:cs="Times New Roman"/>
        </w:rPr>
        <w:t>))</w:t>
      </w:r>
    </w:p>
    <w:p w14:paraId="6527F966"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(G6, {System} architecture is validated)</w:t>
      </w:r>
    </w:p>
    <w:p w14:paraId="4997AF6C"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Goal (G0.X, {System} architecture is protected against STX)</w:t>
      </w:r>
    </w:p>
    <w:p w14:paraId="5B319541"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Strategy (S0, Argue through asset protection and secure development requirements)</w:t>
      </w:r>
    </w:p>
    <w:p w14:paraId="1837C258"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Strategy (S1, Argue through the different stages of the system development life cycle)</w:t>
      </w:r>
    </w:p>
    <w:p w14:paraId="2E277ABE"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Strategy (S2, Argue through derivating security threats from SR</w:t>
      </w:r>
      <w:r>
        <w:rPr>
          <w:rFonts w:ascii="Times New Roman" w:hAnsi="Times New Roman" w:cs="Times New Roman"/>
        </w:rPr>
        <w:t>s</w:t>
      </w:r>
      <w:r w:rsidRPr="00900615">
        <w:rPr>
          <w:rFonts w:ascii="Times New Roman" w:hAnsi="Times New Roman" w:cs="Times New Roman"/>
        </w:rPr>
        <w:t>)</w:t>
      </w:r>
    </w:p>
    <w:p w14:paraId="3B9C9D85"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Strategy (S3, Argue over each security threat)</w:t>
      </w:r>
    </w:p>
    <w:p w14:paraId="0253D0A3"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Context (C0, Description of {system})</w:t>
      </w:r>
    </w:p>
    <w:p w14:paraId="64779E1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Context (C1, SR are requirements about protecting the system from malicious entities)</w:t>
      </w:r>
    </w:p>
    <w:p w14:paraId="5BF9680C"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Context (C2, Description of the {architecture})</w:t>
      </w:r>
    </w:p>
    <w:p w14:paraId="0A1976F8"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Context (C3, Description of {system} architecture model)</w:t>
      </w:r>
    </w:p>
    <w:p w14:paraId="0DF5BD12"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Justification (J0, The argumentation is based on satisfaction of SR</w:t>
      </w:r>
      <w:r>
        <w:rPr>
          <w:rFonts w:ascii="Times New Roman" w:hAnsi="Times New Roman" w:cs="Times New Roman"/>
        </w:rPr>
        <w:t>s</w:t>
      </w:r>
      <w:r w:rsidRPr="00900615">
        <w:rPr>
          <w:rFonts w:ascii="Times New Roman" w:hAnsi="Times New Roman" w:cs="Times New Roman"/>
        </w:rPr>
        <w:t>)</w:t>
      </w:r>
    </w:p>
    <w:p w14:paraId="27631F20"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Justification (J1, Detection and mitigation of threats fulfill SRs)</w:t>
      </w:r>
    </w:p>
    <w:p w14:paraId="20ADE252"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Assumption (A0, System SRS are complete, adequate, and consistent</w:t>
      </w:r>
      <w:r>
        <w:rPr>
          <w:rFonts w:ascii="Times New Roman" w:hAnsi="Times New Roman" w:cs="Times New Roman"/>
        </w:rPr>
        <w:t>)</w:t>
      </w:r>
    </w:p>
    <w:p w14:paraId="49D03982"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Assumption (A1, Asset inventory is established</w:t>
      </w:r>
      <w:r>
        <w:rPr>
          <w:rFonts w:ascii="Times New Roman" w:hAnsi="Times New Roman" w:cs="Times New Roman"/>
        </w:rPr>
        <w:t>)</w:t>
      </w:r>
    </w:p>
    <w:p w14:paraId="543B0246"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Assumption (A2, All relevant threats have been identified</w:t>
      </w:r>
      <w:r>
        <w:rPr>
          <w:rFonts w:ascii="Times New Roman" w:hAnsi="Times New Roman" w:cs="Times New Roman"/>
        </w:rPr>
        <w:t>)</w:t>
      </w:r>
    </w:p>
    <w:p w14:paraId="76D30D4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Assumption (A3, {System} architecture model is well defined in {formal method}</w:t>
      </w:r>
      <w:r>
        <w:rPr>
          <w:rFonts w:ascii="Times New Roman" w:hAnsi="Times New Roman" w:cs="Times New Roman"/>
        </w:rPr>
        <w:t>)</w:t>
      </w:r>
    </w:p>
    <w:p w14:paraId="19B1FC98"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(G0, S0, 1)</w:t>
      </w:r>
    </w:p>
    <w:p w14:paraId="5C3420E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(S0, [G1, G2], 2)</w:t>
      </w:r>
    </w:p>
    <w:p w14:paraId="56DFBF12"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(G1, S1, 3)</w:t>
      </w:r>
    </w:p>
    <w:p w14:paraId="60B1FE5D"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(S1, [G3, G4], 4)</w:t>
      </w:r>
    </w:p>
    <w:p w14:paraId="2778140C"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(G3, S2, 5)</w:t>
      </w:r>
    </w:p>
    <w:p w14:paraId="44A5D72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(S2, [G5, G6], 6)</w:t>
      </w:r>
    </w:p>
    <w:p w14:paraId="293C590D"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(G5, S3, 7)</w:t>
      </w:r>
    </w:p>
    <w:p w14:paraId="0B3105B1"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SupportedBy (S3, G0.X, 8)</w:t>
      </w:r>
    </w:p>
    <w:p w14:paraId="72B41317"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(G0, [C0, C1, J0, A0], 1)</w:t>
      </w:r>
    </w:p>
    <w:p w14:paraId="014D579D"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(G1, A1, 3)</w:t>
      </w:r>
    </w:p>
    <w:p w14:paraId="0F26D810"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(G3, C2, 5)</w:t>
      </w:r>
    </w:p>
    <w:p w14:paraId="603B8FDD"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(S2, J1, 6)</w:t>
      </w:r>
    </w:p>
    <w:p w14:paraId="680B0383"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(G5, A2, 7)</w:t>
      </w:r>
    </w:p>
    <w:p w14:paraId="0992A23E"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IncontextOf (G6, [C3, A3], 7)</w:t>
      </w:r>
    </w:p>
    <w:p w14:paraId="5966DC58"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(G0)</w:t>
      </w:r>
    </w:p>
    <w:p w14:paraId="5A20022B"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(C0)</w:t>
      </w:r>
    </w:p>
    <w:p w14:paraId="19002289"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(G1)</w:t>
      </w:r>
    </w:p>
    <w:p w14:paraId="35399F5D"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lastRenderedPageBreak/>
        <w:t>HasPlaceholder (G2)</w:t>
      </w:r>
    </w:p>
    <w:p w14:paraId="7EA37219"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(C2)</w:t>
      </w:r>
    </w:p>
    <w:p w14:paraId="5F5D1594"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(G5)</w:t>
      </w:r>
    </w:p>
    <w:p w14:paraId="1111A935"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(G6)</w:t>
      </w:r>
    </w:p>
    <w:p w14:paraId="6D9512F2"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(C3)</w:t>
      </w:r>
    </w:p>
    <w:p w14:paraId="0B04ACB4"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(A3)</w:t>
      </w:r>
    </w:p>
    <w:p w14:paraId="4D622053"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HasPlaceholder (G0.X)</w:t>
      </w:r>
    </w:p>
    <w:p w14:paraId="487EED10"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(G0)</w:t>
      </w:r>
    </w:p>
    <w:p w14:paraId="485961A5"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(C0)</w:t>
      </w:r>
    </w:p>
    <w:p w14:paraId="2803C0D3"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(G1)</w:t>
      </w:r>
    </w:p>
    <w:p w14:paraId="330915E0"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(C2)</w:t>
      </w:r>
    </w:p>
    <w:p w14:paraId="7E990731"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(G5)</w:t>
      </w:r>
    </w:p>
    <w:p w14:paraId="4FB5D451"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(C3)</w:t>
      </w:r>
    </w:p>
    <w:p w14:paraId="0D9F0876"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Uninstantiated (A3)</w:t>
      </w:r>
    </w:p>
    <w:p w14:paraId="291452F6"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Undeveloped (G4)</w:t>
      </w:r>
    </w:p>
    <w:p w14:paraId="0BBF74C6"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UndevelopStantiated (G2)</w:t>
      </w:r>
    </w:p>
    <w:p w14:paraId="4AEF7565" w14:textId="77777777" w:rsidR="00D9053C" w:rsidRPr="00900615"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UndevelopStantiated (G6)</w:t>
      </w:r>
    </w:p>
    <w:p w14:paraId="5F7776A3" w14:textId="77777777" w:rsidR="00D9053C" w:rsidRDefault="00D9053C" w:rsidP="00D9053C">
      <w:pPr>
        <w:spacing w:after="0" w:line="240" w:lineRule="auto"/>
        <w:jc w:val="both"/>
        <w:rPr>
          <w:rFonts w:ascii="Times New Roman" w:hAnsi="Times New Roman" w:cs="Times New Roman"/>
        </w:rPr>
      </w:pPr>
      <w:r w:rsidRPr="00900615">
        <w:rPr>
          <w:rFonts w:ascii="Times New Roman" w:hAnsi="Times New Roman" w:cs="Times New Roman"/>
        </w:rPr>
        <w:t>UndevelopStantiated (G0.X)</w:t>
      </w:r>
    </w:p>
    <w:p w14:paraId="050F27FB" w14:textId="77777777" w:rsidR="00D9053C" w:rsidRPr="00B5059D" w:rsidRDefault="00D9053C" w:rsidP="00D9053C">
      <w:pPr>
        <w:spacing w:after="0" w:line="240" w:lineRule="auto"/>
        <w:jc w:val="both"/>
        <w:rPr>
          <w:rFonts w:ascii="Times New Roman" w:hAnsi="Times New Roman" w:cs="Times New Roman"/>
        </w:rPr>
      </w:pPr>
    </w:p>
    <w:p w14:paraId="317D76B7" w14:textId="77777777" w:rsidR="00D9053C" w:rsidRPr="005B5F0B" w:rsidRDefault="00D9053C" w:rsidP="00D9053C">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@End_Pattern</w:t>
      </w:r>
    </w:p>
    <w:p w14:paraId="35401C9A" w14:textId="77777777" w:rsidR="00D9053C" w:rsidRPr="005B5F0B" w:rsidRDefault="00D9053C" w:rsidP="00D9053C">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@Assurance_case</w:t>
      </w:r>
    </w:p>
    <w:p w14:paraId="77961CC7"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G0: ACAS Xu satisfies security requirements</w:t>
      </w:r>
    </w:p>
    <w:p w14:paraId="54DB0084"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 xml:space="preserve">C0: Description of ACAS Xu </w:t>
      </w:r>
    </w:p>
    <w:p w14:paraId="70AFBC77"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C1: SR are requirements about protecting the system from malicious entities</w:t>
      </w:r>
    </w:p>
    <w:p w14:paraId="20DE0C61"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J0: The argumentation is based on satisfaction of SRs</w:t>
      </w:r>
    </w:p>
    <w:p w14:paraId="018DB57E"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A0: System SRs are complete, adequate, and consistent</w:t>
      </w:r>
    </w:p>
    <w:p w14:paraId="3478447E"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t>S0: Argue through asset protection and secure development requirements</w:t>
      </w:r>
    </w:p>
    <w:p w14:paraId="04E86594"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G1: ACAS Xu satisfies the asset protection requirements</w:t>
      </w:r>
    </w:p>
    <w:p w14:paraId="628D8889"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A1: Asset inventory is established</w:t>
      </w:r>
    </w:p>
    <w:p w14:paraId="6ABBE6F1"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S1: Argue through the different stages of the system development life cycle</w:t>
      </w:r>
    </w:p>
    <w:p w14:paraId="459794C0"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G3: Asset protection requirements are met during the architecture design phase</w:t>
      </w:r>
    </w:p>
    <w:p w14:paraId="6332647D"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C2: The architecture is based on components and connectors style. The communication paradigm is message-passing communication</w:t>
      </w:r>
    </w:p>
    <w:p w14:paraId="1F45E7FA"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S2: Argue through derivating security threats from SRs</w:t>
      </w:r>
    </w:p>
    <w:p w14:paraId="57E1301F"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J1: Detection and mitigation of threats fulfill SRs.</w:t>
      </w:r>
    </w:p>
    <w:p w14:paraId="74FFE7FB"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lastRenderedPageBreak/>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G5: ACAS Xu architecture is protected against identified security threats (STs)</w:t>
      </w:r>
    </w:p>
    <w:p w14:paraId="18737668"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A2: All relevant threats have been identified</w:t>
      </w:r>
    </w:p>
    <w:p w14:paraId="20922EC1"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S3: Argue over each security threat</w:t>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p>
    <w:p w14:paraId="231853B8"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G0.1: ACAS Xu architecture is protected against ST1 (undeveloped)</w:t>
      </w:r>
    </w:p>
    <w:p w14:paraId="775076C2"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G0.2: ACAS Xu architecture is protected against ST2 (undeveloped)</w:t>
      </w:r>
    </w:p>
    <w:p w14:paraId="64E8E42A"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G0.3: ACAS Xu architecture is protected against ST3 (undeveloped)</w:t>
      </w:r>
    </w:p>
    <w:p w14:paraId="55860A7B"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G6: ACAS Xu architecture is validated (undeveloped)</w:t>
      </w:r>
    </w:p>
    <w:p w14:paraId="124CE7C1"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C3: ACAS Xu architecture formal model from work[24]</w:t>
      </w:r>
    </w:p>
    <w:p w14:paraId="2B638D23"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A3: ACAS Xu architecture model is well defined in Alloy</w:t>
      </w:r>
    </w:p>
    <w:p w14:paraId="252A5022"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G4: Asset protection requirements are met during other phases (undeveloped)</w:t>
      </w:r>
    </w:p>
    <w:p w14:paraId="6350E8B7" w14:textId="77777777" w:rsidR="00D9053C" w:rsidRPr="00EE3653" w:rsidRDefault="00D9053C" w:rsidP="00D9053C">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G2: ACAS Xu satisfies secure development requirements (undeveloped)</w:t>
      </w:r>
    </w:p>
    <w:p w14:paraId="31FC8F72" w14:textId="77777777" w:rsidR="00D9053C" w:rsidRPr="005B5F0B" w:rsidRDefault="00D9053C" w:rsidP="00D9053C">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@End_Assurance_case</w:t>
      </w:r>
    </w:p>
    <w:p w14:paraId="4117CF85" w14:textId="3C058EA4" w:rsidR="00D9053C" w:rsidRPr="005B5F0B" w:rsidRDefault="00D9053C" w:rsidP="00D9053C">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w:t>
      </w:r>
      <w:r w:rsidR="00690653">
        <w:rPr>
          <w:rFonts w:ascii="Times New Roman" w:hAnsi="Times New Roman" w:cs="Times New Roman"/>
          <w:sz w:val="24"/>
          <w:szCs w:val="24"/>
        </w:rPr>
        <w:t>DeepMind system</w:t>
      </w:r>
      <w:r w:rsidRPr="005B5F0B">
        <w:rPr>
          <w:rFonts w:ascii="Times New Roman" w:hAnsi="Times New Roman" w:cs="Times New Roman"/>
          <w:sz w:val="24"/>
          <w:szCs w:val="24"/>
        </w:rPr>
        <w:t xml:space="preserve"> for which you would create a</w:t>
      </w:r>
      <w:r w:rsidR="007E5A79">
        <w:rPr>
          <w:rFonts w:ascii="Times New Roman" w:hAnsi="Times New Roman" w:cs="Times New Roman"/>
          <w:sz w:val="24"/>
          <w:szCs w:val="24"/>
        </w:rPr>
        <w:t xml:space="preserve">n assurance </w:t>
      </w:r>
      <w:r w:rsidRPr="005B5F0B">
        <w:rPr>
          <w:rFonts w:ascii="Times New Roman" w:hAnsi="Times New Roman" w:cs="Times New Roman"/>
          <w:sz w:val="24"/>
          <w:szCs w:val="24"/>
        </w:rPr>
        <w:t xml:space="preserve">case from a given </w:t>
      </w:r>
      <w:r w:rsidR="007E5A79">
        <w:rPr>
          <w:rFonts w:ascii="Times New Roman" w:hAnsi="Times New Roman" w:cs="Times New Roman"/>
          <w:sz w:val="24"/>
          <w:szCs w:val="24"/>
        </w:rPr>
        <w:t>assurance</w:t>
      </w:r>
      <w:r w:rsidRPr="005B5F0B">
        <w:rPr>
          <w:rFonts w:ascii="Times New Roman" w:hAnsi="Times New Roman" w:cs="Times New Roman"/>
          <w:sz w:val="24"/>
          <w:szCs w:val="24"/>
        </w:rPr>
        <w:t xml:space="preserve"> case pattern. The domain information begins with the delimiter </w:t>
      </w:r>
      <w:r w:rsidRPr="005B5F0B">
        <w:rPr>
          <w:rFonts w:ascii="Times New Roman" w:hAnsi="Times New Roman" w:cs="Times New Roman"/>
          <w:i/>
          <w:iCs/>
          <w:sz w:val="24"/>
          <w:szCs w:val="24"/>
        </w:rPr>
        <w:t>“@Domain_Information”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"@End_Domain_Information”</w:t>
      </w:r>
    </w:p>
    <w:p w14:paraId="4981099E" w14:textId="77777777" w:rsidR="00D9053C" w:rsidRPr="005B5F0B" w:rsidRDefault="00D9053C" w:rsidP="00D9053C">
      <w:pPr>
        <w:spacing w:after="0" w:line="240" w:lineRule="auto"/>
        <w:jc w:val="both"/>
        <w:rPr>
          <w:rFonts w:ascii="Times New Roman" w:hAnsi="Times New Roman" w:cs="Times New Roman"/>
          <w:sz w:val="24"/>
          <w:szCs w:val="24"/>
        </w:rPr>
      </w:pPr>
    </w:p>
    <w:p w14:paraId="765AC63D" w14:textId="77777777" w:rsidR="00D9053C" w:rsidRPr="005B5F0B"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@Domain_Information</w:t>
      </w:r>
    </w:p>
    <w:p w14:paraId="69C6CBC9" w14:textId="77777777" w:rsidR="00D9053C" w:rsidRDefault="00D9053C" w:rsidP="00D9053C">
      <w:pPr>
        <w:spacing w:after="0" w:line="240" w:lineRule="auto"/>
        <w:jc w:val="both"/>
        <w:rPr>
          <w:rFonts w:ascii="Times New Roman" w:hAnsi="Times New Roman" w:cs="Times New Roman"/>
          <w:sz w:val="24"/>
          <w:szCs w:val="24"/>
        </w:rPr>
      </w:pPr>
    </w:p>
    <w:p w14:paraId="60588EF3" w14:textId="77777777" w:rsidR="00D9053C" w:rsidRDefault="00D9053C" w:rsidP="00D9053C">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DeepMind system operates within the domain of medical imaging and diagnosis, focusing on predicting retinal disease from eye scans. This system is an example of a safety-critical system that uses Machine Learning based functionality in the medical domain. This system is comprised of two neural networks designed to work together. The first neural network processes retinal scans to generate a tissue-segmentation map, while the second neural network analyzes this segmentation map to provide a diagnosis and referral, including confidence levels. </w:t>
      </w:r>
    </w:p>
    <w:p w14:paraId="4070F970" w14:textId="77777777" w:rsidR="00D9053C" w:rsidRPr="00BF3083" w:rsidRDefault="00D9053C" w:rsidP="00D9053C">
      <w:pPr>
        <w:spacing w:after="0" w:line="240" w:lineRule="auto"/>
        <w:jc w:val="both"/>
        <w:rPr>
          <w:rFonts w:ascii="Times New Roman" w:hAnsi="Times New Roman" w:cs="Times New Roman"/>
          <w:sz w:val="24"/>
          <w:szCs w:val="24"/>
        </w:rPr>
      </w:pPr>
    </w:p>
    <w:p w14:paraId="491E0C83" w14:textId="77777777" w:rsidR="00D9053C" w:rsidRDefault="00D9053C" w:rsidP="00D9053C">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A significant aspect of this system interpretability claims, or assurance is its transparency, which aims to address the "black-box problem" commonly associated with machine learning models. By producing a midpoint result — the tissue-segmentation map — the system's logic becomes more </w:t>
      </w:r>
      <w:r w:rsidRPr="00BF3083">
        <w:rPr>
          <w:rFonts w:ascii="Times New Roman" w:hAnsi="Times New Roman" w:cs="Times New Roman"/>
          <w:sz w:val="24"/>
          <w:szCs w:val="24"/>
        </w:rPr>
        <w:lastRenderedPageBreak/>
        <w:t>comprehensible. This step mirrors the clinical decision-making pathway used by retinal clinicians, thus enhancing the interpretability of the system's outputs.</w:t>
      </w:r>
    </w:p>
    <w:p w14:paraId="20D2DABA" w14:textId="77777777" w:rsidR="00D9053C" w:rsidRPr="00BF3083" w:rsidRDefault="00D9053C" w:rsidP="00D9053C">
      <w:pPr>
        <w:spacing w:after="0" w:line="240" w:lineRule="auto"/>
        <w:jc w:val="both"/>
        <w:rPr>
          <w:rFonts w:ascii="Times New Roman" w:hAnsi="Times New Roman" w:cs="Times New Roman"/>
          <w:sz w:val="24"/>
          <w:szCs w:val="24"/>
        </w:rPr>
      </w:pPr>
    </w:p>
    <w:p w14:paraId="541DE2F1" w14:textId="77777777" w:rsidR="00D9053C" w:rsidRDefault="00D9053C" w:rsidP="00D9053C">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context for this system is the clinical pathway for retinal diagnosis, with retinal clinicians being the primary audience. Interpretations are produced alongside the system's diagnosis predictions, and this timing is crucial for effectively integrating the system into clinical workflows. </w:t>
      </w:r>
    </w:p>
    <w:p w14:paraId="19981B6F" w14:textId="77777777" w:rsidR="00D9053C" w:rsidRDefault="00D9053C" w:rsidP="00D9053C">
      <w:pPr>
        <w:spacing w:after="0" w:line="240" w:lineRule="auto"/>
        <w:jc w:val="both"/>
        <w:rPr>
          <w:rFonts w:ascii="Times New Roman" w:hAnsi="Times New Roman" w:cs="Times New Roman"/>
          <w:sz w:val="24"/>
          <w:szCs w:val="24"/>
        </w:rPr>
      </w:pPr>
    </w:p>
    <w:p w14:paraId="7B6129AB" w14:textId="77777777" w:rsidR="00D9053C" w:rsidRPr="00BF3083" w:rsidRDefault="00D9053C" w:rsidP="00D9053C">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The methodology focuses on making the system transparent by implementing a segmentation map that is both familiar and understandable to clinicians, even though the individual neural networks remain uninterpreted in the clinical settings.</w:t>
      </w:r>
    </w:p>
    <w:p w14:paraId="6CA2C944" w14:textId="77777777" w:rsidR="00D9053C" w:rsidRPr="005B5F0B" w:rsidRDefault="00D9053C" w:rsidP="00D9053C">
      <w:pPr>
        <w:spacing w:after="0" w:line="240" w:lineRule="auto"/>
        <w:jc w:val="both"/>
        <w:rPr>
          <w:rFonts w:ascii="Times New Roman" w:hAnsi="Times New Roman" w:cs="Times New Roman"/>
          <w:sz w:val="24"/>
          <w:szCs w:val="24"/>
        </w:rPr>
      </w:pPr>
    </w:p>
    <w:p w14:paraId="1F95160C" w14:textId="0B04375A" w:rsidR="00204EC0" w:rsidRPr="00D9053C" w:rsidRDefault="00D9053C" w:rsidP="00D9053C">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@End_Domain_Information</w:t>
      </w:r>
    </w:p>
    <w:sectPr w:rsidR="00204EC0" w:rsidRPr="00D9053C" w:rsidSect="00D905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7"/>
  </w:num>
  <w:num w:numId="5" w16cid:durableId="1358193666">
    <w:abstractNumId w:val="10"/>
  </w:num>
  <w:num w:numId="6" w16cid:durableId="1222525009">
    <w:abstractNumId w:val="3"/>
  </w:num>
  <w:num w:numId="7" w16cid:durableId="968052197">
    <w:abstractNumId w:val="2"/>
  </w:num>
  <w:num w:numId="8" w16cid:durableId="328022320">
    <w:abstractNumId w:val="6"/>
  </w:num>
  <w:num w:numId="9" w16cid:durableId="310641350">
    <w:abstractNumId w:val="0"/>
  </w:num>
  <w:num w:numId="10" w16cid:durableId="1447430252">
    <w:abstractNumId w:val="8"/>
  </w:num>
  <w:num w:numId="11" w16cid:durableId="904216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53C"/>
    <w:rsid w:val="00204EC0"/>
    <w:rsid w:val="00626DCB"/>
    <w:rsid w:val="00690653"/>
    <w:rsid w:val="007C1238"/>
    <w:rsid w:val="007E5A79"/>
    <w:rsid w:val="00D905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7D46A"/>
  <w15:chartTrackingRefBased/>
  <w15:docId w15:val="{4262C62A-304A-469C-BF8A-39E8CBF7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53C"/>
  </w:style>
  <w:style w:type="paragraph" w:styleId="Heading1">
    <w:name w:val="heading 1"/>
    <w:basedOn w:val="Normal"/>
    <w:next w:val="Normal"/>
    <w:link w:val="Heading1Char"/>
    <w:uiPriority w:val="9"/>
    <w:qFormat/>
    <w:rsid w:val="00D905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05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053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053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053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0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0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0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0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53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053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053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053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053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0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0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0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053C"/>
    <w:rPr>
      <w:rFonts w:eastAsiaTheme="majorEastAsia" w:cstheme="majorBidi"/>
      <w:color w:val="272727" w:themeColor="text1" w:themeTint="D8"/>
    </w:rPr>
  </w:style>
  <w:style w:type="paragraph" w:styleId="Title">
    <w:name w:val="Title"/>
    <w:basedOn w:val="Normal"/>
    <w:next w:val="Normal"/>
    <w:link w:val="TitleChar"/>
    <w:uiPriority w:val="10"/>
    <w:qFormat/>
    <w:rsid w:val="00D90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0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053C"/>
    <w:pPr>
      <w:spacing w:before="160"/>
      <w:jc w:val="center"/>
    </w:pPr>
    <w:rPr>
      <w:i/>
      <w:iCs/>
      <w:color w:val="404040" w:themeColor="text1" w:themeTint="BF"/>
    </w:rPr>
  </w:style>
  <w:style w:type="character" w:customStyle="1" w:styleId="QuoteChar">
    <w:name w:val="Quote Char"/>
    <w:basedOn w:val="DefaultParagraphFont"/>
    <w:link w:val="Quote"/>
    <w:uiPriority w:val="29"/>
    <w:rsid w:val="00D9053C"/>
    <w:rPr>
      <w:i/>
      <w:iCs/>
      <w:color w:val="404040" w:themeColor="text1" w:themeTint="BF"/>
    </w:rPr>
  </w:style>
  <w:style w:type="paragraph" w:styleId="ListParagraph">
    <w:name w:val="List Paragraph"/>
    <w:basedOn w:val="Normal"/>
    <w:uiPriority w:val="34"/>
    <w:qFormat/>
    <w:rsid w:val="00D9053C"/>
    <w:pPr>
      <w:ind w:left="720"/>
      <w:contextualSpacing/>
    </w:pPr>
  </w:style>
  <w:style w:type="character" w:styleId="IntenseEmphasis">
    <w:name w:val="Intense Emphasis"/>
    <w:basedOn w:val="DefaultParagraphFont"/>
    <w:uiPriority w:val="21"/>
    <w:qFormat/>
    <w:rsid w:val="00D9053C"/>
    <w:rPr>
      <w:i/>
      <w:iCs/>
      <w:color w:val="2F5496" w:themeColor="accent1" w:themeShade="BF"/>
    </w:rPr>
  </w:style>
  <w:style w:type="paragraph" w:styleId="IntenseQuote">
    <w:name w:val="Intense Quote"/>
    <w:basedOn w:val="Normal"/>
    <w:next w:val="Normal"/>
    <w:link w:val="IntenseQuoteChar"/>
    <w:uiPriority w:val="30"/>
    <w:qFormat/>
    <w:rsid w:val="00D905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053C"/>
    <w:rPr>
      <w:i/>
      <w:iCs/>
      <w:color w:val="2F5496" w:themeColor="accent1" w:themeShade="BF"/>
    </w:rPr>
  </w:style>
  <w:style w:type="character" w:styleId="IntenseReference">
    <w:name w:val="Intense Reference"/>
    <w:basedOn w:val="DefaultParagraphFont"/>
    <w:uiPriority w:val="32"/>
    <w:qFormat/>
    <w:rsid w:val="00D905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2608</Words>
  <Characters>14871</Characters>
  <Application>Microsoft Office Word</Application>
  <DocSecurity>0</DocSecurity>
  <Lines>123</Lines>
  <Paragraphs>34</Paragraphs>
  <ScaleCrop>false</ScaleCrop>
  <Company/>
  <LinksUpToDate>false</LinksUpToDate>
  <CharactersWithSpaces>17445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3</cp:revision>
  <dcterms:created xsi:type="dcterms:W3CDTF">2024-08-09T14:32:00Z</dcterms:created>
  <dcterms:modified xsi:type="dcterms:W3CDTF">2024-08-09T15:14:00Z</dcterms:modified>
</cp:coreProperties>
</file>