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5FD60" w14:textId="77777777" w:rsidR="00FC10B4" w:rsidRPr="00FC10B4" w:rsidRDefault="00FC10B4" w:rsidP="00FC10B4">
      <w:r w:rsidRPr="00FC10B4">
        <w:t>Sure, here's an assurance case for the interpretability of the DeepMind Machine Learning enabled system, structured in Goal Structuring Notation (GSN) using a hierarchical tree format:</w:t>
      </w:r>
    </w:p>
    <w:p w14:paraId="0C762E09" w14:textId="77777777" w:rsidR="00FC10B4" w:rsidRPr="00FC10B4" w:rsidRDefault="00FC10B4" w:rsidP="00FC10B4"/>
    <w:p w14:paraId="2CD0C0CC" w14:textId="77777777" w:rsidR="00FC10B4" w:rsidRPr="00FC10B4" w:rsidRDefault="00FC10B4" w:rsidP="00FC10B4">
      <w:r w:rsidRPr="00FC10B4">
        <w:t>```</w:t>
      </w:r>
    </w:p>
    <w:p w14:paraId="5F812E6B" w14:textId="77777777" w:rsidR="00FC10B4" w:rsidRPr="00FC10B4" w:rsidRDefault="00FC10B4" w:rsidP="00FC10B4">
      <w:r w:rsidRPr="00FC10B4">
        <w:t>G1: Interpretability of DeepMind ML System is adequately demonstrated</w:t>
      </w:r>
    </w:p>
    <w:p w14:paraId="79DEB6AE" w14:textId="77777777" w:rsidR="00FC10B4" w:rsidRPr="00FC10B4" w:rsidRDefault="00FC10B4" w:rsidP="00FC10B4">
      <w:r w:rsidRPr="00FC10B4">
        <w:t>- S1: Definition of "Interpretability"</w:t>
      </w:r>
    </w:p>
    <w:p w14:paraId="70131C0E" w14:textId="77777777" w:rsidR="00FC10B4" w:rsidRPr="00FC10B4" w:rsidRDefault="00FC10B4" w:rsidP="00FC10B4">
      <w:r w:rsidRPr="00FC10B4">
        <w:t xml:space="preserve">  - C1: Standard definition of interpretability adopted from established literature</w:t>
      </w:r>
    </w:p>
    <w:p w14:paraId="28284630" w14:textId="77777777" w:rsidR="00FC10B4" w:rsidRPr="00FC10B4" w:rsidRDefault="00FC10B4" w:rsidP="00FC10B4">
      <w:r w:rsidRPr="00FC10B4">
        <w:t>- G2: Information about the system's operation is transparent</w:t>
      </w:r>
    </w:p>
    <w:p w14:paraId="2C197814" w14:textId="77777777" w:rsidR="00FC10B4" w:rsidRPr="00FC10B4" w:rsidRDefault="00FC10B4" w:rsidP="00FC10B4">
      <w:r w:rsidRPr="00FC10B4">
        <w:t xml:space="preserve">  - S2: Description of internal mechanisms provided</w:t>
      </w:r>
    </w:p>
    <w:p w14:paraId="68206C88" w14:textId="77777777" w:rsidR="00FC10B4" w:rsidRPr="00FC10B4" w:rsidRDefault="00FC10B4" w:rsidP="00FC10B4">
      <w:r w:rsidRPr="00FC10B4">
        <w:t xml:space="preserve">  - G3: Key components and their functions are documented</w:t>
      </w:r>
    </w:p>
    <w:p w14:paraId="3EF0925F" w14:textId="77777777" w:rsidR="00FC10B4" w:rsidRPr="00FC10B4" w:rsidRDefault="00FC10B4" w:rsidP="00FC10B4">
      <w:r w:rsidRPr="00FC10B4">
        <w:t xml:space="preserve">    - S3: Documentation of system components</w:t>
      </w:r>
    </w:p>
    <w:p w14:paraId="2E2C0EBE" w14:textId="77777777" w:rsidR="00FC10B4" w:rsidRPr="00FC10B4" w:rsidRDefault="00FC10B4" w:rsidP="00FC10B4">
      <w:r w:rsidRPr="00FC10B4">
        <w:t xml:space="preserve">      - C2: Documentation follows industry best practices</w:t>
      </w:r>
    </w:p>
    <w:p w14:paraId="6B3E6CC2" w14:textId="77777777" w:rsidR="00FC10B4" w:rsidRPr="00FC10B4" w:rsidRDefault="00FC10B4" w:rsidP="00FC10B4">
      <w:r w:rsidRPr="00FC10B4">
        <w:t xml:space="preserve">  - G4: The system's decision-making process is explainable</w:t>
      </w:r>
    </w:p>
    <w:p w14:paraId="54DF313B" w14:textId="77777777" w:rsidR="00FC10B4" w:rsidRPr="00FC10B4" w:rsidRDefault="00FC10B4" w:rsidP="00FC10B4">
      <w:r w:rsidRPr="00FC10B4">
        <w:t xml:space="preserve">    - S4: Detailed explanation of decision-making algorithms</w:t>
      </w:r>
    </w:p>
    <w:p w14:paraId="11708DDC" w14:textId="77777777" w:rsidR="00FC10B4" w:rsidRPr="00FC10B4" w:rsidRDefault="00FC10B4" w:rsidP="00FC10B4">
      <w:r w:rsidRPr="00FC10B4">
        <w:t xml:space="preserve">      - E1: Example scenarios illustrating decision processes</w:t>
      </w:r>
    </w:p>
    <w:p w14:paraId="25FEFA34" w14:textId="77777777" w:rsidR="00FC10B4" w:rsidRPr="00FC10B4" w:rsidRDefault="00FC10B4" w:rsidP="00FC10B4">
      <w:r w:rsidRPr="00FC10B4">
        <w:t xml:space="preserve">      - C3: Scenarios cover a variety of typical use-cases</w:t>
      </w:r>
    </w:p>
    <w:p w14:paraId="41D16918" w14:textId="77777777" w:rsidR="00FC10B4" w:rsidRPr="00FC10B4" w:rsidRDefault="00FC10B4" w:rsidP="00FC10B4">
      <w:r w:rsidRPr="00FC10B4">
        <w:t xml:space="preserve">    - S5: Visual aids available to show decision paths</w:t>
      </w:r>
    </w:p>
    <w:p w14:paraId="19B98D25" w14:textId="77777777" w:rsidR="00FC10B4" w:rsidRPr="00FC10B4" w:rsidRDefault="00FC10B4" w:rsidP="00FC10B4">
      <w:r w:rsidRPr="00FC10B4">
        <w:t xml:space="preserve">      - E2: Flowcharts and model visualizations included</w:t>
      </w:r>
    </w:p>
    <w:p w14:paraId="7E688C98" w14:textId="77777777" w:rsidR="00FC10B4" w:rsidRPr="00FC10B4" w:rsidRDefault="00FC10B4" w:rsidP="00FC10B4">
      <w:r w:rsidRPr="00FC10B4">
        <w:t>- G5: System outputs are interpretable by non-experts</w:t>
      </w:r>
    </w:p>
    <w:p w14:paraId="0BE6A05A" w14:textId="77777777" w:rsidR="00FC10B4" w:rsidRPr="00FC10B4" w:rsidRDefault="00FC10B4" w:rsidP="00FC10B4">
      <w:r w:rsidRPr="00FC10B4">
        <w:t xml:space="preserve">  - S6: Outputs are presented in a user-friendly manner</w:t>
      </w:r>
    </w:p>
    <w:p w14:paraId="29A25D5C" w14:textId="77777777" w:rsidR="00FC10B4" w:rsidRPr="00FC10B4" w:rsidRDefault="00FC10B4" w:rsidP="00FC10B4">
      <w:r w:rsidRPr="00FC10B4">
        <w:t xml:space="preserve">    - E3: User interface incorporates intuitive design principles</w:t>
      </w:r>
    </w:p>
    <w:p w14:paraId="54E462E5" w14:textId="77777777" w:rsidR="00FC10B4" w:rsidRPr="00FC10B4" w:rsidRDefault="00FC10B4" w:rsidP="00FC10B4">
      <w:r w:rsidRPr="00FC10B4">
        <w:t xml:space="preserve">  - G6: Training provided to users to understand outputs</w:t>
      </w:r>
    </w:p>
    <w:p w14:paraId="58B2C82D" w14:textId="77777777" w:rsidR="00FC10B4" w:rsidRPr="00FC10B4" w:rsidRDefault="00FC10B4" w:rsidP="00FC10B4">
      <w:r w:rsidRPr="00FC10B4">
        <w:t xml:space="preserve">    - S7: Comprehensive user training programs available</w:t>
      </w:r>
    </w:p>
    <w:p w14:paraId="5DB65025" w14:textId="77777777" w:rsidR="00FC10B4" w:rsidRPr="00FC10B4" w:rsidRDefault="00FC10B4" w:rsidP="00FC10B4">
      <w:r w:rsidRPr="00FC10B4">
        <w:t xml:space="preserve">      - E4: Training materials and workshops</w:t>
      </w:r>
    </w:p>
    <w:p w14:paraId="362D8790" w14:textId="77777777" w:rsidR="00FC10B4" w:rsidRPr="00FC10B4" w:rsidRDefault="00FC10B4" w:rsidP="00FC10B4">
      <w:r w:rsidRPr="00FC10B4">
        <w:t xml:space="preserve">      - C4: Feedback loop from users to improve training</w:t>
      </w:r>
    </w:p>
    <w:p w14:paraId="0BB67D47" w14:textId="77777777" w:rsidR="00FC10B4" w:rsidRPr="00FC10B4" w:rsidRDefault="00FC10B4" w:rsidP="00FC10B4">
      <w:r w:rsidRPr="00FC10B4">
        <w:t xml:space="preserve">    - S8: User manual and documentation available</w:t>
      </w:r>
    </w:p>
    <w:p w14:paraId="72F0B7B9" w14:textId="77777777" w:rsidR="00FC10B4" w:rsidRPr="00FC10B4" w:rsidRDefault="00FC10B4" w:rsidP="00FC10B4">
      <w:r w:rsidRPr="00FC10B4">
        <w:t xml:space="preserve">      - E5: Accessible and regularly updated user manual</w:t>
      </w:r>
    </w:p>
    <w:p w14:paraId="17C5377C" w14:textId="77777777" w:rsidR="00FC10B4" w:rsidRPr="00FC10B4" w:rsidRDefault="00FC10B4" w:rsidP="00FC10B4">
      <w:r w:rsidRPr="00FC10B4">
        <w:t>- G7: Assessment of interpretability by independent reviewers</w:t>
      </w:r>
    </w:p>
    <w:p w14:paraId="03EE4C85" w14:textId="77777777" w:rsidR="00FC10B4" w:rsidRPr="00FC10B4" w:rsidRDefault="00FC10B4" w:rsidP="00FC10B4">
      <w:r w:rsidRPr="00FC10B4">
        <w:t xml:space="preserve">  - S9: Peer review of interpretability features</w:t>
      </w:r>
    </w:p>
    <w:p w14:paraId="67FA2DD5" w14:textId="77777777" w:rsidR="00FC10B4" w:rsidRPr="00FC10B4" w:rsidRDefault="00FC10B4" w:rsidP="00FC10B4">
      <w:r w:rsidRPr="00FC10B4">
        <w:lastRenderedPageBreak/>
        <w:t xml:space="preserve">    - E6: Reports from independent review bodies</w:t>
      </w:r>
    </w:p>
    <w:p w14:paraId="03BD21F8" w14:textId="77777777" w:rsidR="00FC10B4" w:rsidRPr="00FC10B4" w:rsidRDefault="00FC10B4" w:rsidP="00FC10B4">
      <w:r w:rsidRPr="00FC10B4">
        <w:t xml:space="preserve">      - C5: Review bodies have relevant expertise</w:t>
      </w:r>
    </w:p>
    <w:p w14:paraId="09CCD58E" w14:textId="77777777" w:rsidR="00FC10B4" w:rsidRPr="00FC10B4" w:rsidRDefault="00FC10B4" w:rsidP="00FC10B4">
      <w:r w:rsidRPr="00FC10B4">
        <w:t xml:space="preserve">  - S10: Benchmarking against other interpretable systems</w:t>
      </w:r>
    </w:p>
    <w:p w14:paraId="12294D61" w14:textId="77777777" w:rsidR="00FC10B4" w:rsidRPr="00FC10B4" w:rsidRDefault="00FC10B4" w:rsidP="00FC10B4">
      <w:r w:rsidRPr="00FC10B4">
        <w:t xml:space="preserve">    - E7: Comparative studies and benchmarks</w:t>
      </w:r>
    </w:p>
    <w:p w14:paraId="558A3CD5" w14:textId="77777777" w:rsidR="00FC10B4" w:rsidRPr="00FC10B4" w:rsidRDefault="00FC10B4" w:rsidP="00FC10B4">
      <w:r w:rsidRPr="00FC10B4">
        <w:t xml:space="preserve">      - C6: Benchmarks follow a standardized protocol</w:t>
      </w:r>
    </w:p>
    <w:p w14:paraId="334C92DE" w14:textId="77777777" w:rsidR="00FC10B4" w:rsidRPr="00FC10B4" w:rsidRDefault="00FC10B4" w:rsidP="00FC10B4"/>
    <w:p w14:paraId="1BAB202C" w14:textId="77777777" w:rsidR="00FC10B4" w:rsidRPr="00FC10B4" w:rsidRDefault="00FC10B4" w:rsidP="00FC10B4">
      <w:r w:rsidRPr="00FC10B4">
        <w:t>```</w:t>
      </w:r>
    </w:p>
    <w:p w14:paraId="0EFE0371" w14:textId="77777777" w:rsidR="00FC10B4" w:rsidRPr="00FC10B4" w:rsidRDefault="00FC10B4" w:rsidP="00FC10B4"/>
    <w:p w14:paraId="41D6B628" w14:textId="77777777" w:rsidR="00FC10B4" w:rsidRPr="00FC10B4" w:rsidRDefault="00FC10B4" w:rsidP="00FC10B4">
      <w:r w:rsidRPr="00FC10B4">
        <w:t>### Explanation of Elements:</w:t>
      </w:r>
    </w:p>
    <w:p w14:paraId="6516E788" w14:textId="77777777" w:rsidR="00FC10B4" w:rsidRPr="00FC10B4" w:rsidRDefault="00FC10B4" w:rsidP="00FC10B4">
      <w:r w:rsidRPr="00FC10B4">
        <w:t>- **Goals (G</w:t>
      </w:r>
      <w:proofErr w:type="gramStart"/>
      <w:r w:rsidRPr="00FC10B4">
        <w:t>):*</w:t>
      </w:r>
      <w:proofErr w:type="gramEnd"/>
      <w:r w:rsidRPr="00FC10B4">
        <w:t>* Objectives to be achieved.</w:t>
      </w:r>
    </w:p>
    <w:p w14:paraId="3ABD45CA" w14:textId="77777777" w:rsidR="00FC10B4" w:rsidRPr="00FC10B4" w:rsidRDefault="00FC10B4" w:rsidP="00FC10B4">
      <w:r w:rsidRPr="00FC10B4">
        <w:t>- **Strategies (S</w:t>
      </w:r>
      <w:proofErr w:type="gramStart"/>
      <w:r w:rsidRPr="00FC10B4">
        <w:t>):*</w:t>
      </w:r>
      <w:proofErr w:type="gramEnd"/>
      <w:r w:rsidRPr="00FC10B4">
        <w:t>* Methods used to achieve these goals.</w:t>
      </w:r>
    </w:p>
    <w:p w14:paraId="0A2B3A1E" w14:textId="77777777" w:rsidR="00FC10B4" w:rsidRPr="00FC10B4" w:rsidRDefault="00FC10B4" w:rsidP="00FC10B4">
      <w:r w:rsidRPr="00FC10B4">
        <w:t>- **Context (C</w:t>
      </w:r>
      <w:proofErr w:type="gramStart"/>
      <w:r w:rsidRPr="00FC10B4">
        <w:t>):*</w:t>
      </w:r>
      <w:proofErr w:type="gramEnd"/>
      <w:r w:rsidRPr="00FC10B4">
        <w:t>* Statements providing background or premise.</w:t>
      </w:r>
    </w:p>
    <w:p w14:paraId="37613B4F" w14:textId="77777777" w:rsidR="00FC10B4" w:rsidRPr="00FC10B4" w:rsidRDefault="00FC10B4" w:rsidP="00FC10B4">
      <w:r w:rsidRPr="00FC10B4">
        <w:t>- **Evidences (E</w:t>
      </w:r>
      <w:proofErr w:type="gramStart"/>
      <w:r w:rsidRPr="00FC10B4">
        <w:t>):*</w:t>
      </w:r>
      <w:proofErr w:type="gramEnd"/>
      <w:r w:rsidRPr="00FC10B4">
        <w:t>* Artefacts such as documents or data supporting the claims.</w:t>
      </w:r>
    </w:p>
    <w:p w14:paraId="282D1832" w14:textId="77777777" w:rsidR="00FC10B4" w:rsidRPr="00FC10B4" w:rsidRDefault="00FC10B4" w:rsidP="00FC10B4"/>
    <w:p w14:paraId="65060F7A" w14:textId="77777777" w:rsidR="00FC10B4" w:rsidRPr="00FC10B4" w:rsidRDefault="00FC10B4" w:rsidP="00FC10B4">
      <w:r w:rsidRPr="00FC10B4">
        <w:t>This structure ensures a comprehensive and traceable demonstration of the system's interpretability.</w:t>
      </w:r>
    </w:p>
    <w:p w14:paraId="348CA8F1" w14:textId="04BBE1DA" w:rsidR="00FC10B4" w:rsidRPr="00FC10B4" w:rsidRDefault="00FC10B4" w:rsidP="00FC10B4"/>
    <w:p w14:paraId="42B36FFD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0B4"/>
    <w:rsid w:val="00204EC0"/>
    <w:rsid w:val="00FC10B4"/>
    <w:rsid w:val="00FF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D4EF9"/>
  <w15:chartTrackingRefBased/>
  <w15:docId w15:val="{5F96C834-5070-418D-BD37-30A795D93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10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10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10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10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10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10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10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10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10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10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10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10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10B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10B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10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10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10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10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10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10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10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10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10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10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10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10B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10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10B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10B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05545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18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20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584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465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57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40893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504525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6953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5352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7029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1920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4332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9339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8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30474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94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603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042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94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627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04580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69605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696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635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4865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1024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58750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136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2024-08-10T13:51:00Z</dcterms:created>
  <dcterms:modified xsi:type="dcterms:W3CDTF">2024-08-10T13:58:00Z</dcterms:modified>
</cp:coreProperties>
</file>