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D6D83" w14:textId="77777777" w:rsidR="002C17B5" w:rsidRPr="002C17B5" w:rsidRDefault="002C17B5" w:rsidP="002C17B5">
      <w:r w:rsidRPr="002C17B5">
        <w:t xml:space="preserve">To instantiate the safety case pattern for the Generic Patient-Controlled Analgesia (GPCA) system and represent it in a hierarchical tree format, we need to specify the placeholders with actual values from the domain information provided. Here, we substitute placeholders like `{system}`, </w:t>
      </w:r>
      <w:proofErr w:type="gramStart"/>
      <w:r w:rsidRPr="002C17B5">
        <w:t>`{</w:t>
      </w:r>
      <w:proofErr w:type="gramEnd"/>
      <w:r w:rsidRPr="002C17B5">
        <w:t>operational hazard}`, `{scenario}`, `{spec}`, `{property}`, and `{source}` with actual values related to the GPCA system.</w:t>
      </w:r>
    </w:p>
    <w:p w14:paraId="628F0A03" w14:textId="77777777" w:rsidR="002C17B5" w:rsidRPr="002C17B5" w:rsidRDefault="002C17B5" w:rsidP="002C17B5"/>
    <w:p w14:paraId="2480039C" w14:textId="77777777" w:rsidR="002C17B5" w:rsidRPr="002C17B5" w:rsidRDefault="002C17B5" w:rsidP="002C17B5">
      <w:r w:rsidRPr="002C17B5">
        <w:t>### Safety Case for GPCA: Operational Safety Verification</w:t>
      </w:r>
    </w:p>
    <w:p w14:paraId="5E174E70" w14:textId="77777777" w:rsidR="002C17B5" w:rsidRPr="002C17B5" w:rsidRDefault="002C17B5" w:rsidP="002C17B5">
      <w:r w:rsidRPr="002C17B5">
        <w:t>```</w:t>
      </w:r>
    </w:p>
    <w:p w14:paraId="3F290590" w14:textId="77777777" w:rsidR="002C17B5" w:rsidRPr="002C17B5" w:rsidRDefault="002C17B5" w:rsidP="002C17B5">
      <w:r w:rsidRPr="002C17B5">
        <w:t>- Goal (G1, "Operational safety is verified in GPCA system")</w:t>
      </w:r>
    </w:p>
    <w:p w14:paraId="23C74E37" w14:textId="77777777" w:rsidR="002C17B5" w:rsidRPr="002C17B5" w:rsidRDefault="002C17B5" w:rsidP="002C17B5">
      <w:r w:rsidRPr="002C17B5">
        <w:t xml:space="preserve">  - Strategy (S1, "Argument over the satisfaction of all specs over GPCA system")</w:t>
      </w:r>
    </w:p>
    <w:p w14:paraId="301052D9" w14:textId="77777777" w:rsidR="002C17B5" w:rsidRPr="002C17B5" w:rsidRDefault="002C17B5" w:rsidP="002C17B5">
      <w:r w:rsidRPr="002C17B5">
        <w:t xml:space="preserve">    - Context (C1, "All specs are given")</w:t>
      </w:r>
    </w:p>
    <w:p w14:paraId="7D471184" w14:textId="77777777" w:rsidR="002C17B5" w:rsidRPr="002C17B5" w:rsidRDefault="002C17B5" w:rsidP="002C17B5">
      <w:r w:rsidRPr="002C17B5">
        <w:t xml:space="preserve">  - Goal (G2, "All operational hazards are mitigated")</w:t>
      </w:r>
    </w:p>
    <w:p w14:paraId="2A77E81F" w14:textId="77777777" w:rsidR="002C17B5" w:rsidRPr="002C17B5" w:rsidRDefault="002C17B5" w:rsidP="002C17B5">
      <w:r w:rsidRPr="002C17B5">
        <w:t xml:space="preserve">    - Strategy (S3, "Argument over operational hazards")</w:t>
      </w:r>
    </w:p>
    <w:p w14:paraId="5510A7C8" w14:textId="77777777" w:rsidR="002C17B5" w:rsidRPr="002C17B5" w:rsidRDefault="002C17B5" w:rsidP="002C17B5">
      <w:r w:rsidRPr="002C17B5">
        <w:t xml:space="preserve">      - Context (C2, "Operational hazards are given")</w:t>
      </w:r>
    </w:p>
    <w:p w14:paraId="7B01782C" w14:textId="77777777" w:rsidR="002C17B5" w:rsidRPr="002C17B5" w:rsidRDefault="002C17B5" w:rsidP="002C17B5">
      <w:r w:rsidRPr="002C17B5">
        <w:t xml:space="preserve">      - Goal (G3, "</w:t>
      </w:r>
      <w:proofErr w:type="spellStart"/>
      <w:r w:rsidRPr="002C17B5">
        <w:t>Overinfusion</w:t>
      </w:r>
      <w:proofErr w:type="spellEnd"/>
      <w:r w:rsidRPr="002C17B5">
        <w:t xml:space="preserve"> is mitigated")</w:t>
      </w:r>
    </w:p>
    <w:p w14:paraId="026C2BFF" w14:textId="77777777" w:rsidR="002C17B5" w:rsidRPr="002C17B5" w:rsidRDefault="002C17B5" w:rsidP="002C17B5">
      <w:r w:rsidRPr="002C17B5">
        <w:t xml:space="preserve">        - Strategy (S4, "Argument over the applied scenarios of </w:t>
      </w:r>
      <w:proofErr w:type="spellStart"/>
      <w:r w:rsidRPr="002C17B5">
        <w:t>Overinfusion</w:t>
      </w:r>
      <w:proofErr w:type="spellEnd"/>
      <w:r w:rsidRPr="002C17B5">
        <w:t>")</w:t>
      </w:r>
    </w:p>
    <w:p w14:paraId="0AE07A6E" w14:textId="77777777" w:rsidR="002C17B5" w:rsidRPr="002C17B5" w:rsidRDefault="002C17B5" w:rsidP="002C17B5">
      <w:r w:rsidRPr="002C17B5">
        <w:t xml:space="preserve">          - Context (C3, "All related scenarios are given")</w:t>
      </w:r>
    </w:p>
    <w:p w14:paraId="60C5888E" w14:textId="77777777" w:rsidR="002C17B5" w:rsidRPr="002C17B5" w:rsidRDefault="002C17B5" w:rsidP="002C17B5">
      <w:r w:rsidRPr="002C17B5">
        <w:t xml:space="preserve">          - Goal (G4, "</w:t>
      </w:r>
      <w:proofErr w:type="spellStart"/>
      <w:r w:rsidRPr="002C17B5">
        <w:t>Overinfusion</w:t>
      </w:r>
      <w:proofErr w:type="spellEnd"/>
      <w:r w:rsidRPr="002C17B5">
        <w:t xml:space="preserve"> is mitigated under all scenarios")</w:t>
      </w:r>
    </w:p>
    <w:p w14:paraId="1514A212" w14:textId="77777777" w:rsidR="002C17B5" w:rsidRPr="002C17B5" w:rsidRDefault="002C17B5" w:rsidP="002C17B5">
      <w:r w:rsidRPr="002C17B5">
        <w:t xml:space="preserve">            - Strategy (S5, "Argument over all specs related to the scenarios")</w:t>
      </w:r>
    </w:p>
    <w:p w14:paraId="539A45B5" w14:textId="77777777" w:rsidR="002C17B5" w:rsidRPr="002C17B5" w:rsidRDefault="002C17B5" w:rsidP="002C17B5">
      <w:r w:rsidRPr="002C17B5">
        <w:t xml:space="preserve">              - Context (C4, "All related specs are given")</w:t>
      </w:r>
    </w:p>
    <w:p w14:paraId="6071214B" w14:textId="77777777" w:rsidR="002C17B5" w:rsidRPr="002C17B5" w:rsidRDefault="002C17B5" w:rsidP="002C17B5">
      <w:r w:rsidRPr="002C17B5">
        <w:t xml:space="preserve">              - Goal (G5, "Flow rate sensor spec is appropriate for scenario")</w:t>
      </w:r>
    </w:p>
    <w:p w14:paraId="6F1733B4" w14:textId="77777777" w:rsidR="002C17B5" w:rsidRPr="002C17B5" w:rsidRDefault="002C17B5" w:rsidP="002C17B5">
      <w:r w:rsidRPr="002C17B5">
        <w:t xml:space="preserve">                - Strategy (S6, "Argument the appropriateness of spec over properties")</w:t>
      </w:r>
    </w:p>
    <w:p w14:paraId="68276B16" w14:textId="77777777" w:rsidR="002C17B5" w:rsidRPr="002C17B5" w:rsidRDefault="002C17B5" w:rsidP="002C17B5">
      <w:r w:rsidRPr="002C17B5">
        <w:t xml:space="preserve">                  - Context (C5, "Properties are given")</w:t>
      </w:r>
    </w:p>
    <w:p w14:paraId="4B441E02" w14:textId="77777777" w:rsidR="002C17B5" w:rsidRPr="002C17B5" w:rsidRDefault="002C17B5" w:rsidP="002C17B5">
      <w:r w:rsidRPr="002C17B5">
        <w:t xml:space="preserve">                  - Goal (G6, "Flow rate property is appropriate for flow rate sensor spec")</w:t>
      </w:r>
    </w:p>
    <w:p w14:paraId="0F40059A" w14:textId="77777777" w:rsidR="002C17B5" w:rsidRPr="002C17B5" w:rsidRDefault="002C17B5" w:rsidP="002C17B5">
      <w:r w:rsidRPr="002C17B5">
        <w:t xml:space="preserve">                    - Strategy (S7, "Argument over the source of the property definition")</w:t>
      </w:r>
    </w:p>
    <w:p w14:paraId="26239460" w14:textId="77777777" w:rsidR="002C17B5" w:rsidRPr="002C17B5" w:rsidRDefault="002C17B5" w:rsidP="002C17B5">
      <w:r w:rsidRPr="002C17B5">
        <w:t xml:space="preserve">                      - Context (C6, "Source is given")</w:t>
      </w:r>
    </w:p>
    <w:p w14:paraId="3DFFFFE4" w14:textId="77777777" w:rsidR="002C17B5" w:rsidRPr="002C17B5" w:rsidRDefault="002C17B5" w:rsidP="002C17B5">
      <w:r w:rsidRPr="002C17B5">
        <w:t xml:space="preserve">                      - Goal (G7, "FDA standard is appropriate and trustworthy")  </w:t>
      </w:r>
    </w:p>
    <w:p w14:paraId="21089F94" w14:textId="77777777" w:rsidR="002C17B5" w:rsidRPr="002C17B5" w:rsidRDefault="002C17B5" w:rsidP="002C17B5">
      <w:r w:rsidRPr="002C17B5">
        <w:t xml:space="preserve">                        - Solution (Sn1, "FDA standard sourced")</w:t>
      </w:r>
    </w:p>
    <w:p w14:paraId="62DEAAC2" w14:textId="77777777" w:rsidR="002C17B5" w:rsidRPr="002C17B5" w:rsidRDefault="002C17B5" w:rsidP="002C17B5">
      <w:r w:rsidRPr="002C17B5">
        <w:t xml:space="preserve">                      - Goal (G8, "Flow rate property definition is sufficient")</w:t>
      </w:r>
    </w:p>
    <w:p w14:paraId="1349C4F2" w14:textId="77777777" w:rsidR="002C17B5" w:rsidRPr="002C17B5" w:rsidRDefault="002C17B5" w:rsidP="002C17B5">
      <w:r w:rsidRPr="002C17B5">
        <w:t xml:space="preserve">                        - Solution (Sn2, "Property definition referenced")</w:t>
      </w:r>
    </w:p>
    <w:p w14:paraId="1015440B" w14:textId="77777777" w:rsidR="002C17B5" w:rsidRPr="002C17B5" w:rsidRDefault="002C17B5" w:rsidP="002C17B5">
      <w:r w:rsidRPr="002C17B5">
        <w:t>- Strategy (S2, "Argument over reliability in all suitable levels of GPCA system")</w:t>
      </w:r>
    </w:p>
    <w:p w14:paraId="1AE02274" w14:textId="77777777" w:rsidR="002C17B5" w:rsidRPr="002C17B5" w:rsidRDefault="002C17B5" w:rsidP="002C17B5">
      <w:r w:rsidRPr="002C17B5">
        <w:lastRenderedPageBreak/>
        <w:t>```</w:t>
      </w:r>
    </w:p>
    <w:p w14:paraId="2396886B" w14:textId="77777777" w:rsidR="002C17B5" w:rsidRPr="002C17B5" w:rsidRDefault="002C17B5" w:rsidP="002C17B5"/>
    <w:p w14:paraId="60FC4743" w14:textId="77777777" w:rsidR="002C17B5" w:rsidRPr="002C17B5" w:rsidRDefault="002C17B5" w:rsidP="002C17B5">
      <w:r w:rsidRPr="002C17B5">
        <w:t>This instantiation addresses goals from verifying overall system safety down to validating specific properties of the system's operational aspects. Through this tree structure, we visualize the hierarchical relationships and supporting elements (strategies, contexts, and solutions) as defined by the predicates. Each goal is supported by strategies that in turn are informed by contexts, demonstrating a logical progression from system-wide assurances down to specific technical details. Each node in the tree aligns with derived and specified predicates, ensuring a systematic approach to safety assurance compliant with the outlined safety case pattern for the GPCA system.</w:t>
      </w:r>
    </w:p>
    <w:p w14:paraId="4B30F37E"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805"/>
    <w:rsid w:val="00204EC0"/>
    <w:rsid w:val="002C17B5"/>
    <w:rsid w:val="00B34868"/>
    <w:rsid w:val="00F9280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E7F93"/>
  <w15:chartTrackingRefBased/>
  <w15:docId w15:val="{E3FD33A9-26E4-42C8-B3B4-5458223A1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280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9280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9280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9280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9280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9280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280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280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280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280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9280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9280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9280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9280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9280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280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280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2805"/>
    <w:rPr>
      <w:rFonts w:eastAsiaTheme="majorEastAsia" w:cstheme="majorBidi"/>
      <w:color w:val="272727" w:themeColor="text1" w:themeTint="D8"/>
    </w:rPr>
  </w:style>
  <w:style w:type="paragraph" w:styleId="Title">
    <w:name w:val="Title"/>
    <w:basedOn w:val="Normal"/>
    <w:next w:val="Normal"/>
    <w:link w:val="TitleChar"/>
    <w:uiPriority w:val="10"/>
    <w:qFormat/>
    <w:rsid w:val="00F928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280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280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280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2805"/>
    <w:pPr>
      <w:spacing w:before="160"/>
      <w:jc w:val="center"/>
    </w:pPr>
    <w:rPr>
      <w:i/>
      <w:iCs/>
      <w:color w:val="404040" w:themeColor="text1" w:themeTint="BF"/>
    </w:rPr>
  </w:style>
  <w:style w:type="character" w:customStyle="1" w:styleId="QuoteChar">
    <w:name w:val="Quote Char"/>
    <w:basedOn w:val="DefaultParagraphFont"/>
    <w:link w:val="Quote"/>
    <w:uiPriority w:val="29"/>
    <w:rsid w:val="00F92805"/>
    <w:rPr>
      <w:i/>
      <w:iCs/>
      <w:color w:val="404040" w:themeColor="text1" w:themeTint="BF"/>
    </w:rPr>
  </w:style>
  <w:style w:type="paragraph" w:styleId="ListParagraph">
    <w:name w:val="List Paragraph"/>
    <w:basedOn w:val="Normal"/>
    <w:uiPriority w:val="34"/>
    <w:qFormat/>
    <w:rsid w:val="00F92805"/>
    <w:pPr>
      <w:ind w:left="720"/>
      <w:contextualSpacing/>
    </w:pPr>
  </w:style>
  <w:style w:type="character" w:styleId="IntenseEmphasis">
    <w:name w:val="Intense Emphasis"/>
    <w:basedOn w:val="DefaultParagraphFont"/>
    <w:uiPriority w:val="21"/>
    <w:qFormat/>
    <w:rsid w:val="00F92805"/>
    <w:rPr>
      <w:i/>
      <w:iCs/>
      <w:color w:val="2F5496" w:themeColor="accent1" w:themeShade="BF"/>
    </w:rPr>
  </w:style>
  <w:style w:type="paragraph" w:styleId="IntenseQuote">
    <w:name w:val="Intense Quote"/>
    <w:basedOn w:val="Normal"/>
    <w:next w:val="Normal"/>
    <w:link w:val="IntenseQuoteChar"/>
    <w:uiPriority w:val="30"/>
    <w:qFormat/>
    <w:rsid w:val="00F9280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92805"/>
    <w:rPr>
      <w:i/>
      <w:iCs/>
      <w:color w:val="2F5496" w:themeColor="accent1" w:themeShade="BF"/>
    </w:rPr>
  </w:style>
  <w:style w:type="character" w:styleId="IntenseReference">
    <w:name w:val="Intense Reference"/>
    <w:basedOn w:val="DefaultParagraphFont"/>
    <w:uiPriority w:val="32"/>
    <w:qFormat/>
    <w:rsid w:val="00F9280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069858">
      <w:bodyDiv w:val="1"/>
      <w:marLeft w:val="0"/>
      <w:marRight w:val="0"/>
      <w:marTop w:val="0"/>
      <w:marBottom w:val="0"/>
      <w:divBdr>
        <w:top w:val="none" w:sz="0" w:space="0" w:color="auto"/>
        <w:left w:val="none" w:sz="0" w:space="0" w:color="auto"/>
        <w:bottom w:val="none" w:sz="0" w:space="0" w:color="auto"/>
        <w:right w:val="none" w:sz="0" w:space="0" w:color="auto"/>
      </w:divBdr>
      <w:divsChild>
        <w:div w:id="814181431">
          <w:marLeft w:val="0"/>
          <w:marRight w:val="0"/>
          <w:marTop w:val="0"/>
          <w:marBottom w:val="0"/>
          <w:divBdr>
            <w:top w:val="none" w:sz="0" w:space="0" w:color="auto"/>
            <w:left w:val="none" w:sz="0" w:space="0" w:color="auto"/>
            <w:bottom w:val="none" w:sz="0" w:space="0" w:color="auto"/>
            <w:right w:val="none" w:sz="0" w:space="0" w:color="auto"/>
          </w:divBdr>
          <w:divsChild>
            <w:div w:id="115099841">
              <w:marLeft w:val="0"/>
              <w:marRight w:val="0"/>
              <w:marTop w:val="0"/>
              <w:marBottom w:val="0"/>
              <w:divBdr>
                <w:top w:val="none" w:sz="0" w:space="0" w:color="auto"/>
                <w:left w:val="none" w:sz="0" w:space="0" w:color="auto"/>
                <w:bottom w:val="none" w:sz="0" w:space="0" w:color="auto"/>
                <w:right w:val="none" w:sz="0" w:space="0" w:color="auto"/>
              </w:divBdr>
              <w:divsChild>
                <w:div w:id="25840248">
                  <w:marLeft w:val="45"/>
                  <w:marRight w:val="0"/>
                  <w:marTop w:val="105"/>
                  <w:marBottom w:val="75"/>
                  <w:divBdr>
                    <w:top w:val="none" w:sz="0" w:space="0" w:color="auto"/>
                    <w:left w:val="none" w:sz="0" w:space="0" w:color="auto"/>
                    <w:bottom w:val="none" w:sz="0" w:space="0" w:color="auto"/>
                    <w:right w:val="none" w:sz="0" w:space="0" w:color="auto"/>
                  </w:divBdr>
                  <w:divsChild>
                    <w:div w:id="1337729830">
                      <w:marLeft w:val="0"/>
                      <w:marRight w:val="0"/>
                      <w:marTop w:val="0"/>
                      <w:marBottom w:val="0"/>
                      <w:divBdr>
                        <w:top w:val="none" w:sz="0" w:space="0" w:color="auto"/>
                        <w:left w:val="none" w:sz="0" w:space="0" w:color="auto"/>
                        <w:bottom w:val="none" w:sz="0" w:space="0" w:color="auto"/>
                        <w:right w:val="none" w:sz="0" w:space="0" w:color="auto"/>
                      </w:divBdr>
                      <w:divsChild>
                        <w:div w:id="979726409">
                          <w:marLeft w:val="0"/>
                          <w:marRight w:val="0"/>
                          <w:marTop w:val="0"/>
                          <w:marBottom w:val="0"/>
                          <w:divBdr>
                            <w:top w:val="none" w:sz="0" w:space="0" w:color="auto"/>
                            <w:left w:val="none" w:sz="0" w:space="0" w:color="auto"/>
                            <w:bottom w:val="none" w:sz="0" w:space="0" w:color="auto"/>
                            <w:right w:val="none" w:sz="0" w:space="0" w:color="auto"/>
                          </w:divBdr>
                          <w:divsChild>
                            <w:div w:id="983772548">
                              <w:marLeft w:val="0"/>
                              <w:marRight w:val="0"/>
                              <w:marTop w:val="0"/>
                              <w:marBottom w:val="0"/>
                              <w:divBdr>
                                <w:top w:val="none" w:sz="0" w:space="0" w:color="auto"/>
                                <w:left w:val="none" w:sz="0" w:space="0" w:color="auto"/>
                                <w:bottom w:val="none" w:sz="0" w:space="0" w:color="auto"/>
                                <w:right w:val="none" w:sz="0" w:space="0" w:color="auto"/>
                              </w:divBdr>
                              <w:divsChild>
                                <w:div w:id="1218472111">
                                  <w:marLeft w:val="0"/>
                                  <w:marRight w:val="0"/>
                                  <w:marTop w:val="0"/>
                                  <w:marBottom w:val="0"/>
                                  <w:divBdr>
                                    <w:top w:val="none" w:sz="0" w:space="0" w:color="auto"/>
                                    <w:left w:val="none" w:sz="0" w:space="0" w:color="auto"/>
                                    <w:bottom w:val="none" w:sz="0" w:space="0" w:color="auto"/>
                                    <w:right w:val="none" w:sz="0" w:space="0" w:color="auto"/>
                                  </w:divBdr>
                                  <w:divsChild>
                                    <w:div w:id="1483692400">
                                      <w:marLeft w:val="0"/>
                                      <w:marRight w:val="0"/>
                                      <w:marTop w:val="0"/>
                                      <w:marBottom w:val="0"/>
                                      <w:divBdr>
                                        <w:top w:val="none" w:sz="0" w:space="0" w:color="auto"/>
                                        <w:left w:val="none" w:sz="0" w:space="0" w:color="auto"/>
                                        <w:bottom w:val="none" w:sz="0" w:space="0" w:color="auto"/>
                                        <w:right w:val="none" w:sz="0" w:space="0" w:color="auto"/>
                                      </w:divBdr>
                                      <w:divsChild>
                                        <w:div w:id="1805542649">
                                          <w:marLeft w:val="0"/>
                                          <w:marRight w:val="0"/>
                                          <w:marTop w:val="0"/>
                                          <w:marBottom w:val="0"/>
                                          <w:divBdr>
                                            <w:top w:val="none" w:sz="0" w:space="0" w:color="auto"/>
                                            <w:left w:val="none" w:sz="0" w:space="0" w:color="auto"/>
                                            <w:bottom w:val="none" w:sz="0" w:space="0" w:color="auto"/>
                                            <w:right w:val="none" w:sz="0" w:space="0" w:color="auto"/>
                                          </w:divBdr>
                                          <w:divsChild>
                                            <w:div w:id="975067081">
                                              <w:marLeft w:val="0"/>
                                              <w:marRight w:val="0"/>
                                              <w:marTop w:val="15"/>
                                              <w:marBottom w:val="0"/>
                                              <w:divBdr>
                                                <w:top w:val="none" w:sz="0" w:space="0" w:color="auto"/>
                                                <w:left w:val="none" w:sz="0" w:space="0" w:color="auto"/>
                                                <w:bottom w:val="none" w:sz="0" w:space="0" w:color="auto"/>
                                                <w:right w:val="none" w:sz="0" w:space="0" w:color="auto"/>
                                              </w:divBdr>
                                              <w:divsChild>
                                                <w:div w:id="137963831">
                                                  <w:marLeft w:val="0"/>
                                                  <w:marRight w:val="15"/>
                                                  <w:marTop w:val="0"/>
                                                  <w:marBottom w:val="0"/>
                                                  <w:divBdr>
                                                    <w:top w:val="none" w:sz="0" w:space="0" w:color="auto"/>
                                                    <w:left w:val="none" w:sz="0" w:space="0" w:color="auto"/>
                                                    <w:bottom w:val="none" w:sz="0" w:space="0" w:color="auto"/>
                                                    <w:right w:val="none" w:sz="0" w:space="0" w:color="auto"/>
                                                  </w:divBdr>
                                                  <w:divsChild>
                                                    <w:div w:id="1417819640">
                                                      <w:marLeft w:val="0"/>
                                                      <w:marRight w:val="0"/>
                                                      <w:marTop w:val="0"/>
                                                      <w:marBottom w:val="0"/>
                                                      <w:divBdr>
                                                        <w:top w:val="none" w:sz="0" w:space="0" w:color="auto"/>
                                                        <w:left w:val="none" w:sz="0" w:space="0" w:color="auto"/>
                                                        <w:bottom w:val="none" w:sz="0" w:space="0" w:color="auto"/>
                                                        <w:right w:val="none" w:sz="0" w:space="0" w:color="auto"/>
                                                      </w:divBdr>
                                                      <w:divsChild>
                                                        <w:div w:id="578486724">
                                                          <w:marLeft w:val="0"/>
                                                          <w:marRight w:val="0"/>
                                                          <w:marTop w:val="0"/>
                                                          <w:marBottom w:val="0"/>
                                                          <w:divBdr>
                                                            <w:top w:val="none" w:sz="0" w:space="0" w:color="auto"/>
                                                            <w:left w:val="none" w:sz="0" w:space="0" w:color="auto"/>
                                                            <w:bottom w:val="none" w:sz="0" w:space="0" w:color="auto"/>
                                                            <w:right w:val="none" w:sz="0" w:space="0" w:color="auto"/>
                                                          </w:divBdr>
                                                          <w:divsChild>
                                                            <w:div w:id="12458650">
                                                              <w:marLeft w:val="0"/>
                                                              <w:marRight w:val="0"/>
                                                              <w:marTop w:val="0"/>
                                                              <w:marBottom w:val="0"/>
                                                              <w:divBdr>
                                                                <w:top w:val="none" w:sz="0" w:space="0" w:color="auto"/>
                                                                <w:left w:val="none" w:sz="0" w:space="0" w:color="auto"/>
                                                                <w:bottom w:val="none" w:sz="0" w:space="0" w:color="auto"/>
                                                                <w:right w:val="none" w:sz="0" w:space="0" w:color="auto"/>
                                                              </w:divBdr>
                                                              <w:divsChild>
                                                                <w:div w:id="1076053417">
                                                                  <w:marLeft w:val="0"/>
                                                                  <w:marRight w:val="0"/>
                                                                  <w:marTop w:val="0"/>
                                                                  <w:marBottom w:val="0"/>
                                                                  <w:divBdr>
                                                                    <w:top w:val="none" w:sz="0" w:space="0" w:color="auto"/>
                                                                    <w:left w:val="none" w:sz="0" w:space="0" w:color="auto"/>
                                                                    <w:bottom w:val="none" w:sz="0" w:space="0" w:color="auto"/>
                                                                    <w:right w:val="none" w:sz="0" w:space="0" w:color="auto"/>
                                                                  </w:divBdr>
                                                                  <w:divsChild>
                                                                    <w:div w:id="192683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649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7488775">
      <w:bodyDiv w:val="1"/>
      <w:marLeft w:val="0"/>
      <w:marRight w:val="0"/>
      <w:marTop w:val="0"/>
      <w:marBottom w:val="0"/>
      <w:divBdr>
        <w:top w:val="none" w:sz="0" w:space="0" w:color="auto"/>
        <w:left w:val="none" w:sz="0" w:space="0" w:color="auto"/>
        <w:bottom w:val="none" w:sz="0" w:space="0" w:color="auto"/>
        <w:right w:val="none" w:sz="0" w:space="0" w:color="auto"/>
      </w:divBdr>
      <w:divsChild>
        <w:div w:id="1178471943">
          <w:marLeft w:val="0"/>
          <w:marRight w:val="0"/>
          <w:marTop w:val="0"/>
          <w:marBottom w:val="0"/>
          <w:divBdr>
            <w:top w:val="none" w:sz="0" w:space="0" w:color="auto"/>
            <w:left w:val="none" w:sz="0" w:space="0" w:color="auto"/>
            <w:bottom w:val="none" w:sz="0" w:space="0" w:color="auto"/>
            <w:right w:val="none" w:sz="0" w:space="0" w:color="auto"/>
          </w:divBdr>
          <w:divsChild>
            <w:div w:id="1017542526">
              <w:marLeft w:val="0"/>
              <w:marRight w:val="0"/>
              <w:marTop w:val="0"/>
              <w:marBottom w:val="0"/>
              <w:divBdr>
                <w:top w:val="none" w:sz="0" w:space="0" w:color="auto"/>
                <w:left w:val="none" w:sz="0" w:space="0" w:color="auto"/>
                <w:bottom w:val="none" w:sz="0" w:space="0" w:color="auto"/>
                <w:right w:val="none" w:sz="0" w:space="0" w:color="auto"/>
              </w:divBdr>
              <w:divsChild>
                <w:div w:id="129249048">
                  <w:marLeft w:val="45"/>
                  <w:marRight w:val="0"/>
                  <w:marTop w:val="105"/>
                  <w:marBottom w:val="75"/>
                  <w:divBdr>
                    <w:top w:val="none" w:sz="0" w:space="0" w:color="auto"/>
                    <w:left w:val="none" w:sz="0" w:space="0" w:color="auto"/>
                    <w:bottom w:val="none" w:sz="0" w:space="0" w:color="auto"/>
                    <w:right w:val="none" w:sz="0" w:space="0" w:color="auto"/>
                  </w:divBdr>
                  <w:divsChild>
                    <w:div w:id="730615814">
                      <w:marLeft w:val="0"/>
                      <w:marRight w:val="0"/>
                      <w:marTop w:val="0"/>
                      <w:marBottom w:val="0"/>
                      <w:divBdr>
                        <w:top w:val="none" w:sz="0" w:space="0" w:color="auto"/>
                        <w:left w:val="none" w:sz="0" w:space="0" w:color="auto"/>
                        <w:bottom w:val="none" w:sz="0" w:space="0" w:color="auto"/>
                        <w:right w:val="none" w:sz="0" w:space="0" w:color="auto"/>
                      </w:divBdr>
                      <w:divsChild>
                        <w:div w:id="1372001386">
                          <w:marLeft w:val="0"/>
                          <w:marRight w:val="0"/>
                          <w:marTop w:val="0"/>
                          <w:marBottom w:val="0"/>
                          <w:divBdr>
                            <w:top w:val="none" w:sz="0" w:space="0" w:color="auto"/>
                            <w:left w:val="none" w:sz="0" w:space="0" w:color="auto"/>
                            <w:bottom w:val="none" w:sz="0" w:space="0" w:color="auto"/>
                            <w:right w:val="none" w:sz="0" w:space="0" w:color="auto"/>
                          </w:divBdr>
                          <w:divsChild>
                            <w:div w:id="400829809">
                              <w:marLeft w:val="0"/>
                              <w:marRight w:val="0"/>
                              <w:marTop w:val="0"/>
                              <w:marBottom w:val="0"/>
                              <w:divBdr>
                                <w:top w:val="none" w:sz="0" w:space="0" w:color="auto"/>
                                <w:left w:val="none" w:sz="0" w:space="0" w:color="auto"/>
                                <w:bottom w:val="none" w:sz="0" w:space="0" w:color="auto"/>
                                <w:right w:val="none" w:sz="0" w:space="0" w:color="auto"/>
                              </w:divBdr>
                              <w:divsChild>
                                <w:div w:id="541140208">
                                  <w:marLeft w:val="0"/>
                                  <w:marRight w:val="0"/>
                                  <w:marTop w:val="0"/>
                                  <w:marBottom w:val="0"/>
                                  <w:divBdr>
                                    <w:top w:val="none" w:sz="0" w:space="0" w:color="auto"/>
                                    <w:left w:val="none" w:sz="0" w:space="0" w:color="auto"/>
                                    <w:bottom w:val="none" w:sz="0" w:space="0" w:color="auto"/>
                                    <w:right w:val="none" w:sz="0" w:space="0" w:color="auto"/>
                                  </w:divBdr>
                                  <w:divsChild>
                                    <w:div w:id="13651023">
                                      <w:marLeft w:val="0"/>
                                      <w:marRight w:val="0"/>
                                      <w:marTop w:val="0"/>
                                      <w:marBottom w:val="0"/>
                                      <w:divBdr>
                                        <w:top w:val="none" w:sz="0" w:space="0" w:color="auto"/>
                                        <w:left w:val="none" w:sz="0" w:space="0" w:color="auto"/>
                                        <w:bottom w:val="none" w:sz="0" w:space="0" w:color="auto"/>
                                        <w:right w:val="none" w:sz="0" w:space="0" w:color="auto"/>
                                      </w:divBdr>
                                      <w:divsChild>
                                        <w:div w:id="1929656928">
                                          <w:marLeft w:val="0"/>
                                          <w:marRight w:val="0"/>
                                          <w:marTop w:val="0"/>
                                          <w:marBottom w:val="0"/>
                                          <w:divBdr>
                                            <w:top w:val="none" w:sz="0" w:space="0" w:color="auto"/>
                                            <w:left w:val="none" w:sz="0" w:space="0" w:color="auto"/>
                                            <w:bottom w:val="none" w:sz="0" w:space="0" w:color="auto"/>
                                            <w:right w:val="none" w:sz="0" w:space="0" w:color="auto"/>
                                          </w:divBdr>
                                          <w:divsChild>
                                            <w:div w:id="985667352">
                                              <w:marLeft w:val="0"/>
                                              <w:marRight w:val="0"/>
                                              <w:marTop w:val="15"/>
                                              <w:marBottom w:val="0"/>
                                              <w:divBdr>
                                                <w:top w:val="none" w:sz="0" w:space="0" w:color="auto"/>
                                                <w:left w:val="none" w:sz="0" w:space="0" w:color="auto"/>
                                                <w:bottom w:val="none" w:sz="0" w:space="0" w:color="auto"/>
                                                <w:right w:val="none" w:sz="0" w:space="0" w:color="auto"/>
                                              </w:divBdr>
                                              <w:divsChild>
                                                <w:div w:id="372851982">
                                                  <w:marLeft w:val="0"/>
                                                  <w:marRight w:val="15"/>
                                                  <w:marTop w:val="0"/>
                                                  <w:marBottom w:val="0"/>
                                                  <w:divBdr>
                                                    <w:top w:val="none" w:sz="0" w:space="0" w:color="auto"/>
                                                    <w:left w:val="none" w:sz="0" w:space="0" w:color="auto"/>
                                                    <w:bottom w:val="none" w:sz="0" w:space="0" w:color="auto"/>
                                                    <w:right w:val="none" w:sz="0" w:space="0" w:color="auto"/>
                                                  </w:divBdr>
                                                  <w:divsChild>
                                                    <w:div w:id="239022991">
                                                      <w:marLeft w:val="0"/>
                                                      <w:marRight w:val="0"/>
                                                      <w:marTop w:val="0"/>
                                                      <w:marBottom w:val="0"/>
                                                      <w:divBdr>
                                                        <w:top w:val="none" w:sz="0" w:space="0" w:color="auto"/>
                                                        <w:left w:val="none" w:sz="0" w:space="0" w:color="auto"/>
                                                        <w:bottom w:val="none" w:sz="0" w:space="0" w:color="auto"/>
                                                        <w:right w:val="none" w:sz="0" w:space="0" w:color="auto"/>
                                                      </w:divBdr>
                                                      <w:divsChild>
                                                        <w:div w:id="1935505817">
                                                          <w:marLeft w:val="0"/>
                                                          <w:marRight w:val="0"/>
                                                          <w:marTop w:val="0"/>
                                                          <w:marBottom w:val="0"/>
                                                          <w:divBdr>
                                                            <w:top w:val="none" w:sz="0" w:space="0" w:color="auto"/>
                                                            <w:left w:val="none" w:sz="0" w:space="0" w:color="auto"/>
                                                            <w:bottom w:val="none" w:sz="0" w:space="0" w:color="auto"/>
                                                            <w:right w:val="none" w:sz="0" w:space="0" w:color="auto"/>
                                                          </w:divBdr>
                                                          <w:divsChild>
                                                            <w:div w:id="732000784">
                                                              <w:marLeft w:val="0"/>
                                                              <w:marRight w:val="0"/>
                                                              <w:marTop w:val="0"/>
                                                              <w:marBottom w:val="0"/>
                                                              <w:divBdr>
                                                                <w:top w:val="none" w:sz="0" w:space="0" w:color="auto"/>
                                                                <w:left w:val="none" w:sz="0" w:space="0" w:color="auto"/>
                                                                <w:bottom w:val="none" w:sz="0" w:space="0" w:color="auto"/>
                                                                <w:right w:val="none" w:sz="0" w:space="0" w:color="auto"/>
                                                              </w:divBdr>
                                                              <w:divsChild>
                                                                <w:div w:id="495994839">
                                                                  <w:marLeft w:val="0"/>
                                                                  <w:marRight w:val="0"/>
                                                                  <w:marTop w:val="0"/>
                                                                  <w:marBottom w:val="0"/>
                                                                  <w:divBdr>
                                                                    <w:top w:val="none" w:sz="0" w:space="0" w:color="auto"/>
                                                                    <w:left w:val="none" w:sz="0" w:space="0" w:color="auto"/>
                                                                    <w:bottom w:val="none" w:sz="0" w:space="0" w:color="auto"/>
                                                                    <w:right w:val="none" w:sz="0" w:space="0" w:color="auto"/>
                                                                  </w:divBdr>
                                                                  <w:divsChild>
                                                                    <w:div w:id="61821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393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2347</Characters>
  <Application>Microsoft Office Word</Application>
  <DocSecurity>0</DocSecurity>
  <Lines>19</Lines>
  <Paragraphs>5</Paragraphs>
  <ScaleCrop>false</ScaleCrop>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2024-08-11T04:13:00Z</dcterms:created>
  <dcterms:modified xsi:type="dcterms:W3CDTF">2024-08-11T04:15:00Z</dcterms:modified>
</cp:coreProperties>
</file>