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B75A9A" w14:textId="77777777" w:rsidR="00AB3850" w:rsidRPr="00AB3850" w:rsidRDefault="00AB3850" w:rsidP="00AB3850">
      <w:r w:rsidRPr="00AB3850">
        <w:t>Based on the provided assurance case pattern, here is how the pattern can be instantiated to create the assurance case for the DeepMind system, considering it operates within the domain of medical imaging and diagnosis focusing on predicting retinal disease from eye scans. The instantiation will replace generic placeholders with specific details related to the DeepMind system.</w:t>
      </w:r>
    </w:p>
    <w:p w14:paraId="2F1BC0C1" w14:textId="77777777" w:rsidR="00AB3850" w:rsidRPr="00AB3850" w:rsidRDefault="00AB3850" w:rsidP="00AB3850"/>
    <w:p w14:paraId="56BE7AC9" w14:textId="77777777" w:rsidR="00AB3850" w:rsidRPr="00AB3850" w:rsidRDefault="00AB3850" w:rsidP="00AB3850">
      <w:r w:rsidRPr="00AB3850">
        <w:t>```plaintext</w:t>
      </w:r>
    </w:p>
    <w:p w14:paraId="64796695" w14:textId="77777777" w:rsidR="00AB3850" w:rsidRPr="00AB3850" w:rsidRDefault="00AB3850" w:rsidP="00AB3850">
      <w:r w:rsidRPr="00AB3850">
        <w:t>G1: Interpretability Claim. The DeepMind system's ML Model is sufficiently interpretable in the clinical context.</w:t>
      </w:r>
    </w:p>
    <w:p w14:paraId="20613BBF" w14:textId="77777777" w:rsidR="00AB3850" w:rsidRPr="00AB3850" w:rsidRDefault="00AB3850" w:rsidP="00AB3850">
      <w:r w:rsidRPr="00AB3850">
        <w:t xml:space="preserve">    S1: Argument based on the essential aspects of interpretability</w:t>
      </w:r>
    </w:p>
    <w:p w14:paraId="4D3DCB27" w14:textId="77777777" w:rsidR="00AB3850" w:rsidRPr="00AB3850" w:rsidRDefault="00AB3850" w:rsidP="00AB3850">
      <w:r w:rsidRPr="00AB3850">
        <w:t xml:space="preserve">        C1: ML Model (DeepMind system's neural networks for retinal diagnosis)</w:t>
      </w:r>
    </w:p>
    <w:p w14:paraId="56A77CEB" w14:textId="77777777" w:rsidR="00AB3850" w:rsidRPr="00AB3850" w:rsidRDefault="00AB3850" w:rsidP="00AB3850">
      <w:r w:rsidRPr="00AB3850">
        <w:t xml:space="preserve">        C2: Interpretable (Clinically interpretable as it mirrors clinical decision-making pathways)</w:t>
      </w:r>
    </w:p>
    <w:p w14:paraId="727036D5" w14:textId="77777777" w:rsidR="00AB3850" w:rsidRPr="00AB3850" w:rsidRDefault="00AB3850" w:rsidP="00AB3850">
      <w:r w:rsidRPr="00AB3850">
        <w:t xml:space="preserve">        C3: Context (Clinical settings, integration into clinical workflows)</w:t>
      </w:r>
    </w:p>
    <w:p w14:paraId="55F4860F" w14:textId="77777777" w:rsidR="00AB3850" w:rsidRPr="00AB3850" w:rsidRDefault="00AB3850" w:rsidP="00AB3850">
      <w:r w:rsidRPr="00AB3850">
        <w:t xml:space="preserve">        C4: Essential aspects of interpretability (Transparency, correctness, and clinical relevance)</w:t>
      </w:r>
    </w:p>
    <w:p w14:paraId="20C7D0E2" w14:textId="77777777" w:rsidR="00AB3850" w:rsidRPr="00AB3850" w:rsidRDefault="00AB3850" w:rsidP="00AB3850">
      <w:r w:rsidRPr="00AB3850">
        <w:t xml:space="preserve">            G2: Right Method. The right interpretability methods are implemented, i.e. tissue-segmentation map correctly explains ML model outputs.</w:t>
      </w:r>
    </w:p>
    <w:p w14:paraId="2CA52301" w14:textId="77777777" w:rsidR="00AB3850" w:rsidRPr="00AB3850" w:rsidRDefault="00AB3850" w:rsidP="00AB3850">
      <w:r w:rsidRPr="00AB3850">
        <w:t xml:space="preserve">            C5: Interpretability methods (Utilization of tissue-segmentation maps and diagnostic confidence levels)</w:t>
      </w:r>
    </w:p>
    <w:p w14:paraId="563C99FB" w14:textId="77777777" w:rsidR="00AB3850" w:rsidRPr="00AB3850" w:rsidRDefault="00AB3850" w:rsidP="00AB3850">
      <w:r w:rsidRPr="00AB3850">
        <w:t xml:space="preserve">                S2: Argument over interpretability methods</w:t>
      </w:r>
    </w:p>
    <w:p w14:paraId="6DEC09FF" w14:textId="77777777" w:rsidR="00AB3850" w:rsidRPr="00AB3850" w:rsidRDefault="00AB3850" w:rsidP="00AB3850">
      <w:r w:rsidRPr="00AB3850">
        <w:t xml:space="preserve">                    G8: Interpretability method is the right type e.g., both local (individual diagnosis) and global (trends in diagnosis)</w:t>
      </w:r>
    </w:p>
    <w:p w14:paraId="13487759" w14:textId="77777777" w:rsidR="00AB3850" w:rsidRPr="00AB3850" w:rsidRDefault="00AB3850" w:rsidP="00AB3850">
      <w:r w:rsidRPr="00AB3850">
        <w:t xml:space="preserve">                    G9: Interpretability method is suitably faithful to ML model process.</w:t>
      </w:r>
    </w:p>
    <w:p w14:paraId="5E17409C" w14:textId="77777777" w:rsidR="00AB3850" w:rsidRPr="00AB3850" w:rsidRDefault="00AB3850" w:rsidP="00AB3850">
      <w:r w:rsidRPr="00AB3850">
        <w:t xml:space="preserve">            G3: Right Context. Interpretations produced in the clinical context.</w:t>
      </w:r>
    </w:p>
    <w:p w14:paraId="3D16921D" w14:textId="77777777" w:rsidR="00AB3850" w:rsidRPr="00AB3850" w:rsidRDefault="00AB3850" w:rsidP="00AB3850">
      <w:r w:rsidRPr="00AB3850">
        <w:t xml:space="preserve">            C6: Format of interpretations (Visual maps and quantitative confidence levels presented)</w:t>
      </w:r>
    </w:p>
    <w:p w14:paraId="25F03C87" w14:textId="77777777" w:rsidR="00AB3850" w:rsidRPr="00AB3850" w:rsidRDefault="00AB3850" w:rsidP="00AB3850">
      <w:r w:rsidRPr="00AB3850">
        <w:t xml:space="preserve">                G4: Right Format. Interpretability methods are presented in the right format for the clinical audience.</w:t>
      </w:r>
    </w:p>
    <w:p w14:paraId="0C4EC04B" w14:textId="77777777" w:rsidR="00AB3850" w:rsidRPr="00AB3850" w:rsidRDefault="00AB3850" w:rsidP="00AB3850">
      <w:r w:rsidRPr="00AB3850">
        <w:t xml:space="preserve">                G5: Right Time. Interpretations produced at the time of diagnosis.</w:t>
      </w:r>
    </w:p>
    <w:p w14:paraId="4433A808" w14:textId="77777777" w:rsidR="00AB3850" w:rsidRPr="00AB3850" w:rsidRDefault="00AB3850" w:rsidP="00AB3850">
      <w:r w:rsidRPr="00AB3850">
        <w:t xml:space="preserve">                G6: Right Setting. Interpretations are available in the clinical settings where diagnoses take place.</w:t>
      </w:r>
    </w:p>
    <w:p w14:paraId="0CC209E2" w14:textId="77777777" w:rsidR="00AB3850" w:rsidRPr="00AB3850" w:rsidRDefault="00AB3850" w:rsidP="00AB3850">
      <w:r w:rsidRPr="00AB3850">
        <w:t xml:space="preserve">                G7: Right Audience. Interpretations produced for retinal clinicians.</w:t>
      </w:r>
    </w:p>
    <w:p w14:paraId="0B01E7D0" w14:textId="77777777" w:rsidR="00AB3850" w:rsidRPr="00AB3850" w:rsidRDefault="00AB3850" w:rsidP="00AB3850">
      <w:r w:rsidRPr="00AB3850">
        <w:t>```</w:t>
      </w:r>
    </w:p>
    <w:p w14:paraId="6326DFB1" w14:textId="77777777" w:rsidR="00AB3850" w:rsidRPr="00AB3850" w:rsidRDefault="00AB3850" w:rsidP="00AB3850"/>
    <w:p w14:paraId="65606DED" w14:textId="77777777" w:rsidR="00AB3850" w:rsidRPr="00AB3850" w:rsidRDefault="00AB3850" w:rsidP="00AB3850">
      <w:r w:rsidRPr="00AB3850">
        <w:lastRenderedPageBreak/>
        <w:t xml:space="preserve">This hierarchy is constructed by starting with the main goal (G1) supported by a strategy emphasizing essential aspects of interpretability (S1). </w:t>
      </w:r>
      <w:proofErr w:type="gramStart"/>
      <w:r w:rsidRPr="00AB3850">
        <w:t>It</w:t>
      </w:r>
      <w:proofErr w:type="gramEnd"/>
      <w:r w:rsidRPr="00AB3850">
        <w:t xml:space="preserve"> </w:t>
      </w:r>
      <w:proofErr w:type="spellStart"/>
      <w:r w:rsidRPr="00AB3850">
        <w:t>uni</w:t>
      </w:r>
      <w:proofErr w:type="spellEnd"/>
      <w:r w:rsidRPr="00AB3850">
        <w:t xml:space="preserve">-directionally descends into more specific goals that further explicate what constitutes correct implementation of interpretability according to various factors like method, context, format, setting, and timing that align with the operational characteristics and user needs of the DeepMind system in a clinical scenario. Each goal and strategy </w:t>
      </w:r>
      <w:proofErr w:type="gramStart"/>
      <w:r w:rsidRPr="00AB3850">
        <w:t>is</w:t>
      </w:r>
      <w:proofErr w:type="gramEnd"/>
      <w:r w:rsidRPr="00AB3850">
        <w:t xml:space="preserve"> contextualized to give full consideration of the DeepMind system’s domain complexities.</w:t>
      </w:r>
    </w:p>
    <w:p w14:paraId="7177ECB7"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850"/>
    <w:rsid w:val="00185546"/>
    <w:rsid w:val="00204EC0"/>
    <w:rsid w:val="00AB385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9485E"/>
  <w15:chartTrackingRefBased/>
  <w15:docId w15:val="{370C6FA3-F1E5-49B6-864D-04DE57217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B385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B385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B385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B385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B385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B385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B385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B385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B385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385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B385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B385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B385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B385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B385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B385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B385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B3850"/>
    <w:rPr>
      <w:rFonts w:eastAsiaTheme="majorEastAsia" w:cstheme="majorBidi"/>
      <w:color w:val="272727" w:themeColor="text1" w:themeTint="D8"/>
    </w:rPr>
  </w:style>
  <w:style w:type="paragraph" w:styleId="Title">
    <w:name w:val="Title"/>
    <w:basedOn w:val="Normal"/>
    <w:next w:val="Normal"/>
    <w:link w:val="TitleChar"/>
    <w:uiPriority w:val="10"/>
    <w:qFormat/>
    <w:rsid w:val="00AB385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B385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B385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B385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B3850"/>
    <w:pPr>
      <w:spacing w:before="160"/>
      <w:jc w:val="center"/>
    </w:pPr>
    <w:rPr>
      <w:i/>
      <w:iCs/>
      <w:color w:val="404040" w:themeColor="text1" w:themeTint="BF"/>
    </w:rPr>
  </w:style>
  <w:style w:type="character" w:customStyle="1" w:styleId="QuoteChar">
    <w:name w:val="Quote Char"/>
    <w:basedOn w:val="DefaultParagraphFont"/>
    <w:link w:val="Quote"/>
    <w:uiPriority w:val="29"/>
    <w:rsid w:val="00AB3850"/>
    <w:rPr>
      <w:i/>
      <w:iCs/>
      <w:color w:val="404040" w:themeColor="text1" w:themeTint="BF"/>
    </w:rPr>
  </w:style>
  <w:style w:type="paragraph" w:styleId="ListParagraph">
    <w:name w:val="List Paragraph"/>
    <w:basedOn w:val="Normal"/>
    <w:uiPriority w:val="34"/>
    <w:qFormat/>
    <w:rsid w:val="00AB3850"/>
    <w:pPr>
      <w:ind w:left="720"/>
      <w:contextualSpacing/>
    </w:pPr>
  </w:style>
  <w:style w:type="character" w:styleId="IntenseEmphasis">
    <w:name w:val="Intense Emphasis"/>
    <w:basedOn w:val="DefaultParagraphFont"/>
    <w:uiPriority w:val="21"/>
    <w:qFormat/>
    <w:rsid w:val="00AB3850"/>
    <w:rPr>
      <w:i/>
      <w:iCs/>
      <w:color w:val="2F5496" w:themeColor="accent1" w:themeShade="BF"/>
    </w:rPr>
  </w:style>
  <w:style w:type="paragraph" w:styleId="IntenseQuote">
    <w:name w:val="Intense Quote"/>
    <w:basedOn w:val="Normal"/>
    <w:next w:val="Normal"/>
    <w:link w:val="IntenseQuoteChar"/>
    <w:uiPriority w:val="30"/>
    <w:qFormat/>
    <w:rsid w:val="00AB385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B3850"/>
    <w:rPr>
      <w:i/>
      <w:iCs/>
      <w:color w:val="2F5496" w:themeColor="accent1" w:themeShade="BF"/>
    </w:rPr>
  </w:style>
  <w:style w:type="character" w:styleId="IntenseReference">
    <w:name w:val="Intense Reference"/>
    <w:basedOn w:val="DefaultParagraphFont"/>
    <w:uiPriority w:val="32"/>
    <w:qFormat/>
    <w:rsid w:val="00AB385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1001078">
      <w:bodyDiv w:val="1"/>
      <w:marLeft w:val="0"/>
      <w:marRight w:val="0"/>
      <w:marTop w:val="0"/>
      <w:marBottom w:val="0"/>
      <w:divBdr>
        <w:top w:val="none" w:sz="0" w:space="0" w:color="auto"/>
        <w:left w:val="none" w:sz="0" w:space="0" w:color="auto"/>
        <w:bottom w:val="none" w:sz="0" w:space="0" w:color="auto"/>
        <w:right w:val="none" w:sz="0" w:space="0" w:color="auto"/>
      </w:divBdr>
      <w:divsChild>
        <w:div w:id="461776479">
          <w:marLeft w:val="0"/>
          <w:marRight w:val="0"/>
          <w:marTop w:val="0"/>
          <w:marBottom w:val="0"/>
          <w:divBdr>
            <w:top w:val="none" w:sz="0" w:space="0" w:color="auto"/>
            <w:left w:val="none" w:sz="0" w:space="0" w:color="auto"/>
            <w:bottom w:val="none" w:sz="0" w:space="0" w:color="auto"/>
            <w:right w:val="none" w:sz="0" w:space="0" w:color="auto"/>
          </w:divBdr>
          <w:divsChild>
            <w:div w:id="571233176">
              <w:marLeft w:val="0"/>
              <w:marRight w:val="0"/>
              <w:marTop w:val="0"/>
              <w:marBottom w:val="0"/>
              <w:divBdr>
                <w:top w:val="none" w:sz="0" w:space="0" w:color="auto"/>
                <w:left w:val="none" w:sz="0" w:space="0" w:color="auto"/>
                <w:bottom w:val="none" w:sz="0" w:space="0" w:color="auto"/>
                <w:right w:val="none" w:sz="0" w:space="0" w:color="auto"/>
              </w:divBdr>
              <w:divsChild>
                <w:div w:id="325936790">
                  <w:marLeft w:val="45"/>
                  <w:marRight w:val="0"/>
                  <w:marTop w:val="105"/>
                  <w:marBottom w:val="75"/>
                  <w:divBdr>
                    <w:top w:val="none" w:sz="0" w:space="0" w:color="auto"/>
                    <w:left w:val="none" w:sz="0" w:space="0" w:color="auto"/>
                    <w:bottom w:val="none" w:sz="0" w:space="0" w:color="auto"/>
                    <w:right w:val="none" w:sz="0" w:space="0" w:color="auto"/>
                  </w:divBdr>
                  <w:divsChild>
                    <w:div w:id="399136391">
                      <w:marLeft w:val="0"/>
                      <w:marRight w:val="0"/>
                      <w:marTop w:val="0"/>
                      <w:marBottom w:val="0"/>
                      <w:divBdr>
                        <w:top w:val="none" w:sz="0" w:space="0" w:color="auto"/>
                        <w:left w:val="none" w:sz="0" w:space="0" w:color="auto"/>
                        <w:bottom w:val="none" w:sz="0" w:space="0" w:color="auto"/>
                        <w:right w:val="none" w:sz="0" w:space="0" w:color="auto"/>
                      </w:divBdr>
                      <w:divsChild>
                        <w:div w:id="1387795011">
                          <w:marLeft w:val="0"/>
                          <w:marRight w:val="0"/>
                          <w:marTop w:val="0"/>
                          <w:marBottom w:val="0"/>
                          <w:divBdr>
                            <w:top w:val="none" w:sz="0" w:space="0" w:color="auto"/>
                            <w:left w:val="none" w:sz="0" w:space="0" w:color="auto"/>
                            <w:bottom w:val="none" w:sz="0" w:space="0" w:color="auto"/>
                            <w:right w:val="none" w:sz="0" w:space="0" w:color="auto"/>
                          </w:divBdr>
                          <w:divsChild>
                            <w:div w:id="931469018">
                              <w:marLeft w:val="0"/>
                              <w:marRight w:val="0"/>
                              <w:marTop w:val="0"/>
                              <w:marBottom w:val="0"/>
                              <w:divBdr>
                                <w:top w:val="none" w:sz="0" w:space="0" w:color="auto"/>
                                <w:left w:val="none" w:sz="0" w:space="0" w:color="auto"/>
                                <w:bottom w:val="none" w:sz="0" w:space="0" w:color="auto"/>
                                <w:right w:val="none" w:sz="0" w:space="0" w:color="auto"/>
                              </w:divBdr>
                              <w:divsChild>
                                <w:div w:id="358697927">
                                  <w:marLeft w:val="0"/>
                                  <w:marRight w:val="0"/>
                                  <w:marTop w:val="0"/>
                                  <w:marBottom w:val="0"/>
                                  <w:divBdr>
                                    <w:top w:val="none" w:sz="0" w:space="0" w:color="auto"/>
                                    <w:left w:val="none" w:sz="0" w:space="0" w:color="auto"/>
                                    <w:bottom w:val="none" w:sz="0" w:space="0" w:color="auto"/>
                                    <w:right w:val="none" w:sz="0" w:space="0" w:color="auto"/>
                                  </w:divBdr>
                                  <w:divsChild>
                                    <w:div w:id="107431818">
                                      <w:marLeft w:val="0"/>
                                      <w:marRight w:val="0"/>
                                      <w:marTop w:val="0"/>
                                      <w:marBottom w:val="0"/>
                                      <w:divBdr>
                                        <w:top w:val="none" w:sz="0" w:space="0" w:color="auto"/>
                                        <w:left w:val="none" w:sz="0" w:space="0" w:color="auto"/>
                                        <w:bottom w:val="none" w:sz="0" w:space="0" w:color="auto"/>
                                        <w:right w:val="none" w:sz="0" w:space="0" w:color="auto"/>
                                      </w:divBdr>
                                      <w:divsChild>
                                        <w:div w:id="450055310">
                                          <w:marLeft w:val="0"/>
                                          <w:marRight w:val="0"/>
                                          <w:marTop w:val="0"/>
                                          <w:marBottom w:val="0"/>
                                          <w:divBdr>
                                            <w:top w:val="none" w:sz="0" w:space="0" w:color="auto"/>
                                            <w:left w:val="none" w:sz="0" w:space="0" w:color="auto"/>
                                            <w:bottom w:val="none" w:sz="0" w:space="0" w:color="auto"/>
                                            <w:right w:val="none" w:sz="0" w:space="0" w:color="auto"/>
                                          </w:divBdr>
                                          <w:divsChild>
                                            <w:div w:id="517891637">
                                              <w:marLeft w:val="0"/>
                                              <w:marRight w:val="0"/>
                                              <w:marTop w:val="15"/>
                                              <w:marBottom w:val="0"/>
                                              <w:divBdr>
                                                <w:top w:val="none" w:sz="0" w:space="0" w:color="auto"/>
                                                <w:left w:val="none" w:sz="0" w:space="0" w:color="auto"/>
                                                <w:bottom w:val="none" w:sz="0" w:space="0" w:color="auto"/>
                                                <w:right w:val="none" w:sz="0" w:space="0" w:color="auto"/>
                                              </w:divBdr>
                                              <w:divsChild>
                                                <w:div w:id="1480227753">
                                                  <w:marLeft w:val="0"/>
                                                  <w:marRight w:val="15"/>
                                                  <w:marTop w:val="0"/>
                                                  <w:marBottom w:val="0"/>
                                                  <w:divBdr>
                                                    <w:top w:val="none" w:sz="0" w:space="0" w:color="auto"/>
                                                    <w:left w:val="none" w:sz="0" w:space="0" w:color="auto"/>
                                                    <w:bottom w:val="none" w:sz="0" w:space="0" w:color="auto"/>
                                                    <w:right w:val="none" w:sz="0" w:space="0" w:color="auto"/>
                                                  </w:divBdr>
                                                  <w:divsChild>
                                                    <w:div w:id="671026516">
                                                      <w:marLeft w:val="0"/>
                                                      <w:marRight w:val="0"/>
                                                      <w:marTop w:val="0"/>
                                                      <w:marBottom w:val="0"/>
                                                      <w:divBdr>
                                                        <w:top w:val="none" w:sz="0" w:space="0" w:color="auto"/>
                                                        <w:left w:val="none" w:sz="0" w:space="0" w:color="auto"/>
                                                        <w:bottom w:val="none" w:sz="0" w:space="0" w:color="auto"/>
                                                        <w:right w:val="none" w:sz="0" w:space="0" w:color="auto"/>
                                                      </w:divBdr>
                                                      <w:divsChild>
                                                        <w:div w:id="1742556103">
                                                          <w:marLeft w:val="0"/>
                                                          <w:marRight w:val="0"/>
                                                          <w:marTop w:val="0"/>
                                                          <w:marBottom w:val="0"/>
                                                          <w:divBdr>
                                                            <w:top w:val="none" w:sz="0" w:space="0" w:color="auto"/>
                                                            <w:left w:val="none" w:sz="0" w:space="0" w:color="auto"/>
                                                            <w:bottom w:val="none" w:sz="0" w:space="0" w:color="auto"/>
                                                            <w:right w:val="none" w:sz="0" w:space="0" w:color="auto"/>
                                                          </w:divBdr>
                                                          <w:divsChild>
                                                            <w:div w:id="836267822">
                                                              <w:marLeft w:val="0"/>
                                                              <w:marRight w:val="0"/>
                                                              <w:marTop w:val="0"/>
                                                              <w:marBottom w:val="0"/>
                                                              <w:divBdr>
                                                                <w:top w:val="none" w:sz="0" w:space="0" w:color="auto"/>
                                                                <w:left w:val="none" w:sz="0" w:space="0" w:color="auto"/>
                                                                <w:bottom w:val="none" w:sz="0" w:space="0" w:color="auto"/>
                                                                <w:right w:val="none" w:sz="0" w:space="0" w:color="auto"/>
                                                              </w:divBdr>
                                                              <w:divsChild>
                                                                <w:div w:id="1444303595">
                                                                  <w:marLeft w:val="0"/>
                                                                  <w:marRight w:val="0"/>
                                                                  <w:marTop w:val="0"/>
                                                                  <w:marBottom w:val="0"/>
                                                                  <w:divBdr>
                                                                    <w:top w:val="none" w:sz="0" w:space="0" w:color="auto"/>
                                                                    <w:left w:val="none" w:sz="0" w:space="0" w:color="auto"/>
                                                                    <w:bottom w:val="none" w:sz="0" w:space="0" w:color="auto"/>
                                                                    <w:right w:val="none" w:sz="0" w:space="0" w:color="auto"/>
                                                                  </w:divBdr>
                                                                  <w:divsChild>
                                                                    <w:div w:id="158684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77010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8637385">
      <w:bodyDiv w:val="1"/>
      <w:marLeft w:val="0"/>
      <w:marRight w:val="0"/>
      <w:marTop w:val="0"/>
      <w:marBottom w:val="0"/>
      <w:divBdr>
        <w:top w:val="none" w:sz="0" w:space="0" w:color="auto"/>
        <w:left w:val="none" w:sz="0" w:space="0" w:color="auto"/>
        <w:bottom w:val="none" w:sz="0" w:space="0" w:color="auto"/>
        <w:right w:val="none" w:sz="0" w:space="0" w:color="auto"/>
      </w:divBdr>
      <w:divsChild>
        <w:div w:id="257642796">
          <w:marLeft w:val="0"/>
          <w:marRight w:val="0"/>
          <w:marTop w:val="0"/>
          <w:marBottom w:val="0"/>
          <w:divBdr>
            <w:top w:val="none" w:sz="0" w:space="0" w:color="auto"/>
            <w:left w:val="none" w:sz="0" w:space="0" w:color="auto"/>
            <w:bottom w:val="none" w:sz="0" w:space="0" w:color="auto"/>
            <w:right w:val="none" w:sz="0" w:space="0" w:color="auto"/>
          </w:divBdr>
          <w:divsChild>
            <w:div w:id="1082141439">
              <w:marLeft w:val="0"/>
              <w:marRight w:val="0"/>
              <w:marTop w:val="0"/>
              <w:marBottom w:val="0"/>
              <w:divBdr>
                <w:top w:val="none" w:sz="0" w:space="0" w:color="auto"/>
                <w:left w:val="none" w:sz="0" w:space="0" w:color="auto"/>
                <w:bottom w:val="none" w:sz="0" w:space="0" w:color="auto"/>
                <w:right w:val="none" w:sz="0" w:space="0" w:color="auto"/>
              </w:divBdr>
              <w:divsChild>
                <w:div w:id="935094621">
                  <w:marLeft w:val="45"/>
                  <w:marRight w:val="0"/>
                  <w:marTop w:val="105"/>
                  <w:marBottom w:val="75"/>
                  <w:divBdr>
                    <w:top w:val="none" w:sz="0" w:space="0" w:color="auto"/>
                    <w:left w:val="none" w:sz="0" w:space="0" w:color="auto"/>
                    <w:bottom w:val="none" w:sz="0" w:space="0" w:color="auto"/>
                    <w:right w:val="none" w:sz="0" w:space="0" w:color="auto"/>
                  </w:divBdr>
                  <w:divsChild>
                    <w:div w:id="946815589">
                      <w:marLeft w:val="0"/>
                      <w:marRight w:val="0"/>
                      <w:marTop w:val="0"/>
                      <w:marBottom w:val="0"/>
                      <w:divBdr>
                        <w:top w:val="none" w:sz="0" w:space="0" w:color="auto"/>
                        <w:left w:val="none" w:sz="0" w:space="0" w:color="auto"/>
                        <w:bottom w:val="none" w:sz="0" w:space="0" w:color="auto"/>
                        <w:right w:val="none" w:sz="0" w:space="0" w:color="auto"/>
                      </w:divBdr>
                      <w:divsChild>
                        <w:div w:id="1620993029">
                          <w:marLeft w:val="0"/>
                          <w:marRight w:val="0"/>
                          <w:marTop w:val="0"/>
                          <w:marBottom w:val="0"/>
                          <w:divBdr>
                            <w:top w:val="none" w:sz="0" w:space="0" w:color="auto"/>
                            <w:left w:val="none" w:sz="0" w:space="0" w:color="auto"/>
                            <w:bottom w:val="none" w:sz="0" w:space="0" w:color="auto"/>
                            <w:right w:val="none" w:sz="0" w:space="0" w:color="auto"/>
                          </w:divBdr>
                          <w:divsChild>
                            <w:div w:id="1456751357">
                              <w:marLeft w:val="0"/>
                              <w:marRight w:val="0"/>
                              <w:marTop w:val="0"/>
                              <w:marBottom w:val="0"/>
                              <w:divBdr>
                                <w:top w:val="none" w:sz="0" w:space="0" w:color="auto"/>
                                <w:left w:val="none" w:sz="0" w:space="0" w:color="auto"/>
                                <w:bottom w:val="none" w:sz="0" w:space="0" w:color="auto"/>
                                <w:right w:val="none" w:sz="0" w:space="0" w:color="auto"/>
                              </w:divBdr>
                              <w:divsChild>
                                <w:div w:id="1553804236">
                                  <w:marLeft w:val="0"/>
                                  <w:marRight w:val="0"/>
                                  <w:marTop w:val="0"/>
                                  <w:marBottom w:val="0"/>
                                  <w:divBdr>
                                    <w:top w:val="none" w:sz="0" w:space="0" w:color="auto"/>
                                    <w:left w:val="none" w:sz="0" w:space="0" w:color="auto"/>
                                    <w:bottom w:val="none" w:sz="0" w:space="0" w:color="auto"/>
                                    <w:right w:val="none" w:sz="0" w:space="0" w:color="auto"/>
                                  </w:divBdr>
                                  <w:divsChild>
                                    <w:div w:id="314913147">
                                      <w:marLeft w:val="0"/>
                                      <w:marRight w:val="0"/>
                                      <w:marTop w:val="0"/>
                                      <w:marBottom w:val="0"/>
                                      <w:divBdr>
                                        <w:top w:val="none" w:sz="0" w:space="0" w:color="auto"/>
                                        <w:left w:val="none" w:sz="0" w:space="0" w:color="auto"/>
                                        <w:bottom w:val="none" w:sz="0" w:space="0" w:color="auto"/>
                                        <w:right w:val="none" w:sz="0" w:space="0" w:color="auto"/>
                                      </w:divBdr>
                                      <w:divsChild>
                                        <w:div w:id="1962572252">
                                          <w:marLeft w:val="0"/>
                                          <w:marRight w:val="0"/>
                                          <w:marTop w:val="0"/>
                                          <w:marBottom w:val="0"/>
                                          <w:divBdr>
                                            <w:top w:val="none" w:sz="0" w:space="0" w:color="auto"/>
                                            <w:left w:val="none" w:sz="0" w:space="0" w:color="auto"/>
                                            <w:bottom w:val="none" w:sz="0" w:space="0" w:color="auto"/>
                                            <w:right w:val="none" w:sz="0" w:space="0" w:color="auto"/>
                                          </w:divBdr>
                                          <w:divsChild>
                                            <w:div w:id="1293973402">
                                              <w:marLeft w:val="0"/>
                                              <w:marRight w:val="0"/>
                                              <w:marTop w:val="15"/>
                                              <w:marBottom w:val="0"/>
                                              <w:divBdr>
                                                <w:top w:val="none" w:sz="0" w:space="0" w:color="auto"/>
                                                <w:left w:val="none" w:sz="0" w:space="0" w:color="auto"/>
                                                <w:bottom w:val="none" w:sz="0" w:space="0" w:color="auto"/>
                                                <w:right w:val="none" w:sz="0" w:space="0" w:color="auto"/>
                                              </w:divBdr>
                                              <w:divsChild>
                                                <w:div w:id="911621356">
                                                  <w:marLeft w:val="0"/>
                                                  <w:marRight w:val="15"/>
                                                  <w:marTop w:val="0"/>
                                                  <w:marBottom w:val="0"/>
                                                  <w:divBdr>
                                                    <w:top w:val="none" w:sz="0" w:space="0" w:color="auto"/>
                                                    <w:left w:val="none" w:sz="0" w:space="0" w:color="auto"/>
                                                    <w:bottom w:val="none" w:sz="0" w:space="0" w:color="auto"/>
                                                    <w:right w:val="none" w:sz="0" w:space="0" w:color="auto"/>
                                                  </w:divBdr>
                                                  <w:divsChild>
                                                    <w:div w:id="2068988720">
                                                      <w:marLeft w:val="0"/>
                                                      <w:marRight w:val="0"/>
                                                      <w:marTop w:val="0"/>
                                                      <w:marBottom w:val="0"/>
                                                      <w:divBdr>
                                                        <w:top w:val="none" w:sz="0" w:space="0" w:color="auto"/>
                                                        <w:left w:val="none" w:sz="0" w:space="0" w:color="auto"/>
                                                        <w:bottom w:val="none" w:sz="0" w:space="0" w:color="auto"/>
                                                        <w:right w:val="none" w:sz="0" w:space="0" w:color="auto"/>
                                                      </w:divBdr>
                                                      <w:divsChild>
                                                        <w:div w:id="124009392">
                                                          <w:marLeft w:val="0"/>
                                                          <w:marRight w:val="0"/>
                                                          <w:marTop w:val="0"/>
                                                          <w:marBottom w:val="0"/>
                                                          <w:divBdr>
                                                            <w:top w:val="none" w:sz="0" w:space="0" w:color="auto"/>
                                                            <w:left w:val="none" w:sz="0" w:space="0" w:color="auto"/>
                                                            <w:bottom w:val="none" w:sz="0" w:space="0" w:color="auto"/>
                                                            <w:right w:val="none" w:sz="0" w:space="0" w:color="auto"/>
                                                          </w:divBdr>
                                                          <w:divsChild>
                                                            <w:div w:id="2119370325">
                                                              <w:marLeft w:val="0"/>
                                                              <w:marRight w:val="0"/>
                                                              <w:marTop w:val="0"/>
                                                              <w:marBottom w:val="0"/>
                                                              <w:divBdr>
                                                                <w:top w:val="none" w:sz="0" w:space="0" w:color="auto"/>
                                                                <w:left w:val="none" w:sz="0" w:space="0" w:color="auto"/>
                                                                <w:bottom w:val="none" w:sz="0" w:space="0" w:color="auto"/>
                                                                <w:right w:val="none" w:sz="0" w:space="0" w:color="auto"/>
                                                              </w:divBdr>
                                                              <w:divsChild>
                                                                <w:div w:id="1431506364">
                                                                  <w:marLeft w:val="0"/>
                                                                  <w:marRight w:val="0"/>
                                                                  <w:marTop w:val="0"/>
                                                                  <w:marBottom w:val="0"/>
                                                                  <w:divBdr>
                                                                    <w:top w:val="none" w:sz="0" w:space="0" w:color="auto"/>
                                                                    <w:left w:val="none" w:sz="0" w:space="0" w:color="auto"/>
                                                                    <w:bottom w:val="none" w:sz="0" w:space="0" w:color="auto"/>
                                                                    <w:right w:val="none" w:sz="0" w:space="0" w:color="auto"/>
                                                                  </w:divBdr>
                                                                  <w:divsChild>
                                                                    <w:div w:id="198596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4121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398</Words>
  <Characters>2270</Characters>
  <Application>Microsoft Office Word</Application>
  <DocSecurity>0</DocSecurity>
  <Lines>18</Lines>
  <Paragraphs>5</Paragraphs>
  <ScaleCrop>false</ScaleCrop>
  <Company/>
  <LinksUpToDate>false</LinksUpToDate>
  <CharactersWithSpaces>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2024-08-10T20:25:00Z</dcterms:created>
  <dcterms:modified xsi:type="dcterms:W3CDTF">2024-08-10T20:27:00Z</dcterms:modified>
</cp:coreProperties>
</file>