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DB11D" w14:textId="77777777" w:rsidR="00DF704D" w:rsidRPr="00DF704D" w:rsidRDefault="00DF704D" w:rsidP="00DF704D">
      <w:r w:rsidRPr="00DF704D">
        <w:t>To instantiate the generic assurance case pattern to create an assurance case for the BlueROV2, a remotely operated underwater vehicle, we follow the predicates provided, filling in placeholders and instantiating elements based on the specific context and requirements of the BlueROV2. Below is the derived assurance case, presented in hierarchical tree structure:</w:t>
      </w:r>
    </w:p>
    <w:p w14:paraId="63608837" w14:textId="77777777" w:rsidR="00DF704D" w:rsidRPr="00DF704D" w:rsidRDefault="00DF704D" w:rsidP="00DF704D"/>
    <w:p w14:paraId="0956884A" w14:textId="77777777" w:rsidR="00DF704D" w:rsidRPr="00DF704D" w:rsidRDefault="00DF704D" w:rsidP="00DF704D">
      <w:r w:rsidRPr="00DF704D">
        <w:t>@Assurance_case</w:t>
      </w:r>
    </w:p>
    <w:p w14:paraId="57B73E59" w14:textId="77777777" w:rsidR="00DF704D" w:rsidRPr="00DF704D" w:rsidRDefault="00DF704D" w:rsidP="00DF704D">
      <w:r w:rsidRPr="00DF704D">
        <w:t>- G1: Hazards for BlueROV2 addressed in accordance with ALARP principle</w:t>
      </w:r>
    </w:p>
    <w:p w14:paraId="2BDFB067" w14:textId="77777777" w:rsidR="00DF704D" w:rsidRPr="00DF704D" w:rsidRDefault="00DF704D" w:rsidP="00DF704D">
      <w:r w:rsidRPr="00DF704D">
        <w:t>-- S1: Argument by risk reduction/elimination of each hazard</w:t>
      </w:r>
    </w:p>
    <w:p w14:paraId="3F7F319D" w14:textId="77777777" w:rsidR="00DF704D" w:rsidRPr="00DF704D" w:rsidRDefault="00DF704D" w:rsidP="00DF704D">
      <w:r w:rsidRPr="00DF704D">
        <w:t>--- G2: No intolerable risks present in the BlueROV2 system</w:t>
      </w:r>
    </w:p>
    <w:p w14:paraId="0D9F37D8" w14:textId="77777777" w:rsidR="00DF704D" w:rsidRPr="00DF704D" w:rsidRDefault="00DF704D" w:rsidP="00DF704D">
      <w:r w:rsidRPr="00DF704D">
        <w:t>---- C1: Definition of "intolerable" (Intolerable risk assumed as any risk exceeding regulatory thresholds)</w:t>
      </w:r>
    </w:p>
    <w:p w14:paraId="302E0AD9" w14:textId="77777777" w:rsidR="00DF704D" w:rsidRPr="00DF704D" w:rsidRDefault="00DF704D" w:rsidP="00DF704D">
      <w:r w:rsidRPr="00DF704D">
        <w:t>---- S2: Argue that risk posed by any remaining hazards is negligible (undeveloped)</w:t>
      </w:r>
    </w:p>
    <w:p w14:paraId="7162F534" w14:textId="77777777" w:rsidR="00DF704D" w:rsidRPr="00DF704D" w:rsidRDefault="00DF704D" w:rsidP="00DF704D">
      <w:r w:rsidRPr="00DF704D">
        <w:t>---- S3: Argue that no other risks have been identified (undeveloped)</w:t>
      </w:r>
    </w:p>
    <w:p w14:paraId="7C65CBF1" w14:textId="77777777" w:rsidR="00DF704D" w:rsidRPr="00DF704D" w:rsidRDefault="00DF704D" w:rsidP="00DF704D">
      <w:r w:rsidRPr="00DF704D">
        <w:t>--- G3: Risk from mechanical failure has been reduced as low as reasonably practicable</w:t>
      </w:r>
    </w:p>
    <w:p w14:paraId="684DC6B9" w14:textId="77777777" w:rsidR="00DF704D" w:rsidRPr="00DF704D" w:rsidRDefault="00DF704D" w:rsidP="00DF704D">
      <w:r w:rsidRPr="00DF704D">
        <w:t>---- C2: Assigned severity class is critical</w:t>
      </w:r>
    </w:p>
    <w:p w14:paraId="0ACD8FE3" w14:textId="77777777" w:rsidR="00DF704D" w:rsidRPr="00DF704D" w:rsidRDefault="00DF704D" w:rsidP="00DF704D">
      <w:r w:rsidRPr="00DF704D">
        <w:t xml:space="preserve">---- S4: Apply </w:t>
      </w:r>
      <w:proofErr w:type="spellStart"/>
      <w:r w:rsidRPr="00DF704D">
        <w:t>ReSonAte</w:t>
      </w:r>
      <w:proofErr w:type="spellEnd"/>
      <w:r w:rsidRPr="00DF704D">
        <w:t xml:space="preserve"> to estimate level of risk from mechanical failure hazard</w:t>
      </w:r>
    </w:p>
    <w:p w14:paraId="0B15A16E" w14:textId="77777777" w:rsidR="00DF704D" w:rsidRPr="00DF704D" w:rsidRDefault="00DF704D" w:rsidP="00DF704D">
      <w:r w:rsidRPr="00DF704D">
        <w:t xml:space="preserve">----- A1: Function safety checks and emergency shutdown (function required by BlueROV2's </w:t>
      </w:r>
      <w:proofErr w:type="spellStart"/>
      <w:r w:rsidRPr="00DF704D">
        <w:t>BowTie</w:t>
      </w:r>
      <w:proofErr w:type="spellEnd"/>
      <w:r w:rsidRPr="00DF704D">
        <w:t xml:space="preserve"> Diagram (BTD)) is available</w:t>
      </w:r>
    </w:p>
    <w:p w14:paraId="57DEA1A5" w14:textId="77777777" w:rsidR="00DF704D" w:rsidRPr="00DF704D" w:rsidRDefault="00DF704D" w:rsidP="00DF704D">
      <w:r w:rsidRPr="00DF704D">
        <w:t>----- G4: Model BTD accurately describes possible propagation of mechanical failure hazard (BlueROV2 mechanical components)</w:t>
      </w:r>
    </w:p>
    <w:p w14:paraId="12EC28FC" w14:textId="77777777" w:rsidR="00DF704D" w:rsidRPr="00DF704D" w:rsidRDefault="00DF704D" w:rsidP="00DF704D">
      <w:r w:rsidRPr="00DF704D">
        <w:t>----- G5: Quantitative risk estimates are accurate and below acceptable threshold</w:t>
      </w:r>
    </w:p>
    <w:p w14:paraId="08ED108F" w14:textId="77777777" w:rsidR="00DF704D" w:rsidRPr="00DF704D" w:rsidRDefault="00DF704D" w:rsidP="00DF704D">
      <w:r w:rsidRPr="00DF704D">
        <w:t>------ G9: State probability distribution used for risk estimation is an accurate representation of expected system states (undeveloped)</w:t>
      </w:r>
    </w:p>
    <w:p w14:paraId="09A0FC98" w14:textId="77777777" w:rsidR="00DF704D" w:rsidRPr="00DF704D" w:rsidRDefault="00DF704D" w:rsidP="00DF704D">
      <w:r w:rsidRPr="00DF704D">
        <w:t>------ G10: Estimated probability of major water ingress is below allowable threshold for critical severity class</w:t>
      </w:r>
    </w:p>
    <w:p w14:paraId="00070101" w14:textId="77777777" w:rsidR="00DF704D" w:rsidRPr="00DF704D" w:rsidRDefault="00DF704D" w:rsidP="00DF704D">
      <w:r w:rsidRPr="00DF704D">
        <w:t>------- Sn1: Risk estimation shows a 0.01% probability of occurrence</w:t>
      </w:r>
    </w:p>
    <w:p w14:paraId="27BE362B" w14:textId="77777777" w:rsidR="00DF704D" w:rsidRPr="00DF704D" w:rsidRDefault="00DF704D" w:rsidP="00DF704D">
      <w:r w:rsidRPr="00DF704D">
        <w:t>@end_Assurance_case</w:t>
      </w:r>
    </w:p>
    <w:p w14:paraId="4730C8F1" w14:textId="77777777" w:rsidR="00DF704D" w:rsidRPr="00DF704D" w:rsidRDefault="00DF704D" w:rsidP="00DF704D"/>
    <w:p w14:paraId="3DD788E9" w14:textId="01F8A8DD" w:rsidR="00204EC0" w:rsidRDefault="00DF704D">
      <w:r w:rsidRPr="00DF704D">
        <w:t>In this constructed assurance case, the hierarchical tree structure begins with a root goal (G1) and delves into strategies (S1 through S4) and supporting goals (G2 through G10) at increasing levels of depth indicated by additional dashes at each level. This structure is interlaced with context (C), solutions (Sn), and assumptions (A), along with a detailing of instantiated placeholders particular to the BlueROV2 context (such as the critical nature of mechanical failure). Some elements remain undeveloped or uninstantiated, preserving toggles for further developmental iteration.</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952"/>
    <w:rsid w:val="00204EC0"/>
    <w:rsid w:val="00AC3952"/>
    <w:rsid w:val="00BC2625"/>
    <w:rsid w:val="00DF704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EA4D6"/>
  <w15:chartTrackingRefBased/>
  <w15:docId w15:val="{FAF306E0-9E6B-44B7-AB47-25A6802C2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395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C395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C395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C395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C395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C39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39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39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39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395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C395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C395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C395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C395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C39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39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39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3952"/>
    <w:rPr>
      <w:rFonts w:eastAsiaTheme="majorEastAsia" w:cstheme="majorBidi"/>
      <w:color w:val="272727" w:themeColor="text1" w:themeTint="D8"/>
    </w:rPr>
  </w:style>
  <w:style w:type="paragraph" w:styleId="Title">
    <w:name w:val="Title"/>
    <w:basedOn w:val="Normal"/>
    <w:next w:val="Normal"/>
    <w:link w:val="TitleChar"/>
    <w:uiPriority w:val="10"/>
    <w:qFormat/>
    <w:rsid w:val="00AC39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39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39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39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3952"/>
    <w:pPr>
      <w:spacing w:before="160"/>
      <w:jc w:val="center"/>
    </w:pPr>
    <w:rPr>
      <w:i/>
      <w:iCs/>
      <w:color w:val="404040" w:themeColor="text1" w:themeTint="BF"/>
    </w:rPr>
  </w:style>
  <w:style w:type="character" w:customStyle="1" w:styleId="QuoteChar">
    <w:name w:val="Quote Char"/>
    <w:basedOn w:val="DefaultParagraphFont"/>
    <w:link w:val="Quote"/>
    <w:uiPriority w:val="29"/>
    <w:rsid w:val="00AC3952"/>
    <w:rPr>
      <w:i/>
      <w:iCs/>
      <w:color w:val="404040" w:themeColor="text1" w:themeTint="BF"/>
    </w:rPr>
  </w:style>
  <w:style w:type="paragraph" w:styleId="ListParagraph">
    <w:name w:val="List Paragraph"/>
    <w:basedOn w:val="Normal"/>
    <w:uiPriority w:val="34"/>
    <w:qFormat/>
    <w:rsid w:val="00AC3952"/>
    <w:pPr>
      <w:ind w:left="720"/>
      <w:contextualSpacing/>
    </w:pPr>
  </w:style>
  <w:style w:type="character" w:styleId="IntenseEmphasis">
    <w:name w:val="Intense Emphasis"/>
    <w:basedOn w:val="DefaultParagraphFont"/>
    <w:uiPriority w:val="21"/>
    <w:qFormat/>
    <w:rsid w:val="00AC3952"/>
    <w:rPr>
      <w:i/>
      <w:iCs/>
      <w:color w:val="2F5496" w:themeColor="accent1" w:themeShade="BF"/>
    </w:rPr>
  </w:style>
  <w:style w:type="paragraph" w:styleId="IntenseQuote">
    <w:name w:val="Intense Quote"/>
    <w:basedOn w:val="Normal"/>
    <w:next w:val="Normal"/>
    <w:link w:val="IntenseQuoteChar"/>
    <w:uiPriority w:val="30"/>
    <w:qFormat/>
    <w:rsid w:val="00AC395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C3952"/>
    <w:rPr>
      <w:i/>
      <w:iCs/>
      <w:color w:val="2F5496" w:themeColor="accent1" w:themeShade="BF"/>
    </w:rPr>
  </w:style>
  <w:style w:type="character" w:styleId="IntenseReference">
    <w:name w:val="Intense Reference"/>
    <w:basedOn w:val="DefaultParagraphFont"/>
    <w:uiPriority w:val="32"/>
    <w:qFormat/>
    <w:rsid w:val="00AC395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227685">
      <w:bodyDiv w:val="1"/>
      <w:marLeft w:val="0"/>
      <w:marRight w:val="0"/>
      <w:marTop w:val="0"/>
      <w:marBottom w:val="0"/>
      <w:divBdr>
        <w:top w:val="none" w:sz="0" w:space="0" w:color="auto"/>
        <w:left w:val="none" w:sz="0" w:space="0" w:color="auto"/>
        <w:bottom w:val="none" w:sz="0" w:space="0" w:color="auto"/>
        <w:right w:val="none" w:sz="0" w:space="0" w:color="auto"/>
      </w:divBdr>
      <w:divsChild>
        <w:div w:id="547685397">
          <w:marLeft w:val="0"/>
          <w:marRight w:val="0"/>
          <w:marTop w:val="0"/>
          <w:marBottom w:val="0"/>
          <w:divBdr>
            <w:top w:val="none" w:sz="0" w:space="0" w:color="auto"/>
            <w:left w:val="none" w:sz="0" w:space="0" w:color="auto"/>
            <w:bottom w:val="none" w:sz="0" w:space="0" w:color="auto"/>
            <w:right w:val="none" w:sz="0" w:space="0" w:color="auto"/>
          </w:divBdr>
          <w:divsChild>
            <w:div w:id="684595106">
              <w:marLeft w:val="0"/>
              <w:marRight w:val="0"/>
              <w:marTop w:val="0"/>
              <w:marBottom w:val="0"/>
              <w:divBdr>
                <w:top w:val="none" w:sz="0" w:space="0" w:color="auto"/>
                <w:left w:val="none" w:sz="0" w:space="0" w:color="auto"/>
                <w:bottom w:val="none" w:sz="0" w:space="0" w:color="auto"/>
                <w:right w:val="none" w:sz="0" w:space="0" w:color="auto"/>
              </w:divBdr>
              <w:divsChild>
                <w:div w:id="273370382">
                  <w:marLeft w:val="45"/>
                  <w:marRight w:val="0"/>
                  <w:marTop w:val="105"/>
                  <w:marBottom w:val="75"/>
                  <w:divBdr>
                    <w:top w:val="none" w:sz="0" w:space="0" w:color="auto"/>
                    <w:left w:val="none" w:sz="0" w:space="0" w:color="auto"/>
                    <w:bottom w:val="none" w:sz="0" w:space="0" w:color="auto"/>
                    <w:right w:val="none" w:sz="0" w:space="0" w:color="auto"/>
                  </w:divBdr>
                  <w:divsChild>
                    <w:div w:id="1743210772">
                      <w:marLeft w:val="0"/>
                      <w:marRight w:val="0"/>
                      <w:marTop w:val="0"/>
                      <w:marBottom w:val="0"/>
                      <w:divBdr>
                        <w:top w:val="none" w:sz="0" w:space="0" w:color="auto"/>
                        <w:left w:val="none" w:sz="0" w:space="0" w:color="auto"/>
                        <w:bottom w:val="none" w:sz="0" w:space="0" w:color="auto"/>
                        <w:right w:val="none" w:sz="0" w:space="0" w:color="auto"/>
                      </w:divBdr>
                      <w:divsChild>
                        <w:div w:id="400295155">
                          <w:marLeft w:val="0"/>
                          <w:marRight w:val="0"/>
                          <w:marTop w:val="0"/>
                          <w:marBottom w:val="0"/>
                          <w:divBdr>
                            <w:top w:val="none" w:sz="0" w:space="0" w:color="auto"/>
                            <w:left w:val="none" w:sz="0" w:space="0" w:color="auto"/>
                            <w:bottom w:val="none" w:sz="0" w:space="0" w:color="auto"/>
                            <w:right w:val="none" w:sz="0" w:space="0" w:color="auto"/>
                          </w:divBdr>
                          <w:divsChild>
                            <w:div w:id="129833880">
                              <w:marLeft w:val="0"/>
                              <w:marRight w:val="0"/>
                              <w:marTop w:val="0"/>
                              <w:marBottom w:val="0"/>
                              <w:divBdr>
                                <w:top w:val="none" w:sz="0" w:space="0" w:color="auto"/>
                                <w:left w:val="none" w:sz="0" w:space="0" w:color="auto"/>
                                <w:bottom w:val="none" w:sz="0" w:space="0" w:color="auto"/>
                                <w:right w:val="none" w:sz="0" w:space="0" w:color="auto"/>
                              </w:divBdr>
                              <w:divsChild>
                                <w:div w:id="1122650611">
                                  <w:marLeft w:val="0"/>
                                  <w:marRight w:val="0"/>
                                  <w:marTop w:val="0"/>
                                  <w:marBottom w:val="0"/>
                                  <w:divBdr>
                                    <w:top w:val="none" w:sz="0" w:space="0" w:color="auto"/>
                                    <w:left w:val="none" w:sz="0" w:space="0" w:color="auto"/>
                                    <w:bottom w:val="none" w:sz="0" w:space="0" w:color="auto"/>
                                    <w:right w:val="none" w:sz="0" w:space="0" w:color="auto"/>
                                  </w:divBdr>
                                  <w:divsChild>
                                    <w:div w:id="129909009">
                                      <w:marLeft w:val="0"/>
                                      <w:marRight w:val="0"/>
                                      <w:marTop w:val="0"/>
                                      <w:marBottom w:val="0"/>
                                      <w:divBdr>
                                        <w:top w:val="none" w:sz="0" w:space="0" w:color="auto"/>
                                        <w:left w:val="none" w:sz="0" w:space="0" w:color="auto"/>
                                        <w:bottom w:val="none" w:sz="0" w:space="0" w:color="auto"/>
                                        <w:right w:val="none" w:sz="0" w:space="0" w:color="auto"/>
                                      </w:divBdr>
                                      <w:divsChild>
                                        <w:div w:id="637340119">
                                          <w:marLeft w:val="0"/>
                                          <w:marRight w:val="0"/>
                                          <w:marTop w:val="0"/>
                                          <w:marBottom w:val="0"/>
                                          <w:divBdr>
                                            <w:top w:val="none" w:sz="0" w:space="0" w:color="auto"/>
                                            <w:left w:val="none" w:sz="0" w:space="0" w:color="auto"/>
                                            <w:bottom w:val="none" w:sz="0" w:space="0" w:color="auto"/>
                                            <w:right w:val="none" w:sz="0" w:space="0" w:color="auto"/>
                                          </w:divBdr>
                                          <w:divsChild>
                                            <w:div w:id="1487553054">
                                              <w:marLeft w:val="0"/>
                                              <w:marRight w:val="0"/>
                                              <w:marTop w:val="15"/>
                                              <w:marBottom w:val="0"/>
                                              <w:divBdr>
                                                <w:top w:val="none" w:sz="0" w:space="0" w:color="auto"/>
                                                <w:left w:val="none" w:sz="0" w:space="0" w:color="auto"/>
                                                <w:bottom w:val="none" w:sz="0" w:space="0" w:color="auto"/>
                                                <w:right w:val="none" w:sz="0" w:space="0" w:color="auto"/>
                                              </w:divBdr>
                                              <w:divsChild>
                                                <w:div w:id="938488935">
                                                  <w:marLeft w:val="0"/>
                                                  <w:marRight w:val="15"/>
                                                  <w:marTop w:val="0"/>
                                                  <w:marBottom w:val="0"/>
                                                  <w:divBdr>
                                                    <w:top w:val="none" w:sz="0" w:space="0" w:color="auto"/>
                                                    <w:left w:val="none" w:sz="0" w:space="0" w:color="auto"/>
                                                    <w:bottom w:val="none" w:sz="0" w:space="0" w:color="auto"/>
                                                    <w:right w:val="none" w:sz="0" w:space="0" w:color="auto"/>
                                                  </w:divBdr>
                                                  <w:divsChild>
                                                    <w:div w:id="1024207980">
                                                      <w:marLeft w:val="0"/>
                                                      <w:marRight w:val="0"/>
                                                      <w:marTop w:val="0"/>
                                                      <w:marBottom w:val="0"/>
                                                      <w:divBdr>
                                                        <w:top w:val="none" w:sz="0" w:space="0" w:color="auto"/>
                                                        <w:left w:val="none" w:sz="0" w:space="0" w:color="auto"/>
                                                        <w:bottom w:val="none" w:sz="0" w:space="0" w:color="auto"/>
                                                        <w:right w:val="none" w:sz="0" w:space="0" w:color="auto"/>
                                                      </w:divBdr>
                                                      <w:divsChild>
                                                        <w:div w:id="1530485564">
                                                          <w:marLeft w:val="0"/>
                                                          <w:marRight w:val="0"/>
                                                          <w:marTop w:val="0"/>
                                                          <w:marBottom w:val="0"/>
                                                          <w:divBdr>
                                                            <w:top w:val="none" w:sz="0" w:space="0" w:color="auto"/>
                                                            <w:left w:val="none" w:sz="0" w:space="0" w:color="auto"/>
                                                            <w:bottom w:val="none" w:sz="0" w:space="0" w:color="auto"/>
                                                            <w:right w:val="none" w:sz="0" w:space="0" w:color="auto"/>
                                                          </w:divBdr>
                                                          <w:divsChild>
                                                            <w:div w:id="1898396061">
                                                              <w:marLeft w:val="0"/>
                                                              <w:marRight w:val="0"/>
                                                              <w:marTop w:val="0"/>
                                                              <w:marBottom w:val="0"/>
                                                              <w:divBdr>
                                                                <w:top w:val="none" w:sz="0" w:space="0" w:color="auto"/>
                                                                <w:left w:val="none" w:sz="0" w:space="0" w:color="auto"/>
                                                                <w:bottom w:val="none" w:sz="0" w:space="0" w:color="auto"/>
                                                                <w:right w:val="none" w:sz="0" w:space="0" w:color="auto"/>
                                                              </w:divBdr>
                                                              <w:divsChild>
                                                                <w:div w:id="826091332">
                                                                  <w:marLeft w:val="0"/>
                                                                  <w:marRight w:val="0"/>
                                                                  <w:marTop w:val="0"/>
                                                                  <w:marBottom w:val="0"/>
                                                                  <w:divBdr>
                                                                    <w:top w:val="none" w:sz="0" w:space="0" w:color="auto"/>
                                                                    <w:left w:val="none" w:sz="0" w:space="0" w:color="auto"/>
                                                                    <w:bottom w:val="none" w:sz="0" w:space="0" w:color="auto"/>
                                                                    <w:right w:val="none" w:sz="0" w:space="0" w:color="auto"/>
                                                                  </w:divBdr>
                                                                  <w:divsChild>
                                                                    <w:div w:id="190941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919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1489155">
      <w:bodyDiv w:val="1"/>
      <w:marLeft w:val="0"/>
      <w:marRight w:val="0"/>
      <w:marTop w:val="0"/>
      <w:marBottom w:val="0"/>
      <w:divBdr>
        <w:top w:val="none" w:sz="0" w:space="0" w:color="auto"/>
        <w:left w:val="none" w:sz="0" w:space="0" w:color="auto"/>
        <w:bottom w:val="none" w:sz="0" w:space="0" w:color="auto"/>
        <w:right w:val="none" w:sz="0" w:space="0" w:color="auto"/>
      </w:divBdr>
      <w:divsChild>
        <w:div w:id="376127899">
          <w:marLeft w:val="0"/>
          <w:marRight w:val="0"/>
          <w:marTop w:val="0"/>
          <w:marBottom w:val="0"/>
          <w:divBdr>
            <w:top w:val="none" w:sz="0" w:space="0" w:color="auto"/>
            <w:left w:val="none" w:sz="0" w:space="0" w:color="auto"/>
            <w:bottom w:val="none" w:sz="0" w:space="0" w:color="auto"/>
            <w:right w:val="none" w:sz="0" w:space="0" w:color="auto"/>
          </w:divBdr>
          <w:divsChild>
            <w:div w:id="1328316389">
              <w:marLeft w:val="0"/>
              <w:marRight w:val="0"/>
              <w:marTop w:val="0"/>
              <w:marBottom w:val="0"/>
              <w:divBdr>
                <w:top w:val="none" w:sz="0" w:space="0" w:color="auto"/>
                <w:left w:val="none" w:sz="0" w:space="0" w:color="auto"/>
                <w:bottom w:val="none" w:sz="0" w:space="0" w:color="auto"/>
                <w:right w:val="none" w:sz="0" w:space="0" w:color="auto"/>
              </w:divBdr>
              <w:divsChild>
                <w:div w:id="1927570778">
                  <w:marLeft w:val="45"/>
                  <w:marRight w:val="0"/>
                  <w:marTop w:val="105"/>
                  <w:marBottom w:val="75"/>
                  <w:divBdr>
                    <w:top w:val="none" w:sz="0" w:space="0" w:color="auto"/>
                    <w:left w:val="none" w:sz="0" w:space="0" w:color="auto"/>
                    <w:bottom w:val="none" w:sz="0" w:space="0" w:color="auto"/>
                    <w:right w:val="none" w:sz="0" w:space="0" w:color="auto"/>
                  </w:divBdr>
                  <w:divsChild>
                    <w:div w:id="1710909694">
                      <w:marLeft w:val="0"/>
                      <w:marRight w:val="0"/>
                      <w:marTop w:val="0"/>
                      <w:marBottom w:val="0"/>
                      <w:divBdr>
                        <w:top w:val="none" w:sz="0" w:space="0" w:color="auto"/>
                        <w:left w:val="none" w:sz="0" w:space="0" w:color="auto"/>
                        <w:bottom w:val="none" w:sz="0" w:space="0" w:color="auto"/>
                        <w:right w:val="none" w:sz="0" w:space="0" w:color="auto"/>
                      </w:divBdr>
                      <w:divsChild>
                        <w:div w:id="159464812">
                          <w:marLeft w:val="0"/>
                          <w:marRight w:val="0"/>
                          <w:marTop w:val="0"/>
                          <w:marBottom w:val="0"/>
                          <w:divBdr>
                            <w:top w:val="none" w:sz="0" w:space="0" w:color="auto"/>
                            <w:left w:val="none" w:sz="0" w:space="0" w:color="auto"/>
                            <w:bottom w:val="none" w:sz="0" w:space="0" w:color="auto"/>
                            <w:right w:val="none" w:sz="0" w:space="0" w:color="auto"/>
                          </w:divBdr>
                          <w:divsChild>
                            <w:div w:id="1956864008">
                              <w:marLeft w:val="0"/>
                              <w:marRight w:val="0"/>
                              <w:marTop w:val="0"/>
                              <w:marBottom w:val="0"/>
                              <w:divBdr>
                                <w:top w:val="none" w:sz="0" w:space="0" w:color="auto"/>
                                <w:left w:val="none" w:sz="0" w:space="0" w:color="auto"/>
                                <w:bottom w:val="none" w:sz="0" w:space="0" w:color="auto"/>
                                <w:right w:val="none" w:sz="0" w:space="0" w:color="auto"/>
                              </w:divBdr>
                              <w:divsChild>
                                <w:div w:id="958686508">
                                  <w:marLeft w:val="0"/>
                                  <w:marRight w:val="0"/>
                                  <w:marTop w:val="0"/>
                                  <w:marBottom w:val="0"/>
                                  <w:divBdr>
                                    <w:top w:val="none" w:sz="0" w:space="0" w:color="auto"/>
                                    <w:left w:val="none" w:sz="0" w:space="0" w:color="auto"/>
                                    <w:bottom w:val="none" w:sz="0" w:space="0" w:color="auto"/>
                                    <w:right w:val="none" w:sz="0" w:space="0" w:color="auto"/>
                                  </w:divBdr>
                                  <w:divsChild>
                                    <w:div w:id="187136090">
                                      <w:marLeft w:val="0"/>
                                      <w:marRight w:val="0"/>
                                      <w:marTop w:val="0"/>
                                      <w:marBottom w:val="0"/>
                                      <w:divBdr>
                                        <w:top w:val="none" w:sz="0" w:space="0" w:color="auto"/>
                                        <w:left w:val="none" w:sz="0" w:space="0" w:color="auto"/>
                                        <w:bottom w:val="none" w:sz="0" w:space="0" w:color="auto"/>
                                        <w:right w:val="none" w:sz="0" w:space="0" w:color="auto"/>
                                      </w:divBdr>
                                      <w:divsChild>
                                        <w:div w:id="1308975561">
                                          <w:marLeft w:val="0"/>
                                          <w:marRight w:val="0"/>
                                          <w:marTop w:val="0"/>
                                          <w:marBottom w:val="0"/>
                                          <w:divBdr>
                                            <w:top w:val="none" w:sz="0" w:space="0" w:color="auto"/>
                                            <w:left w:val="none" w:sz="0" w:space="0" w:color="auto"/>
                                            <w:bottom w:val="none" w:sz="0" w:space="0" w:color="auto"/>
                                            <w:right w:val="none" w:sz="0" w:space="0" w:color="auto"/>
                                          </w:divBdr>
                                          <w:divsChild>
                                            <w:div w:id="356123310">
                                              <w:marLeft w:val="0"/>
                                              <w:marRight w:val="0"/>
                                              <w:marTop w:val="15"/>
                                              <w:marBottom w:val="0"/>
                                              <w:divBdr>
                                                <w:top w:val="none" w:sz="0" w:space="0" w:color="auto"/>
                                                <w:left w:val="none" w:sz="0" w:space="0" w:color="auto"/>
                                                <w:bottom w:val="none" w:sz="0" w:space="0" w:color="auto"/>
                                                <w:right w:val="none" w:sz="0" w:space="0" w:color="auto"/>
                                              </w:divBdr>
                                              <w:divsChild>
                                                <w:div w:id="373192623">
                                                  <w:marLeft w:val="0"/>
                                                  <w:marRight w:val="15"/>
                                                  <w:marTop w:val="0"/>
                                                  <w:marBottom w:val="0"/>
                                                  <w:divBdr>
                                                    <w:top w:val="none" w:sz="0" w:space="0" w:color="auto"/>
                                                    <w:left w:val="none" w:sz="0" w:space="0" w:color="auto"/>
                                                    <w:bottom w:val="none" w:sz="0" w:space="0" w:color="auto"/>
                                                    <w:right w:val="none" w:sz="0" w:space="0" w:color="auto"/>
                                                  </w:divBdr>
                                                  <w:divsChild>
                                                    <w:div w:id="1668828112">
                                                      <w:marLeft w:val="0"/>
                                                      <w:marRight w:val="0"/>
                                                      <w:marTop w:val="0"/>
                                                      <w:marBottom w:val="0"/>
                                                      <w:divBdr>
                                                        <w:top w:val="none" w:sz="0" w:space="0" w:color="auto"/>
                                                        <w:left w:val="none" w:sz="0" w:space="0" w:color="auto"/>
                                                        <w:bottom w:val="none" w:sz="0" w:space="0" w:color="auto"/>
                                                        <w:right w:val="none" w:sz="0" w:space="0" w:color="auto"/>
                                                      </w:divBdr>
                                                      <w:divsChild>
                                                        <w:div w:id="1376924461">
                                                          <w:marLeft w:val="0"/>
                                                          <w:marRight w:val="0"/>
                                                          <w:marTop w:val="0"/>
                                                          <w:marBottom w:val="0"/>
                                                          <w:divBdr>
                                                            <w:top w:val="none" w:sz="0" w:space="0" w:color="auto"/>
                                                            <w:left w:val="none" w:sz="0" w:space="0" w:color="auto"/>
                                                            <w:bottom w:val="none" w:sz="0" w:space="0" w:color="auto"/>
                                                            <w:right w:val="none" w:sz="0" w:space="0" w:color="auto"/>
                                                          </w:divBdr>
                                                          <w:divsChild>
                                                            <w:div w:id="147788633">
                                                              <w:marLeft w:val="0"/>
                                                              <w:marRight w:val="0"/>
                                                              <w:marTop w:val="0"/>
                                                              <w:marBottom w:val="0"/>
                                                              <w:divBdr>
                                                                <w:top w:val="none" w:sz="0" w:space="0" w:color="auto"/>
                                                                <w:left w:val="none" w:sz="0" w:space="0" w:color="auto"/>
                                                                <w:bottom w:val="none" w:sz="0" w:space="0" w:color="auto"/>
                                                                <w:right w:val="none" w:sz="0" w:space="0" w:color="auto"/>
                                                              </w:divBdr>
                                                              <w:divsChild>
                                                                <w:div w:id="954867017">
                                                                  <w:marLeft w:val="0"/>
                                                                  <w:marRight w:val="0"/>
                                                                  <w:marTop w:val="0"/>
                                                                  <w:marBottom w:val="0"/>
                                                                  <w:divBdr>
                                                                    <w:top w:val="none" w:sz="0" w:space="0" w:color="auto"/>
                                                                    <w:left w:val="none" w:sz="0" w:space="0" w:color="auto"/>
                                                                    <w:bottom w:val="none" w:sz="0" w:space="0" w:color="auto"/>
                                                                    <w:right w:val="none" w:sz="0" w:space="0" w:color="auto"/>
                                                                  </w:divBdr>
                                                                  <w:divsChild>
                                                                    <w:div w:id="211998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518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2024-08-11T03:34:00Z</dcterms:created>
  <dcterms:modified xsi:type="dcterms:W3CDTF">2024-08-11T03:36:00Z</dcterms:modified>
</cp:coreProperties>
</file>