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EFD735" w14:textId="77777777" w:rsidR="007C536D" w:rsidRPr="007C536D" w:rsidRDefault="007C536D" w:rsidP="007C536D">
      <w:r w:rsidRPr="007C536D">
        <w:t>Based on the provided assurance case pattern and the domain information about the DeepMind system, I will instantiate the assurance case pattern for the system, replacing placeholders with specific information and ensuring the hierarchical tree structure properly represents the case. Here is the instantiated assurance case for DeepMind's interpretation in medical imaging and diagnosis:</w:t>
      </w:r>
    </w:p>
    <w:p w14:paraId="051FE4E6" w14:textId="77777777" w:rsidR="007C536D" w:rsidRPr="007C536D" w:rsidRDefault="007C536D" w:rsidP="007C536D"/>
    <w:p w14:paraId="339CFA76" w14:textId="77777777" w:rsidR="007C536D" w:rsidRPr="007C536D" w:rsidRDefault="007C536D" w:rsidP="007C536D">
      <w:r w:rsidRPr="007C536D">
        <w:t xml:space="preserve">**Assurance Case for DeepMind's Medical Imaging </w:t>
      </w:r>
      <w:proofErr w:type="gramStart"/>
      <w:r w:rsidRPr="007C536D">
        <w:t>Interpretability:*</w:t>
      </w:r>
      <w:proofErr w:type="gramEnd"/>
      <w:r w:rsidRPr="007C536D">
        <w:t>*</w:t>
      </w:r>
    </w:p>
    <w:p w14:paraId="28414F78" w14:textId="77777777" w:rsidR="007C536D" w:rsidRPr="007C536D" w:rsidRDefault="007C536D" w:rsidP="007C536D"/>
    <w:p w14:paraId="6C9276D2" w14:textId="77777777" w:rsidR="007C536D" w:rsidRPr="007C536D" w:rsidRDefault="007C536D" w:rsidP="007C536D">
      <w:r w:rsidRPr="007C536D">
        <w:t>- **G1: Interpretability Claim. The DeepMind ML Model is sufficiently interpretable in the intended clinical context**</w:t>
      </w:r>
    </w:p>
    <w:p w14:paraId="49E55A63" w14:textId="77777777" w:rsidR="007C536D" w:rsidRPr="007C536D" w:rsidRDefault="007C536D" w:rsidP="007C536D">
      <w:r w:rsidRPr="007C536D">
        <w:t xml:space="preserve">  - C1: DeepMind ML Model processes retinal scans and provides diagnosis and referral.</w:t>
      </w:r>
    </w:p>
    <w:p w14:paraId="7EC96ACB" w14:textId="77777777" w:rsidR="007C536D" w:rsidRPr="007C536D" w:rsidRDefault="007C536D" w:rsidP="007C536D">
      <w:r w:rsidRPr="007C536D">
        <w:t xml:space="preserve">  - C2: Interpretability in clinical settings is crucial for clinician's trust and practical application.</w:t>
      </w:r>
    </w:p>
    <w:p w14:paraId="1012DDFE" w14:textId="77777777" w:rsidR="007C536D" w:rsidRPr="007C536D" w:rsidRDefault="007C536D" w:rsidP="007C536D">
      <w:r w:rsidRPr="007C536D">
        <w:t xml:space="preserve">  - C3: Context: clinical setting focusing on time and clinician audience.</w:t>
      </w:r>
    </w:p>
    <w:p w14:paraId="3EDB10A5" w14:textId="77777777" w:rsidR="007C536D" w:rsidRPr="007C536D" w:rsidRDefault="007C536D" w:rsidP="007C536D">
      <w:r w:rsidRPr="007C536D">
        <w:t xml:space="preserve">  - **S1: Argument based on the essential aspects of interpretability**</w:t>
      </w:r>
    </w:p>
    <w:p w14:paraId="751A6CB2" w14:textId="77777777" w:rsidR="007C536D" w:rsidRPr="007C536D" w:rsidRDefault="007C536D" w:rsidP="007C536D">
      <w:r w:rsidRPr="007C536D">
        <w:t xml:space="preserve">    - C4: Essential aspects involve transparency, alignment with clinical decision-making, and comprehensibility.</w:t>
      </w:r>
    </w:p>
    <w:p w14:paraId="11C8D1F1" w14:textId="77777777" w:rsidR="007C536D" w:rsidRPr="007C536D" w:rsidRDefault="007C536D" w:rsidP="007C536D">
      <w:r w:rsidRPr="007C536D">
        <w:t xml:space="preserve">    - **G2: Right Method. The right interpretability methods are implemented in DeepMind, i.e., tissue-segmentation map**</w:t>
      </w:r>
    </w:p>
    <w:p w14:paraId="602AC5F8" w14:textId="77777777" w:rsidR="007C536D" w:rsidRPr="007C536D" w:rsidRDefault="007C536D" w:rsidP="007C536D">
      <w:r w:rsidRPr="007C536D">
        <w:t xml:space="preserve">      - C5: Interpretability methods include mid-process outputs like segmentation maps which enhance understanding.</w:t>
      </w:r>
    </w:p>
    <w:p w14:paraId="63F99681" w14:textId="77777777" w:rsidR="007C536D" w:rsidRPr="007C536D" w:rsidRDefault="007C536D" w:rsidP="007C536D">
      <w:r w:rsidRPr="007C536D">
        <w:t xml:space="preserve">      - **S2: Argument over interpretability methods** (undeveloped)</w:t>
      </w:r>
    </w:p>
    <w:p w14:paraId="790FC3C7" w14:textId="77777777" w:rsidR="007C536D" w:rsidRPr="007C536D" w:rsidRDefault="007C536D" w:rsidP="007C536D">
      <w:r w:rsidRPr="007C536D">
        <w:t xml:space="preserve">        - **G8: Interpretability method (tissue-segmentation map) is the right type, e.g., local/global** (undeveloped)</w:t>
      </w:r>
    </w:p>
    <w:p w14:paraId="6CD69F3A" w14:textId="77777777" w:rsidR="007C536D" w:rsidRPr="007C536D" w:rsidRDefault="007C536D" w:rsidP="007C536D">
      <w:r w:rsidRPr="007C536D">
        <w:t xml:space="preserve">        - **G9: Interpretability method (tissue-segmentation map) is suitably faithful to ML model process** (undeveloped)</w:t>
      </w:r>
    </w:p>
    <w:p w14:paraId="00A770AE" w14:textId="77777777" w:rsidR="007C536D" w:rsidRPr="007C536D" w:rsidRDefault="007C536D" w:rsidP="007C536D">
      <w:r w:rsidRPr="007C536D">
        <w:t xml:space="preserve">    - **G3: Right Context. Interpretations produced in the clinical context** </w:t>
      </w:r>
    </w:p>
    <w:p w14:paraId="329A7963" w14:textId="77777777" w:rsidR="007C536D" w:rsidRPr="007C536D" w:rsidRDefault="007C536D" w:rsidP="007C536D">
      <w:r w:rsidRPr="007C536D">
        <w:t xml:space="preserve">      - C6: The format and timing of outputs align with clinical workflow requirements.</w:t>
      </w:r>
    </w:p>
    <w:p w14:paraId="6B2F8AF4" w14:textId="77777777" w:rsidR="007C536D" w:rsidRPr="007C536D" w:rsidRDefault="007C536D" w:rsidP="007C536D">
      <w:r w:rsidRPr="007C536D">
        <w:t xml:space="preserve">      - **G4: Right Format. Interpretability methods are presented in the right format for clinicians** (undeveloped)</w:t>
      </w:r>
    </w:p>
    <w:p w14:paraId="19F29CA1" w14:textId="77777777" w:rsidR="007C536D" w:rsidRPr="007C536D" w:rsidRDefault="007C536D" w:rsidP="007C536D">
      <w:r w:rsidRPr="007C536D">
        <w:t xml:space="preserve">      - **G5: Right Time. Interpretations produced at the appropriate time during diagnostics** (undeveloped)</w:t>
      </w:r>
    </w:p>
    <w:p w14:paraId="0B6F909A" w14:textId="77777777" w:rsidR="007C536D" w:rsidRPr="007C536D" w:rsidRDefault="007C536D" w:rsidP="007C536D">
      <w:r w:rsidRPr="007C536D">
        <w:t xml:space="preserve">      - **G6: Right Setting. Interpretations are available in the medical consultation setting** (undeveloped)</w:t>
      </w:r>
    </w:p>
    <w:p w14:paraId="520B1BB1" w14:textId="77777777" w:rsidR="007C536D" w:rsidRPr="007C536D" w:rsidRDefault="007C536D" w:rsidP="007C536D">
      <w:r w:rsidRPr="007C536D">
        <w:t xml:space="preserve">      - **G7: Right Audience. Interpretations produced for clinical users** (undeveloped)</w:t>
      </w:r>
    </w:p>
    <w:p w14:paraId="0F32348A" w14:textId="77777777" w:rsidR="007C536D" w:rsidRPr="007C536D" w:rsidRDefault="007C536D" w:rsidP="007C536D"/>
    <w:p w14:paraId="14164071" w14:textId="77777777" w:rsidR="007C536D" w:rsidRPr="007C536D" w:rsidRDefault="007C536D" w:rsidP="007C536D">
      <w:r w:rsidRPr="007C536D">
        <w:t>This assurance case provides a structured overview of how DeepMind's ML Model addresses interpretability in a medical imaging context crucial for integration into clinical pathways. The primary goal G1 is supported by a strategy (S1) and several goals detailing the right approaches and contexts for interpretability. Some goals and strategies are marked undeveloped, indicating areas requiring further elaboration or evidence collection to fully establish the case.</w:t>
      </w:r>
    </w:p>
    <w:p w14:paraId="34B2EC45" w14:textId="72D0E380" w:rsidR="007C536D" w:rsidRPr="007C536D" w:rsidRDefault="007C536D" w:rsidP="007C536D"/>
    <w:p w14:paraId="1B702152"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36D"/>
    <w:rsid w:val="00204EC0"/>
    <w:rsid w:val="00352E75"/>
    <w:rsid w:val="007C536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D0ABC"/>
  <w15:chartTrackingRefBased/>
  <w15:docId w15:val="{1CEC6DB2-5BC3-42E5-8C30-BB8400E20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C536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C536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C536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C536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C536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C536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C536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C536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C536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536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C536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C536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C536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C536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C536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C536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C536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C536D"/>
    <w:rPr>
      <w:rFonts w:eastAsiaTheme="majorEastAsia" w:cstheme="majorBidi"/>
      <w:color w:val="272727" w:themeColor="text1" w:themeTint="D8"/>
    </w:rPr>
  </w:style>
  <w:style w:type="paragraph" w:styleId="Title">
    <w:name w:val="Title"/>
    <w:basedOn w:val="Normal"/>
    <w:next w:val="Normal"/>
    <w:link w:val="TitleChar"/>
    <w:uiPriority w:val="10"/>
    <w:qFormat/>
    <w:rsid w:val="007C536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C536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C536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C536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C536D"/>
    <w:pPr>
      <w:spacing w:before="160"/>
      <w:jc w:val="center"/>
    </w:pPr>
    <w:rPr>
      <w:i/>
      <w:iCs/>
      <w:color w:val="404040" w:themeColor="text1" w:themeTint="BF"/>
    </w:rPr>
  </w:style>
  <w:style w:type="character" w:customStyle="1" w:styleId="QuoteChar">
    <w:name w:val="Quote Char"/>
    <w:basedOn w:val="DefaultParagraphFont"/>
    <w:link w:val="Quote"/>
    <w:uiPriority w:val="29"/>
    <w:rsid w:val="007C536D"/>
    <w:rPr>
      <w:i/>
      <w:iCs/>
      <w:color w:val="404040" w:themeColor="text1" w:themeTint="BF"/>
    </w:rPr>
  </w:style>
  <w:style w:type="paragraph" w:styleId="ListParagraph">
    <w:name w:val="List Paragraph"/>
    <w:basedOn w:val="Normal"/>
    <w:uiPriority w:val="34"/>
    <w:qFormat/>
    <w:rsid w:val="007C536D"/>
    <w:pPr>
      <w:ind w:left="720"/>
      <w:contextualSpacing/>
    </w:pPr>
  </w:style>
  <w:style w:type="character" w:styleId="IntenseEmphasis">
    <w:name w:val="Intense Emphasis"/>
    <w:basedOn w:val="DefaultParagraphFont"/>
    <w:uiPriority w:val="21"/>
    <w:qFormat/>
    <w:rsid w:val="007C536D"/>
    <w:rPr>
      <w:i/>
      <w:iCs/>
      <w:color w:val="2F5496" w:themeColor="accent1" w:themeShade="BF"/>
    </w:rPr>
  </w:style>
  <w:style w:type="paragraph" w:styleId="IntenseQuote">
    <w:name w:val="Intense Quote"/>
    <w:basedOn w:val="Normal"/>
    <w:next w:val="Normal"/>
    <w:link w:val="IntenseQuoteChar"/>
    <w:uiPriority w:val="30"/>
    <w:qFormat/>
    <w:rsid w:val="007C536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C536D"/>
    <w:rPr>
      <w:i/>
      <w:iCs/>
      <w:color w:val="2F5496" w:themeColor="accent1" w:themeShade="BF"/>
    </w:rPr>
  </w:style>
  <w:style w:type="character" w:styleId="IntenseReference">
    <w:name w:val="Intense Reference"/>
    <w:basedOn w:val="DefaultParagraphFont"/>
    <w:uiPriority w:val="32"/>
    <w:qFormat/>
    <w:rsid w:val="007C536D"/>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3707">
      <w:bodyDiv w:val="1"/>
      <w:marLeft w:val="0"/>
      <w:marRight w:val="0"/>
      <w:marTop w:val="0"/>
      <w:marBottom w:val="0"/>
      <w:divBdr>
        <w:top w:val="none" w:sz="0" w:space="0" w:color="auto"/>
        <w:left w:val="none" w:sz="0" w:space="0" w:color="auto"/>
        <w:bottom w:val="none" w:sz="0" w:space="0" w:color="auto"/>
        <w:right w:val="none" w:sz="0" w:space="0" w:color="auto"/>
      </w:divBdr>
      <w:divsChild>
        <w:div w:id="985621634">
          <w:marLeft w:val="0"/>
          <w:marRight w:val="0"/>
          <w:marTop w:val="0"/>
          <w:marBottom w:val="0"/>
          <w:divBdr>
            <w:top w:val="none" w:sz="0" w:space="0" w:color="auto"/>
            <w:left w:val="none" w:sz="0" w:space="0" w:color="auto"/>
            <w:bottom w:val="none" w:sz="0" w:space="0" w:color="auto"/>
            <w:right w:val="none" w:sz="0" w:space="0" w:color="auto"/>
          </w:divBdr>
          <w:divsChild>
            <w:div w:id="1135443912">
              <w:marLeft w:val="0"/>
              <w:marRight w:val="0"/>
              <w:marTop w:val="0"/>
              <w:marBottom w:val="0"/>
              <w:divBdr>
                <w:top w:val="none" w:sz="0" w:space="0" w:color="auto"/>
                <w:left w:val="none" w:sz="0" w:space="0" w:color="auto"/>
                <w:bottom w:val="none" w:sz="0" w:space="0" w:color="auto"/>
                <w:right w:val="none" w:sz="0" w:space="0" w:color="auto"/>
              </w:divBdr>
              <w:divsChild>
                <w:div w:id="1106969468">
                  <w:marLeft w:val="45"/>
                  <w:marRight w:val="0"/>
                  <w:marTop w:val="105"/>
                  <w:marBottom w:val="75"/>
                  <w:divBdr>
                    <w:top w:val="none" w:sz="0" w:space="0" w:color="auto"/>
                    <w:left w:val="none" w:sz="0" w:space="0" w:color="auto"/>
                    <w:bottom w:val="none" w:sz="0" w:space="0" w:color="auto"/>
                    <w:right w:val="none" w:sz="0" w:space="0" w:color="auto"/>
                  </w:divBdr>
                  <w:divsChild>
                    <w:div w:id="1386680730">
                      <w:marLeft w:val="0"/>
                      <w:marRight w:val="0"/>
                      <w:marTop w:val="0"/>
                      <w:marBottom w:val="0"/>
                      <w:divBdr>
                        <w:top w:val="none" w:sz="0" w:space="0" w:color="auto"/>
                        <w:left w:val="none" w:sz="0" w:space="0" w:color="auto"/>
                        <w:bottom w:val="none" w:sz="0" w:space="0" w:color="auto"/>
                        <w:right w:val="none" w:sz="0" w:space="0" w:color="auto"/>
                      </w:divBdr>
                      <w:divsChild>
                        <w:div w:id="240408814">
                          <w:marLeft w:val="0"/>
                          <w:marRight w:val="0"/>
                          <w:marTop w:val="0"/>
                          <w:marBottom w:val="0"/>
                          <w:divBdr>
                            <w:top w:val="none" w:sz="0" w:space="0" w:color="auto"/>
                            <w:left w:val="none" w:sz="0" w:space="0" w:color="auto"/>
                            <w:bottom w:val="none" w:sz="0" w:space="0" w:color="auto"/>
                            <w:right w:val="none" w:sz="0" w:space="0" w:color="auto"/>
                          </w:divBdr>
                          <w:divsChild>
                            <w:div w:id="1007950966">
                              <w:marLeft w:val="0"/>
                              <w:marRight w:val="0"/>
                              <w:marTop w:val="0"/>
                              <w:marBottom w:val="0"/>
                              <w:divBdr>
                                <w:top w:val="none" w:sz="0" w:space="0" w:color="auto"/>
                                <w:left w:val="none" w:sz="0" w:space="0" w:color="auto"/>
                                <w:bottom w:val="none" w:sz="0" w:space="0" w:color="auto"/>
                                <w:right w:val="none" w:sz="0" w:space="0" w:color="auto"/>
                              </w:divBdr>
                              <w:divsChild>
                                <w:div w:id="1303584325">
                                  <w:marLeft w:val="0"/>
                                  <w:marRight w:val="0"/>
                                  <w:marTop w:val="0"/>
                                  <w:marBottom w:val="0"/>
                                  <w:divBdr>
                                    <w:top w:val="none" w:sz="0" w:space="0" w:color="auto"/>
                                    <w:left w:val="none" w:sz="0" w:space="0" w:color="auto"/>
                                    <w:bottom w:val="none" w:sz="0" w:space="0" w:color="auto"/>
                                    <w:right w:val="none" w:sz="0" w:space="0" w:color="auto"/>
                                  </w:divBdr>
                                  <w:divsChild>
                                    <w:div w:id="488792193">
                                      <w:marLeft w:val="0"/>
                                      <w:marRight w:val="0"/>
                                      <w:marTop w:val="0"/>
                                      <w:marBottom w:val="0"/>
                                      <w:divBdr>
                                        <w:top w:val="none" w:sz="0" w:space="0" w:color="auto"/>
                                        <w:left w:val="none" w:sz="0" w:space="0" w:color="auto"/>
                                        <w:bottom w:val="none" w:sz="0" w:space="0" w:color="auto"/>
                                        <w:right w:val="none" w:sz="0" w:space="0" w:color="auto"/>
                                      </w:divBdr>
                                      <w:divsChild>
                                        <w:div w:id="1270628017">
                                          <w:marLeft w:val="0"/>
                                          <w:marRight w:val="0"/>
                                          <w:marTop w:val="0"/>
                                          <w:marBottom w:val="0"/>
                                          <w:divBdr>
                                            <w:top w:val="none" w:sz="0" w:space="0" w:color="auto"/>
                                            <w:left w:val="none" w:sz="0" w:space="0" w:color="auto"/>
                                            <w:bottom w:val="none" w:sz="0" w:space="0" w:color="auto"/>
                                            <w:right w:val="none" w:sz="0" w:space="0" w:color="auto"/>
                                          </w:divBdr>
                                          <w:divsChild>
                                            <w:div w:id="1839149698">
                                              <w:marLeft w:val="0"/>
                                              <w:marRight w:val="0"/>
                                              <w:marTop w:val="15"/>
                                              <w:marBottom w:val="0"/>
                                              <w:divBdr>
                                                <w:top w:val="none" w:sz="0" w:space="0" w:color="auto"/>
                                                <w:left w:val="none" w:sz="0" w:space="0" w:color="auto"/>
                                                <w:bottom w:val="none" w:sz="0" w:space="0" w:color="auto"/>
                                                <w:right w:val="none" w:sz="0" w:space="0" w:color="auto"/>
                                              </w:divBdr>
                                              <w:divsChild>
                                                <w:div w:id="827749257">
                                                  <w:marLeft w:val="0"/>
                                                  <w:marRight w:val="15"/>
                                                  <w:marTop w:val="0"/>
                                                  <w:marBottom w:val="0"/>
                                                  <w:divBdr>
                                                    <w:top w:val="none" w:sz="0" w:space="0" w:color="auto"/>
                                                    <w:left w:val="none" w:sz="0" w:space="0" w:color="auto"/>
                                                    <w:bottom w:val="none" w:sz="0" w:space="0" w:color="auto"/>
                                                    <w:right w:val="none" w:sz="0" w:space="0" w:color="auto"/>
                                                  </w:divBdr>
                                                  <w:divsChild>
                                                    <w:div w:id="1563255749">
                                                      <w:marLeft w:val="0"/>
                                                      <w:marRight w:val="0"/>
                                                      <w:marTop w:val="0"/>
                                                      <w:marBottom w:val="0"/>
                                                      <w:divBdr>
                                                        <w:top w:val="none" w:sz="0" w:space="0" w:color="auto"/>
                                                        <w:left w:val="none" w:sz="0" w:space="0" w:color="auto"/>
                                                        <w:bottom w:val="none" w:sz="0" w:space="0" w:color="auto"/>
                                                        <w:right w:val="none" w:sz="0" w:space="0" w:color="auto"/>
                                                      </w:divBdr>
                                                      <w:divsChild>
                                                        <w:div w:id="3746057">
                                                          <w:marLeft w:val="0"/>
                                                          <w:marRight w:val="0"/>
                                                          <w:marTop w:val="0"/>
                                                          <w:marBottom w:val="0"/>
                                                          <w:divBdr>
                                                            <w:top w:val="none" w:sz="0" w:space="0" w:color="auto"/>
                                                            <w:left w:val="none" w:sz="0" w:space="0" w:color="auto"/>
                                                            <w:bottom w:val="none" w:sz="0" w:space="0" w:color="auto"/>
                                                            <w:right w:val="none" w:sz="0" w:space="0" w:color="auto"/>
                                                          </w:divBdr>
                                                          <w:divsChild>
                                                            <w:div w:id="611977110">
                                                              <w:marLeft w:val="0"/>
                                                              <w:marRight w:val="0"/>
                                                              <w:marTop w:val="0"/>
                                                              <w:marBottom w:val="0"/>
                                                              <w:divBdr>
                                                                <w:top w:val="none" w:sz="0" w:space="0" w:color="auto"/>
                                                                <w:left w:val="none" w:sz="0" w:space="0" w:color="auto"/>
                                                                <w:bottom w:val="none" w:sz="0" w:space="0" w:color="auto"/>
                                                                <w:right w:val="none" w:sz="0" w:space="0" w:color="auto"/>
                                                              </w:divBdr>
                                                              <w:divsChild>
                                                                <w:div w:id="1611552415">
                                                                  <w:marLeft w:val="0"/>
                                                                  <w:marRight w:val="0"/>
                                                                  <w:marTop w:val="0"/>
                                                                  <w:marBottom w:val="0"/>
                                                                  <w:divBdr>
                                                                    <w:top w:val="none" w:sz="0" w:space="0" w:color="auto"/>
                                                                    <w:left w:val="none" w:sz="0" w:space="0" w:color="auto"/>
                                                                    <w:bottom w:val="none" w:sz="0" w:space="0" w:color="auto"/>
                                                                    <w:right w:val="none" w:sz="0" w:space="0" w:color="auto"/>
                                                                  </w:divBdr>
                                                                  <w:divsChild>
                                                                    <w:div w:id="22880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3454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5763873">
      <w:bodyDiv w:val="1"/>
      <w:marLeft w:val="0"/>
      <w:marRight w:val="0"/>
      <w:marTop w:val="0"/>
      <w:marBottom w:val="0"/>
      <w:divBdr>
        <w:top w:val="none" w:sz="0" w:space="0" w:color="auto"/>
        <w:left w:val="none" w:sz="0" w:space="0" w:color="auto"/>
        <w:bottom w:val="none" w:sz="0" w:space="0" w:color="auto"/>
        <w:right w:val="none" w:sz="0" w:space="0" w:color="auto"/>
      </w:divBdr>
      <w:divsChild>
        <w:div w:id="705255069">
          <w:marLeft w:val="0"/>
          <w:marRight w:val="0"/>
          <w:marTop w:val="0"/>
          <w:marBottom w:val="0"/>
          <w:divBdr>
            <w:top w:val="none" w:sz="0" w:space="0" w:color="auto"/>
            <w:left w:val="none" w:sz="0" w:space="0" w:color="auto"/>
            <w:bottom w:val="none" w:sz="0" w:space="0" w:color="auto"/>
            <w:right w:val="none" w:sz="0" w:space="0" w:color="auto"/>
          </w:divBdr>
          <w:divsChild>
            <w:div w:id="2059939764">
              <w:marLeft w:val="0"/>
              <w:marRight w:val="0"/>
              <w:marTop w:val="0"/>
              <w:marBottom w:val="0"/>
              <w:divBdr>
                <w:top w:val="none" w:sz="0" w:space="0" w:color="auto"/>
                <w:left w:val="none" w:sz="0" w:space="0" w:color="auto"/>
                <w:bottom w:val="none" w:sz="0" w:space="0" w:color="auto"/>
                <w:right w:val="none" w:sz="0" w:space="0" w:color="auto"/>
              </w:divBdr>
              <w:divsChild>
                <w:div w:id="1032346260">
                  <w:marLeft w:val="45"/>
                  <w:marRight w:val="0"/>
                  <w:marTop w:val="105"/>
                  <w:marBottom w:val="75"/>
                  <w:divBdr>
                    <w:top w:val="none" w:sz="0" w:space="0" w:color="auto"/>
                    <w:left w:val="none" w:sz="0" w:space="0" w:color="auto"/>
                    <w:bottom w:val="none" w:sz="0" w:space="0" w:color="auto"/>
                    <w:right w:val="none" w:sz="0" w:space="0" w:color="auto"/>
                  </w:divBdr>
                  <w:divsChild>
                    <w:div w:id="178086814">
                      <w:marLeft w:val="0"/>
                      <w:marRight w:val="0"/>
                      <w:marTop w:val="0"/>
                      <w:marBottom w:val="0"/>
                      <w:divBdr>
                        <w:top w:val="none" w:sz="0" w:space="0" w:color="auto"/>
                        <w:left w:val="none" w:sz="0" w:space="0" w:color="auto"/>
                        <w:bottom w:val="none" w:sz="0" w:space="0" w:color="auto"/>
                        <w:right w:val="none" w:sz="0" w:space="0" w:color="auto"/>
                      </w:divBdr>
                      <w:divsChild>
                        <w:div w:id="1314717853">
                          <w:marLeft w:val="0"/>
                          <w:marRight w:val="0"/>
                          <w:marTop w:val="0"/>
                          <w:marBottom w:val="0"/>
                          <w:divBdr>
                            <w:top w:val="none" w:sz="0" w:space="0" w:color="auto"/>
                            <w:left w:val="none" w:sz="0" w:space="0" w:color="auto"/>
                            <w:bottom w:val="none" w:sz="0" w:space="0" w:color="auto"/>
                            <w:right w:val="none" w:sz="0" w:space="0" w:color="auto"/>
                          </w:divBdr>
                          <w:divsChild>
                            <w:div w:id="2070036332">
                              <w:marLeft w:val="0"/>
                              <w:marRight w:val="0"/>
                              <w:marTop w:val="0"/>
                              <w:marBottom w:val="0"/>
                              <w:divBdr>
                                <w:top w:val="none" w:sz="0" w:space="0" w:color="auto"/>
                                <w:left w:val="none" w:sz="0" w:space="0" w:color="auto"/>
                                <w:bottom w:val="none" w:sz="0" w:space="0" w:color="auto"/>
                                <w:right w:val="none" w:sz="0" w:space="0" w:color="auto"/>
                              </w:divBdr>
                              <w:divsChild>
                                <w:div w:id="1685934125">
                                  <w:marLeft w:val="0"/>
                                  <w:marRight w:val="0"/>
                                  <w:marTop w:val="0"/>
                                  <w:marBottom w:val="0"/>
                                  <w:divBdr>
                                    <w:top w:val="none" w:sz="0" w:space="0" w:color="auto"/>
                                    <w:left w:val="none" w:sz="0" w:space="0" w:color="auto"/>
                                    <w:bottom w:val="none" w:sz="0" w:space="0" w:color="auto"/>
                                    <w:right w:val="none" w:sz="0" w:space="0" w:color="auto"/>
                                  </w:divBdr>
                                  <w:divsChild>
                                    <w:div w:id="1157041279">
                                      <w:marLeft w:val="0"/>
                                      <w:marRight w:val="0"/>
                                      <w:marTop w:val="0"/>
                                      <w:marBottom w:val="0"/>
                                      <w:divBdr>
                                        <w:top w:val="none" w:sz="0" w:space="0" w:color="auto"/>
                                        <w:left w:val="none" w:sz="0" w:space="0" w:color="auto"/>
                                        <w:bottom w:val="none" w:sz="0" w:space="0" w:color="auto"/>
                                        <w:right w:val="none" w:sz="0" w:space="0" w:color="auto"/>
                                      </w:divBdr>
                                      <w:divsChild>
                                        <w:div w:id="519130099">
                                          <w:marLeft w:val="0"/>
                                          <w:marRight w:val="0"/>
                                          <w:marTop w:val="0"/>
                                          <w:marBottom w:val="0"/>
                                          <w:divBdr>
                                            <w:top w:val="none" w:sz="0" w:space="0" w:color="auto"/>
                                            <w:left w:val="none" w:sz="0" w:space="0" w:color="auto"/>
                                            <w:bottom w:val="none" w:sz="0" w:space="0" w:color="auto"/>
                                            <w:right w:val="none" w:sz="0" w:space="0" w:color="auto"/>
                                          </w:divBdr>
                                          <w:divsChild>
                                            <w:div w:id="1545752809">
                                              <w:marLeft w:val="0"/>
                                              <w:marRight w:val="0"/>
                                              <w:marTop w:val="15"/>
                                              <w:marBottom w:val="0"/>
                                              <w:divBdr>
                                                <w:top w:val="none" w:sz="0" w:space="0" w:color="auto"/>
                                                <w:left w:val="none" w:sz="0" w:space="0" w:color="auto"/>
                                                <w:bottom w:val="none" w:sz="0" w:space="0" w:color="auto"/>
                                                <w:right w:val="none" w:sz="0" w:space="0" w:color="auto"/>
                                              </w:divBdr>
                                              <w:divsChild>
                                                <w:div w:id="103699384">
                                                  <w:marLeft w:val="0"/>
                                                  <w:marRight w:val="15"/>
                                                  <w:marTop w:val="0"/>
                                                  <w:marBottom w:val="0"/>
                                                  <w:divBdr>
                                                    <w:top w:val="none" w:sz="0" w:space="0" w:color="auto"/>
                                                    <w:left w:val="none" w:sz="0" w:space="0" w:color="auto"/>
                                                    <w:bottom w:val="none" w:sz="0" w:space="0" w:color="auto"/>
                                                    <w:right w:val="none" w:sz="0" w:space="0" w:color="auto"/>
                                                  </w:divBdr>
                                                  <w:divsChild>
                                                    <w:div w:id="1076784453">
                                                      <w:marLeft w:val="0"/>
                                                      <w:marRight w:val="0"/>
                                                      <w:marTop w:val="0"/>
                                                      <w:marBottom w:val="0"/>
                                                      <w:divBdr>
                                                        <w:top w:val="none" w:sz="0" w:space="0" w:color="auto"/>
                                                        <w:left w:val="none" w:sz="0" w:space="0" w:color="auto"/>
                                                        <w:bottom w:val="none" w:sz="0" w:space="0" w:color="auto"/>
                                                        <w:right w:val="none" w:sz="0" w:space="0" w:color="auto"/>
                                                      </w:divBdr>
                                                      <w:divsChild>
                                                        <w:div w:id="1459838387">
                                                          <w:marLeft w:val="0"/>
                                                          <w:marRight w:val="0"/>
                                                          <w:marTop w:val="0"/>
                                                          <w:marBottom w:val="0"/>
                                                          <w:divBdr>
                                                            <w:top w:val="none" w:sz="0" w:space="0" w:color="auto"/>
                                                            <w:left w:val="none" w:sz="0" w:space="0" w:color="auto"/>
                                                            <w:bottom w:val="none" w:sz="0" w:space="0" w:color="auto"/>
                                                            <w:right w:val="none" w:sz="0" w:space="0" w:color="auto"/>
                                                          </w:divBdr>
                                                          <w:divsChild>
                                                            <w:div w:id="1677923612">
                                                              <w:marLeft w:val="0"/>
                                                              <w:marRight w:val="0"/>
                                                              <w:marTop w:val="0"/>
                                                              <w:marBottom w:val="0"/>
                                                              <w:divBdr>
                                                                <w:top w:val="none" w:sz="0" w:space="0" w:color="auto"/>
                                                                <w:left w:val="none" w:sz="0" w:space="0" w:color="auto"/>
                                                                <w:bottom w:val="none" w:sz="0" w:space="0" w:color="auto"/>
                                                                <w:right w:val="none" w:sz="0" w:space="0" w:color="auto"/>
                                                              </w:divBdr>
                                                              <w:divsChild>
                                                                <w:div w:id="895971292">
                                                                  <w:marLeft w:val="0"/>
                                                                  <w:marRight w:val="0"/>
                                                                  <w:marTop w:val="0"/>
                                                                  <w:marBottom w:val="0"/>
                                                                  <w:divBdr>
                                                                    <w:top w:val="none" w:sz="0" w:space="0" w:color="auto"/>
                                                                    <w:left w:val="none" w:sz="0" w:space="0" w:color="auto"/>
                                                                    <w:bottom w:val="none" w:sz="0" w:space="0" w:color="auto"/>
                                                                    <w:right w:val="none" w:sz="0" w:space="0" w:color="auto"/>
                                                                  </w:divBdr>
                                                                  <w:divsChild>
                                                                    <w:div w:id="1079792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34684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395</Words>
  <Characters>2254</Characters>
  <Application>Microsoft Office Word</Application>
  <DocSecurity>0</DocSecurity>
  <Lines>18</Lines>
  <Paragraphs>5</Paragraphs>
  <ScaleCrop>false</ScaleCrop>
  <Company/>
  <LinksUpToDate>false</LinksUpToDate>
  <CharactersWithSpaces>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2024-08-10T20:06:00Z</dcterms:created>
  <dcterms:modified xsi:type="dcterms:W3CDTF">2024-08-10T20:10:00Z</dcterms:modified>
</cp:coreProperties>
</file>