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4F441" w14:textId="77777777" w:rsidR="009363BC" w:rsidRPr="009363BC" w:rsidRDefault="009363BC" w:rsidP="009363BC">
      <w:r w:rsidRPr="009363BC">
        <w:t>Given the predicates and placeholders from the assurance case pattern, and based on the domain information given about the DeepMind system, here is the instantiated assurance case for the DeepMind system, displayed in a hierarchical tree format:</w:t>
      </w:r>
    </w:p>
    <w:p w14:paraId="7B4B3AA0" w14:textId="77777777" w:rsidR="009363BC" w:rsidRPr="009363BC" w:rsidRDefault="009363BC" w:rsidP="009363BC"/>
    <w:p w14:paraId="1015043D" w14:textId="77777777" w:rsidR="009363BC" w:rsidRPr="009363BC" w:rsidRDefault="009363BC" w:rsidP="009363BC">
      <w:r w:rsidRPr="009363BC">
        <w:t>```</w:t>
      </w:r>
    </w:p>
    <w:p w14:paraId="1150523C" w14:textId="77777777" w:rsidR="009363BC" w:rsidRPr="009363BC" w:rsidRDefault="009363BC" w:rsidP="009363BC">
      <w:r w:rsidRPr="009363BC">
        <w:t>G1: Interpretability Claim. The DeepMind ML Model is sufficiently interpretable in the clinical pathway context of retinal diagnosis</w:t>
      </w:r>
    </w:p>
    <w:p w14:paraId="516F7281" w14:textId="77777777" w:rsidR="009363BC" w:rsidRPr="009363BC" w:rsidRDefault="009363BC" w:rsidP="009363BC">
      <w:r w:rsidRPr="009363BC">
        <w:t>- C1: DeepMind ML Model processes retinal scans and generates both a tissue-segmentation map and a diagnosis with confidence levels</w:t>
      </w:r>
    </w:p>
    <w:p w14:paraId="3B88AD3C" w14:textId="77777777" w:rsidR="009363BC" w:rsidRPr="009363BC" w:rsidRDefault="009363BC" w:rsidP="009363BC">
      <w:r w:rsidRPr="009363BC">
        <w:t>- C2: Interpretability means providing clear, understandable, and clinically relevant outputs through the tissue-segmentation map</w:t>
      </w:r>
    </w:p>
    <w:p w14:paraId="056A9FA2" w14:textId="77777777" w:rsidR="009363BC" w:rsidRPr="009363BC" w:rsidRDefault="009363BC" w:rsidP="009363BC">
      <w:r w:rsidRPr="009363BC">
        <w:t>- C3: Context: setting in clinical workflows, time during diagnosis, audience of retinal clinicians</w:t>
      </w:r>
    </w:p>
    <w:p w14:paraId="667AAC3E" w14:textId="77777777" w:rsidR="009363BC" w:rsidRPr="009363BC" w:rsidRDefault="009363BC" w:rsidP="009363BC">
      <w:r w:rsidRPr="009363BC">
        <w:t>--- S1: Argument based on the essential aspects of interpretability of the ML model outputs to clinicians</w:t>
      </w:r>
    </w:p>
    <w:p w14:paraId="0B2EAEAD" w14:textId="77777777" w:rsidR="009363BC" w:rsidRPr="009363BC" w:rsidRDefault="009363BC" w:rsidP="009363BC">
      <w:r w:rsidRPr="009363BC">
        <w:t>---- C4: Essential aspects of interpretability include transparency, clinical relevance, and timeliness</w:t>
      </w:r>
    </w:p>
    <w:p w14:paraId="18EFE8C2" w14:textId="77777777" w:rsidR="009363BC" w:rsidRPr="009363BC" w:rsidRDefault="009363BC" w:rsidP="009363BC">
      <w:r w:rsidRPr="009363BC">
        <w:t>----- G2: Right Method. The tissue-segmentation map as the interpretability method is implemented, i.e., the correct information is faithfully being explained</w:t>
      </w:r>
    </w:p>
    <w:p w14:paraId="46C12003" w14:textId="77777777" w:rsidR="009363BC" w:rsidRPr="009363BC" w:rsidRDefault="009363BC" w:rsidP="009363BC">
      <w:r w:rsidRPr="009363BC">
        <w:t>------ S2: Argument over interpretability methods like tissue-segmentation maps</w:t>
      </w:r>
    </w:p>
    <w:p w14:paraId="79F5DC24" w14:textId="77777777" w:rsidR="009363BC" w:rsidRPr="009363BC" w:rsidRDefault="009363BC" w:rsidP="009363BC">
      <w:r w:rsidRPr="009363BC">
        <w:t>------ C5: Interpretability methods include tissue-segmentation maps and diagnosis confidence levels</w:t>
      </w:r>
    </w:p>
    <w:p w14:paraId="680B551A" w14:textId="77777777" w:rsidR="009363BC" w:rsidRPr="009363BC" w:rsidRDefault="009363BC" w:rsidP="009363BC">
      <w:r w:rsidRPr="009363BC">
        <w:t>------- G8: The tissue-segmentation map is the right type (local to the specific scan)</w:t>
      </w:r>
    </w:p>
    <w:p w14:paraId="15CCA263" w14:textId="77777777" w:rsidR="009363BC" w:rsidRPr="009363BC" w:rsidRDefault="009363BC" w:rsidP="009363BC">
      <w:r w:rsidRPr="009363BC">
        <w:t>------- G9: The diagnosis and referral process based on the segmentation map is suitably faithful to the ML model process</w:t>
      </w:r>
    </w:p>
    <w:p w14:paraId="667E5E91" w14:textId="77777777" w:rsidR="009363BC" w:rsidRPr="009363BC" w:rsidRDefault="009363BC" w:rsidP="009363BC">
      <w:r w:rsidRPr="009363BC">
        <w:t>----- G3: Right Context. Interpretations are produced in the clinical environment during patient consultations</w:t>
      </w:r>
    </w:p>
    <w:p w14:paraId="18FEE022" w14:textId="77777777" w:rsidR="009363BC" w:rsidRPr="009363BC" w:rsidRDefault="009363BC" w:rsidP="009363BC">
      <w:r w:rsidRPr="009363BC">
        <w:t>------ C6: The format of interpretations includes visual maps and textual descriptions</w:t>
      </w:r>
    </w:p>
    <w:p w14:paraId="04E92AB5" w14:textId="77777777" w:rsidR="009363BC" w:rsidRPr="009363BC" w:rsidRDefault="009363BC" w:rsidP="009363BC">
      <w:r w:rsidRPr="009363BC">
        <w:t>------- G5: Right Time. Interpretations (diagnosis and referral) are produced at the appropriate time during clinical assessment</w:t>
      </w:r>
    </w:p>
    <w:p w14:paraId="001817A2" w14:textId="77777777" w:rsidR="009363BC" w:rsidRPr="009363BC" w:rsidRDefault="009363BC" w:rsidP="009363BC">
      <w:r w:rsidRPr="009363BC">
        <w:t>------- G6: Right Setting. Interpretations are available in the right clinical setting, accessible to the retinal clinician</w:t>
      </w:r>
    </w:p>
    <w:p w14:paraId="374F45F8" w14:textId="77777777" w:rsidR="009363BC" w:rsidRPr="009363BC" w:rsidRDefault="009363BC" w:rsidP="009363BC">
      <w:r w:rsidRPr="009363BC">
        <w:t>------- G7: Right Audience. Interpretations are specifically produced for and tailored to retinal clinicians</w:t>
      </w:r>
    </w:p>
    <w:p w14:paraId="773C03B3" w14:textId="77777777" w:rsidR="009363BC" w:rsidRPr="009363BC" w:rsidRDefault="009363BC" w:rsidP="009363BC">
      <w:r w:rsidRPr="009363BC">
        <w:t xml:space="preserve">----- G4: Right Format. The interpretability method (tissue-segmentation map) </w:t>
      </w:r>
      <w:proofErr w:type="gramStart"/>
      <w:r w:rsidRPr="009363BC">
        <w:t>are</w:t>
      </w:r>
      <w:proofErr w:type="gramEnd"/>
      <w:r w:rsidRPr="009363BC">
        <w:t xml:space="preserve"> presented digitally, viewable on clinical software used by retinal clinicians</w:t>
      </w:r>
    </w:p>
    <w:p w14:paraId="5466D1E1" w14:textId="77777777" w:rsidR="009363BC" w:rsidRPr="009363BC" w:rsidRDefault="009363BC" w:rsidP="009363BC">
      <w:r w:rsidRPr="009363BC">
        <w:t>```</w:t>
      </w:r>
    </w:p>
    <w:p w14:paraId="078E754A" w14:textId="77777777" w:rsidR="009363BC" w:rsidRPr="009363BC" w:rsidRDefault="009363BC" w:rsidP="009363BC"/>
    <w:p w14:paraId="7F365578" w14:textId="77777777" w:rsidR="009363BC" w:rsidRPr="009363BC" w:rsidRDefault="009363BC" w:rsidP="009363BC">
      <w:r w:rsidRPr="009363BC">
        <w:lastRenderedPageBreak/>
        <w:t xml:space="preserve">This tree structure shows how each goal, strategy, and context </w:t>
      </w:r>
      <w:proofErr w:type="gramStart"/>
      <w:r w:rsidRPr="009363BC">
        <w:t>contributes</w:t>
      </w:r>
      <w:proofErr w:type="gramEnd"/>
      <w:r w:rsidRPr="009363BC">
        <w:t xml:space="preserve"> to substantiating the main claim (G1) that the DeepMind ML Model is interpretable in a specific setting. It provides a clear instantiation of general claims into system-specific descriptions, aligning directly with the provided domain information and removing any placeholder and uninstantiated decorators. Especially notice how goals like G4, G5, G6, G7, G8, and G9 are undeveloped, indicating that further elaboration and evidence are needed to fully support these claims.</w:t>
      </w:r>
    </w:p>
    <w:p w14:paraId="2773CCC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3BC"/>
    <w:rsid w:val="00204EC0"/>
    <w:rsid w:val="004461A5"/>
    <w:rsid w:val="009363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E4591"/>
  <w15:chartTrackingRefBased/>
  <w15:docId w15:val="{DBE8C295-BEA9-4303-ADFD-060621224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63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363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363B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363B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363B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363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63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63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63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3B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63B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63B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63B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63B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63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63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63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63BC"/>
    <w:rPr>
      <w:rFonts w:eastAsiaTheme="majorEastAsia" w:cstheme="majorBidi"/>
      <w:color w:val="272727" w:themeColor="text1" w:themeTint="D8"/>
    </w:rPr>
  </w:style>
  <w:style w:type="paragraph" w:styleId="Title">
    <w:name w:val="Title"/>
    <w:basedOn w:val="Normal"/>
    <w:next w:val="Normal"/>
    <w:link w:val="TitleChar"/>
    <w:uiPriority w:val="10"/>
    <w:qFormat/>
    <w:rsid w:val="009363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3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63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63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63BC"/>
    <w:pPr>
      <w:spacing w:before="160"/>
      <w:jc w:val="center"/>
    </w:pPr>
    <w:rPr>
      <w:i/>
      <w:iCs/>
      <w:color w:val="404040" w:themeColor="text1" w:themeTint="BF"/>
    </w:rPr>
  </w:style>
  <w:style w:type="character" w:customStyle="1" w:styleId="QuoteChar">
    <w:name w:val="Quote Char"/>
    <w:basedOn w:val="DefaultParagraphFont"/>
    <w:link w:val="Quote"/>
    <w:uiPriority w:val="29"/>
    <w:rsid w:val="009363BC"/>
    <w:rPr>
      <w:i/>
      <w:iCs/>
      <w:color w:val="404040" w:themeColor="text1" w:themeTint="BF"/>
    </w:rPr>
  </w:style>
  <w:style w:type="paragraph" w:styleId="ListParagraph">
    <w:name w:val="List Paragraph"/>
    <w:basedOn w:val="Normal"/>
    <w:uiPriority w:val="34"/>
    <w:qFormat/>
    <w:rsid w:val="009363BC"/>
    <w:pPr>
      <w:ind w:left="720"/>
      <w:contextualSpacing/>
    </w:pPr>
  </w:style>
  <w:style w:type="character" w:styleId="IntenseEmphasis">
    <w:name w:val="Intense Emphasis"/>
    <w:basedOn w:val="DefaultParagraphFont"/>
    <w:uiPriority w:val="21"/>
    <w:qFormat/>
    <w:rsid w:val="009363BC"/>
    <w:rPr>
      <w:i/>
      <w:iCs/>
      <w:color w:val="2F5496" w:themeColor="accent1" w:themeShade="BF"/>
    </w:rPr>
  </w:style>
  <w:style w:type="paragraph" w:styleId="IntenseQuote">
    <w:name w:val="Intense Quote"/>
    <w:basedOn w:val="Normal"/>
    <w:next w:val="Normal"/>
    <w:link w:val="IntenseQuoteChar"/>
    <w:uiPriority w:val="30"/>
    <w:qFormat/>
    <w:rsid w:val="009363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363BC"/>
    <w:rPr>
      <w:i/>
      <w:iCs/>
      <w:color w:val="2F5496" w:themeColor="accent1" w:themeShade="BF"/>
    </w:rPr>
  </w:style>
  <w:style w:type="character" w:styleId="IntenseReference">
    <w:name w:val="Intense Reference"/>
    <w:basedOn w:val="DefaultParagraphFont"/>
    <w:uiPriority w:val="32"/>
    <w:qFormat/>
    <w:rsid w:val="009363B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194670">
      <w:bodyDiv w:val="1"/>
      <w:marLeft w:val="0"/>
      <w:marRight w:val="0"/>
      <w:marTop w:val="0"/>
      <w:marBottom w:val="0"/>
      <w:divBdr>
        <w:top w:val="none" w:sz="0" w:space="0" w:color="auto"/>
        <w:left w:val="none" w:sz="0" w:space="0" w:color="auto"/>
        <w:bottom w:val="none" w:sz="0" w:space="0" w:color="auto"/>
        <w:right w:val="none" w:sz="0" w:space="0" w:color="auto"/>
      </w:divBdr>
      <w:divsChild>
        <w:div w:id="2085251965">
          <w:marLeft w:val="0"/>
          <w:marRight w:val="0"/>
          <w:marTop w:val="0"/>
          <w:marBottom w:val="0"/>
          <w:divBdr>
            <w:top w:val="none" w:sz="0" w:space="0" w:color="auto"/>
            <w:left w:val="none" w:sz="0" w:space="0" w:color="auto"/>
            <w:bottom w:val="none" w:sz="0" w:space="0" w:color="auto"/>
            <w:right w:val="none" w:sz="0" w:space="0" w:color="auto"/>
          </w:divBdr>
          <w:divsChild>
            <w:div w:id="1022123364">
              <w:marLeft w:val="0"/>
              <w:marRight w:val="0"/>
              <w:marTop w:val="0"/>
              <w:marBottom w:val="0"/>
              <w:divBdr>
                <w:top w:val="none" w:sz="0" w:space="0" w:color="auto"/>
                <w:left w:val="none" w:sz="0" w:space="0" w:color="auto"/>
                <w:bottom w:val="none" w:sz="0" w:space="0" w:color="auto"/>
                <w:right w:val="none" w:sz="0" w:space="0" w:color="auto"/>
              </w:divBdr>
              <w:divsChild>
                <w:div w:id="386995900">
                  <w:marLeft w:val="45"/>
                  <w:marRight w:val="0"/>
                  <w:marTop w:val="105"/>
                  <w:marBottom w:val="75"/>
                  <w:divBdr>
                    <w:top w:val="none" w:sz="0" w:space="0" w:color="auto"/>
                    <w:left w:val="none" w:sz="0" w:space="0" w:color="auto"/>
                    <w:bottom w:val="none" w:sz="0" w:space="0" w:color="auto"/>
                    <w:right w:val="none" w:sz="0" w:space="0" w:color="auto"/>
                  </w:divBdr>
                  <w:divsChild>
                    <w:div w:id="1719745187">
                      <w:marLeft w:val="0"/>
                      <w:marRight w:val="0"/>
                      <w:marTop w:val="0"/>
                      <w:marBottom w:val="0"/>
                      <w:divBdr>
                        <w:top w:val="none" w:sz="0" w:space="0" w:color="auto"/>
                        <w:left w:val="none" w:sz="0" w:space="0" w:color="auto"/>
                        <w:bottom w:val="none" w:sz="0" w:space="0" w:color="auto"/>
                        <w:right w:val="none" w:sz="0" w:space="0" w:color="auto"/>
                      </w:divBdr>
                      <w:divsChild>
                        <w:div w:id="846552777">
                          <w:marLeft w:val="0"/>
                          <w:marRight w:val="0"/>
                          <w:marTop w:val="0"/>
                          <w:marBottom w:val="0"/>
                          <w:divBdr>
                            <w:top w:val="none" w:sz="0" w:space="0" w:color="auto"/>
                            <w:left w:val="none" w:sz="0" w:space="0" w:color="auto"/>
                            <w:bottom w:val="none" w:sz="0" w:space="0" w:color="auto"/>
                            <w:right w:val="none" w:sz="0" w:space="0" w:color="auto"/>
                          </w:divBdr>
                          <w:divsChild>
                            <w:div w:id="1710955477">
                              <w:marLeft w:val="0"/>
                              <w:marRight w:val="0"/>
                              <w:marTop w:val="0"/>
                              <w:marBottom w:val="0"/>
                              <w:divBdr>
                                <w:top w:val="none" w:sz="0" w:space="0" w:color="auto"/>
                                <w:left w:val="none" w:sz="0" w:space="0" w:color="auto"/>
                                <w:bottom w:val="none" w:sz="0" w:space="0" w:color="auto"/>
                                <w:right w:val="none" w:sz="0" w:space="0" w:color="auto"/>
                              </w:divBdr>
                              <w:divsChild>
                                <w:div w:id="2020545990">
                                  <w:marLeft w:val="0"/>
                                  <w:marRight w:val="0"/>
                                  <w:marTop w:val="0"/>
                                  <w:marBottom w:val="0"/>
                                  <w:divBdr>
                                    <w:top w:val="none" w:sz="0" w:space="0" w:color="auto"/>
                                    <w:left w:val="none" w:sz="0" w:space="0" w:color="auto"/>
                                    <w:bottom w:val="none" w:sz="0" w:space="0" w:color="auto"/>
                                    <w:right w:val="none" w:sz="0" w:space="0" w:color="auto"/>
                                  </w:divBdr>
                                  <w:divsChild>
                                    <w:div w:id="1177771097">
                                      <w:marLeft w:val="0"/>
                                      <w:marRight w:val="0"/>
                                      <w:marTop w:val="0"/>
                                      <w:marBottom w:val="0"/>
                                      <w:divBdr>
                                        <w:top w:val="none" w:sz="0" w:space="0" w:color="auto"/>
                                        <w:left w:val="none" w:sz="0" w:space="0" w:color="auto"/>
                                        <w:bottom w:val="none" w:sz="0" w:space="0" w:color="auto"/>
                                        <w:right w:val="none" w:sz="0" w:space="0" w:color="auto"/>
                                      </w:divBdr>
                                      <w:divsChild>
                                        <w:div w:id="92021934">
                                          <w:marLeft w:val="0"/>
                                          <w:marRight w:val="0"/>
                                          <w:marTop w:val="0"/>
                                          <w:marBottom w:val="0"/>
                                          <w:divBdr>
                                            <w:top w:val="none" w:sz="0" w:space="0" w:color="auto"/>
                                            <w:left w:val="none" w:sz="0" w:space="0" w:color="auto"/>
                                            <w:bottom w:val="none" w:sz="0" w:space="0" w:color="auto"/>
                                            <w:right w:val="none" w:sz="0" w:space="0" w:color="auto"/>
                                          </w:divBdr>
                                          <w:divsChild>
                                            <w:div w:id="1181625794">
                                              <w:marLeft w:val="0"/>
                                              <w:marRight w:val="0"/>
                                              <w:marTop w:val="15"/>
                                              <w:marBottom w:val="0"/>
                                              <w:divBdr>
                                                <w:top w:val="none" w:sz="0" w:space="0" w:color="auto"/>
                                                <w:left w:val="none" w:sz="0" w:space="0" w:color="auto"/>
                                                <w:bottom w:val="none" w:sz="0" w:space="0" w:color="auto"/>
                                                <w:right w:val="none" w:sz="0" w:space="0" w:color="auto"/>
                                              </w:divBdr>
                                              <w:divsChild>
                                                <w:div w:id="1611937504">
                                                  <w:marLeft w:val="0"/>
                                                  <w:marRight w:val="15"/>
                                                  <w:marTop w:val="0"/>
                                                  <w:marBottom w:val="0"/>
                                                  <w:divBdr>
                                                    <w:top w:val="none" w:sz="0" w:space="0" w:color="auto"/>
                                                    <w:left w:val="none" w:sz="0" w:space="0" w:color="auto"/>
                                                    <w:bottom w:val="none" w:sz="0" w:space="0" w:color="auto"/>
                                                    <w:right w:val="none" w:sz="0" w:space="0" w:color="auto"/>
                                                  </w:divBdr>
                                                  <w:divsChild>
                                                    <w:div w:id="1936739930">
                                                      <w:marLeft w:val="0"/>
                                                      <w:marRight w:val="0"/>
                                                      <w:marTop w:val="0"/>
                                                      <w:marBottom w:val="0"/>
                                                      <w:divBdr>
                                                        <w:top w:val="none" w:sz="0" w:space="0" w:color="auto"/>
                                                        <w:left w:val="none" w:sz="0" w:space="0" w:color="auto"/>
                                                        <w:bottom w:val="none" w:sz="0" w:space="0" w:color="auto"/>
                                                        <w:right w:val="none" w:sz="0" w:space="0" w:color="auto"/>
                                                      </w:divBdr>
                                                      <w:divsChild>
                                                        <w:div w:id="835417409">
                                                          <w:marLeft w:val="0"/>
                                                          <w:marRight w:val="0"/>
                                                          <w:marTop w:val="0"/>
                                                          <w:marBottom w:val="0"/>
                                                          <w:divBdr>
                                                            <w:top w:val="none" w:sz="0" w:space="0" w:color="auto"/>
                                                            <w:left w:val="none" w:sz="0" w:space="0" w:color="auto"/>
                                                            <w:bottom w:val="none" w:sz="0" w:space="0" w:color="auto"/>
                                                            <w:right w:val="none" w:sz="0" w:space="0" w:color="auto"/>
                                                          </w:divBdr>
                                                          <w:divsChild>
                                                            <w:div w:id="1421952169">
                                                              <w:marLeft w:val="0"/>
                                                              <w:marRight w:val="0"/>
                                                              <w:marTop w:val="0"/>
                                                              <w:marBottom w:val="0"/>
                                                              <w:divBdr>
                                                                <w:top w:val="none" w:sz="0" w:space="0" w:color="auto"/>
                                                                <w:left w:val="none" w:sz="0" w:space="0" w:color="auto"/>
                                                                <w:bottom w:val="none" w:sz="0" w:space="0" w:color="auto"/>
                                                                <w:right w:val="none" w:sz="0" w:space="0" w:color="auto"/>
                                                              </w:divBdr>
                                                              <w:divsChild>
                                                                <w:div w:id="41758575">
                                                                  <w:marLeft w:val="0"/>
                                                                  <w:marRight w:val="0"/>
                                                                  <w:marTop w:val="0"/>
                                                                  <w:marBottom w:val="0"/>
                                                                  <w:divBdr>
                                                                    <w:top w:val="none" w:sz="0" w:space="0" w:color="auto"/>
                                                                    <w:left w:val="none" w:sz="0" w:space="0" w:color="auto"/>
                                                                    <w:bottom w:val="none" w:sz="0" w:space="0" w:color="auto"/>
                                                                    <w:right w:val="none" w:sz="0" w:space="0" w:color="auto"/>
                                                                  </w:divBdr>
                                                                  <w:divsChild>
                                                                    <w:div w:id="102829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111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999986">
      <w:bodyDiv w:val="1"/>
      <w:marLeft w:val="0"/>
      <w:marRight w:val="0"/>
      <w:marTop w:val="0"/>
      <w:marBottom w:val="0"/>
      <w:divBdr>
        <w:top w:val="none" w:sz="0" w:space="0" w:color="auto"/>
        <w:left w:val="none" w:sz="0" w:space="0" w:color="auto"/>
        <w:bottom w:val="none" w:sz="0" w:space="0" w:color="auto"/>
        <w:right w:val="none" w:sz="0" w:space="0" w:color="auto"/>
      </w:divBdr>
      <w:divsChild>
        <w:div w:id="482501368">
          <w:marLeft w:val="0"/>
          <w:marRight w:val="0"/>
          <w:marTop w:val="0"/>
          <w:marBottom w:val="0"/>
          <w:divBdr>
            <w:top w:val="none" w:sz="0" w:space="0" w:color="auto"/>
            <w:left w:val="none" w:sz="0" w:space="0" w:color="auto"/>
            <w:bottom w:val="none" w:sz="0" w:space="0" w:color="auto"/>
            <w:right w:val="none" w:sz="0" w:space="0" w:color="auto"/>
          </w:divBdr>
          <w:divsChild>
            <w:div w:id="1888297457">
              <w:marLeft w:val="0"/>
              <w:marRight w:val="0"/>
              <w:marTop w:val="0"/>
              <w:marBottom w:val="0"/>
              <w:divBdr>
                <w:top w:val="none" w:sz="0" w:space="0" w:color="auto"/>
                <w:left w:val="none" w:sz="0" w:space="0" w:color="auto"/>
                <w:bottom w:val="none" w:sz="0" w:space="0" w:color="auto"/>
                <w:right w:val="none" w:sz="0" w:space="0" w:color="auto"/>
              </w:divBdr>
              <w:divsChild>
                <w:div w:id="331219707">
                  <w:marLeft w:val="45"/>
                  <w:marRight w:val="0"/>
                  <w:marTop w:val="105"/>
                  <w:marBottom w:val="75"/>
                  <w:divBdr>
                    <w:top w:val="none" w:sz="0" w:space="0" w:color="auto"/>
                    <w:left w:val="none" w:sz="0" w:space="0" w:color="auto"/>
                    <w:bottom w:val="none" w:sz="0" w:space="0" w:color="auto"/>
                    <w:right w:val="none" w:sz="0" w:space="0" w:color="auto"/>
                  </w:divBdr>
                  <w:divsChild>
                    <w:div w:id="1806046313">
                      <w:marLeft w:val="0"/>
                      <w:marRight w:val="0"/>
                      <w:marTop w:val="0"/>
                      <w:marBottom w:val="0"/>
                      <w:divBdr>
                        <w:top w:val="none" w:sz="0" w:space="0" w:color="auto"/>
                        <w:left w:val="none" w:sz="0" w:space="0" w:color="auto"/>
                        <w:bottom w:val="none" w:sz="0" w:space="0" w:color="auto"/>
                        <w:right w:val="none" w:sz="0" w:space="0" w:color="auto"/>
                      </w:divBdr>
                      <w:divsChild>
                        <w:div w:id="765616511">
                          <w:marLeft w:val="0"/>
                          <w:marRight w:val="0"/>
                          <w:marTop w:val="0"/>
                          <w:marBottom w:val="0"/>
                          <w:divBdr>
                            <w:top w:val="none" w:sz="0" w:space="0" w:color="auto"/>
                            <w:left w:val="none" w:sz="0" w:space="0" w:color="auto"/>
                            <w:bottom w:val="none" w:sz="0" w:space="0" w:color="auto"/>
                            <w:right w:val="none" w:sz="0" w:space="0" w:color="auto"/>
                          </w:divBdr>
                          <w:divsChild>
                            <w:div w:id="147064113">
                              <w:marLeft w:val="0"/>
                              <w:marRight w:val="0"/>
                              <w:marTop w:val="0"/>
                              <w:marBottom w:val="0"/>
                              <w:divBdr>
                                <w:top w:val="none" w:sz="0" w:space="0" w:color="auto"/>
                                <w:left w:val="none" w:sz="0" w:space="0" w:color="auto"/>
                                <w:bottom w:val="none" w:sz="0" w:space="0" w:color="auto"/>
                                <w:right w:val="none" w:sz="0" w:space="0" w:color="auto"/>
                              </w:divBdr>
                              <w:divsChild>
                                <w:div w:id="174466097">
                                  <w:marLeft w:val="0"/>
                                  <w:marRight w:val="0"/>
                                  <w:marTop w:val="0"/>
                                  <w:marBottom w:val="0"/>
                                  <w:divBdr>
                                    <w:top w:val="none" w:sz="0" w:space="0" w:color="auto"/>
                                    <w:left w:val="none" w:sz="0" w:space="0" w:color="auto"/>
                                    <w:bottom w:val="none" w:sz="0" w:space="0" w:color="auto"/>
                                    <w:right w:val="none" w:sz="0" w:space="0" w:color="auto"/>
                                  </w:divBdr>
                                  <w:divsChild>
                                    <w:div w:id="806777814">
                                      <w:marLeft w:val="0"/>
                                      <w:marRight w:val="0"/>
                                      <w:marTop w:val="0"/>
                                      <w:marBottom w:val="0"/>
                                      <w:divBdr>
                                        <w:top w:val="none" w:sz="0" w:space="0" w:color="auto"/>
                                        <w:left w:val="none" w:sz="0" w:space="0" w:color="auto"/>
                                        <w:bottom w:val="none" w:sz="0" w:space="0" w:color="auto"/>
                                        <w:right w:val="none" w:sz="0" w:space="0" w:color="auto"/>
                                      </w:divBdr>
                                      <w:divsChild>
                                        <w:div w:id="979310611">
                                          <w:marLeft w:val="0"/>
                                          <w:marRight w:val="0"/>
                                          <w:marTop w:val="0"/>
                                          <w:marBottom w:val="0"/>
                                          <w:divBdr>
                                            <w:top w:val="none" w:sz="0" w:space="0" w:color="auto"/>
                                            <w:left w:val="none" w:sz="0" w:space="0" w:color="auto"/>
                                            <w:bottom w:val="none" w:sz="0" w:space="0" w:color="auto"/>
                                            <w:right w:val="none" w:sz="0" w:space="0" w:color="auto"/>
                                          </w:divBdr>
                                          <w:divsChild>
                                            <w:div w:id="1112481232">
                                              <w:marLeft w:val="0"/>
                                              <w:marRight w:val="0"/>
                                              <w:marTop w:val="15"/>
                                              <w:marBottom w:val="0"/>
                                              <w:divBdr>
                                                <w:top w:val="none" w:sz="0" w:space="0" w:color="auto"/>
                                                <w:left w:val="none" w:sz="0" w:space="0" w:color="auto"/>
                                                <w:bottom w:val="none" w:sz="0" w:space="0" w:color="auto"/>
                                                <w:right w:val="none" w:sz="0" w:space="0" w:color="auto"/>
                                              </w:divBdr>
                                              <w:divsChild>
                                                <w:div w:id="2144039001">
                                                  <w:marLeft w:val="0"/>
                                                  <w:marRight w:val="15"/>
                                                  <w:marTop w:val="0"/>
                                                  <w:marBottom w:val="0"/>
                                                  <w:divBdr>
                                                    <w:top w:val="none" w:sz="0" w:space="0" w:color="auto"/>
                                                    <w:left w:val="none" w:sz="0" w:space="0" w:color="auto"/>
                                                    <w:bottom w:val="none" w:sz="0" w:space="0" w:color="auto"/>
                                                    <w:right w:val="none" w:sz="0" w:space="0" w:color="auto"/>
                                                  </w:divBdr>
                                                  <w:divsChild>
                                                    <w:div w:id="126703635">
                                                      <w:marLeft w:val="0"/>
                                                      <w:marRight w:val="0"/>
                                                      <w:marTop w:val="0"/>
                                                      <w:marBottom w:val="0"/>
                                                      <w:divBdr>
                                                        <w:top w:val="none" w:sz="0" w:space="0" w:color="auto"/>
                                                        <w:left w:val="none" w:sz="0" w:space="0" w:color="auto"/>
                                                        <w:bottom w:val="none" w:sz="0" w:space="0" w:color="auto"/>
                                                        <w:right w:val="none" w:sz="0" w:space="0" w:color="auto"/>
                                                      </w:divBdr>
                                                      <w:divsChild>
                                                        <w:div w:id="1182478987">
                                                          <w:marLeft w:val="0"/>
                                                          <w:marRight w:val="0"/>
                                                          <w:marTop w:val="0"/>
                                                          <w:marBottom w:val="0"/>
                                                          <w:divBdr>
                                                            <w:top w:val="none" w:sz="0" w:space="0" w:color="auto"/>
                                                            <w:left w:val="none" w:sz="0" w:space="0" w:color="auto"/>
                                                            <w:bottom w:val="none" w:sz="0" w:space="0" w:color="auto"/>
                                                            <w:right w:val="none" w:sz="0" w:space="0" w:color="auto"/>
                                                          </w:divBdr>
                                                          <w:divsChild>
                                                            <w:div w:id="1315182946">
                                                              <w:marLeft w:val="0"/>
                                                              <w:marRight w:val="0"/>
                                                              <w:marTop w:val="0"/>
                                                              <w:marBottom w:val="0"/>
                                                              <w:divBdr>
                                                                <w:top w:val="none" w:sz="0" w:space="0" w:color="auto"/>
                                                                <w:left w:val="none" w:sz="0" w:space="0" w:color="auto"/>
                                                                <w:bottom w:val="none" w:sz="0" w:space="0" w:color="auto"/>
                                                                <w:right w:val="none" w:sz="0" w:space="0" w:color="auto"/>
                                                              </w:divBdr>
                                                              <w:divsChild>
                                                                <w:div w:id="471409465">
                                                                  <w:marLeft w:val="0"/>
                                                                  <w:marRight w:val="0"/>
                                                                  <w:marTop w:val="0"/>
                                                                  <w:marBottom w:val="0"/>
                                                                  <w:divBdr>
                                                                    <w:top w:val="none" w:sz="0" w:space="0" w:color="auto"/>
                                                                    <w:left w:val="none" w:sz="0" w:space="0" w:color="auto"/>
                                                                    <w:bottom w:val="none" w:sz="0" w:space="0" w:color="auto"/>
                                                                    <w:right w:val="none" w:sz="0" w:space="0" w:color="auto"/>
                                                                  </w:divBdr>
                                                                  <w:divsChild>
                                                                    <w:div w:id="33338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216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2024-08-11T19:38:00Z</dcterms:created>
  <dcterms:modified xsi:type="dcterms:W3CDTF">2024-08-11T19:49:00Z</dcterms:modified>
</cp:coreProperties>
</file>