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EC768" w14:textId="77777777" w:rsidR="007E52B2" w:rsidRPr="007E52B2" w:rsidRDefault="007E52B2" w:rsidP="007E52B2">
      <w:r w:rsidRPr="007E52B2">
        <w:t>Based on the predicates given for the safety case pattern of the Generic Patient-Controlled Analgesia (GPCA) system (infusion pump), the instantiated safety case can be developed as follows:</w:t>
      </w:r>
    </w:p>
    <w:p w14:paraId="7934CA0D" w14:textId="77777777" w:rsidR="007E52B2" w:rsidRPr="007E52B2" w:rsidRDefault="007E52B2" w:rsidP="007E52B2"/>
    <w:p w14:paraId="79385CDD" w14:textId="77777777" w:rsidR="007E52B2" w:rsidRPr="007E52B2" w:rsidRDefault="007E52B2" w:rsidP="007E52B2">
      <w:r w:rsidRPr="007E52B2">
        <w:t>```</w:t>
      </w:r>
    </w:p>
    <w:p w14:paraId="024F8C24" w14:textId="77777777" w:rsidR="007E52B2" w:rsidRPr="007E52B2" w:rsidRDefault="007E52B2" w:rsidP="007E52B2">
      <w:r w:rsidRPr="007E52B2">
        <w:t>G1: Operational safety is verified in GPCA system</w:t>
      </w:r>
    </w:p>
    <w:p w14:paraId="40BFEC50" w14:textId="77777777" w:rsidR="007E52B2" w:rsidRPr="007E52B2" w:rsidRDefault="007E52B2" w:rsidP="007E52B2">
      <w:r w:rsidRPr="007E52B2">
        <w:t xml:space="preserve">    - S1: Argument over the satisfaction of all specs over GPCA system (undeveloped)</w:t>
      </w:r>
    </w:p>
    <w:p w14:paraId="1DD98B7D" w14:textId="77777777" w:rsidR="007E52B2" w:rsidRPr="007E52B2" w:rsidRDefault="007E52B2" w:rsidP="007E52B2">
      <w:r w:rsidRPr="007E52B2">
        <w:t xml:space="preserve">    - G2: All operational hazards are mitigated</w:t>
      </w:r>
    </w:p>
    <w:p w14:paraId="3DC8FD66" w14:textId="77777777" w:rsidR="007E52B2" w:rsidRPr="007E52B2" w:rsidRDefault="007E52B2" w:rsidP="007E52B2">
      <w:r w:rsidRPr="007E52B2">
        <w:t xml:space="preserve">        - S3: Argument over operational hazards</w:t>
      </w:r>
    </w:p>
    <w:p w14:paraId="62ADF45D" w14:textId="77777777" w:rsidR="007E52B2" w:rsidRPr="007E52B2" w:rsidRDefault="007E52B2" w:rsidP="007E52B2">
      <w:r w:rsidRPr="007E52B2">
        <w:t xml:space="preserve">            - G3.0: </w:t>
      </w:r>
      <w:proofErr w:type="spellStart"/>
      <w:r w:rsidRPr="007E52B2">
        <w:t>Overinfusion</w:t>
      </w:r>
      <w:proofErr w:type="spellEnd"/>
      <w:r w:rsidRPr="007E52B2">
        <w:t xml:space="preserve"> is mitigated</w:t>
      </w:r>
    </w:p>
    <w:p w14:paraId="46848A79" w14:textId="77777777" w:rsidR="007E52B2" w:rsidRPr="007E52B2" w:rsidRDefault="007E52B2" w:rsidP="007E52B2">
      <w:r w:rsidRPr="007E52B2">
        <w:t xml:space="preserve">                - S4.0: Argument over the applied scenarios of </w:t>
      </w:r>
      <w:proofErr w:type="spellStart"/>
      <w:r w:rsidRPr="007E52B2">
        <w:t>Overinfusion</w:t>
      </w:r>
      <w:proofErr w:type="spellEnd"/>
    </w:p>
    <w:p w14:paraId="65C11301" w14:textId="77777777" w:rsidR="007E52B2" w:rsidRPr="007E52B2" w:rsidRDefault="007E52B2" w:rsidP="007E52B2">
      <w:r w:rsidRPr="007E52B2">
        <w:t xml:space="preserve">                    - G4.0: </w:t>
      </w:r>
      <w:proofErr w:type="spellStart"/>
      <w:r w:rsidRPr="007E52B2">
        <w:t>Overinfusion</w:t>
      </w:r>
      <w:proofErr w:type="spellEnd"/>
      <w:r w:rsidRPr="007E52B2">
        <w:t xml:space="preserve"> is mitigated under bolus excessive scenario</w:t>
      </w:r>
    </w:p>
    <w:p w14:paraId="3B02FF68" w14:textId="77777777" w:rsidR="007E52B2" w:rsidRPr="007E52B2" w:rsidRDefault="007E52B2" w:rsidP="007E52B2">
      <w:r w:rsidRPr="007E52B2">
        <w:t xml:space="preserve">                        - S5.0: Argument over all specs related to bolus excessive scenario</w:t>
      </w:r>
    </w:p>
    <w:p w14:paraId="7D0CFDC9" w14:textId="77777777" w:rsidR="007E52B2" w:rsidRPr="007E52B2" w:rsidRDefault="007E52B2" w:rsidP="007E52B2">
      <w:r w:rsidRPr="007E52B2">
        <w:t xml:space="preserve">                            - G5.0: Flow rate control is appropriate for bolus excessive scenario</w:t>
      </w:r>
    </w:p>
    <w:p w14:paraId="76711362" w14:textId="77777777" w:rsidR="007E52B2" w:rsidRPr="007E52B2" w:rsidRDefault="007E52B2" w:rsidP="007E52B2">
      <w:r w:rsidRPr="007E52B2">
        <w:t xml:space="preserve">                                - S6.0: Argument the appropriateness of flow rate control over properties</w:t>
      </w:r>
    </w:p>
    <w:p w14:paraId="6B01911B" w14:textId="77777777" w:rsidR="007E52B2" w:rsidRPr="007E52B2" w:rsidRDefault="007E52B2" w:rsidP="007E52B2">
      <w:r w:rsidRPr="007E52B2">
        <w:t xml:space="preserve">                                    - G6.0: Flow rate is less than 90% of the programmed rate setting is appropriate for flow rate control</w:t>
      </w:r>
    </w:p>
    <w:p w14:paraId="3628B86A" w14:textId="77777777" w:rsidR="007E52B2" w:rsidRPr="007E52B2" w:rsidRDefault="007E52B2" w:rsidP="007E52B2">
      <w:r w:rsidRPr="007E52B2">
        <w:t xml:space="preserve">                                        - S7.0: Argument over the source of the flow rate property definition</w:t>
      </w:r>
    </w:p>
    <w:p w14:paraId="53377ADF" w14:textId="77777777" w:rsidR="007E52B2" w:rsidRPr="007E52B2" w:rsidRDefault="007E52B2" w:rsidP="007E52B2">
      <w:r w:rsidRPr="007E52B2">
        <w:t xml:space="preserve">                                            - G7.0: FDA standard is appropriate and trustworthy</w:t>
      </w:r>
    </w:p>
    <w:p w14:paraId="127197FA" w14:textId="77777777" w:rsidR="007E52B2" w:rsidRPr="007E52B2" w:rsidRDefault="007E52B2" w:rsidP="007E52B2">
      <w:r w:rsidRPr="007E52B2">
        <w:t xml:space="preserve">                                                - Sn1: FDA documentation</w:t>
      </w:r>
    </w:p>
    <w:p w14:paraId="2AE018EE" w14:textId="77777777" w:rsidR="007E52B2" w:rsidRPr="007E52B2" w:rsidRDefault="007E52B2" w:rsidP="007E52B2">
      <w:r w:rsidRPr="007E52B2">
        <w:t xml:space="preserve">                                            - G8.0: Flow rate property definition is sufficient</w:t>
      </w:r>
    </w:p>
    <w:p w14:paraId="72292465" w14:textId="77777777" w:rsidR="007E52B2" w:rsidRPr="007E52B2" w:rsidRDefault="007E52B2" w:rsidP="007E52B2">
      <w:r w:rsidRPr="007E52B2">
        <w:t xml:space="preserve">                                                - Sn2: Engineering analysis</w:t>
      </w:r>
    </w:p>
    <w:p w14:paraId="2F6630E7" w14:textId="77777777" w:rsidR="007E52B2" w:rsidRPr="007E52B2" w:rsidRDefault="007E52B2" w:rsidP="007E52B2">
      <w:r w:rsidRPr="007E52B2">
        <w:t xml:space="preserve">            - G3.1: </w:t>
      </w:r>
      <w:proofErr w:type="spellStart"/>
      <w:r w:rsidRPr="007E52B2">
        <w:t>Underinfusion</w:t>
      </w:r>
      <w:proofErr w:type="spellEnd"/>
      <w:r w:rsidRPr="007E52B2">
        <w:t xml:space="preserve"> is mitigated</w:t>
      </w:r>
    </w:p>
    <w:p w14:paraId="7E6ECB48" w14:textId="77777777" w:rsidR="007E52B2" w:rsidRPr="007E52B2" w:rsidRDefault="007E52B2" w:rsidP="007E52B2">
      <w:r w:rsidRPr="007E52B2">
        <w:t xml:space="preserve">                - S4.1: Argument over the applied scenarios of </w:t>
      </w:r>
      <w:proofErr w:type="spellStart"/>
      <w:r w:rsidRPr="007E52B2">
        <w:t>Underinfusion</w:t>
      </w:r>
      <w:proofErr w:type="spellEnd"/>
    </w:p>
    <w:p w14:paraId="7B79804A" w14:textId="77777777" w:rsidR="007E52B2" w:rsidRPr="007E52B2" w:rsidRDefault="007E52B2" w:rsidP="007E52B2">
      <w:r w:rsidRPr="007E52B2">
        <w:t xml:space="preserve">                    - G4.1: </w:t>
      </w:r>
      <w:proofErr w:type="spellStart"/>
      <w:r w:rsidRPr="007E52B2">
        <w:t>Underinfusion</w:t>
      </w:r>
      <w:proofErr w:type="spellEnd"/>
      <w:r w:rsidRPr="007E52B2">
        <w:t xml:space="preserve"> is mitigated under dose limit exceeded scenario</w:t>
      </w:r>
    </w:p>
    <w:p w14:paraId="7F3B8FE3" w14:textId="77777777" w:rsidR="007E52B2" w:rsidRPr="007E52B2" w:rsidRDefault="007E52B2" w:rsidP="007E52B2">
      <w:r w:rsidRPr="007E52B2">
        <w:t xml:space="preserve">                        - S5.1: Argument over all specs related to dose limit exceeded scenario</w:t>
      </w:r>
    </w:p>
    <w:p w14:paraId="2B0C0528" w14:textId="77777777" w:rsidR="007E52B2" w:rsidRPr="007E52B2" w:rsidRDefault="007E52B2" w:rsidP="007E52B2">
      <w:r w:rsidRPr="007E52B2">
        <w:t xml:space="preserve">                            - G5.1: Dose monitoring system is appropriate for dose limit exceeded scenario</w:t>
      </w:r>
    </w:p>
    <w:p w14:paraId="072E9598" w14:textId="77777777" w:rsidR="007E52B2" w:rsidRPr="007E52B2" w:rsidRDefault="007E52B2" w:rsidP="007E52B2">
      <w:r w:rsidRPr="007E52B2">
        <w:t xml:space="preserve">                                - S6.1: Argument the appropriateness of dose monitoring system over properties</w:t>
      </w:r>
    </w:p>
    <w:p w14:paraId="212D9554" w14:textId="77777777" w:rsidR="007E52B2" w:rsidRPr="007E52B2" w:rsidRDefault="007E52B2" w:rsidP="007E52B2">
      <w:r w:rsidRPr="007E52B2">
        <w:t xml:space="preserve">                                    - G6.1: Dose amount within therapeutic level is appropriate for dose monitoring system</w:t>
      </w:r>
    </w:p>
    <w:p w14:paraId="6CC67854" w14:textId="77777777" w:rsidR="007E52B2" w:rsidRPr="007E52B2" w:rsidRDefault="007E52B2" w:rsidP="007E52B2">
      <w:r w:rsidRPr="007E52B2">
        <w:t xml:space="preserve">                                        - S7.1: Argument over the source of the dose monitoring property definition</w:t>
      </w:r>
    </w:p>
    <w:p w14:paraId="15030CEE" w14:textId="77777777" w:rsidR="007E52B2" w:rsidRPr="007E52B2" w:rsidRDefault="007E52B2" w:rsidP="007E52B2">
      <w:r w:rsidRPr="007E52B2">
        <w:lastRenderedPageBreak/>
        <w:t xml:space="preserve">                                            - G7.1: Expert opinion is appropriate and trustworthy</w:t>
      </w:r>
    </w:p>
    <w:p w14:paraId="3113B4D8" w14:textId="77777777" w:rsidR="007E52B2" w:rsidRPr="007E52B2" w:rsidRDefault="007E52B2" w:rsidP="007E52B2">
      <w:r w:rsidRPr="007E52B2">
        <w:t xml:space="preserve">                                                - Sn1: Expert testimony</w:t>
      </w:r>
    </w:p>
    <w:p w14:paraId="5C0D86A7" w14:textId="77777777" w:rsidR="007E52B2" w:rsidRPr="007E52B2" w:rsidRDefault="007E52B2" w:rsidP="007E52B2">
      <w:r w:rsidRPr="007E52B2">
        <w:t xml:space="preserve">                                            - G8.1: Dose monitoring property definition is sufficient</w:t>
      </w:r>
    </w:p>
    <w:p w14:paraId="0DF399C0" w14:textId="77777777" w:rsidR="007E52B2" w:rsidRPr="007E52B2" w:rsidRDefault="007E52B2" w:rsidP="007E52B2">
      <w:r w:rsidRPr="007E52B2">
        <w:t xml:space="preserve">                                                - Sn2: Clinical study data</w:t>
      </w:r>
    </w:p>
    <w:p w14:paraId="555E0F80" w14:textId="77777777" w:rsidR="007E52B2" w:rsidRPr="007E52B2" w:rsidRDefault="007E52B2" w:rsidP="007E52B2">
      <w:r w:rsidRPr="007E52B2">
        <w:t xml:space="preserve">    - S2: Argument over reliability in all suitable levels of GPCA system (undeveloped)</w:t>
      </w:r>
    </w:p>
    <w:p w14:paraId="1485768C" w14:textId="77777777" w:rsidR="007E52B2" w:rsidRPr="007E52B2" w:rsidRDefault="007E52B2" w:rsidP="007E52B2">
      <w:r w:rsidRPr="007E52B2">
        <w:t>```</w:t>
      </w:r>
    </w:p>
    <w:p w14:paraId="5F21928D" w14:textId="77777777" w:rsidR="007E52B2" w:rsidRPr="007E52B2" w:rsidRDefault="007E52B2" w:rsidP="007E52B2"/>
    <w:p w14:paraId="2600262F" w14:textId="77777777" w:rsidR="007E52B2" w:rsidRPr="007E52B2" w:rsidRDefault="007E52B2" w:rsidP="007E52B2">
      <w:r w:rsidRPr="007E52B2">
        <w:t>### Explanation of Levels:</w:t>
      </w:r>
    </w:p>
    <w:p w14:paraId="6EC58F52" w14:textId="77777777" w:rsidR="007E52B2" w:rsidRPr="007E52B2" w:rsidRDefault="007E52B2" w:rsidP="007E52B2"/>
    <w:p w14:paraId="2C182A1C" w14:textId="77777777" w:rsidR="007E52B2" w:rsidRPr="007E52B2" w:rsidRDefault="007E52B2" w:rsidP="007E52B2">
      <w:r w:rsidRPr="007E52B2">
        <w:t>- **Level 1** (G1) relates to the overall operational safety verification of the GPCA system.</w:t>
      </w:r>
    </w:p>
    <w:p w14:paraId="36144E9C" w14:textId="77777777" w:rsidR="007E52B2" w:rsidRPr="007E52B2" w:rsidRDefault="007E52B2" w:rsidP="007E52B2">
      <w:r w:rsidRPr="007E52B2">
        <w:t>- **Level 2** includes diverse strategies related to operational safety and satisfaction across various specifications under different scenarios.</w:t>
      </w:r>
    </w:p>
    <w:p w14:paraId="441899BA" w14:textId="77777777" w:rsidR="007E52B2" w:rsidRPr="007E52B2" w:rsidRDefault="007E52B2" w:rsidP="007E52B2">
      <w:r w:rsidRPr="007E52B2">
        <w:t xml:space="preserve">- **Level 3 and beyond** progressively drill down into specific hazards, their mitigation under </w:t>
      </w:r>
      <w:proofErr w:type="gramStart"/>
      <w:r w:rsidRPr="007E52B2">
        <w:t>particular scenarios</w:t>
      </w:r>
      <w:proofErr w:type="gramEnd"/>
      <w:r w:rsidRPr="007E52B2">
        <w:t>, the appropriateness of specific technical specifications, and the verification of those specifications against property definitions.</w:t>
      </w:r>
    </w:p>
    <w:p w14:paraId="7ECE535A" w14:textId="77777777" w:rsidR="007E52B2" w:rsidRPr="007E52B2" w:rsidRDefault="007E52B2" w:rsidP="007E52B2">
      <w:r w:rsidRPr="007E52B2">
        <w:t>- Under-developed and various placeholders have been instantiated based on the domain-specific information provided.</w:t>
      </w:r>
    </w:p>
    <w:p w14:paraId="4C609B48" w14:textId="77777777" w:rsidR="007E52B2" w:rsidRPr="007E52B2" w:rsidRDefault="007E52B2" w:rsidP="007E52B2">
      <w:r w:rsidRPr="007E52B2">
        <w:t>- Each level supports a strategy or a set of goals underpinning the primary goal at the higher level.</w:t>
      </w:r>
    </w:p>
    <w:p w14:paraId="3131EF1A" w14:textId="77777777" w:rsidR="007E52B2" w:rsidRPr="007E52B2" w:rsidRDefault="007E52B2" w:rsidP="007E52B2">
      <w:r w:rsidRPr="007E52B2">
        <w:t xml:space="preserve">- The contexts and solutions provide backing information and evidence for the assumptions made at various strategy and goal levels. </w:t>
      </w:r>
    </w:p>
    <w:p w14:paraId="63AE7908" w14:textId="77777777" w:rsidR="007E52B2" w:rsidRPr="007E52B2" w:rsidRDefault="007E52B2" w:rsidP="007E52B2"/>
    <w:p w14:paraId="51948AB1" w14:textId="2911BD4E" w:rsidR="007E52B2" w:rsidRPr="007E52B2" w:rsidRDefault="007E52B2" w:rsidP="007E52B2">
      <w:r w:rsidRPr="007E52B2">
        <w:t xml:space="preserve">This structured format gives a hierarchical view of how goals and strategies are interconnected to ensure the operational safety of the GPCA system, dealing specifically with critical hazards like </w:t>
      </w:r>
      <w:proofErr w:type="spellStart"/>
      <w:r w:rsidRPr="007E52B2">
        <w:t>overinfusion</w:t>
      </w:r>
      <w:proofErr w:type="spellEnd"/>
      <w:r w:rsidRPr="007E52B2">
        <w:t xml:space="preserve"> and </w:t>
      </w:r>
      <w:proofErr w:type="spellStart"/>
      <w:r w:rsidRPr="007E52B2">
        <w:t>underinfusion</w:t>
      </w:r>
      <w:proofErr w:type="spellEnd"/>
      <w:r w:rsidRPr="007E52B2">
        <w:t>.</w:t>
      </w:r>
      <w:r w:rsidRPr="007E52B2">
        <w:t xml:space="preserve"> </w:t>
      </w:r>
    </w:p>
    <w:p w14:paraId="753C75A1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2B2"/>
    <w:rsid w:val="00204EC0"/>
    <w:rsid w:val="007E52B2"/>
    <w:rsid w:val="00DA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889D9"/>
  <w15:chartTrackingRefBased/>
  <w15:docId w15:val="{5B267B92-CEFB-46A2-B26B-F5F63FB14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52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52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52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52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52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52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52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52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52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52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52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52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52B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52B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52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52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52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52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52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52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52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52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52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52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52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52B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52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52B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52B2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E52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52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0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7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44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2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67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351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67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732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295171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0453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705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238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800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3508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2212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9888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9072942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7835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9117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9489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44519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3371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73560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8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4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93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15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248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468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79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42997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797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4140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542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7179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871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82294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176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1327450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2820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6413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70145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2602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82249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39430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3259</Characters>
  <Application>Microsoft Office Word</Application>
  <DocSecurity>0</DocSecurity>
  <Lines>27</Lines>
  <Paragraphs>7</Paragraphs>
  <ScaleCrop>false</ScaleCrop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2024-08-10T20:30:00Z</dcterms:created>
  <dcterms:modified xsi:type="dcterms:W3CDTF">2024-08-10T20:34:00Z</dcterms:modified>
</cp:coreProperties>
</file>