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393AC15" w14:textId="77777777" w:rsidR="004462BD" w:rsidRPr="004462BD" w:rsidRDefault="004462BD" w:rsidP="004462BD">
      <w:r w:rsidRPr="004462BD">
        <w:t xml:space="preserve">To instantiate and display the given safety case pattern for the Generic Patient-Controlled Analgesia (GPCA) system in a hierarchical tree format, we will fill in the placeholders using the domain information provided. The GPCA system handles the hazards of </w:t>
      </w:r>
      <w:proofErr w:type="spellStart"/>
      <w:r w:rsidRPr="004462BD">
        <w:t>overinfusion</w:t>
      </w:r>
      <w:proofErr w:type="spellEnd"/>
      <w:r w:rsidRPr="004462BD">
        <w:t xml:space="preserve"> and </w:t>
      </w:r>
      <w:proofErr w:type="spellStart"/>
      <w:r w:rsidRPr="004462BD">
        <w:t>underinfusion</w:t>
      </w:r>
      <w:proofErr w:type="spellEnd"/>
      <w:r w:rsidRPr="004462BD">
        <w:t>, and we'll address those hazards specifically. The safety requirements and their properties will also be incorporated into the instantiation.</w:t>
      </w:r>
    </w:p>
    <w:p w14:paraId="133D84C3" w14:textId="77777777" w:rsidR="004462BD" w:rsidRPr="004462BD" w:rsidRDefault="004462BD" w:rsidP="004462BD"/>
    <w:p w14:paraId="3A1AEC3B" w14:textId="77777777" w:rsidR="004462BD" w:rsidRPr="004462BD" w:rsidRDefault="004462BD" w:rsidP="004462BD">
      <w:r w:rsidRPr="004462BD">
        <w:t>### Hierarchical Tree of Safety Case</w:t>
      </w:r>
    </w:p>
    <w:p w14:paraId="35E56089" w14:textId="77777777" w:rsidR="004462BD" w:rsidRPr="004462BD" w:rsidRDefault="004462BD" w:rsidP="004462BD"/>
    <w:p w14:paraId="3BB53E16" w14:textId="77777777" w:rsidR="004462BD" w:rsidRPr="004462BD" w:rsidRDefault="004462BD" w:rsidP="004462BD">
      <w:r w:rsidRPr="004462BD">
        <w:t>```</w:t>
      </w:r>
    </w:p>
    <w:p w14:paraId="331BB56C" w14:textId="77777777" w:rsidR="004462BD" w:rsidRPr="004462BD" w:rsidRDefault="004462BD" w:rsidP="004462BD">
      <w:r w:rsidRPr="004462BD">
        <w:t>- Goal (G1, Operational safety is verified in GPCA system)</w:t>
      </w:r>
    </w:p>
    <w:p w14:paraId="490BCB7F" w14:textId="77777777" w:rsidR="004462BD" w:rsidRPr="004462BD" w:rsidRDefault="004462BD" w:rsidP="004462BD">
      <w:r w:rsidRPr="004462BD">
        <w:t xml:space="preserve">  - Strategy (S1, Argument over the satisfaction of all specs over GPCA system)</w:t>
      </w:r>
    </w:p>
    <w:p w14:paraId="648AAA1D" w14:textId="77777777" w:rsidR="004462BD" w:rsidRPr="004462BD" w:rsidRDefault="004462BD" w:rsidP="004462BD">
      <w:r w:rsidRPr="004462BD">
        <w:t xml:space="preserve">    - Context (C1, </w:t>
      </w:r>
      <w:proofErr w:type="gramStart"/>
      <w:r w:rsidRPr="004462BD">
        <w:t>All</w:t>
      </w:r>
      <w:proofErr w:type="gramEnd"/>
      <w:r w:rsidRPr="004462BD">
        <w:t xml:space="preserve"> specs are given by {FDA standard, Expertise opinion, Previous knowledge})</w:t>
      </w:r>
    </w:p>
    <w:p w14:paraId="36AD18B7" w14:textId="77777777" w:rsidR="004462BD" w:rsidRPr="004462BD" w:rsidRDefault="004462BD" w:rsidP="004462BD">
      <w:r w:rsidRPr="004462BD">
        <w:t xml:space="preserve">  - Goal (G2, </w:t>
      </w:r>
      <w:proofErr w:type="gramStart"/>
      <w:r w:rsidRPr="004462BD">
        <w:t>All</w:t>
      </w:r>
      <w:proofErr w:type="gramEnd"/>
      <w:r w:rsidRPr="004462BD">
        <w:t xml:space="preserve"> operational hazards are mitigated)</w:t>
      </w:r>
    </w:p>
    <w:p w14:paraId="2999F9D3" w14:textId="77777777" w:rsidR="004462BD" w:rsidRPr="004462BD" w:rsidRDefault="004462BD" w:rsidP="004462BD">
      <w:r w:rsidRPr="004462BD">
        <w:t xml:space="preserve">    - Strategy (S3, Argument over operational hazards)</w:t>
      </w:r>
    </w:p>
    <w:p w14:paraId="1311E939" w14:textId="77777777" w:rsidR="004462BD" w:rsidRPr="004462BD" w:rsidRDefault="004462BD" w:rsidP="004462BD">
      <w:r w:rsidRPr="004462BD">
        <w:t xml:space="preserve">      - Context (C2, Operational hazards are given by {</w:t>
      </w:r>
      <w:proofErr w:type="spellStart"/>
      <w:r w:rsidRPr="004462BD">
        <w:t>overinfusion</w:t>
      </w:r>
      <w:proofErr w:type="spellEnd"/>
      <w:r w:rsidRPr="004462BD">
        <w:t xml:space="preserve">, </w:t>
      </w:r>
      <w:proofErr w:type="spellStart"/>
      <w:r w:rsidRPr="004462BD">
        <w:t>underinfusion</w:t>
      </w:r>
      <w:proofErr w:type="spellEnd"/>
      <w:r w:rsidRPr="004462BD">
        <w:t>})</w:t>
      </w:r>
    </w:p>
    <w:p w14:paraId="312CF3D1" w14:textId="77777777" w:rsidR="004462BD" w:rsidRPr="004462BD" w:rsidRDefault="004462BD" w:rsidP="004462BD">
      <w:r w:rsidRPr="004462BD">
        <w:t xml:space="preserve">      - Goal (G3, </w:t>
      </w:r>
      <w:proofErr w:type="spellStart"/>
      <w:r w:rsidRPr="004462BD">
        <w:t>Overinfusion</w:t>
      </w:r>
      <w:proofErr w:type="spellEnd"/>
      <w:r w:rsidRPr="004462BD">
        <w:t xml:space="preserve"> is mitigated)</w:t>
      </w:r>
    </w:p>
    <w:p w14:paraId="2492770A" w14:textId="77777777" w:rsidR="004462BD" w:rsidRPr="004462BD" w:rsidRDefault="004462BD" w:rsidP="004462BD">
      <w:r w:rsidRPr="004462BD">
        <w:t xml:space="preserve">        - Strategy (S4, Argument over the applied scenarios of </w:t>
      </w:r>
      <w:proofErr w:type="spellStart"/>
      <w:r w:rsidRPr="004462BD">
        <w:t>overinfusion</w:t>
      </w:r>
      <w:proofErr w:type="spellEnd"/>
      <w:r w:rsidRPr="004462BD">
        <w:t>)</w:t>
      </w:r>
    </w:p>
    <w:p w14:paraId="21ED7381" w14:textId="77777777" w:rsidR="004462BD" w:rsidRPr="004462BD" w:rsidRDefault="004462BD" w:rsidP="004462BD">
      <w:r w:rsidRPr="004462BD">
        <w:t xml:space="preserve">          - Context (C3, </w:t>
      </w:r>
      <w:proofErr w:type="gramStart"/>
      <w:r w:rsidRPr="004462BD">
        <w:t>All</w:t>
      </w:r>
      <w:proofErr w:type="gramEnd"/>
      <w:r w:rsidRPr="004462BD">
        <w:t xml:space="preserve"> related scenarios are given by </w:t>
      </w:r>
      <w:proofErr w:type="spellStart"/>
      <w:r w:rsidRPr="004462BD">
        <w:t>overinfusion</w:t>
      </w:r>
      <w:proofErr w:type="spellEnd"/>
      <w:r w:rsidRPr="004462BD">
        <w:t>)</w:t>
      </w:r>
    </w:p>
    <w:p w14:paraId="2D74F089" w14:textId="77777777" w:rsidR="004462BD" w:rsidRPr="004462BD" w:rsidRDefault="004462BD" w:rsidP="004462BD">
      <w:r w:rsidRPr="004462BD">
        <w:t xml:space="preserve">          - Goal (G4, </w:t>
      </w:r>
      <w:proofErr w:type="spellStart"/>
      <w:r w:rsidRPr="004462BD">
        <w:t>Overinfusion</w:t>
      </w:r>
      <w:proofErr w:type="spellEnd"/>
      <w:r w:rsidRPr="004462BD">
        <w:t xml:space="preserve"> is mitigated under specific scenarios)</w:t>
      </w:r>
    </w:p>
    <w:p w14:paraId="7A3C74FC" w14:textId="77777777" w:rsidR="004462BD" w:rsidRPr="004462BD" w:rsidRDefault="004462BD" w:rsidP="004462BD">
      <w:r w:rsidRPr="004462BD">
        <w:t xml:space="preserve">            - Strategy (S5, Argument over all specs related to specific scenarios)</w:t>
      </w:r>
    </w:p>
    <w:p w14:paraId="7C60D0BE" w14:textId="77777777" w:rsidR="004462BD" w:rsidRPr="004462BD" w:rsidRDefault="004462BD" w:rsidP="004462BD">
      <w:r w:rsidRPr="004462BD">
        <w:t xml:space="preserve">              - Context (C4, </w:t>
      </w:r>
      <w:proofErr w:type="gramStart"/>
      <w:r w:rsidRPr="004462BD">
        <w:t>All</w:t>
      </w:r>
      <w:proofErr w:type="gramEnd"/>
      <w:r w:rsidRPr="004462BD">
        <w:t xml:space="preserve"> related specs are given by specific scenario specs)</w:t>
      </w:r>
    </w:p>
    <w:p w14:paraId="29350A20" w14:textId="77777777" w:rsidR="004462BD" w:rsidRPr="004462BD" w:rsidRDefault="004462BD" w:rsidP="004462BD">
      <w:r w:rsidRPr="004462BD">
        <w:t xml:space="preserve">              - Goal (G5, Specific spec is appropriate for specific scenario)</w:t>
      </w:r>
    </w:p>
    <w:p w14:paraId="72D24643" w14:textId="77777777" w:rsidR="004462BD" w:rsidRPr="004462BD" w:rsidRDefault="004462BD" w:rsidP="004462BD">
      <w:r w:rsidRPr="004462BD">
        <w:t xml:space="preserve">                - Strategy (S6, Argument the appropriateness of specific spec over properties)</w:t>
      </w:r>
    </w:p>
    <w:p w14:paraId="07DE73FA" w14:textId="77777777" w:rsidR="004462BD" w:rsidRPr="004462BD" w:rsidRDefault="004462BD" w:rsidP="004462BD">
      <w:r w:rsidRPr="004462BD">
        <w:t xml:space="preserve">                  - Context (C5, Properties are given by specific spec properties)</w:t>
      </w:r>
    </w:p>
    <w:p w14:paraId="7C13E634" w14:textId="77777777" w:rsidR="004462BD" w:rsidRPr="004462BD" w:rsidRDefault="004462BD" w:rsidP="004462BD">
      <w:r w:rsidRPr="004462BD">
        <w:t xml:space="preserve">                  - Goal (G6, Specific property is appropriate for specific spec)</w:t>
      </w:r>
    </w:p>
    <w:p w14:paraId="2273556C" w14:textId="77777777" w:rsidR="004462BD" w:rsidRPr="004462BD" w:rsidRDefault="004462BD" w:rsidP="004462BD">
      <w:r w:rsidRPr="004462BD">
        <w:t xml:space="preserve">                    - Strategy (S7, Argument over the source of the property definition)</w:t>
      </w:r>
    </w:p>
    <w:p w14:paraId="3DA0E5E1" w14:textId="77777777" w:rsidR="004462BD" w:rsidRPr="004462BD" w:rsidRDefault="004462BD" w:rsidP="004462BD">
      <w:r w:rsidRPr="004462BD">
        <w:t xml:space="preserve">                      - Context (C6, Source is given by property source)</w:t>
      </w:r>
    </w:p>
    <w:p w14:paraId="609FB3D1" w14:textId="77777777" w:rsidR="004462BD" w:rsidRPr="004462BD" w:rsidRDefault="004462BD" w:rsidP="004462BD">
      <w:r w:rsidRPr="004462BD">
        <w:t xml:space="preserve">                      - Goal (G7, FDA standard is appropriate and trustworthy)      </w:t>
      </w:r>
    </w:p>
    <w:p w14:paraId="69C232EA" w14:textId="77777777" w:rsidR="004462BD" w:rsidRPr="004462BD" w:rsidRDefault="004462BD" w:rsidP="004462BD">
      <w:r w:rsidRPr="004462BD">
        <w:t xml:space="preserve">                        - Solution (Sn1, FDA standard validation)</w:t>
      </w:r>
    </w:p>
    <w:p w14:paraId="5A281A9D" w14:textId="77777777" w:rsidR="004462BD" w:rsidRPr="004462BD" w:rsidRDefault="004462BD" w:rsidP="004462BD">
      <w:r w:rsidRPr="004462BD">
        <w:t xml:space="preserve">                      - Goal (G8, Property definition is sufficient)</w:t>
      </w:r>
    </w:p>
    <w:p w14:paraId="4F91F08C" w14:textId="77777777" w:rsidR="004462BD" w:rsidRPr="004462BD" w:rsidRDefault="004462BD" w:rsidP="004462BD">
      <w:r w:rsidRPr="004462BD">
        <w:lastRenderedPageBreak/>
        <w:t xml:space="preserve">                        - Solution (Sn2, Definition adequacy documentation)</w:t>
      </w:r>
    </w:p>
    <w:p w14:paraId="2CC5F9D6" w14:textId="77777777" w:rsidR="004462BD" w:rsidRPr="004462BD" w:rsidRDefault="004462BD" w:rsidP="004462BD"/>
    <w:p w14:paraId="420E4B74" w14:textId="77777777" w:rsidR="004462BD" w:rsidRPr="004462BD" w:rsidRDefault="004462BD" w:rsidP="004462BD">
      <w:r w:rsidRPr="004462BD">
        <w:t xml:space="preserve">      - Goal (G3, </w:t>
      </w:r>
      <w:proofErr w:type="spellStart"/>
      <w:r w:rsidRPr="004462BD">
        <w:t>Underinfusion</w:t>
      </w:r>
      <w:proofErr w:type="spellEnd"/>
      <w:r w:rsidRPr="004462BD">
        <w:t xml:space="preserve"> is mitigated) *(Similarly develops </w:t>
      </w:r>
      <w:proofErr w:type="gramStart"/>
      <w:r w:rsidRPr="004462BD">
        <w:t>further)*</w:t>
      </w:r>
      <w:proofErr w:type="gramEnd"/>
    </w:p>
    <w:p w14:paraId="39716A45" w14:textId="77777777" w:rsidR="004462BD" w:rsidRPr="004462BD" w:rsidRDefault="004462BD" w:rsidP="004462BD">
      <w:r w:rsidRPr="004462BD">
        <w:t>```</w:t>
      </w:r>
    </w:p>
    <w:p w14:paraId="4F06BDB2" w14:textId="77777777" w:rsidR="004462BD" w:rsidRPr="004462BD" w:rsidRDefault="004462BD" w:rsidP="004462BD"/>
    <w:p w14:paraId="50A82D54" w14:textId="77777777" w:rsidR="004462BD" w:rsidRPr="004462BD" w:rsidRDefault="004462BD" w:rsidP="004462BD">
      <w:r w:rsidRPr="004462BD">
        <w:t>### Explanation:</w:t>
      </w:r>
    </w:p>
    <w:p w14:paraId="5EDFDD49" w14:textId="77777777" w:rsidR="004462BD" w:rsidRPr="004462BD" w:rsidRDefault="004462BD" w:rsidP="004462BD">
      <w:r w:rsidRPr="004462BD">
        <w:t>1. **Top Level Goals and Strategies**: G1 is supported by S1 (strategy) which details how the operational safety is verified based on satisfaction of all specifications. The context C1 provides information on where specifications are drawn from. G2 focuses on mitigating all operational hazards, supported by S3 which discusses the argument structure over these hazards.</w:t>
      </w:r>
    </w:p>
    <w:p w14:paraId="4D391754" w14:textId="77777777" w:rsidR="004462BD" w:rsidRPr="004462BD" w:rsidRDefault="004462BD" w:rsidP="004462BD"/>
    <w:p w14:paraId="2240DB3E" w14:textId="77777777" w:rsidR="004462BD" w:rsidRPr="004462BD" w:rsidRDefault="004462BD" w:rsidP="004462BD">
      <w:r w:rsidRPr="004462BD">
        <w:t>2. **Handling Specific Hazards**: Within the strategy S3, two instances of G3 are generated for each of the hazards (</w:t>
      </w:r>
      <w:proofErr w:type="spellStart"/>
      <w:r w:rsidRPr="004462BD">
        <w:t>overinfusion</w:t>
      </w:r>
      <w:proofErr w:type="spellEnd"/>
      <w:r w:rsidRPr="004462BD">
        <w:t xml:space="preserve"> and </w:t>
      </w:r>
      <w:proofErr w:type="spellStart"/>
      <w:r w:rsidRPr="004462BD">
        <w:t>underinfusion</w:t>
      </w:r>
      <w:proofErr w:type="spellEnd"/>
      <w:r w:rsidRPr="004462BD">
        <w:t xml:space="preserve">). Strategy S4 and subsequent goals and strategies breakdown how each hazard is specifically mitigated, with each having its </w:t>
      </w:r>
      <w:proofErr w:type="spellStart"/>
      <w:r w:rsidRPr="004462BD">
        <w:t>undertree</w:t>
      </w:r>
      <w:proofErr w:type="spellEnd"/>
      <w:r w:rsidRPr="004462BD">
        <w:t xml:space="preserve"> of goals, strategies, contexts, and solutions.</w:t>
      </w:r>
    </w:p>
    <w:p w14:paraId="2D279851" w14:textId="77777777" w:rsidR="004462BD" w:rsidRPr="004462BD" w:rsidRDefault="004462BD" w:rsidP="004462BD"/>
    <w:p w14:paraId="630B1724" w14:textId="77777777" w:rsidR="004462BD" w:rsidRPr="004462BD" w:rsidRDefault="004462BD" w:rsidP="004462BD">
      <w:r w:rsidRPr="004462BD">
        <w:t>3. **Goal Refinement**: Starting from a general hazard mitigation goal, the case is refined into specific scenarios and specifications. Each goal at a deeper level addresses more specific aspects of the system, leading up to solutions validating the sources and definitions.</w:t>
      </w:r>
    </w:p>
    <w:p w14:paraId="3B83B75D" w14:textId="77777777" w:rsidR="004462BD" w:rsidRPr="004462BD" w:rsidRDefault="004462BD" w:rsidP="004462BD"/>
    <w:p w14:paraId="471E4B38" w14:textId="77777777" w:rsidR="004462BD" w:rsidRPr="004462BD" w:rsidRDefault="004462BD" w:rsidP="004462BD">
      <w:r w:rsidRPr="004462BD">
        <w:t>4. **Multiplicity and Placeholders**: The GPCA system's multiple operational scenarios and specifications are managed using multiplicity decorators, indicating several different scenarios or properties might need to be handled under each context and strategy based on specific hazards.</w:t>
      </w:r>
    </w:p>
    <w:p w14:paraId="7038746A" w14:textId="77777777" w:rsidR="004462BD" w:rsidRPr="004462BD" w:rsidRDefault="004462BD" w:rsidP="004462BD"/>
    <w:p w14:paraId="40D6F4E1" w14:textId="77777777" w:rsidR="004462BD" w:rsidRPr="004462BD" w:rsidRDefault="004462BD" w:rsidP="004462BD">
      <w:r w:rsidRPr="004462BD">
        <w:t xml:space="preserve">This structure provides a clear hierarchical breakdown of how each aspect of the safety of the GPCA system is assured, from general operation down to specific scenarios and properties associated with </w:t>
      </w:r>
      <w:proofErr w:type="gramStart"/>
      <w:r w:rsidRPr="004462BD">
        <w:t>particular hazards</w:t>
      </w:r>
      <w:proofErr w:type="gramEnd"/>
      <w:r w:rsidRPr="004462BD">
        <w:t>. Each step is supported by evidence or rationale, giving robustness to the safety argument.</w:t>
      </w:r>
    </w:p>
    <w:p w14:paraId="7DC850F4" w14:textId="77777777" w:rsidR="00204EC0" w:rsidRDefault="00204EC0"/>
    <w:sectPr w:rsidR="00204EC0">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2E71"/>
    <w:rsid w:val="00204EC0"/>
    <w:rsid w:val="004462BD"/>
    <w:rsid w:val="00B34868"/>
    <w:rsid w:val="00D62E71"/>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461590"/>
  <w15:chartTrackingRefBased/>
  <w15:docId w15:val="{A5055891-E6C5-4210-AE03-90C8834916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62E71"/>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D62E71"/>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D62E71"/>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D62E71"/>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D62E71"/>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D62E71"/>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D62E71"/>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D62E71"/>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D62E71"/>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62E71"/>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D62E71"/>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D62E71"/>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D62E71"/>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D62E71"/>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D62E71"/>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D62E71"/>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D62E71"/>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D62E71"/>
    <w:rPr>
      <w:rFonts w:eastAsiaTheme="majorEastAsia" w:cstheme="majorBidi"/>
      <w:color w:val="272727" w:themeColor="text1" w:themeTint="D8"/>
    </w:rPr>
  </w:style>
  <w:style w:type="paragraph" w:styleId="Title">
    <w:name w:val="Title"/>
    <w:basedOn w:val="Normal"/>
    <w:next w:val="Normal"/>
    <w:link w:val="TitleChar"/>
    <w:uiPriority w:val="10"/>
    <w:qFormat/>
    <w:rsid w:val="00D62E7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62E71"/>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D62E71"/>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D62E71"/>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D62E71"/>
    <w:pPr>
      <w:spacing w:before="160"/>
      <w:jc w:val="center"/>
    </w:pPr>
    <w:rPr>
      <w:i/>
      <w:iCs/>
      <w:color w:val="404040" w:themeColor="text1" w:themeTint="BF"/>
    </w:rPr>
  </w:style>
  <w:style w:type="character" w:customStyle="1" w:styleId="QuoteChar">
    <w:name w:val="Quote Char"/>
    <w:basedOn w:val="DefaultParagraphFont"/>
    <w:link w:val="Quote"/>
    <w:uiPriority w:val="29"/>
    <w:rsid w:val="00D62E71"/>
    <w:rPr>
      <w:i/>
      <w:iCs/>
      <w:color w:val="404040" w:themeColor="text1" w:themeTint="BF"/>
    </w:rPr>
  </w:style>
  <w:style w:type="paragraph" w:styleId="ListParagraph">
    <w:name w:val="List Paragraph"/>
    <w:basedOn w:val="Normal"/>
    <w:uiPriority w:val="34"/>
    <w:qFormat/>
    <w:rsid w:val="00D62E71"/>
    <w:pPr>
      <w:ind w:left="720"/>
      <w:contextualSpacing/>
    </w:pPr>
  </w:style>
  <w:style w:type="character" w:styleId="IntenseEmphasis">
    <w:name w:val="Intense Emphasis"/>
    <w:basedOn w:val="DefaultParagraphFont"/>
    <w:uiPriority w:val="21"/>
    <w:qFormat/>
    <w:rsid w:val="00D62E71"/>
    <w:rPr>
      <w:i/>
      <w:iCs/>
      <w:color w:val="2F5496" w:themeColor="accent1" w:themeShade="BF"/>
    </w:rPr>
  </w:style>
  <w:style w:type="paragraph" w:styleId="IntenseQuote">
    <w:name w:val="Intense Quote"/>
    <w:basedOn w:val="Normal"/>
    <w:next w:val="Normal"/>
    <w:link w:val="IntenseQuoteChar"/>
    <w:uiPriority w:val="30"/>
    <w:qFormat/>
    <w:rsid w:val="00D62E71"/>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D62E71"/>
    <w:rPr>
      <w:i/>
      <w:iCs/>
      <w:color w:val="2F5496" w:themeColor="accent1" w:themeShade="BF"/>
    </w:rPr>
  </w:style>
  <w:style w:type="character" w:styleId="IntenseReference">
    <w:name w:val="Intense Reference"/>
    <w:basedOn w:val="DefaultParagraphFont"/>
    <w:uiPriority w:val="32"/>
    <w:qFormat/>
    <w:rsid w:val="00D62E71"/>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83871665">
      <w:bodyDiv w:val="1"/>
      <w:marLeft w:val="0"/>
      <w:marRight w:val="0"/>
      <w:marTop w:val="0"/>
      <w:marBottom w:val="0"/>
      <w:divBdr>
        <w:top w:val="none" w:sz="0" w:space="0" w:color="auto"/>
        <w:left w:val="none" w:sz="0" w:space="0" w:color="auto"/>
        <w:bottom w:val="none" w:sz="0" w:space="0" w:color="auto"/>
        <w:right w:val="none" w:sz="0" w:space="0" w:color="auto"/>
      </w:divBdr>
      <w:divsChild>
        <w:div w:id="1148401756">
          <w:marLeft w:val="0"/>
          <w:marRight w:val="0"/>
          <w:marTop w:val="0"/>
          <w:marBottom w:val="0"/>
          <w:divBdr>
            <w:top w:val="none" w:sz="0" w:space="0" w:color="auto"/>
            <w:left w:val="none" w:sz="0" w:space="0" w:color="auto"/>
            <w:bottom w:val="none" w:sz="0" w:space="0" w:color="auto"/>
            <w:right w:val="none" w:sz="0" w:space="0" w:color="auto"/>
          </w:divBdr>
          <w:divsChild>
            <w:div w:id="58095753">
              <w:marLeft w:val="0"/>
              <w:marRight w:val="0"/>
              <w:marTop w:val="0"/>
              <w:marBottom w:val="0"/>
              <w:divBdr>
                <w:top w:val="none" w:sz="0" w:space="0" w:color="auto"/>
                <w:left w:val="none" w:sz="0" w:space="0" w:color="auto"/>
                <w:bottom w:val="none" w:sz="0" w:space="0" w:color="auto"/>
                <w:right w:val="none" w:sz="0" w:space="0" w:color="auto"/>
              </w:divBdr>
              <w:divsChild>
                <w:div w:id="842550467">
                  <w:marLeft w:val="45"/>
                  <w:marRight w:val="0"/>
                  <w:marTop w:val="105"/>
                  <w:marBottom w:val="75"/>
                  <w:divBdr>
                    <w:top w:val="none" w:sz="0" w:space="0" w:color="auto"/>
                    <w:left w:val="none" w:sz="0" w:space="0" w:color="auto"/>
                    <w:bottom w:val="none" w:sz="0" w:space="0" w:color="auto"/>
                    <w:right w:val="none" w:sz="0" w:space="0" w:color="auto"/>
                  </w:divBdr>
                  <w:divsChild>
                    <w:div w:id="226689142">
                      <w:marLeft w:val="0"/>
                      <w:marRight w:val="0"/>
                      <w:marTop w:val="0"/>
                      <w:marBottom w:val="0"/>
                      <w:divBdr>
                        <w:top w:val="none" w:sz="0" w:space="0" w:color="auto"/>
                        <w:left w:val="none" w:sz="0" w:space="0" w:color="auto"/>
                        <w:bottom w:val="none" w:sz="0" w:space="0" w:color="auto"/>
                        <w:right w:val="none" w:sz="0" w:space="0" w:color="auto"/>
                      </w:divBdr>
                      <w:divsChild>
                        <w:div w:id="579602583">
                          <w:marLeft w:val="0"/>
                          <w:marRight w:val="0"/>
                          <w:marTop w:val="0"/>
                          <w:marBottom w:val="0"/>
                          <w:divBdr>
                            <w:top w:val="none" w:sz="0" w:space="0" w:color="auto"/>
                            <w:left w:val="none" w:sz="0" w:space="0" w:color="auto"/>
                            <w:bottom w:val="none" w:sz="0" w:space="0" w:color="auto"/>
                            <w:right w:val="none" w:sz="0" w:space="0" w:color="auto"/>
                          </w:divBdr>
                          <w:divsChild>
                            <w:div w:id="640843491">
                              <w:marLeft w:val="0"/>
                              <w:marRight w:val="0"/>
                              <w:marTop w:val="0"/>
                              <w:marBottom w:val="0"/>
                              <w:divBdr>
                                <w:top w:val="none" w:sz="0" w:space="0" w:color="auto"/>
                                <w:left w:val="none" w:sz="0" w:space="0" w:color="auto"/>
                                <w:bottom w:val="none" w:sz="0" w:space="0" w:color="auto"/>
                                <w:right w:val="none" w:sz="0" w:space="0" w:color="auto"/>
                              </w:divBdr>
                              <w:divsChild>
                                <w:div w:id="576210756">
                                  <w:marLeft w:val="0"/>
                                  <w:marRight w:val="0"/>
                                  <w:marTop w:val="0"/>
                                  <w:marBottom w:val="0"/>
                                  <w:divBdr>
                                    <w:top w:val="none" w:sz="0" w:space="0" w:color="auto"/>
                                    <w:left w:val="none" w:sz="0" w:space="0" w:color="auto"/>
                                    <w:bottom w:val="none" w:sz="0" w:space="0" w:color="auto"/>
                                    <w:right w:val="none" w:sz="0" w:space="0" w:color="auto"/>
                                  </w:divBdr>
                                  <w:divsChild>
                                    <w:div w:id="376856176">
                                      <w:marLeft w:val="0"/>
                                      <w:marRight w:val="0"/>
                                      <w:marTop w:val="0"/>
                                      <w:marBottom w:val="0"/>
                                      <w:divBdr>
                                        <w:top w:val="none" w:sz="0" w:space="0" w:color="auto"/>
                                        <w:left w:val="none" w:sz="0" w:space="0" w:color="auto"/>
                                        <w:bottom w:val="none" w:sz="0" w:space="0" w:color="auto"/>
                                        <w:right w:val="none" w:sz="0" w:space="0" w:color="auto"/>
                                      </w:divBdr>
                                      <w:divsChild>
                                        <w:div w:id="301423049">
                                          <w:marLeft w:val="0"/>
                                          <w:marRight w:val="0"/>
                                          <w:marTop w:val="0"/>
                                          <w:marBottom w:val="0"/>
                                          <w:divBdr>
                                            <w:top w:val="none" w:sz="0" w:space="0" w:color="auto"/>
                                            <w:left w:val="none" w:sz="0" w:space="0" w:color="auto"/>
                                            <w:bottom w:val="none" w:sz="0" w:space="0" w:color="auto"/>
                                            <w:right w:val="none" w:sz="0" w:space="0" w:color="auto"/>
                                          </w:divBdr>
                                          <w:divsChild>
                                            <w:div w:id="1782652900">
                                              <w:marLeft w:val="0"/>
                                              <w:marRight w:val="0"/>
                                              <w:marTop w:val="15"/>
                                              <w:marBottom w:val="0"/>
                                              <w:divBdr>
                                                <w:top w:val="none" w:sz="0" w:space="0" w:color="auto"/>
                                                <w:left w:val="none" w:sz="0" w:space="0" w:color="auto"/>
                                                <w:bottom w:val="none" w:sz="0" w:space="0" w:color="auto"/>
                                                <w:right w:val="none" w:sz="0" w:space="0" w:color="auto"/>
                                              </w:divBdr>
                                              <w:divsChild>
                                                <w:div w:id="388842670">
                                                  <w:marLeft w:val="0"/>
                                                  <w:marRight w:val="15"/>
                                                  <w:marTop w:val="0"/>
                                                  <w:marBottom w:val="0"/>
                                                  <w:divBdr>
                                                    <w:top w:val="none" w:sz="0" w:space="0" w:color="auto"/>
                                                    <w:left w:val="none" w:sz="0" w:space="0" w:color="auto"/>
                                                    <w:bottom w:val="none" w:sz="0" w:space="0" w:color="auto"/>
                                                    <w:right w:val="none" w:sz="0" w:space="0" w:color="auto"/>
                                                  </w:divBdr>
                                                  <w:divsChild>
                                                    <w:div w:id="568686074">
                                                      <w:marLeft w:val="0"/>
                                                      <w:marRight w:val="0"/>
                                                      <w:marTop w:val="0"/>
                                                      <w:marBottom w:val="0"/>
                                                      <w:divBdr>
                                                        <w:top w:val="none" w:sz="0" w:space="0" w:color="auto"/>
                                                        <w:left w:val="none" w:sz="0" w:space="0" w:color="auto"/>
                                                        <w:bottom w:val="none" w:sz="0" w:space="0" w:color="auto"/>
                                                        <w:right w:val="none" w:sz="0" w:space="0" w:color="auto"/>
                                                      </w:divBdr>
                                                      <w:divsChild>
                                                        <w:div w:id="1191607179">
                                                          <w:marLeft w:val="0"/>
                                                          <w:marRight w:val="0"/>
                                                          <w:marTop w:val="0"/>
                                                          <w:marBottom w:val="0"/>
                                                          <w:divBdr>
                                                            <w:top w:val="none" w:sz="0" w:space="0" w:color="auto"/>
                                                            <w:left w:val="none" w:sz="0" w:space="0" w:color="auto"/>
                                                            <w:bottom w:val="none" w:sz="0" w:space="0" w:color="auto"/>
                                                            <w:right w:val="none" w:sz="0" w:space="0" w:color="auto"/>
                                                          </w:divBdr>
                                                          <w:divsChild>
                                                            <w:div w:id="1087847683">
                                                              <w:marLeft w:val="0"/>
                                                              <w:marRight w:val="0"/>
                                                              <w:marTop w:val="0"/>
                                                              <w:marBottom w:val="0"/>
                                                              <w:divBdr>
                                                                <w:top w:val="none" w:sz="0" w:space="0" w:color="auto"/>
                                                                <w:left w:val="none" w:sz="0" w:space="0" w:color="auto"/>
                                                                <w:bottom w:val="none" w:sz="0" w:space="0" w:color="auto"/>
                                                                <w:right w:val="none" w:sz="0" w:space="0" w:color="auto"/>
                                                              </w:divBdr>
                                                              <w:divsChild>
                                                                <w:div w:id="389495934">
                                                                  <w:marLeft w:val="0"/>
                                                                  <w:marRight w:val="0"/>
                                                                  <w:marTop w:val="0"/>
                                                                  <w:marBottom w:val="0"/>
                                                                  <w:divBdr>
                                                                    <w:top w:val="none" w:sz="0" w:space="0" w:color="auto"/>
                                                                    <w:left w:val="none" w:sz="0" w:space="0" w:color="auto"/>
                                                                    <w:bottom w:val="none" w:sz="0" w:space="0" w:color="auto"/>
                                                                    <w:right w:val="none" w:sz="0" w:space="0" w:color="auto"/>
                                                                  </w:divBdr>
                                                                  <w:divsChild>
                                                                    <w:div w:id="1063409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79067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25412082">
      <w:bodyDiv w:val="1"/>
      <w:marLeft w:val="0"/>
      <w:marRight w:val="0"/>
      <w:marTop w:val="0"/>
      <w:marBottom w:val="0"/>
      <w:divBdr>
        <w:top w:val="none" w:sz="0" w:space="0" w:color="auto"/>
        <w:left w:val="none" w:sz="0" w:space="0" w:color="auto"/>
        <w:bottom w:val="none" w:sz="0" w:space="0" w:color="auto"/>
        <w:right w:val="none" w:sz="0" w:space="0" w:color="auto"/>
      </w:divBdr>
      <w:divsChild>
        <w:div w:id="1509368616">
          <w:marLeft w:val="0"/>
          <w:marRight w:val="0"/>
          <w:marTop w:val="0"/>
          <w:marBottom w:val="0"/>
          <w:divBdr>
            <w:top w:val="none" w:sz="0" w:space="0" w:color="auto"/>
            <w:left w:val="none" w:sz="0" w:space="0" w:color="auto"/>
            <w:bottom w:val="none" w:sz="0" w:space="0" w:color="auto"/>
            <w:right w:val="none" w:sz="0" w:space="0" w:color="auto"/>
          </w:divBdr>
          <w:divsChild>
            <w:div w:id="1910966225">
              <w:marLeft w:val="0"/>
              <w:marRight w:val="0"/>
              <w:marTop w:val="0"/>
              <w:marBottom w:val="0"/>
              <w:divBdr>
                <w:top w:val="none" w:sz="0" w:space="0" w:color="auto"/>
                <w:left w:val="none" w:sz="0" w:space="0" w:color="auto"/>
                <w:bottom w:val="none" w:sz="0" w:space="0" w:color="auto"/>
                <w:right w:val="none" w:sz="0" w:space="0" w:color="auto"/>
              </w:divBdr>
              <w:divsChild>
                <w:div w:id="710957185">
                  <w:marLeft w:val="45"/>
                  <w:marRight w:val="0"/>
                  <w:marTop w:val="105"/>
                  <w:marBottom w:val="75"/>
                  <w:divBdr>
                    <w:top w:val="none" w:sz="0" w:space="0" w:color="auto"/>
                    <w:left w:val="none" w:sz="0" w:space="0" w:color="auto"/>
                    <w:bottom w:val="none" w:sz="0" w:space="0" w:color="auto"/>
                    <w:right w:val="none" w:sz="0" w:space="0" w:color="auto"/>
                  </w:divBdr>
                  <w:divsChild>
                    <w:div w:id="41485250">
                      <w:marLeft w:val="0"/>
                      <w:marRight w:val="0"/>
                      <w:marTop w:val="0"/>
                      <w:marBottom w:val="0"/>
                      <w:divBdr>
                        <w:top w:val="none" w:sz="0" w:space="0" w:color="auto"/>
                        <w:left w:val="none" w:sz="0" w:space="0" w:color="auto"/>
                        <w:bottom w:val="none" w:sz="0" w:space="0" w:color="auto"/>
                        <w:right w:val="none" w:sz="0" w:space="0" w:color="auto"/>
                      </w:divBdr>
                      <w:divsChild>
                        <w:div w:id="153186552">
                          <w:marLeft w:val="0"/>
                          <w:marRight w:val="0"/>
                          <w:marTop w:val="0"/>
                          <w:marBottom w:val="0"/>
                          <w:divBdr>
                            <w:top w:val="none" w:sz="0" w:space="0" w:color="auto"/>
                            <w:left w:val="none" w:sz="0" w:space="0" w:color="auto"/>
                            <w:bottom w:val="none" w:sz="0" w:space="0" w:color="auto"/>
                            <w:right w:val="none" w:sz="0" w:space="0" w:color="auto"/>
                          </w:divBdr>
                          <w:divsChild>
                            <w:div w:id="1517648662">
                              <w:marLeft w:val="0"/>
                              <w:marRight w:val="0"/>
                              <w:marTop w:val="0"/>
                              <w:marBottom w:val="0"/>
                              <w:divBdr>
                                <w:top w:val="none" w:sz="0" w:space="0" w:color="auto"/>
                                <w:left w:val="none" w:sz="0" w:space="0" w:color="auto"/>
                                <w:bottom w:val="none" w:sz="0" w:space="0" w:color="auto"/>
                                <w:right w:val="none" w:sz="0" w:space="0" w:color="auto"/>
                              </w:divBdr>
                              <w:divsChild>
                                <w:div w:id="2052226219">
                                  <w:marLeft w:val="0"/>
                                  <w:marRight w:val="0"/>
                                  <w:marTop w:val="0"/>
                                  <w:marBottom w:val="0"/>
                                  <w:divBdr>
                                    <w:top w:val="none" w:sz="0" w:space="0" w:color="auto"/>
                                    <w:left w:val="none" w:sz="0" w:space="0" w:color="auto"/>
                                    <w:bottom w:val="none" w:sz="0" w:space="0" w:color="auto"/>
                                    <w:right w:val="none" w:sz="0" w:space="0" w:color="auto"/>
                                  </w:divBdr>
                                  <w:divsChild>
                                    <w:div w:id="740240">
                                      <w:marLeft w:val="0"/>
                                      <w:marRight w:val="0"/>
                                      <w:marTop w:val="0"/>
                                      <w:marBottom w:val="0"/>
                                      <w:divBdr>
                                        <w:top w:val="none" w:sz="0" w:space="0" w:color="auto"/>
                                        <w:left w:val="none" w:sz="0" w:space="0" w:color="auto"/>
                                        <w:bottom w:val="none" w:sz="0" w:space="0" w:color="auto"/>
                                        <w:right w:val="none" w:sz="0" w:space="0" w:color="auto"/>
                                      </w:divBdr>
                                      <w:divsChild>
                                        <w:div w:id="2114741121">
                                          <w:marLeft w:val="0"/>
                                          <w:marRight w:val="0"/>
                                          <w:marTop w:val="0"/>
                                          <w:marBottom w:val="0"/>
                                          <w:divBdr>
                                            <w:top w:val="none" w:sz="0" w:space="0" w:color="auto"/>
                                            <w:left w:val="none" w:sz="0" w:space="0" w:color="auto"/>
                                            <w:bottom w:val="none" w:sz="0" w:space="0" w:color="auto"/>
                                            <w:right w:val="none" w:sz="0" w:space="0" w:color="auto"/>
                                          </w:divBdr>
                                          <w:divsChild>
                                            <w:div w:id="554701435">
                                              <w:marLeft w:val="0"/>
                                              <w:marRight w:val="0"/>
                                              <w:marTop w:val="15"/>
                                              <w:marBottom w:val="0"/>
                                              <w:divBdr>
                                                <w:top w:val="none" w:sz="0" w:space="0" w:color="auto"/>
                                                <w:left w:val="none" w:sz="0" w:space="0" w:color="auto"/>
                                                <w:bottom w:val="none" w:sz="0" w:space="0" w:color="auto"/>
                                                <w:right w:val="none" w:sz="0" w:space="0" w:color="auto"/>
                                              </w:divBdr>
                                              <w:divsChild>
                                                <w:div w:id="2005738045">
                                                  <w:marLeft w:val="0"/>
                                                  <w:marRight w:val="15"/>
                                                  <w:marTop w:val="0"/>
                                                  <w:marBottom w:val="0"/>
                                                  <w:divBdr>
                                                    <w:top w:val="none" w:sz="0" w:space="0" w:color="auto"/>
                                                    <w:left w:val="none" w:sz="0" w:space="0" w:color="auto"/>
                                                    <w:bottom w:val="none" w:sz="0" w:space="0" w:color="auto"/>
                                                    <w:right w:val="none" w:sz="0" w:space="0" w:color="auto"/>
                                                  </w:divBdr>
                                                  <w:divsChild>
                                                    <w:div w:id="1776317551">
                                                      <w:marLeft w:val="0"/>
                                                      <w:marRight w:val="0"/>
                                                      <w:marTop w:val="0"/>
                                                      <w:marBottom w:val="0"/>
                                                      <w:divBdr>
                                                        <w:top w:val="none" w:sz="0" w:space="0" w:color="auto"/>
                                                        <w:left w:val="none" w:sz="0" w:space="0" w:color="auto"/>
                                                        <w:bottom w:val="none" w:sz="0" w:space="0" w:color="auto"/>
                                                        <w:right w:val="none" w:sz="0" w:space="0" w:color="auto"/>
                                                      </w:divBdr>
                                                      <w:divsChild>
                                                        <w:div w:id="864099389">
                                                          <w:marLeft w:val="0"/>
                                                          <w:marRight w:val="0"/>
                                                          <w:marTop w:val="0"/>
                                                          <w:marBottom w:val="0"/>
                                                          <w:divBdr>
                                                            <w:top w:val="none" w:sz="0" w:space="0" w:color="auto"/>
                                                            <w:left w:val="none" w:sz="0" w:space="0" w:color="auto"/>
                                                            <w:bottom w:val="none" w:sz="0" w:space="0" w:color="auto"/>
                                                            <w:right w:val="none" w:sz="0" w:space="0" w:color="auto"/>
                                                          </w:divBdr>
                                                          <w:divsChild>
                                                            <w:div w:id="1920286545">
                                                              <w:marLeft w:val="0"/>
                                                              <w:marRight w:val="0"/>
                                                              <w:marTop w:val="0"/>
                                                              <w:marBottom w:val="0"/>
                                                              <w:divBdr>
                                                                <w:top w:val="none" w:sz="0" w:space="0" w:color="auto"/>
                                                                <w:left w:val="none" w:sz="0" w:space="0" w:color="auto"/>
                                                                <w:bottom w:val="none" w:sz="0" w:space="0" w:color="auto"/>
                                                                <w:right w:val="none" w:sz="0" w:space="0" w:color="auto"/>
                                                              </w:divBdr>
                                                              <w:divsChild>
                                                                <w:div w:id="1493057293">
                                                                  <w:marLeft w:val="0"/>
                                                                  <w:marRight w:val="0"/>
                                                                  <w:marTop w:val="0"/>
                                                                  <w:marBottom w:val="0"/>
                                                                  <w:divBdr>
                                                                    <w:top w:val="none" w:sz="0" w:space="0" w:color="auto"/>
                                                                    <w:left w:val="none" w:sz="0" w:space="0" w:color="auto"/>
                                                                    <w:bottom w:val="none" w:sz="0" w:space="0" w:color="auto"/>
                                                                    <w:right w:val="none" w:sz="0" w:space="0" w:color="auto"/>
                                                                  </w:divBdr>
                                                                  <w:divsChild>
                                                                    <w:div w:id="735007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11094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569</Words>
  <Characters>3245</Characters>
  <Application>Microsoft Office Word</Application>
  <DocSecurity>0</DocSecurity>
  <Lines>27</Lines>
  <Paragraphs>7</Paragraphs>
  <ScaleCrop>false</ScaleCrop>
  <Company/>
  <LinksUpToDate>false</LinksUpToDate>
  <CharactersWithSpaces>3807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Oluwafemi Odu</dc:creator>
  <cp:keywords/>
  <dc:description/>
  <cp:lastModifiedBy>Oluwafemi Odu</cp:lastModifiedBy>
  <cp:revision>2</cp:revision>
  <dcterms:created xsi:type="dcterms:W3CDTF">2024-08-11T04:13:00Z</dcterms:created>
  <dcterms:modified xsi:type="dcterms:W3CDTF">2024-08-11T04:13:00Z</dcterms:modified>
</cp:coreProperties>
</file>