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913C8" w14:textId="77777777" w:rsidR="00B50475" w:rsidRPr="00B50475" w:rsidRDefault="00B50475" w:rsidP="00B50475">
      <w:r w:rsidRPr="00B50475">
        <w:t>Certainly! Here's a simple and structured assurance case for the BlueROV2 system using Goal Structuring Notation (GSN), displayed in a hierarchical tree format:</w:t>
      </w:r>
    </w:p>
    <w:p w14:paraId="4258A377" w14:textId="77777777" w:rsidR="00B50475" w:rsidRPr="00B50475" w:rsidRDefault="00B50475" w:rsidP="00B50475"/>
    <w:p w14:paraId="5D83F4D4" w14:textId="77777777" w:rsidR="00B50475" w:rsidRPr="00B50475" w:rsidRDefault="00B50475" w:rsidP="00B50475">
      <w:r w:rsidRPr="00B50475">
        <w:t>```</w:t>
      </w:r>
    </w:p>
    <w:p w14:paraId="2A5458BC" w14:textId="77777777" w:rsidR="00B50475" w:rsidRPr="00B50475" w:rsidRDefault="00B50475" w:rsidP="00B50475">
      <w:r w:rsidRPr="00B50475">
        <w:t>- Goal: Ensure the BlueROV2 system is operationally safe and effective.</w:t>
      </w:r>
    </w:p>
    <w:p w14:paraId="00DCF779" w14:textId="77777777" w:rsidR="00B50475" w:rsidRPr="00B50475" w:rsidRDefault="00B50475" w:rsidP="00B50475">
      <w:r w:rsidRPr="00B50475">
        <w:t xml:space="preserve">  - Strategy: Argue over safety, reliability, and performance.</w:t>
      </w:r>
    </w:p>
    <w:p w14:paraId="380E81E6" w14:textId="77777777" w:rsidR="00B50475" w:rsidRPr="00B50475" w:rsidRDefault="00B50475" w:rsidP="00B50475">
      <w:r w:rsidRPr="00B50475">
        <w:t xml:space="preserve">    - Goal: Ensure the BlueROV2 system is safe.</w:t>
      </w:r>
    </w:p>
    <w:p w14:paraId="1F9A1D17" w14:textId="77777777" w:rsidR="00B50475" w:rsidRPr="00B50475" w:rsidRDefault="00B50475" w:rsidP="00B50475">
      <w:r w:rsidRPr="00B50475">
        <w:t xml:space="preserve">      - Strategy: Argue over hardware safety, software safety, and procedural safety.</w:t>
      </w:r>
    </w:p>
    <w:p w14:paraId="765AB3B3" w14:textId="77777777" w:rsidR="00B50475" w:rsidRPr="00B50475" w:rsidRDefault="00B50475" w:rsidP="00B50475">
      <w:r w:rsidRPr="00B50475">
        <w:t xml:space="preserve">        - Goal: Ensure the hardware is safe.</w:t>
      </w:r>
    </w:p>
    <w:p w14:paraId="10ACCAA6" w14:textId="77777777" w:rsidR="00B50475" w:rsidRPr="00B50475" w:rsidRDefault="00B50475" w:rsidP="00B50475">
      <w:r w:rsidRPr="00B50475">
        <w:t xml:space="preserve">          - Solution: Use IEC 61508 safety standard for electronic hardware.</w:t>
      </w:r>
    </w:p>
    <w:p w14:paraId="4FE6F614" w14:textId="77777777" w:rsidR="00B50475" w:rsidRPr="00B50475" w:rsidRDefault="00B50475" w:rsidP="00B50475">
      <w:r w:rsidRPr="00B50475">
        <w:t xml:space="preserve">          - Context: Hardware specifications and design documents.</w:t>
      </w:r>
    </w:p>
    <w:p w14:paraId="6A7B4ACF" w14:textId="77777777" w:rsidR="00B50475" w:rsidRPr="00B50475" w:rsidRDefault="00B50475" w:rsidP="00B50475">
      <w:r w:rsidRPr="00B50475">
        <w:t xml:space="preserve">          - Evidence: Test reports, inspection records.</w:t>
      </w:r>
    </w:p>
    <w:p w14:paraId="16F1D678" w14:textId="77777777" w:rsidR="00B50475" w:rsidRPr="00B50475" w:rsidRDefault="00B50475" w:rsidP="00B50475">
      <w:r w:rsidRPr="00B50475">
        <w:t xml:space="preserve">        - Goal: Ensure the software is safe.</w:t>
      </w:r>
    </w:p>
    <w:p w14:paraId="56BD8951" w14:textId="77777777" w:rsidR="00B50475" w:rsidRPr="00B50475" w:rsidRDefault="00B50475" w:rsidP="00B50475">
      <w:r w:rsidRPr="00B50475">
        <w:t xml:space="preserve">          - Solution: Develop software according to ISO/IEC 12207 for software lifecycle processes.</w:t>
      </w:r>
    </w:p>
    <w:p w14:paraId="4049CC75" w14:textId="77777777" w:rsidR="00B50475" w:rsidRPr="00B50475" w:rsidRDefault="00B50475" w:rsidP="00B50475">
      <w:r w:rsidRPr="00B50475">
        <w:t xml:space="preserve">          - Context: Software development plan.</w:t>
      </w:r>
    </w:p>
    <w:p w14:paraId="6A356AC9" w14:textId="77777777" w:rsidR="00B50475" w:rsidRPr="00B50475" w:rsidRDefault="00B50475" w:rsidP="00B50475">
      <w:r w:rsidRPr="00B50475">
        <w:t xml:space="preserve">          - Evidence: Code reviews, static analysis reports.</w:t>
      </w:r>
    </w:p>
    <w:p w14:paraId="1E4E8966" w14:textId="77777777" w:rsidR="00B50475" w:rsidRPr="00B50475" w:rsidRDefault="00B50475" w:rsidP="00B50475">
      <w:r w:rsidRPr="00B50475">
        <w:t xml:space="preserve">        - Goal: Ensure proper operational procedures are in place.</w:t>
      </w:r>
    </w:p>
    <w:p w14:paraId="45F9C281" w14:textId="77777777" w:rsidR="00B50475" w:rsidRPr="00B50475" w:rsidRDefault="00B50475" w:rsidP="00B50475">
      <w:r w:rsidRPr="00B50475">
        <w:t xml:space="preserve">          - Solution: Establish operational and emergency procedures following industry best practices.</w:t>
      </w:r>
    </w:p>
    <w:p w14:paraId="19A7AE66" w14:textId="77777777" w:rsidR="00B50475" w:rsidRPr="00B50475" w:rsidRDefault="00B50475" w:rsidP="00B50475">
      <w:r w:rsidRPr="00B50475">
        <w:t xml:space="preserve">          - Context: Operational manuals, emergency procedures.</w:t>
      </w:r>
    </w:p>
    <w:p w14:paraId="50DA493C" w14:textId="77777777" w:rsidR="00B50475" w:rsidRPr="00B50475" w:rsidRDefault="00B50475" w:rsidP="00B50475">
      <w:r w:rsidRPr="00B50475">
        <w:t xml:space="preserve">          - Evidence: Training records, drill reports.</w:t>
      </w:r>
    </w:p>
    <w:p w14:paraId="613855E4" w14:textId="77777777" w:rsidR="00B50475" w:rsidRPr="00B50475" w:rsidRDefault="00B50475" w:rsidP="00B50475">
      <w:r w:rsidRPr="00B50475">
        <w:t xml:space="preserve">    - Goal: Ensure the BlueROV2 system is reliable.</w:t>
      </w:r>
    </w:p>
    <w:p w14:paraId="4943F687" w14:textId="77777777" w:rsidR="00B50475" w:rsidRPr="00B50475" w:rsidRDefault="00B50475" w:rsidP="00B50475">
      <w:r w:rsidRPr="00B50475">
        <w:t xml:space="preserve">      - Strategy: Argue over redundancy, maintenance, and testing practices.</w:t>
      </w:r>
    </w:p>
    <w:p w14:paraId="4F5565B2" w14:textId="77777777" w:rsidR="00B50475" w:rsidRPr="00B50475" w:rsidRDefault="00B50475" w:rsidP="00B50475">
      <w:r w:rsidRPr="00B50475">
        <w:t xml:space="preserve">        - Goal: Ensure system redundancy.</w:t>
      </w:r>
    </w:p>
    <w:p w14:paraId="1A2B308A" w14:textId="77777777" w:rsidR="00B50475" w:rsidRPr="00B50475" w:rsidRDefault="00B50475" w:rsidP="00B50475">
      <w:r w:rsidRPr="00B50475">
        <w:t xml:space="preserve">          - Solution: Implement redundant systems for critical components.</w:t>
      </w:r>
    </w:p>
    <w:p w14:paraId="05F1CD91" w14:textId="77777777" w:rsidR="00B50475" w:rsidRPr="00B50475" w:rsidRDefault="00B50475" w:rsidP="00B50475">
      <w:r w:rsidRPr="00B50475">
        <w:t xml:space="preserve">          - Context: System architecture design.</w:t>
      </w:r>
    </w:p>
    <w:p w14:paraId="2867E654" w14:textId="77777777" w:rsidR="00B50475" w:rsidRPr="00B50475" w:rsidRDefault="00B50475" w:rsidP="00B50475">
      <w:r w:rsidRPr="00B50475">
        <w:t xml:space="preserve">          - Evidence: Component redundancy diagrams, fault tolerance analysis.</w:t>
      </w:r>
    </w:p>
    <w:p w14:paraId="34FBF643" w14:textId="77777777" w:rsidR="00B50475" w:rsidRPr="00B50475" w:rsidRDefault="00B50475" w:rsidP="00B50475">
      <w:r w:rsidRPr="00B50475">
        <w:t xml:space="preserve">        - Goal: Ensure regular maintenance is conducted.</w:t>
      </w:r>
    </w:p>
    <w:p w14:paraId="412348B3" w14:textId="77777777" w:rsidR="00B50475" w:rsidRPr="00B50475" w:rsidRDefault="00B50475" w:rsidP="00B50475">
      <w:r w:rsidRPr="00B50475">
        <w:t xml:space="preserve">          - Solution: Follow a scheduled maintenance plan.</w:t>
      </w:r>
    </w:p>
    <w:p w14:paraId="01A8C523" w14:textId="77777777" w:rsidR="00B50475" w:rsidRPr="00B50475" w:rsidRDefault="00B50475" w:rsidP="00B50475">
      <w:r w:rsidRPr="00B50475">
        <w:t xml:space="preserve">          - Context: Maintenance schedule.</w:t>
      </w:r>
    </w:p>
    <w:p w14:paraId="429F757B" w14:textId="77777777" w:rsidR="00B50475" w:rsidRPr="00B50475" w:rsidRDefault="00B50475" w:rsidP="00B50475">
      <w:r w:rsidRPr="00B50475">
        <w:lastRenderedPageBreak/>
        <w:t xml:space="preserve">          - Evidence: Maintenance logs, inspection records.</w:t>
      </w:r>
    </w:p>
    <w:p w14:paraId="7A6AB823" w14:textId="77777777" w:rsidR="00B50475" w:rsidRPr="00B50475" w:rsidRDefault="00B50475" w:rsidP="00B50475">
      <w:r w:rsidRPr="00B50475">
        <w:t xml:space="preserve">        - Goal: Ensure rigorous testing.</w:t>
      </w:r>
    </w:p>
    <w:p w14:paraId="6B2714D1" w14:textId="77777777" w:rsidR="00B50475" w:rsidRPr="00B50475" w:rsidRDefault="00B50475" w:rsidP="00B50475">
      <w:r w:rsidRPr="00B50475">
        <w:t xml:space="preserve">          - Solution: Perform environmental and operational testing.</w:t>
      </w:r>
    </w:p>
    <w:p w14:paraId="55568ABD" w14:textId="77777777" w:rsidR="00B50475" w:rsidRPr="00B50475" w:rsidRDefault="00B50475" w:rsidP="00B50475">
      <w:r w:rsidRPr="00B50475">
        <w:t xml:space="preserve">          - Context: Testing protocols.</w:t>
      </w:r>
    </w:p>
    <w:p w14:paraId="74155564" w14:textId="77777777" w:rsidR="00B50475" w:rsidRPr="00B50475" w:rsidRDefault="00B50475" w:rsidP="00B50475">
      <w:r w:rsidRPr="00B50475">
        <w:t xml:space="preserve">          - Evidence: Test results, qualification reports.</w:t>
      </w:r>
    </w:p>
    <w:p w14:paraId="7179CA45" w14:textId="77777777" w:rsidR="00B50475" w:rsidRPr="00B50475" w:rsidRDefault="00B50475" w:rsidP="00B50475">
      <w:r w:rsidRPr="00B50475">
        <w:t xml:space="preserve">    - Goal: Ensure the BlueROV2 system performs effectively.</w:t>
      </w:r>
    </w:p>
    <w:p w14:paraId="6851BD76" w14:textId="77777777" w:rsidR="00B50475" w:rsidRPr="00B50475" w:rsidRDefault="00B50475" w:rsidP="00B50475">
      <w:r w:rsidRPr="00B50475">
        <w:t xml:space="preserve">      - Strategy: Argue about operational capabilities, user feedback, and compliance.</w:t>
      </w:r>
    </w:p>
    <w:p w14:paraId="22DE5693" w14:textId="77777777" w:rsidR="00B50475" w:rsidRPr="00B50475" w:rsidRDefault="00B50475" w:rsidP="00B50475">
      <w:r w:rsidRPr="00B50475">
        <w:t xml:space="preserve">        - Goal: Ensure operational capabilities meet requirements.</w:t>
      </w:r>
    </w:p>
    <w:p w14:paraId="46ABFECC" w14:textId="77777777" w:rsidR="00B50475" w:rsidRPr="00B50475" w:rsidRDefault="00B50475" w:rsidP="00B50475">
      <w:r w:rsidRPr="00B50475">
        <w:t xml:space="preserve">          - Solution: Validate capability through field tests and simulations.</w:t>
      </w:r>
    </w:p>
    <w:p w14:paraId="4F5AB731" w14:textId="77777777" w:rsidR="00B50475" w:rsidRPr="00B50475" w:rsidRDefault="00B50475" w:rsidP="00B50475">
      <w:r w:rsidRPr="00B50475">
        <w:t xml:space="preserve">          - Context: Performance specifications.</w:t>
      </w:r>
    </w:p>
    <w:p w14:paraId="6632BFE5" w14:textId="77777777" w:rsidR="00B50475" w:rsidRPr="00B50475" w:rsidRDefault="00B50475" w:rsidP="00B50475">
      <w:r w:rsidRPr="00B50475">
        <w:t xml:space="preserve">          - Evidence: Field test reports, simulation results.</w:t>
      </w:r>
    </w:p>
    <w:p w14:paraId="43F8A003" w14:textId="77777777" w:rsidR="00B50475" w:rsidRPr="00B50475" w:rsidRDefault="00B50475" w:rsidP="00B50475">
      <w:r w:rsidRPr="00B50475">
        <w:t xml:space="preserve">        - Goal: Ensure positive user feedback.</w:t>
      </w:r>
    </w:p>
    <w:p w14:paraId="341F7B8A" w14:textId="77777777" w:rsidR="00B50475" w:rsidRPr="00B50475" w:rsidRDefault="00B50475" w:rsidP="00B50475">
      <w:r w:rsidRPr="00B50475">
        <w:t xml:space="preserve">          - Solution: Conduct systematic user surveys and feedback collection.</w:t>
      </w:r>
    </w:p>
    <w:p w14:paraId="36D33EEA" w14:textId="77777777" w:rsidR="00B50475" w:rsidRPr="00B50475" w:rsidRDefault="00B50475" w:rsidP="00B50475">
      <w:r w:rsidRPr="00B50475">
        <w:t xml:space="preserve">          - Context: User engagement plan.</w:t>
      </w:r>
    </w:p>
    <w:p w14:paraId="6121726B" w14:textId="77777777" w:rsidR="00B50475" w:rsidRPr="00B50475" w:rsidRDefault="00B50475" w:rsidP="00B50475">
      <w:r w:rsidRPr="00B50475">
        <w:t xml:space="preserve">          - Evidence: User feedback records, satisfaction surveys.</w:t>
      </w:r>
    </w:p>
    <w:p w14:paraId="5B2F63C9" w14:textId="77777777" w:rsidR="00B50475" w:rsidRPr="00B50475" w:rsidRDefault="00B50475" w:rsidP="00B50475">
      <w:r w:rsidRPr="00B50475">
        <w:t xml:space="preserve">        - Goal: Ensure compliance with regulatory standards.</w:t>
      </w:r>
    </w:p>
    <w:p w14:paraId="44140BF5" w14:textId="77777777" w:rsidR="00B50475" w:rsidRPr="00B50475" w:rsidRDefault="00B50475" w:rsidP="00B50475">
      <w:r w:rsidRPr="00B50475">
        <w:t xml:space="preserve">          - Solution: Assess system against relevant underwater vehicle regulations.</w:t>
      </w:r>
    </w:p>
    <w:p w14:paraId="501B8C19" w14:textId="77777777" w:rsidR="00B50475" w:rsidRPr="00B50475" w:rsidRDefault="00B50475" w:rsidP="00B50475">
      <w:r w:rsidRPr="00B50475">
        <w:t xml:space="preserve">          - Context: List of applicable regulations.</w:t>
      </w:r>
    </w:p>
    <w:p w14:paraId="4BDA699B" w14:textId="77777777" w:rsidR="00B50475" w:rsidRPr="00B50475" w:rsidRDefault="00B50475" w:rsidP="00B50475">
      <w:pPr>
        <w:rPr>
          <w:lang w:val="fr-CA"/>
        </w:rPr>
      </w:pPr>
      <w:r w:rsidRPr="00B50475">
        <w:t xml:space="preserve">          </w:t>
      </w:r>
      <w:r w:rsidRPr="00B50475">
        <w:rPr>
          <w:lang w:val="fr-CA"/>
        </w:rPr>
        <w:t xml:space="preserve">- </w:t>
      </w:r>
      <w:proofErr w:type="spellStart"/>
      <w:r w:rsidRPr="00B50475">
        <w:rPr>
          <w:lang w:val="fr-CA"/>
        </w:rPr>
        <w:t>Evidence</w:t>
      </w:r>
      <w:proofErr w:type="spellEnd"/>
      <w:r w:rsidRPr="00B50475">
        <w:rPr>
          <w:lang w:val="fr-CA"/>
        </w:rPr>
        <w:t>: Compliance audit reports, certification documents.</w:t>
      </w:r>
    </w:p>
    <w:p w14:paraId="151246F0" w14:textId="77777777" w:rsidR="00B50475" w:rsidRPr="00B50475" w:rsidRDefault="00B50475" w:rsidP="00B50475">
      <w:r w:rsidRPr="00B50475">
        <w:t>```</w:t>
      </w:r>
    </w:p>
    <w:p w14:paraId="793820AD" w14:textId="77777777" w:rsidR="00B50475" w:rsidRPr="00B50475" w:rsidRDefault="00B50475" w:rsidP="00B50475"/>
    <w:p w14:paraId="794A9597" w14:textId="77777777" w:rsidR="00B50475" w:rsidRPr="00B50475" w:rsidRDefault="00B50475" w:rsidP="00B50475">
      <w:r w:rsidRPr="00B50475">
        <w:t>This structure provides a clear approach to demonstrating that the BlueROV2 system is safe, reliable, and performs effectively. Each goal is supported by a strategy that divides it into manageable parts, and further backed by solutions, context, and evidence to ensure comprehensive assurance.</w:t>
      </w:r>
    </w:p>
    <w:p w14:paraId="3D59AEBA" w14:textId="1FCA0F86" w:rsidR="00B50475" w:rsidRPr="00B50475" w:rsidRDefault="00B50475" w:rsidP="00B50475"/>
    <w:p w14:paraId="6DFC7BF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475"/>
    <w:rsid w:val="00204EC0"/>
    <w:rsid w:val="00B50475"/>
    <w:rsid w:val="00EB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AA9C0"/>
  <w15:chartTrackingRefBased/>
  <w15:docId w15:val="{15F186DE-E205-48E0-806A-9E478A0D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04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04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04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04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04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04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04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04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04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4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04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04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04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04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04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04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04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04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04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04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4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04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04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04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04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04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04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04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04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5967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8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0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764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62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653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12861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76023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887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338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1273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060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821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318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5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327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8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55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71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8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11839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99272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7096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840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02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287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4934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459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2024-08-10T13:43:00Z</dcterms:created>
  <dcterms:modified xsi:type="dcterms:W3CDTF">2024-08-10T13:50:00Z</dcterms:modified>
</cp:coreProperties>
</file>