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E208CF" w14:textId="77777777" w:rsidR="00805A47" w:rsidRPr="003E20B3" w:rsidRDefault="00805A47" w:rsidP="00805A47">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context information for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End_Context_ACP</w:t>
      </w:r>
      <w:proofErr w:type="spellEnd"/>
      <w:r w:rsidRPr="003E20B3">
        <w:rPr>
          <w:rFonts w:ascii="Times New Roman" w:hAnsi="Times New Roman" w:cs="Times New Roman"/>
          <w:i/>
          <w:iCs/>
          <w:sz w:val="24"/>
          <w:szCs w:val="24"/>
        </w:rPr>
        <w:t>”</w:t>
      </w:r>
    </w:p>
    <w:p w14:paraId="7E78D20D" w14:textId="77777777" w:rsidR="00805A47" w:rsidRPr="003E20B3" w:rsidRDefault="00805A47" w:rsidP="00805A47">
      <w:pPr>
        <w:spacing w:after="0" w:line="240" w:lineRule="auto"/>
        <w:jc w:val="both"/>
        <w:rPr>
          <w:rFonts w:ascii="Times New Roman" w:hAnsi="Times New Roman" w:cs="Times New Roman"/>
          <w:sz w:val="24"/>
          <w:szCs w:val="24"/>
        </w:rPr>
      </w:pPr>
    </w:p>
    <w:p w14:paraId="7C1F294A" w14:textId="77777777" w:rsidR="00805A47" w:rsidRPr="003E20B3" w:rsidRDefault="00805A47" w:rsidP="00805A47">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w:t>
      </w:r>
    </w:p>
    <w:p w14:paraId="528003BA" w14:textId="77777777" w:rsidR="00805A47" w:rsidRPr="003E20B3" w:rsidRDefault="00805A47" w:rsidP="00805A47">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141BDC8D" w14:textId="77777777" w:rsidR="00805A47" w:rsidRPr="003E20B3" w:rsidRDefault="00805A47" w:rsidP="00805A47">
      <w:pPr>
        <w:spacing w:after="0" w:line="240" w:lineRule="auto"/>
        <w:jc w:val="both"/>
        <w:rPr>
          <w:rFonts w:ascii="Times New Roman" w:hAnsi="Times New Roman" w:cs="Times New Roman"/>
          <w:sz w:val="24"/>
          <w:szCs w:val="24"/>
        </w:rPr>
      </w:pPr>
    </w:p>
    <w:p w14:paraId="0BE8C8DE" w14:textId="77777777" w:rsidR="00805A47" w:rsidRPr="003E20B3" w:rsidRDefault="00805A47" w:rsidP="00805A47">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7C6EB699" w14:textId="77777777" w:rsidR="00805A47" w:rsidRPr="003E20B3" w:rsidRDefault="00805A47" w:rsidP="00805A47">
      <w:pPr>
        <w:spacing w:after="0" w:line="240" w:lineRule="auto"/>
        <w:jc w:val="both"/>
        <w:rPr>
          <w:rFonts w:ascii="Times New Roman" w:hAnsi="Times New Roman" w:cs="Times New Roman"/>
          <w:sz w:val="24"/>
          <w:szCs w:val="24"/>
        </w:rPr>
      </w:pPr>
    </w:p>
    <w:p w14:paraId="3E601680" w14:textId="77777777" w:rsidR="00805A47" w:rsidRPr="003E20B3" w:rsidRDefault="00805A47" w:rsidP="00805A47">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I will explain each element of an assurance case in GSN so you can generate it efficiently.</w:t>
      </w:r>
    </w:p>
    <w:p w14:paraId="074BFD5A" w14:textId="77777777" w:rsidR="00805A47" w:rsidRPr="003E20B3" w:rsidRDefault="00805A47" w:rsidP="00805A47">
      <w:pPr>
        <w:spacing w:after="0" w:line="240" w:lineRule="auto"/>
        <w:jc w:val="both"/>
        <w:rPr>
          <w:rFonts w:ascii="Times New Roman" w:hAnsi="Times New Roman" w:cs="Times New Roman"/>
          <w:sz w:val="24"/>
          <w:szCs w:val="24"/>
        </w:rPr>
      </w:pPr>
    </w:p>
    <w:p w14:paraId="094318CD" w14:textId="77777777" w:rsidR="00805A47" w:rsidRPr="003E20B3" w:rsidRDefault="00805A47" w:rsidP="00805A47">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6E1B1F4D" w14:textId="77777777" w:rsidR="00805A47" w:rsidRPr="003E20B3" w:rsidRDefault="00805A47" w:rsidP="00805A47">
      <w:pPr>
        <w:pStyle w:val="ListParagraph"/>
        <w:spacing w:after="0" w:line="240" w:lineRule="auto"/>
        <w:jc w:val="both"/>
        <w:rPr>
          <w:rFonts w:ascii="Times New Roman" w:hAnsi="Times New Roman" w:cs="Times New Roman"/>
          <w:sz w:val="24"/>
          <w:szCs w:val="24"/>
        </w:rPr>
      </w:pPr>
    </w:p>
    <w:p w14:paraId="218CBAF8" w14:textId="77777777" w:rsidR="00805A47" w:rsidRPr="003E20B3" w:rsidRDefault="00805A47" w:rsidP="00805A47">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2EED8872" w14:textId="77777777" w:rsidR="00805A47" w:rsidRPr="003E20B3" w:rsidRDefault="00805A47" w:rsidP="00805A47">
      <w:pPr>
        <w:pStyle w:val="ListParagraph"/>
        <w:spacing w:line="240" w:lineRule="auto"/>
        <w:jc w:val="both"/>
        <w:rPr>
          <w:rFonts w:ascii="Times New Roman" w:hAnsi="Times New Roman" w:cs="Times New Roman"/>
          <w:sz w:val="24"/>
          <w:szCs w:val="24"/>
        </w:rPr>
      </w:pPr>
    </w:p>
    <w:p w14:paraId="69985AC6" w14:textId="77777777" w:rsidR="00805A47" w:rsidRPr="003E20B3" w:rsidRDefault="00805A47" w:rsidP="00805A47">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14DF4436" w14:textId="77777777" w:rsidR="00805A47" w:rsidRPr="003E20B3" w:rsidRDefault="00805A47" w:rsidP="00805A47">
      <w:pPr>
        <w:pStyle w:val="ListParagraph"/>
        <w:spacing w:line="240" w:lineRule="auto"/>
        <w:jc w:val="both"/>
        <w:rPr>
          <w:rFonts w:ascii="Times New Roman" w:hAnsi="Times New Roman" w:cs="Times New Roman"/>
          <w:sz w:val="24"/>
          <w:szCs w:val="24"/>
        </w:rPr>
      </w:pPr>
    </w:p>
    <w:p w14:paraId="54487CC5" w14:textId="77777777" w:rsidR="00805A47" w:rsidRPr="003E20B3" w:rsidRDefault="00805A47" w:rsidP="00805A47">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7BE77165" w14:textId="77777777" w:rsidR="00805A47" w:rsidRPr="003E20B3" w:rsidRDefault="00805A47" w:rsidP="00805A47">
      <w:pPr>
        <w:pStyle w:val="ListParagraph"/>
        <w:spacing w:line="240" w:lineRule="auto"/>
        <w:jc w:val="both"/>
        <w:rPr>
          <w:rFonts w:ascii="Times New Roman" w:hAnsi="Times New Roman" w:cs="Times New Roman"/>
          <w:sz w:val="24"/>
          <w:szCs w:val="24"/>
        </w:rPr>
      </w:pPr>
    </w:p>
    <w:p w14:paraId="78F63C1B" w14:textId="77777777" w:rsidR="00805A47" w:rsidRPr="003E20B3" w:rsidRDefault="00805A47" w:rsidP="00805A47">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196CC0F0" w14:textId="77777777" w:rsidR="00805A47" w:rsidRPr="003E20B3" w:rsidRDefault="00805A47" w:rsidP="00805A47">
      <w:pPr>
        <w:pStyle w:val="ListParagraph"/>
        <w:spacing w:line="240" w:lineRule="auto"/>
        <w:jc w:val="both"/>
        <w:rPr>
          <w:rFonts w:ascii="Times New Roman" w:hAnsi="Times New Roman" w:cs="Times New Roman"/>
          <w:sz w:val="24"/>
          <w:szCs w:val="24"/>
        </w:rPr>
      </w:pPr>
    </w:p>
    <w:p w14:paraId="7C3264AA" w14:textId="77777777" w:rsidR="00805A47" w:rsidRPr="003E20B3" w:rsidRDefault="00805A47" w:rsidP="00805A47">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344CD7C7" w14:textId="77777777" w:rsidR="00805A47" w:rsidRPr="003E20B3" w:rsidRDefault="00805A47" w:rsidP="00805A47">
      <w:pPr>
        <w:pStyle w:val="ListParagraph"/>
        <w:spacing w:after="0"/>
        <w:rPr>
          <w:rFonts w:ascii="Times New Roman" w:hAnsi="Times New Roman" w:cs="Times New Roman"/>
          <w:sz w:val="24"/>
          <w:szCs w:val="24"/>
        </w:rPr>
      </w:pPr>
    </w:p>
    <w:p w14:paraId="02FEB740" w14:textId="77777777" w:rsidR="00805A47" w:rsidRPr="003E20B3" w:rsidRDefault="00805A47" w:rsidP="00805A47">
      <w:pPr>
        <w:spacing w:after="0" w:line="240" w:lineRule="auto"/>
        <w:jc w:val="both"/>
        <w:rPr>
          <w:rFonts w:ascii="Times New Roman" w:hAnsi="Times New Roman" w:cs="Times New Roman"/>
          <w:sz w:val="24"/>
          <w:szCs w:val="24"/>
        </w:rPr>
      </w:pPr>
      <w:r w:rsidRPr="003E20B3">
        <w:rPr>
          <w:rFonts w:ascii="Times New Roman" w:hAnsi="Times New Roman" w:cs="Times New Roman"/>
          <w:i/>
          <w:iCs/>
          <w:sz w:val="24"/>
          <w:szCs w:val="24"/>
        </w:rPr>
        <w:t>@End_Context_AC</w:t>
      </w:r>
    </w:p>
    <w:p w14:paraId="00C8D072" w14:textId="77777777" w:rsidR="00805A47" w:rsidRPr="003E20B3" w:rsidRDefault="00805A47" w:rsidP="00805A47">
      <w:pPr>
        <w:spacing w:after="0" w:line="240" w:lineRule="auto"/>
        <w:jc w:val="both"/>
        <w:rPr>
          <w:rFonts w:ascii="Times New Roman" w:hAnsi="Times New Roman" w:cs="Times New Roman"/>
          <w:sz w:val="24"/>
          <w:szCs w:val="24"/>
        </w:rPr>
      </w:pPr>
    </w:p>
    <w:p w14:paraId="32F14FC1" w14:textId="77777777" w:rsidR="00805A47" w:rsidRPr="003E20B3" w:rsidRDefault="00805A47" w:rsidP="00805A47">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@Context_ACP</w:t>
      </w:r>
    </w:p>
    <w:p w14:paraId="6E8D5B46" w14:textId="77777777" w:rsidR="00805A47" w:rsidRPr="003E20B3" w:rsidRDefault="00805A47" w:rsidP="00805A47">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3FF37405" w14:textId="77777777" w:rsidR="00805A47" w:rsidRPr="003E20B3" w:rsidRDefault="00805A47" w:rsidP="00805A47">
      <w:pPr>
        <w:spacing w:after="0" w:line="240" w:lineRule="auto"/>
        <w:jc w:val="both"/>
        <w:rPr>
          <w:rFonts w:ascii="Times New Roman" w:hAnsi="Times New Roman" w:cs="Times New Roman"/>
          <w:sz w:val="24"/>
          <w:szCs w:val="24"/>
        </w:rPr>
      </w:pPr>
    </w:p>
    <w:p w14:paraId="79B6AF1E" w14:textId="77777777" w:rsidR="00805A47" w:rsidRPr="003E20B3" w:rsidRDefault="00805A47" w:rsidP="00805A47">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706900CA" w14:textId="77777777" w:rsidR="00805A47" w:rsidRPr="003E20B3" w:rsidRDefault="00805A47" w:rsidP="00805A47">
      <w:pPr>
        <w:spacing w:after="0" w:line="240" w:lineRule="auto"/>
        <w:jc w:val="both"/>
        <w:rPr>
          <w:rFonts w:ascii="Times New Roman" w:hAnsi="Times New Roman" w:cs="Times New Roman"/>
          <w:sz w:val="24"/>
          <w:szCs w:val="24"/>
        </w:rPr>
      </w:pPr>
    </w:p>
    <w:p w14:paraId="07503EFF" w14:textId="77777777" w:rsidR="00805A47" w:rsidRPr="003E20B3" w:rsidRDefault="00805A47" w:rsidP="00805A47">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2C8D689F" w14:textId="77777777" w:rsidR="00805A47" w:rsidRPr="003E20B3" w:rsidRDefault="00805A47" w:rsidP="00805A47">
      <w:pPr>
        <w:pStyle w:val="ListParagraph"/>
        <w:spacing w:after="0" w:line="240" w:lineRule="auto"/>
        <w:jc w:val="both"/>
        <w:rPr>
          <w:rFonts w:ascii="Times New Roman" w:hAnsi="Times New Roman" w:cs="Times New Roman"/>
          <w:sz w:val="24"/>
          <w:szCs w:val="24"/>
        </w:rPr>
      </w:pPr>
    </w:p>
    <w:p w14:paraId="47F36724" w14:textId="77777777" w:rsidR="00805A47" w:rsidRPr="003E20B3" w:rsidRDefault="00805A47" w:rsidP="00805A47">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5FC89F93" w14:textId="77777777" w:rsidR="00805A47" w:rsidRPr="003E20B3" w:rsidRDefault="00805A47" w:rsidP="00805A47">
      <w:pPr>
        <w:pStyle w:val="ListParagraph"/>
        <w:spacing w:line="240" w:lineRule="auto"/>
        <w:jc w:val="both"/>
        <w:rPr>
          <w:rFonts w:ascii="Times New Roman" w:hAnsi="Times New Roman" w:cs="Times New Roman"/>
          <w:sz w:val="24"/>
          <w:szCs w:val="24"/>
        </w:rPr>
      </w:pPr>
    </w:p>
    <w:p w14:paraId="2E9EBFE4" w14:textId="77777777" w:rsidR="00805A47" w:rsidRPr="003E20B3" w:rsidRDefault="00805A47" w:rsidP="00805A47">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1B34607A" w14:textId="77777777" w:rsidR="00805A47" w:rsidRPr="003E20B3" w:rsidRDefault="00805A47" w:rsidP="00805A47">
      <w:pPr>
        <w:pStyle w:val="ListParagraph"/>
        <w:spacing w:line="240" w:lineRule="auto"/>
        <w:jc w:val="both"/>
        <w:rPr>
          <w:rFonts w:ascii="Times New Roman" w:hAnsi="Times New Roman" w:cs="Times New Roman"/>
          <w:sz w:val="24"/>
          <w:szCs w:val="24"/>
        </w:rPr>
      </w:pPr>
    </w:p>
    <w:p w14:paraId="4365E935" w14:textId="77777777" w:rsidR="00805A47" w:rsidRPr="003E20B3" w:rsidRDefault="00805A47" w:rsidP="00805A47">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37B07BA2" w14:textId="77777777" w:rsidR="00805A47" w:rsidRPr="003E20B3" w:rsidRDefault="00805A47" w:rsidP="00805A47">
      <w:pPr>
        <w:pStyle w:val="ListParagraph"/>
        <w:spacing w:line="240" w:lineRule="auto"/>
        <w:jc w:val="both"/>
        <w:rPr>
          <w:rFonts w:ascii="Times New Roman" w:hAnsi="Times New Roman" w:cs="Times New Roman"/>
          <w:sz w:val="24"/>
          <w:szCs w:val="24"/>
        </w:rPr>
      </w:pPr>
    </w:p>
    <w:p w14:paraId="0883C67A" w14:textId="77777777" w:rsidR="00805A47" w:rsidRPr="003E20B3" w:rsidRDefault="00805A47" w:rsidP="00805A47">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Multiplicity - A solid ball is the symbol for multiple instantiations. It represents generalized n-</w:t>
      </w:r>
      <w:proofErr w:type="spellStart"/>
      <w:r w:rsidRPr="003E20B3">
        <w:rPr>
          <w:rFonts w:ascii="Times New Roman" w:hAnsi="Times New Roman" w:cs="Times New Roman"/>
          <w:sz w:val="24"/>
          <w:szCs w:val="24"/>
        </w:rPr>
        <w:t>ary</w:t>
      </w:r>
      <w:proofErr w:type="spellEnd"/>
      <w:r w:rsidRPr="003E20B3">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4261FAE1" w14:textId="77777777" w:rsidR="00805A47" w:rsidRPr="003E20B3" w:rsidRDefault="00805A47" w:rsidP="00805A47">
      <w:pPr>
        <w:pStyle w:val="ListParagraph"/>
        <w:spacing w:line="240" w:lineRule="auto"/>
        <w:jc w:val="both"/>
        <w:rPr>
          <w:rFonts w:ascii="Times New Roman" w:hAnsi="Times New Roman" w:cs="Times New Roman"/>
          <w:sz w:val="24"/>
          <w:szCs w:val="24"/>
        </w:rPr>
      </w:pPr>
    </w:p>
    <w:p w14:paraId="43E26B4C" w14:textId="77777777" w:rsidR="00805A47" w:rsidRPr="003E20B3" w:rsidRDefault="00805A47" w:rsidP="00805A47">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Optionality - A hollow ball indicates ‘optional’ instantiation. Optionality represents optional and alternative relationships between GSN elements.</w:t>
      </w:r>
    </w:p>
    <w:p w14:paraId="603B091E" w14:textId="77777777" w:rsidR="00805A47" w:rsidRPr="003E20B3" w:rsidRDefault="00805A47" w:rsidP="00805A47">
      <w:pPr>
        <w:spacing w:after="0" w:line="240" w:lineRule="auto"/>
        <w:jc w:val="both"/>
        <w:rPr>
          <w:rFonts w:ascii="Times New Roman" w:hAnsi="Times New Roman" w:cs="Times New Roman"/>
          <w:sz w:val="24"/>
          <w:szCs w:val="24"/>
        </w:rPr>
      </w:pPr>
    </w:p>
    <w:p w14:paraId="53D99AD0" w14:textId="77777777" w:rsidR="00805A47" w:rsidRPr="003E20B3" w:rsidRDefault="00805A47" w:rsidP="00805A47">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The following steps is used to create an assurance case from an Assurance cases pattern.</w:t>
      </w:r>
    </w:p>
    <w:p w14:paraId="5E151260" w14:textId="77777777" w:rsidR="00805A47" w:rsidRPr="003E20B3" w:rsidRDefault="00805A47" w:rsidP="00805A47">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Create the assurance case using only elements and decorators defined for assurance cases.</w:t>
      </w:r>
    </w:p>
    <w:p w14:paraId="696ECD88" w14:textId="77777777" w:rsidR="00805A47" w:rsidRPr="003E20B3" w:rsidRDefault="00805A47" w:rsidP="00805A47">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5ACFC062" w14:textId="77777777" w:rsidR="00805A47" w:rsidRPr="003E20B3" w:rsidRDefault="00805A47" w:rsidP="00805A47">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the placeholder symbol "{}" and replace all generic information in placeholders “{}” with system specific or concrete information.</w:t>
      </w:r>
    </w:p>
    <w:p w14:paraId="6F14519B" w14:textId="77777777" w:rsidR="00805A47" w:rsidRPr="003E20B3" w:rsidRDefault="00805A47" w:rsidP="00805A47">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@End_Context_ACP</w:t>
      </w:r>
    </w:p>
    <w:p w14:paraId="798B979F" w14:textId="77777777" w:rsidR="00805A47" w:rsidRPr="003E20B3" w:rsidRDefault="00805A47" w:rsidP="00805A47">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Predicate_AC</w:t>
      </w:r>
      <w:proofErr w:type="spellEnd"/>
      <w:r w:rsidRPr="0078304D">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w:t>
      </w:r>
      <w:r>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End_Predicate_AC</w:t>
      </w:r>
      <w:proofErr w:type="spellEnd"/>
      <w:r w:rsidRPr="0078304D">
        <w:rPr>
          <w:rFonts w:ascii="Times New Roman" w:hAnsi="Times New Roman" w:cs="Times New Roman"/>
          <w:i/>
          <w:iCs/>
          <w:sz w:val="24"/>
          <w:szCs w:val="24"/>
        </w:rPr>
        <w:t>”</w:t>
      </w:r>
    </w:p>
    <w:p w14:paraId="7B44B9C0" w14:textId="77777777" w:rsidR="00805A47" w:rsidRPr="003E20B3" w:rsidRDefault="00805A47" w:rsidP="00805A47">
      <w:pPr>
        <w:spacing w:after="0" w:line="240" w:lineRule="auto"/>
        <w:jc w:val="both"/>
        <w:rPr>
          <w:rFonts w:ascii="Times New Roman" w:hAnsi="Times New Roman" w:cs="Times New Roman"/>
          <w:sz w:val="24"/>
          <w:szCs w:val="24"/>
        </w:rPr>
      </w:pPr>
    </w:p>
    <w:p w14:paraId="1696F8DB" w14:textId="77777777" w:rsidR="00805A47" w:rsidRPr="0078304D" w:rsidRDefault="00805A47" w:rsidP="00805A47">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@Predicate_AC</w:t>
      </w:r>
    </w:p>
    <w:p w14:paraId="38D5B802" w14:textId="77777777" w:rsidR="00805A47" w:rsidRPr="003E20B3" w:rsidRDefault="00805A47" w:rsidP="00805A47">
      <w:pPr>
        <w:spacing w:after="0" w:line="240" w:lineRule="auto"/>
        <w:jc w:val="both"/>
        <w:rPr>
          <w:rFonts w:ascii="Times New Roman" w:hAnsi="Times New Roman" w:cs="Times New Roman"/>
          <w:sz w:val="24"/>
          <w:szCs w:val="24"/>
        </w:rPr>
      </w:pPr>
    </w:p>
    <w:p w14:paraId="7A010561" w14:textId="77777777" w:rsidR="00805A47" w:rsidRPr="003E20B3" w:rsidRDefault="00805A47" w:rsidP="00805A47">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14386695" w14:textId="77777777" w:rsidR="00805A47" w:rsidRPr="003E20B3" w:rsidRDefault="00805A47" w:rsidP="00805A47">
      <w:pPr>
        <w:pStyle w:val="ListParagraph"/>
        <w:spacing w:after="0" w:line="240" w:lineRule="auto"/>
        <w:jc w:val="both"/>
        <w:rPr>
          <w:rFonts w:ascii="Times New Roman" w:hAnsi="Times New Roman" w:cs="Times New Roman"/>
          <w:sz w:val="24"/>
          <w:szCs w:val="24"/>
        </w:rPr>
      </w:pPr>
    </w:p>
    <w:p w14:paraId="52C41DD9" w14:textId="77777777" w:rsidR="00805A47" w:rsidRPr="003E20B3" w:rsidRDefault="00805A47" w:rsidP="00805A47">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48B9DEC1" w14:textId="77777777" w:rsidR="00805A47" w:rsidRPr="003E20B3" w:rsidRDefault="00805A47" w:rsidP="00805A47">
      <w:pPr>
        <w:pStyle w:val="ListParagraph"/>
        <w:spacing w:after="0" w:line="240" w:lineRule="auto"/>
        <w:jc w:val="both"/>
        <w:rPr>
          <w:rFonts w:ascii="Times New Roman" w:hAnsi="Times New Roman" w:cs="Times New Roman"/>
          <w:sz w:val="24"/>
          <w:szCs w:val="24"/>
        </w:rPr>
      </w:pPr>
    </w:p>
    <w:p w14:paraId="1DA3728C" w14:textId="77777777" w:rsidR="00805A47" w:rsidRPr="003E20B3" w:rsidRDefault="00805A47" w:rsidP="00805A47">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226E35EF" w14:textId="77777777" w:rsidR="00805A47" w:rsidRPr="003E20B3" w:rsidRDefault="00805A47" w:rsidP="00805A47">
      <w:pPr>
        <w:pStyle w:val="ListParagraph"/>
        <w:spacing w:line="240" w:lineRule="auto"/>
        <w:jc w:val="both"/>
        <w:rPr>
          <w:rFonts w:ascii="Times New Roman" w:hAnsi="Times New Roman" w:cs="Times New Roman"/>
          <w:sz w:val="24"/>
          <w:szCs w:val="24"/>
        </w:rPr>
      </w:pPr>
    </w:p>
    <w:p w14:paraId="7917D9D4" w14:textId="77777777" w:rsidR="00805A47" w:rsidRPr="003E20B3" w:rsidRDefault="00805A47" w:rsidP="00805A47">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230C8936" w14:textId="77777777" w:rsidR="00805A47" w:rsidRPr="003E20B3" w:rsidRDefault="00805A47" w:rsidP="00805A47">
      <w:pPr>
        <w:pStyle w:val="ListParagraph"/>
        <w:spacing w:line="240" w:lineRule="auto"/>
        <w:jc w:val="both"/>
        <w:rPr>
          <w:rFonts w:ascii="Times New Roman" w:hAnsi="Times New Roman" w:cs="Times New Roman"/>
          <w:sz w:val="24"/>
          <w:szCs w:val="24"/>
        </w:rPr>
      </w:pPr>
    </w:p>
    <w:p w14:paraId="32F8A560" w14:textId="77777777" w:rsidR="00805A47" w:rsidRPr="003E20B3" w:rsidRDefault="00805A47" w:rsidP="00805A47">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07ED15AA" w14:textId="77777777" w:rsidR="00805A47" w:rsidRPr="003E20B3" w:rsidRDefault="00805A47" w:rsidP="00805A47">
      <w:pPr>
        <w:pStyle w:val="ListParagraph"/>
        <w:spacing w:line="240" w:lineRule="auto"/>
        <w:jc w:val="both"/>
        <w:rPr>
          <w:rFonts w:ascii="Times New Roman" w:hAnsi="Times New Roman" w:cs="Times New Roman"/>
          <w:sz w:val="24"/>
          <w:szCs w:val="24"/>
        </w:rPr>
      </w:pPr>
    </w:p>
    <w:p w14:paraId="2D64E0AB" w14:textId="77777777" w:rsidR="00805A47" w:rsidRPr="003E20B3" w:rsidRDefault="00805A47" w:rsidP="00805A47">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120BC5A8" w14:textId="77777777" w:rsidR="00805A47" w:rsidRPr="003E20B3" w:rsidRDefault="00805A47" w:rsidP="00805A47">
      <w:pPr>
        <w:pStyle w:val="ListParagraph"/>
        <w:spacing w:line="240" w:lineRule="auto"/>
        <w:jc w:val="both"/>
        <w:rPr>
          <w:rFonts w:ascii="Times New Roman" w:hAnsi="Times New Roman" w:cs="Times New Roman"/>
          <w:sz w:val="24"/>
          <w:szCs w:val="24"/>
        </w:rPr>
      </w:pPr>
    </w:p>
    <w:p w14:paraId="68AA8716" w14:textId="77777777" w:rsidR="00805A47" w:rsidRPr="003E20B3" w:rsidRDefault="00805A47" w:rsidP="00805A47">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710D34A6" w14:textId="77777777" w:rsidR="00805A47" w:rsidRPr="003E20B3" w:rsidRDefault="00805A47" w:rsidP="00805A47">
      <w:pPr>
        <w:spacing w:after="0" w:line="240" w:lineRule="auto"/>
        <w:jc w:val="both"/>
        <w:rPr>
          <w:rFonts w:ascii="Times New Roman" w:hAnsi="Times New Roman" w:cs="Times New Roman"/>
          <w:sz w:val="24"/>
          <w:szCs w:val="24"/>
        </w:rPr>
      </w:pPr>
    </w:p>
    <w:p w14:paraId="22A9C675" w14:textId="77777777" w:rsidR="00805A47" w:rsidRPr="0078304D" w:rsidRDefault="00805A47" w:rsidP="00805A47">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@End_Predicate_AC</w:t>
      </w:r>
    </w:p>
    <w:p w14:paraId="662F3D9C" w14:textId="77777777" w:rsidR="00805A47" w:rsidRPr="003E20B3" w:rsidRDefault="00805A47" w:rsidP="00805A47">
      <w:pPr>
        <w:spacing w:after="0" w:line="240" w:lineRule="auto"/>
        <w:jc w:val="both"/>
        <w:rPr>
          <w:rFonts w:ascii="Times New Roman" w:hAnsi="Times New Roman" w:cs="Times New Roman"/>
          <w:sz w:val="24"/>
          <w:szCs w:val="24"/>
        </w:rPr>
      </w:pPr>
    </w:p>
    <w:p w14:paraId="3D5B71F9" w14:textId="77777777" w:rsidR="00805A47" w:rsidRPr="003E20B3" w:rsidRDefault="00805A47" w:rsidP="00805A47">
      <w:pPr>
        <w:spacing w:after="0" w:line="240" w:lineRule="auto"/>
        <w:jc w:val="both"/>
        <w:rPr>
          <w:rFonts w:ascii="Times New Roman" w:hAnsi="Times New Roman" w:cs="Times New Roman"/>
          <w:i/>
          <w:iCs/>
          <w:sz w:val="24"/>
          <w:szCs w:val="24"/>
        </w:rPr>
      </w:pPr>
      <w:r w:rsidRPr="003E20B3">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End_Predicate_ACP</w:t>
      </w:r>
      <w:proofErr w:type="spellEnd"/>
      <w:r w:rsidRPr="003E20B3">
        <w:rPr>
          <w:rFonts w:ascii="Times New Roman" w:hAnsi="Times New Roman" w:cs="Times New Roman"/>
          <w:i/>
          <w:iCs/>
          <w:sz w:val="24"/>
          <w:szCs w:val="24"/>
        </w:rPr>
        <w:t>”</w:t>
      </w:r>
    </w:p>
    <w:p w14:paraId="7830314C" w14:textId="77777777" w:rsidR="00805A47" w:rsidRPr="003E20B3" w:rsidRDefault="00805A47" w:rsidP="00805A47">
      <w:pPr>
        <w:spacing w:after="0" w:line="240" w:lineRule="auto"/>
        <w:jc w:val="both"/>
        <w:rPr>
          <w:rFonts w:ascii="Times New Roman" w:hAnsi="Times New Roman" w:cs="Times New Roman"/>
          <w:sz w:val="24"/>
          <w:szCs w:val="24"/>
        </w:rPr>
      </w:pPr>
    </w:p>
    <w:p w14:paraId="6BE03AA0" w14:textId="77777777" w:rsidR="00805A47" w:rsidRPr="00D927A5" w:rsidRDefault="00805A47" w:rsidP="00805A47">
      <w:pPr>
        <w:spacing w:after="0" w:line="240" w:lineRule="auto"/>
        <w:jc w:val="both"/>
        <w:rPr>
          <w:rFonts w:ascii="Times New Roman" w:hAnsi="Times New Roman" w:cs="Times New Roman"/>
          <w:i/>
          <w:iCs/>
          <w:sz w:val="24"/>
          <w:szCs w:val="24"/>
        </w:rPr>
      </w:pPr>
      <w:r w:rsidRPr="00D927A5">
        <w:rPr>
          <w:rFonts w:ascii="Times New Roman" w:hAnsi="Times New Roman" w:cs="Times New Roman"/>
          <w:i/>
          <w:iCs/>
          <w:sz w:val="24"/>
          <w:szCs w:val="24"/>
        </w:rPr>
        <w:t>@Predicate_ACP</w:t>
      </w:r>
    </w:p>
    <w:p w14:paraId="1435FC72" w14:textId="77777777" w:rsidR="00805A47" w:rsidRPr="003E20B3" w:rsidRDefault="00805A47" w:rsidP="00805A47">
      <w:pPr>
        <w:spacing w:after="0" w:line="240" w:lineRule="auto"/>
        <w:jc w:val="both"/>
        <w:rPr>
          <w:rFonts w:ascii="Times New Roman" w:hAnsi="Times New Roman" w:cs="Times New Roman"/>
          <w:sz w:val="24"/>
          <w:szCs w:val="24"/>
        </w:rPr>
      </w:pPr>
    </w:p>
    <w:p w14:paraId="76225FAD" w14:textId="77777777" w:rsidR="00805A47" w:rsidRPr="003E20B3" w:rsidRDefault="00805A47" w:rsidP="00805A47">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(X): True if element X (can be any GSN element) is marked as uninstantiated.</w:t>
      </w:r>
    </w:p>
    <w:p w14:paraId="1FBD6DE1" w14:textId="77777777" w:rsidR="00805A47" w:rsidRPr="003E20B3" w:rsidRDefault="00805A47" w:rsidP="00805A47">
      <w:pPr>
        <w:pStyle w:val="ListParagraph"/>
        <w:spacing w:after="0" w:line="240" w:lineRule="auto"/>
        <w:jc w:val="both"/>
        <w:rPr>
          <w:rFonts w:ascii="Times New Roman" w:hAnsi="Times New Roman" w:cs="Times New Roman"/>
          <w:sz w:val="24"/>
          <w:szCs w:val="24"/>
        </w:rPr>
      </w:pPr>
    </w:p>
    <w:p w14:paraId="412D184C" w14:textId="77777777" w:rsidR="00805A47" w:rsidRPr="003E20B3" w:rsidRDefault="00805A47" w:rsidP="00805A47">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(X): True if element X is either a Goal(G) or Strategy(S) and is marked both as uninstantiated and undeveloped.</w:t>
      </w:r>
    </w:p>
    <w:p w14:paraId="7A09E0FD" w14:textId="77777777" w:rsidR="00805A47" w:rsidRPr="003E20B3" w:rsidRDefault="00805A47" w:rsidP="00805A47">
      <w:pPr>
        <w:spacing w:after="0" w:line="240" w:lineRule="auto"/>
        <w:jc w:val="both"/>
        <w:rPr>
          <w:rFonts w:ascii="Times New Roman" w:hAnsi="Times New Roman" w:cs="Times New Roman"/>
          <w:sz w:val="24"/>
          <w:szCs w:val="24"/>
        </w:rPr>
      </w:pPr>
    </w:p>
    <w:p w14:paraId="680951C1" w14:textId="77777777" w:rsidR="00805A47" w:rsidRPr="003E20B3" w:rsidRDefault="00805A47" w:rsidP="00805A47">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True if element ‘X’ (can be any GSN element) contains a placeholder ‘{}’ within its description that needs instantiation.</w:t>
      </w:r>
    </w:p>
    <w:p w14:paraId="48923F17" w14:textId="77777777" w:rsidR="00805A47" w:rsidRPr="003E20B3" w:rsidRDefault="00805A47" w:rsidP="00805A47">
      <w:pPr>
        <w:pStyle w:val="ListParagraph"/>
        <w:spacing w:line="240" w:lineRule="auto"/>
        <w:jc w:val="both"/>
        <w:rPr>
          <w:rFonts w:ascii="Times New Roman" w:hAnsi="Times New Roman" w:cs="Times New Roman"/>
          <w:sz w:val="24"/>
          <w:szCs w:val="24"/>
        </w:rPr>
      </w:pPr>
    </w:p>
    <w:p w14:paraId="2D8B375D" w14:textId="77777777" w:rsidR="00805A47" w:rsidRPr="003E20B3" w:rsidRDefault="00805A47" w:rsidP="00805A47">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HasChoice</w:t>
      </w:r>
      <w:proofErr w:type="spellEnd"/>
      <w:r w:rsidRPr="003E20B3">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50D7B4BD" w14:textId="77777777" w:rsidR="00805A47" w:rsidRPr="003E20B3" w:rsidRDefault="00805A47" w:rsidP="00805A47">
      <w:pPr>
        <w:pStyle w:val="ListParagraph"/>
        <w:spacing w:after="0" w:line="240" w:lineRule="auto"/>
        <w:jc w:val="both"/>
        <w:rPr>
          <w:rFonts w:ascii="Times New Roman" w:hAnsi="Times New Roman" w:cs="Times New Roman"/>
          <w:sz w:val="24"/>
          <w:szCs w:val="24"/>
        </w:rPr>
      </w:pPr>
    </w:p>
    <w:p w14:paraId="7E3D9B36" w14:textId="77777777" w:rsidR="00805A47" w:rsidRPr="003E20B3" w:rsidRDefault="00805A47" w:rsidP="00805A47">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HasMultiplicity</w:t>
      </w:r>
      <w:proofErr w:type="spellEnd"/>
      <w:r w:rsidRPr="003E20B3">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1C785DAE" w14:textId="77777777" w:rsidR="00805A47" w:rsidRPr="003E20B3" w:rsidRDefault="00805A47" w:rsidP="00805A47">
      <w:pPr>
        <w:pStyle w:val="ListParagraph"/>
        <w:spacing w:after="0" w:line="240" w:lineRule="auto"/>
        <w:jc w:val="both"/>
        <w:rPr>
          <w:rFonts w:ascii="Times New Roman" w:hAnsi="Times New Roman" w:cs="Times New Roman"/>
          <w:sz w:val="24"/>
          <w:szCs w:val="24"/>
        </w:rPr>
      </w:pPr>
    </w:p>
    <w:p w14:paraId="50AEA7D0" w14:textId="77777777" w:rsidR="00805A47" w:rsidRPr="003E20B3" w:rsidRDefault="00805A47" w:rsidP="00805A47">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w:t>
      </w:r>
      <w:proofErr w:type="spellStart"/>
      <w:r w:rsidRPr="003E20B3">
        <w:rPr>
          <w:rFonts w:ascii="Times New Roman" w:hAnsi="Times New Roman" w:cs="Times New Roman"/>
          <w:sz w:val="24"/>
          <w:szCs w:val="24"/>
        </w:rPr>
        <w:t>IsOptional</w:t>
      </w:r>
      <w:proofErr w:type="spellEnd"/>
      <w:r w:rsidRPr="003E20B3">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5768BAF7" w14:textId="77777777" w:rsidR="00805A47" w:rsidRPr="003E20B3" w:rsidRDefault="00805A47" w:rsidP="00805A47">
      <w:pPr>
        <w:spacing w:after="0" w:line="240" w:lineRule="auto"/>
        <w:jc w:val="both"/>
        <w:rPr>
          <w:rFonts w:ascii="Times New Roman" w:hAnsi="Times New Roman" w:cs="Times New Roman"/>
          <w:sz w:val="24"/>
          <w:szCs w:val="24"/>
        </w:rPr>
      </w:pPr>
    </w:p>
    <w:p w14:paraId="67D97EDA" w14:textId="77777777" w:rsidR="00805A47" w:rsidRPr="003E20B3" w:rsidRDefault="00805A47" w:rsidP="00805A47">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@End_Predicate_ACP</w:t>
      </w:r>
    </w:p>
    <w:p w14:paraId="1DE46B55" w14:textId="77777777" w:rsidR="00805A47" w:rsidRPr="003E20B3" w:rsidRDefault="00805A47" w:rsidP="00805A47">
      <w:pPr>
        <w:spacing w:after="0" w:line="240" w:lineRule="auto"/>
        <w:jc w:val="both"/>
        <w:rPr>
          <w:rFonts w:ascii="Times New Roman" w:hAnsi="Times New Roman" w:cs="Times New Roman"/>
          <w:sz w:val="24"/>
          <w:szCs w:val="24"/>
        </w:rPr>
      </w:pPr>
    </w:p>
    <w:p w14:paraId="5EF65233" w14:textId="77777777" w:rsidR="00805A47" w:rsidRPr="003E20B3" w:rsidRDefault="00805A47" w:rsidP="00805A47">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Predicate_Structure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End_Predicate_Structure</w:t>
      </w:r>
      <w:proofErr w:type="spellEnd"/>
      <w:r w:rsidRPr="003E20B3">
        <w:rPr>
          <w:rFonts w:ascii="Times New Roman" w:hAnsi="Times New Roman" w:cs="Times New Roman"/>
          <w:i/>
          <w:iCs/>
          <w:sz w:val="24"/>
          <w:szCs w:val="24"/>
        </w:rPr>
        <w:t>”</w:t>
      </w:r>
    </w:p>
    <w:p w14:paraId="2ABC62D1" w14:textId="77777777" w:rsidR="00805A47" w:rsidRPr="003E20B3" w:rsidRDefault="00805A47" w:rsidP="00805A47">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@Predicate_Structure</w:t>
      </w:r>
    </w:p>
    <w:p w14:paraId="1827C22C" w14:textId="77777777" w:rsidR="00805A47" w:rsidRPr="003E20B3" w:rsidRDefault="00805A47" w:rsidP="00805A47">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4850C815" w14:textId="77777777" w:rsidR="00805A47" w:rsidRPr="003E20B3" w:rsidRDefault="00805A47" w:rsidP="00805A47">
      <w:pPr>
        <w:pStyle w:val="ListParagraph"/>
        <w:spacing w:line="240" w:lineRule="auto"/>
        <w:jc w:val="both"/>
        <w:rPr>
          <w:rFonts w:ascii="Times New Roman" w:hAnsi="Times New Roman" w:cs="Times New Roman"/>
          <w:sz w:val="24"/>
          <w:szCs w:val="24"/>
        </w:rPr>
      </w:pPr>
    </w:p>
    <w:p w14:paraId="5E18AD03" w14:textId="77777777" w:rsidR="00805A47" w:rsidRPr="003E20B3" w:rsidRDefault="00805A47" w:rsidP="00805A47">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73B22EB1" w14:textId="77777777" w:rsidR="00805A47" w:rsidRPr="003E20B3" w:rsidRDefault="00805A47" w:rsidP="00805A47">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Strategy (S), [C] can only be Goal (G).</w:t>
      </w:r>
    </w:p>
    <w:p w14:paraId="15B63E01" w14:textId="77777777" w:rsidR="00805A47" w:rsidRPr="003E20B3" w:rsidRDefault="00805A47" w:rsidP="00805A47">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Goal (G), [C] can be either Goal (G), Strategy(S), or Solution (Sn).</w:t>
      </w:r>
    </w:p>
    <w:p w14:paraId="0B757007" w14:textId="77777777" w:rsidR="00805A47" w:rsidRPr="003E20B3" w:rsidRDefault="00805A47" w:rsidP="00805A47">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@End_Predicate_Structure</w:t>
      </w:r>
    </w:p>
    <w:p w14:paraId="335770D8" w14:textId="77777777" w:rsidR="00805A47" w:rsidRPr="003E20B3" w:rsidRDefault="00805A47" w:rsidP="00805A47">
      <w:pPr>
        <w:rPr>
          <w:rFonts w:ascii="Times New Roman" w:hAnsi="Times New Roman" w:cs="Times New Roman"/>
          <w:sz w:val="24"/>
          <w:szCs w:val="24"/>
        </w:rPr>
      </w:pPr>
      <w:r w:rsidRPr="003E20B3">
        <w:rPr>
          <w:rFonts w:ascii="Times New Roman" w:hAnsi="Times New Roman" w:cs="Times New Roman"/>
          <w:sz w:val="24"/>
          <w:szCs w:val="24"/>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3C90E011" w14:textId="77777777" w:rsidR="00805A47" w:rsidRPr="003E20B3" w:rsidRDefault="00805A47" w:rsidP="00805A47">
      <w:pPr>
        <w:rPr>
          <w:rFonts w:ascii="Times New Roman" w:hAnsi="Times New Roman" w:cs="Times New Roman"/>
          <w:sz w:val="24"/>
          <w:szCs w:val="24"/>
        </w:rPr>
      </w:pPr>
      <w:r w:rsidRPr="003E20B3">
        <w:rPr>
          <w:rFonts w:ascii="Times New Roman" w:hAnsi="Times New Roman" w:cs="Times New Roman"/>
          <w:sz w:val="24"/>
          <w:szCs w:val="24"/>
        </w:rPr>
        <w:t xml:space="preserve">For example, an Assurance Case Pattern and the derived assurance case </w:t>
      </w:r>
      <w:r w:rsidRPr="00C14337">
        <w:rPr>
          <w:rFonts w:ascii="Times New Roman" w:hAnsi="Times New Roman" w:cs="Times New Roman"/>
        </w:rPr>
        <w:t xml:space="preserve">for BlueROV2 system (an underwater remotely operated vehicle) </w:t>
      </w:r>
      <w:r w:rsidRPr="003E20B3">
        <w:rPr>
          <w:rFonts w:ascii="Times New Roman" w:hAnsi="Times New Roman" w:cs="Times New Roman"/>
          <w:sz w:val="24"/>
          <w:szCs w:val="24"/>
        </w:rPr>
        <w:t xml:space="preserve">is given below.  The assurance case pattern begins with the delimiter </w:t>
      </w:r>
      <w:r w:rsidRPr="003E20B3">
        <w:rPr>
          <w:rFonts w:ascii="Times New Roman" w:hAnsi="Times New Roman" w:cs="Times New Roman"/>
          <w:i/>
          <w:iCs/>
          <w:sz w:val="24"/>
          <w:szCs w:val="24"/>
        </w:rPr>
        <w:t>"@Pattern"</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End_Pattern</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derived assurance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Assurance_case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End_Assurance_case</w:t>
      </w:r>
      <w:proofErr w:type="spellEnd"/>
      <w:r w:rsidRPr="003E20B3">
        <w:rPr>
          <w:rFonts w:ascii="Times New Roman" w:hAnsi="Times New Roman" w:cs="Times New Roman"/>
          <w:i/>
          <w:iCs/>
          <w:sz w:val="24"/>
          <w:szCs w:val="24"/>
        </w:rPr>
        <w:t>"</w:t>
      </w:r>
    </w:p>
    <w:p w14:paraId="1CF0BE99" w14:textId="77777777" w:rsidR="00805A47" w:rsidRPr="003E20B3" w:rsidRDefault="00805A47" w:rsidP="00805A47">
      <w:pPr>
        <w:rPr>
          <w:rFonts w:ascii="Times New Roman" w:hAnsi="Times New Roman" w:cs="Times New Roman"/>
          <w:i/>
          <w:iCs/>
          <w:sz w:val="24"/>
          <w:szCs w:val="24"/>
        </w:rPr>
      </w:pPr>
      <w:r w:rsidRPr="003E20B3">
        <w:rPr>
          <w:rFonts w:ascii="Times New Roman" w:hAnsi="Times New Roman" w:cs="Times New Roman"/>
          <w:i/>
          <w:iCs/>
          <w:sz w:val="24"/>
          <w:szCs w:val="24"/>
        </w:rPr>
        <w:t>@Pattern</w:t>
      </w:r>
    </w:p>
    <w:p w14:paraId="5ACCC5ED"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Goal (G1, Hazards for {A :: System} addressed in accordance with ALARP principle.</w:t>
      </w:r>
      <w:r>
        <w:rPr>
          <w:rFonts w:ascii="Times New Roman" w:hAnsi="Times New Roman" w:cs="Times New Roman"/>
        </w:rPr>
        <w:t>)</w:t>
      </w:r>
    </w:p>
    <w:p w14:paraId="7CD206D6"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Goal (G2, No intolerable risks present in the system.)</w:t>
      </w:r>
    </w:p>
    <w:p w14:paraId="205D359B"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Goal (G3, Risk from (B:: Hazard} has been reduced as low as reasonably practicable)</w:t>
      </w:r>
    </w:p>
    <w:p w14:paraId="32DE4A82"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Goal (G4, Model {S:: BTD} accurately describes possible propagation of hazard {R:: Hazard})</w:t>
      </w:r>
    </w:p>
    <w:p w14:paraId="14DD36D8"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Goal (G5, Quantitative risk estimates are accurate and below acceptable threshold)</w:t>
      </w:r>
    </w:p>
    <w:p w14:paraId="058DB93D"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Goal (G6, Possible hazard propagation paths correctly captured in BTD)</w:t>
      </w:r>
    </w:p>
    <w:p w14:paraId="2908188D"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Goal (G7, Barriers in the BTD correctly describe their respective control action including any required system functions)</w:t>
      </w:r>
    </w:p>
    <w:p w14:paraId="36A2A653"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Goal (G8, All non-negligible threats have been identified)</w:t>
      </w:r>
    </w:p>
    <w:p w14:paraId="18D39479"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Goal (G9, State probability distribution used for risk estimation is an accurate representation of expected system states)</w:t>
      </w:r>
    </w:p>
    <w:p w14:paraId="07F3A307"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Goal (G10, Estimated probability of {U:: Consequence} is below allowable threshold for severity class</w:t>
      </w:r>
      <w:r>
        <w:rPr>
          <w:rFonts w:ascii="Times New Roman" w:hAnsi="Times New Roman" w:cs="Times New Roman"/>
        </w:rPr>
        <w:t>)</w:t>
      </w:r>
    </w:p>
    <w:p w14:paraId="28C1F872"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Strategy (S1, Argument by risk reduction/elimination of each hazard)</w:t>
      </w:r>
    </w:p>
    <w:p w14:paraId="3464EA08"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Strategy (S2, Argue that risk posed by any remaining hazards is negligible)</w:t>
      </w:r>
    </w:p>
    <w:p w14:paraId="1E730CB9"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Strategy (S3, Argue that no other risks have been identified)</w:t>
      </w:r>
    </w:p>
    <w:p w14:paraId="3EBBEA8D"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 xml:space="preserve">Strategy (S4, Apply </w:t>
      </w:r>
      <w:proofErr w:type="spellStart"/>
      <w:r w:rsidRPr="00C14337">
        <w:rPr>
          <w:rFonts w:ascii="Times New Roman" w:hAnsi="Times New Roman" w:cs="Times New Roman"/>
        </w:rPr>
        <w:t>ReSonAte</w:t>
      </w:r>
      <w:proofErr w:type="spellEnd"/>
      <w:r w:rsidRPr="00C14337">
        <w:rPr>
          <w:rFonts w:ascii="Times New Roman" w:hAnsi="Times New Roman" w:cs="Times New Roman"/>
        </w:rPr>
        <w:t xml:space="preserve"> to estimate level of risk from hazard condition {R:: Hazard})</w:t>
      </w:r>
    </w:p>
    <w:p w14:paraId="4A21F8CA"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Context (C1, Definition of "intolerable")</w:t>
      </w:r>
    </w:p>
    <w:p w14:paraId="145247DC"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 xml:space="preserve">Context (C2, Assigned severity class is {C:: </w:t>
      </w:r>
      <w:proofErr w:type="spellStart"/>
      <w:r w:rsidRPr="00C14337">
        <w:rPr>
          <w:rFonts w:ascii="Times New Roman" w:hAnsi="Times New Roman" w:cs="Times New Roman"/>
        </w:rPr>
        <w:t>Hazard.Severity</w:t>
      </w:r>
      <w:proofErr w:type="spellEnd"/>
      <w:r w:rsidRPr="00C14337">
        <w:rPr>
          <w:rFonts w:ascii="Times New Roman" w:hAnsi="Times New Roman" w:cs="Times New Roman"/>
        </w:rPr>
        <w:t>})</w:t>
      </w:r>
    </w:p>
    <w:p w14:paraId="339B7AAB"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Assumption (A1, Function {T: Function} required by {S :: BTD} is available}</w:t>
      </w:r>
    </w:p>
    <w:p w14:paraId="6EBDD15A"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 xml:space="preserve">Solution (Sn1, Estimated risk level {V :: </w:t>
      </w:r>
      <w:proofErr w:type="spellStart"/>
      <w:r w:rsidRPr="00C14337">
        <w:rPr>
          <w:rFonts w:ascii="Times New Roman" w:hAnsi="Times New Roman" w:cs="Times New Roman"/>
        </w:rPr>
        <w:t>attr:RiskEst</w:t>
      </w:r>
      <w:proofErr w:type="spellEnd"/>
      <w:r w:rsidRPr="00C14337">
        <w:rPr>
          <w:rFonts w:ascii="Times New Roman" w:hAnsi="Times New Roman" w:cs="Times New Roman"/>
        </w:rPr>
        <w:t>})</w:t>
      </w:r>
    </w:p>
    <w:p w14:paraId="031564BB"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(G1, S1, 1)</w:t>
      </w:r>
    </w:p>
    <w:p w14:paraId="66C6174C"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(S1, [G2, G3], 2)</w:t>
      </w:r>
    </w:p>
    <w:p w14:paraId="5878B5BF"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lastRenderedPageBreak/>
        <w:t>SupportedBy</w:t>
      </w:r>
      <w:proofErr w:type="spellEnd"/>
      <w:r w:rsidRPr="00C14337">
        <w:rPr>
          <w:rFonts w:ascii="Times New Roman" w:hAnsi="Times New Roman" w:cs="Times New Roman"/>
        </w:rPr>
        <w:t xml:space="preserve"> (G2, [S2, S3], 3)</w:t>
      </w:r>
    </w:p>
    <w:p w14:paraId="29E149E3"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(G3, S4, 3)</w:t>
      </w:r>
    </w:p>
    <w:p w14:paraId="42DC59B7"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(S4, [G4, G5], 4)</w:t>
      </w:r>
    </w:p>
    <w:p w14:paraId="1A6A8990"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(G4, [G6, G7, G8], 5)</w:t>
      </w:r>
    </w:p>
    <w:p w14:paraId="042C291D"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(G5, [G9, G10], 5)</w:t>
      </w:r>
    </w:p>
    <w:p w14:paraId="2D32022C"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(G10, Sn1, 6)</w:t>
      </w:r>
    </w:p>
    <w:p w14:paraId="728A1425" w14:textId="77777777" w:rsidR="00805A47" w:rsidRPr="00C14337" w:rsidRDefault="00805A47" w:rsidP="00805A47">
      <w:pPr>
        <w:rPr>
          <w:rFonts w:ascii="Times New Roman" w:hAnsi="Times New Roman" w:cs="Times New Roman"/>
          <w:lang w:val="fr-CA"/>
        </w:rPr>
      </w:pPr>
      <w:proofErr w:type="spellStart"/>
      <w:r w:rsidRPr="00C14337">
        <w:rPr>
          <w:rFonts w:ascii="Times New Roman" w:hAnsi="Times New Roman" w:cs="Times New Roman"/>
          <w:lang w:val="fr-CA"/>
        </w:rPr>
        <w:t>IncontextOf</w:t>
      </w:r>
      <w:proofErr w:type="spellEnd"/>
      <w:r w:rsidRPr="00C14337">
        <w:rPr>
          <w:rFonts w:ascii="Times New Roman" w:hAnsi="Times New Roman" w:cs="Times New Roman"/>
          <w:lang w:val="fr-CA"/>
        </w:rPr>
        <w:t xml:space="preserve"> (G2, C1, 3)</w:t>
      </w:r>
    </w:p>
    <w:p w14:paraId="3633B831" w14:textId="77777777" w:rsidR="00805A47" w:rsidRPr="00C14337" w:rsidRDefault="00805A47" w:rsidP="00805A47">
      <w:pPr>
        <w:rPr>
          <w:rFonts w:ascii="Times New Roman" w:hAnsi="Times New Roman" w:cs="Times New Roman"/>
          <w:lang w:val="fr-CA"/>
        </w:rPr>
      </w:pPr>
      <w:proofErr w:type="spellStart"/>
      <w:r w:rsidRPr="00C14337">
        <w:rPr>
          <w:rFonts w:ascii="Times New Roman" w:hAnsi="Times New Roman" w:cs="Times New Roman"/>
          <w:lang w:val="fr-CA"/>
        </w:rPr>
        <w:t>IncontextOf</w:t>
      </w:r>
      <w:proofErr w:type="spellEnd"/>
      <w:r w:rsidRPr="00C14337">
        <w:rPr>
          <w:rFonts w:ascii="Times New Roman" w:hAnsi="Times New Roman" w:cs="Times New Roman"/>
          <w:lang w:val="fr-CA"/>
        </w:rPr>
        <w:t xml:space="preserve"> (G3, C2, 3)</w:t>
      </w:r>
    </w:p>
    <w:p w14:paraId="792E073D"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IncontextOf</w:t>
      </w:r>
      <w:proofErr w:type="spellEnd"/>
      <w:r w:rsidRPr="00C14337">
        <w:rPr>
          <w:rFonts w:ascii="Times New Roman" w:hAnsi="Times New Roman" w:cs="Times New Roman"/>
        </w:rPr>
        <w:t xml:space="preserve"> (S4, A1, 4)</w:t>
      </w:r>
    </w:p>
    <w:p w14:paraId="75D8AE63"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(G1)</w:t>
      </w:r>
    </w:p>
    <w:p w14:paraId="14A6F64B"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(G3)</w:t>
      </w:r>
    </w:p>
    <w:p w14:paraId="64434521"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(C2)</w:t>
      </w:r>
    </w:p>
    <w:p w14:paraId="03BFF170"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(S4)</w:t>
      </w:r>
    </w:p>
    <w:p w14:paraId="759DFF1F"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(A1)</w:t>
      </w:r>
    </w:p>
    <w:p w14:paraId="49513342"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(G4)</w:t>
      </w:r>
    </w:p>
    <w:p w14:paraId="4B285380"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(G10)</w:t>
      </w:r>
    </w:p>
    <w:p w14:paraId="65183E3F"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(Sn1)</w:t>
      </w:r>
    </w:p>
    <w:p w14:paraId="6E18F48A"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Uninstantiated (C2)</w:t>
      </w:r>
    </w:p>
    <w:p w14:paraId="4E6A436D"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Uninstantiated (A1)</w:t>
      </w:r>
    </w:p>
    <w:p w14:paraId="5DA978A6"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Uninstantiated (G4)</w:t>
      </w:r>
    </w:p>
    <w:p w14:paraId="49866028"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Uninstantiated (S4)</w:t>
      </w:r>
    </w:p>
    <w:p w14:paraId="4323AEEE"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Uninstantiated (G10)</w:t>
      </w:r>
    </w:p>
    <w:p w14:paraId="4AFAB67A"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Uninstantiated (Sn1)</w:t>
      </w:r>
    </w:p>
    <w:p w14:paraId="0F37543E"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Undeveloped (S2)</w:t>
      </w:r>
    </w:p>
    <w:p w14:paraId="58A793E8"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Undeveloped (S3)</w:t>
      </w:r>
    </w:p>
    <w:p w14:paraId="2FE20CC4"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Undeveloped (G6)</w:t>
      </w:r>
    </w:p>
    <w:p w14:paraId="0E107ABF"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Undeveloped (G7)</w:t>
      </w:r>
    </w:p>
    <w:p w14:paraId="2941A610"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Undeveloped (G8)</w:t>
      </w:r>
    </w:p>
    <w:p w14:paraId="568C81E3" w14:textId="77777777" w:rsidR="00805A47" w:rsidRPr="00C14337" w:rsidRDefault="00805A47" w:rsidP="00805A47">
      <w:pPr>
        <w:rPr>
          <w:rFonts w:ascii="Times New Roman" w:hAnsi="Times New Roman" w:cs="Times New Roman"/>
        </w:rPr>
      </w:pPr>
      <w:r w:rsidRPr="00C14337">
        <w:rPr>
          <w:rFonts w:ascii="Times New Roman" w:hAnsi="Times New Roman" w:cs="Times New Roman"/>
        </w:rPr>
        <w:t>Undeveloped (G9)</w:t>
      </w:r>
    </w:p>
    <w:p w14:paraId="675FC5A4"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UndevelopStantiated</w:t>
      </w:r>
      <w:proofErr w:type="spellEnd"/>
      <w:r w:rsidRPr="00C14337">
        <w:rPr>
          <w:rFonts w:ascii="Times New Roman" w:hAnsi="Times New Roman" w:cs="Times New Roman"/>
        </w:rPr>
        <w:t xml:space="preserve"> (G1)</w:t>
      </w:r>
    </w:p>
    <w:p w14:paraId="602E1F29"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lastRenderedPageBreak/>
        <w:t>HasMultiplicity</w:t>
      </w:r>
      <w:proofErr w:type="spellEnd"/>
      <w:r w:rsidRPr="00C14337">
        <w:rPr>
          <w:rFonts w:ascii="Times New Roman" w:hAnsi="Times New Roman" w:cs="Times New Roman"/>
        </w:rPr>
        <w:t xml:space="preserve"> (S1, G3, 1 of *)</w:t>
      </w:r>
    </w:p>
    <w:p w14:paraId="646E4807"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HasMultiplicity</w:t>
      </w:r>
      <w:proofErr w:type="spellEnd"/>
      <w:r w:rsidRPr="00C14337">
        <w:rPr>
          <w:rFonts w:ascii="Times New Roman" w:hAnsi="Times New Roman" w:cs="Times New Roman"/>
        </w:rPr>
        <w:t xml:space="preserve"> (S4, A1, 0 of *)</w:t>
      </w:r>
    </w:p>
    <w:p w14:paraId="75CE101A"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HasMultiplicity</w:t>
      </w:r>
      <w:proofErr w:type="spellEnd"/>
      <w:r w:rsidRPr="00C14337">
        <w:rPr>
          <w:rFonts w:ascii="Times New Roman" w:hAnsi="Times New Roman" w:cs="Times New Roman"/>
        </w:rPr>
        <w:t xml:space="preserve"> (G5, G10, 1 of *)</w:t>
      </w:r>
    </w:p>
    <w:p w14:paraId="7D4CB44C" w14:textId="77777777" w:rsidR="00805A47" w:rsidRPr="00C14337" w:rsidRDefault="00805A47" w:rsidP="00805A47">
      <w:pPr>
        <w:rPr>
          <w:rFonts w:ascii="Times New Roman" w:hAnsi="Times New Roman" w:cs="Times New Roman"/>
        </w:rPr>
      </w:pPr>
      <w:proofErr w:type="spellStart"/>
      <w:r w:rsidRPr="00C14337">
        <w:rPr>
          <w:rFonts w:ascii="Times New Roman" w:hAnsi="Times New Roman" w:cs="Times New Roman"/>
        </w:rPr>
        <w:t>HasChoice</w:t>
      </w:r>
      <w:proofErr w:type="spellEnd"/>
      <w:r w:rsidRPr="00C14337">
        <w:rPr>
          <w:rFonts w:ascii="Times New Roman" w:hAnsi="Times New Roman" w:cs="Times New Roman"/>
        </w:rPr>
        <w:t xml:space="preserve"> (G2, [S2, S3], 1 of 2)</w:t>
      </w:r>
    </w:p>
    <w:p w14:paraId="02ADB562" w14:textId="77777777" w:rsidR="00805A47" w:rsidRPr="003E20B3" w:rsidRDefault="00805A47" w:rsidP="00805A47">
      <w:pPr>
        <w:rPr>
          <w:rFonts w:ascii="Times New Roman" w:hAnsi="Times New Roman" w:cs="Times New Roman"/>
          <w:i/>
          <w:iCs/>
          <w:sz w:val="24"/>
          <w:szCs w:val="24"/>
        </w:rPr>
      </w:pPr>
      <w:r w:rsidRPr="003E20B3">
        <w:rPr>
          <w:rFonts w:ascii="Times New Roman" w:hAnsi="Times New Roman" w:cs="Times New Roman"/>
          <w:i/>
          <w:iCs/>
          <w:sz w:val="24"/>
          <w:szCs w:val="24"/>
        </w:rPr>
        <w:t>@End_Pattern</w:t>
      </w:r>
    </w:p>
    <w:p w14:paraId="5D14281F" w14:textId="77777777" w:rsidR="00805A47" w:rsidRPr="003E20B3" w:rsidRDefault="00805A47" w:rsidP="00805A47">
      <w:pPr>
        <w:rPr>
          <w:rFonts w:ascii="Times New Roman" w:hAnsi="Times New Roman" w:cs="Times New Roman"/>
          <w:i/>
          <w:iCs/>
          <w:sz w:val="24"/>
          <w:szCs w:val="24"/>
        </w:rPr>
      </w:pPr>
      <w:r w:rsidRPr="003E20B3">
        <w:rPr>
          <w:rFonts w:ascii="Times New Roman" w:hAnsi="Times New Roman" w:cs="Times New Roman"/>
          <w:i/>
          <w:iCs/>
          <w:sz w:val="24"/>
          <w:szCs w:val="24"/>
        </w:rPr>
        <w:t>@Assurance_case</w:t>
      </w:r>
    </w:p>
    <w:p w14:paraId="69541DF4"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G1: Hazards for BlueROV2 addressed in accordance with ALARP principle.</w:t>
      </w:r>
    </w:p>
    <w:p w14:paraId="5B0E11AD"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t>S1: Argument by risk reduction/elimination of each hazard</w:t>
      </w:r>
    </w:p>
    <w:p w14:paraId="45C8F33D"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G2: No intolerable risks present in the system.</w:t>
      </w:r>
    </w:p>
    <w:p w14:paraId="49283963"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C1: Definition of "intolerable"</w:t>
      </w:r>
    </w:p>
    <w:p w14:paraId="272E56B8"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S2: Argue that risk posed by any remaining hazards is negligible (undeveloped)</w:t>
      </w:r>
    </w:p>
    <w:p w14:paraId="37C19CD2"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S3: Argue that no other risks have been identified (undeveloped)</w:t>
      </w:r>
    </w:p>
    <w:p w14:paraId="19AA052D"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G3.0: Risk from Loss of Pipeline hazard has been reduced as low as reasonably practicable (undeveloped)</w:t>
      </w:r>
    </w:p>
    <w:p w14:paraId="2A953D81"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C2.0: Assigned severity class is Minor</w:t>
      </w:r>
    </w:p>
    <w:p w14:paraId="3A655382"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G3.1: Risk from Deviation from Area hazard has been reduced as low as reasonably practicable (undeveloped)</w:t>
      </w:r>
    </w:p>
    <w:p w14:paraId="5C416D4E"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C2.1: Assigned severity class is Minor</w:t>
      </w:r>
    </w:p>
    <w:p w14:paraId="550B2353"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G3.2: Risk from Obstacle Encounter hazard has been reduced as low as reasonably practicable</w:t>
      </w:r>
    </w:p>
    <w:p w14:paraId="275706C3"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C2.2: Assigned severity class is Major</w:t>
      </w:r>
    </w:p>
    <w:p w14:paraId="50AB37FD"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 xml:space="preserve">S4: Apply </w:t>
      </w:r>
      <w:proofErr w:type="spellStart"/>
      <w:r w:rsidRPr="00CF38B5">
        <w:rPr>
          <w:rFonts w:ascii="Times New Roman" w:hAnsi="Times New Roman" w:cs="Times New Roman"/>
          <w:sz w:val="24"/>
          <w:szCs w:val="24"/>
        </w:rPr>
        <w:t>ReSonAte</w:t>
      </w:r>
      <w:proofErr w:type="spellEnd"/>
      <w:r w:rsidRPr="00CF38B5">
        <w:rPr>
          <w:rFonts w:ascii="Times New Roman" w:hAnsi="Times New Roman" w:cs="Times New Roman"/>
          <w:sz w:val="24"/>
          <w:szCs w:val="24"/>
        </w:rPr>
        <w:t xml:space="preserve"> to estimate level of risk from hazard condition Obstacle Encounter</w:t>
      </w:r>
    </w:p>
    <w:p w14:paraId="538FB3E2"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A1.0: Function Obstacle Detection required by Obstacle Encounter BTD is available</w:t>
      </w:r>
    </w:p>
    <w:p w14:paraId="4AF4D02C"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A1.1: Function Command Authority required by Obstacle Encounter BTD is available</w:t>
      </w:r>
    </w:p>
    <w:p w14:paraId="2CE3177B"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A1.2: Function Avoidance Logic required by Obstacle Encounter BTD is available</w:t>
      </w:r>
    </w:p>
    <w:p w14:paraId="1F0887F4"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G4: Model Obstacle Encounter BTD accurately describes possible propagation of hazard Obstacle Encounter</w:t>
      </w:r>
    </w:p>
    <w:p w14:paraId="25544CF2"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lastRenderedPageBreak/>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G6: Possible hazard propagation paths correctly captured in BTD (undeveloped)</w:t>
      </w:r>
    </w:p>
    <w:p w14:paraId="2E18A752"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G7: Barriers in the BTD correctly describe their respective control action including any required system functions (undeveloped)</w:t>
      </w:r>
    </w:p>
    <w:p w14:paraId="02D7D29A"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G8: All non-negligible threats have been identified (undeveloped)</w:t>
      </w:r>
    </w:p>
    <w:p w14:paraId="2CB7214F"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G5: Quantitative risk estimates are accurate and below acceptable threshold</w:t>
      </w:r>
    </w:p>
    <w:p w14:paraId="0885927F"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G9: State probability distribution used for risk estimation is an accurate representation of expected system states (undeveloped)</w:t>
      </w:r>
    </w:p>
    <w:p w14:paraId="0751BE80"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G10: Estimated probability of Collision is below allowable threshold for severity class</w:t>
      </w:r>
    </w:p>
    <w:p w14:paraId="6605D5FE" w14:textId="77777777" w:rsidR="00805A47" w:rsidRPr="00CF38B5" w:rsidRDefault="00805A47" w:rsidP="00805A47">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Sn1: Estimated risk level 10^-3 per hour</w:t>
      </w:r>
    </w:p>
    <w:p w14:paraId="08EF5289" w14:textId="77777777" w:rsidR="00805A47" w:rsidRPr="003E20B3" w:rsidRDefault="00805A47" w:rsidP="00805A47">
      <w:pPr>
        <w:rPr>
          <w:rFonts w:ascii="Times New Roman" w:hAnsi="Times New Roman" w:cs="Times New Roman"/>
          <w:i/>
          <w:iCs/>
          <w:sz w:val="24"/>
          <w:szCs w:val="24"/>
        </w:rPr>
      </w:pPr>
      <w:r w:rsidRPr="003E20B3">
        <w:rPr>
          <w:rFonts w:ascii="Times New Roman" w:hAnsi="Times New Roman" w:cs="Times New Roman"/>
          <w:i/>
          <w:iCs/>
          <w:sz w:val="24"/>
          <w:szCs w:val="24"/>
        </w:rPr>
        <w:t>@End_Assurance_case</w:t>
      </w:r>
    </w:p>
    <w:p w14:paraId="603DFC67" w14:textId="77777777" w:rsidR="00805A47" w:rsidRPr="003E20B3" w:rsidRDefault="00805A47" w:rsidP="00805A47">
      <w:pPr>
        <w:spacing w:after="0" w:line="240" w:lineRule="auto"/>
        <w:jc w:val="both"/>
        <w:rPr>
          <w:rFonts w:ascii="Times New Roman" w:hAnsi="Times New Roman" w:cs="Times New Roman"/>
          <w:sz w:val="24"/>
          <w:szCs w:val="24"/>
        </w:rPr>
      </w:pPr>
    </w:p>
    <w:p w14:paraId="37D264A7" w14:textId="77777777" w:rsidR="000B5EC9" w:rsidRPr="005B5F0B" w:rsidRDefault="000B5EC9" w:rsidP="000B5EC9">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Now, I would provide you with domain information about </w:t>
      </w:r>
      <w:r>
        <w:rPr>
          <w:rFonts w:ascii="Times New Roman" w:hAnsi="Times New Roman" w:cs="Times New Roman"/>
          <w:sz w:val="24"/>
          <w:szCs w:val="24"/>
        </w:rPr>
        <w:t>DeepMind system</w:t>
      </w:r>
      <w:r w:rsidRPr="005B5F0B">
        <w:rPr>
          <w:rFonts w:ascii="Times New Roman" w:hAnsi="Times New Roman" w:cs="Times New Roman"/>
          <w:sz w:val="24"/>
          <w:szCs w:val="24"/>
        </w:rPr>
        <w:t xml:space="preserve"> for which you would create a</w:t>
      </w:r>
      <w:r>
        <w:rPr>
          <w:rFonts w:ascii="Times New Roman" w:hAnsi="Times New Roman" w:cs="Times New Roman"/>
          <w:sz w:val="24"/>
          <w:szCs w:val="24"/>
        </w:rPr>
        <w:t xml:space="preserve">n assurance </w:t>
      </w:r>
      <w:r w:rsidRPr="005B5F0B">
        <w:rPr>
          <w:rFonts w:ascii="Times New Roman" w:hAnsi="Times New Roman" w:cs="Times New Roman"/>
          <w:sz w:val="24"/>
          <w:szCs w:val="24"/>
        </w:rPr>
        <w:t xml:space="preserve">case from a given </w:t>
      </w:r>
      <w:r>
        <w:rPr>
          <w:rFonts w:ascii="Times New Roman" w:hAnsi="Times New Roman" w:cs="Times New Roman"/>
          <w:sz w:val="24"/>
          <w:szCs w:val="24"/>
        </w:rPr>
        <w:t>assurance</w:t>
      </w:r>
      <w:r w:rsidRPr="005B5F0B">
        <w:rPr>
          <w:rFonts w:ascii="Times New Roman" w:hAnsi="Times New Roman" w:cs="Times New Roman"/>
          <w:sz w:val="24"/>
          <w:szCs w:val="24"/>
        </w:rPr>
        <w:t xml:space="preserve"> case pattern. The domain information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Domain_Information</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End_Domain_Information</w:t>
      </w:r>
      <w:proofErr w:type="spellEnd"/>
      <w:r w:rsidRPr="005B5F0B">
        <w:rPr>
          <w:rFonts w:ascii="Times New Roman" w:hAnsi="Times New Roman" w:cs="Times New Roman"/>
          <w:i/>
          <w:iCs/>
          <w:sz w:val="24"/>
          <w:szCs w:val="24"/>
        </w:rPr>
        <w:t>”</w:t>
      </w:r>
    </w:p>
    <w:p w14:paraId="00F25F3F" w14:textId="77777777" w:rsidR="00805A47" w:rsidRPr="003E20B3" w:rsidRDefault="00805A47" w:rsidP="00805A47">
      <w:pPr>
        <w:spacing w:after="0" w:line="240" w:lineRule="auto"/>
        <w:jc w:val="both"/>
        <w:rPr>
          <w:rFonts w:ascii="Times New Roman" w:hAnsi="Times New Roman" w:cs="Times New Roman"/>
          <w:sz w:val="24"/>
          <w:szCs w:val="24"/>
        </w:rPr>
      </w:pPr>
    </w:p>
    <w:p w14:paraId="6D3C95E7" w14:textId="77777777" w:rsidR="00805A47" w:rsidRPr="003E20B3" w:rsidRDefault="00805A47" w:rsidP="00805A47">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@Domain_Information</w:t>
      </w:r>
    </w:p>
    <w:p w14:paraId="484FAA97" w14:textId="77777777" w:rsidR="00805A47" w:rsidRPr="003E20B3" w:rsidRDefault="00805A47" w:rsidP="00805A47">
      <w:pPr>
        <w:spacing w:after="0" w:line="240" w:lineRule="auto"/>
        <w:jc w:val="both"/>
        <w:rPr>
          <w:rFonts w:ascii="Times New Roman" w:hAnsi="Times New Roman" w:cs="Times New Roman"/>
          <w:sz w:val="24"/>
          <w:szCs w:val="24"/>
        </w:rPr>
      </w:pPr>
    </w:p>
    <w:p w14:paraId="31A6C761" w14:textId="77777777" w:rsidR="00805A47" w:rsidRDefault="00805A47" w:rsidP="00805A47">
      <w:pPr>
        <w:spacing w:after="0" w:line="240" w:lineRule="auto"/>
        <w:jc w:val="both"/>
        <w:rPr>
          <w:rFonts w:ascii="Times New Roman" w:hAnsi="Times New Roman" w:cs="Times New Roman"/>
          <w:sz w:val="24"/>
          <w:szCs w:val="24"/>
        </w:rPr>
      </w:pPr>
      <w:r w:rsidRPr="00BF3083">
        <w:rPr>
          <w:rFonts w:ascii="Times New Roman" w:hAnsi="Times New Roman" w:cs="Times New Roman"/>
          <w:sz w:val="24"/>
          <w:szCs w:val="24"/>
        </w:rPr>
        <w:t xml:space="preserve">The DeepMind system operates within the domain of medical imaging and diagnosis, focusing on predicting retinal disease from eye scans. This system is an example of a safety-critical system that uses Machine Learning based functionality in the medical domain. This system is comprised of two neural networks designed to work together. The first neural network processes retinal scans to generate a tissue-segmentation map, while the second neural network analyzes this segmentation map to provide a diagnosis and referral, including confidence levels. </w:t>
      </w:r>
    </w:p>
    <w:p w14:paraId="663B93A0" w14:textId="77777777" w:rsidR="00805A47" w:rsidRPr="00BF3083" w:rsidRDefault="00805A47" w:rsidP="00805A47">
      <w:pPr>
        <w:spacing w:after="0" w:line="240" w:lineRule="auto"/>
        <w:jc w:val="both"/>
        <w:rPr>
          <w:rFonts w:ascii="Times New Roman" w:hAnsi="Times New Roman" w:cs="Times New Roman"/>
          <w:sz w:val="24"/>
          <w:szCs w:val="24"/>
        </w:rPr>
      </w:pPr>
    </w:p>
    <w:p w14:paraId="169B5498" w14:textId="77777777" w:rsidR="00805A47" w:rsidRDefault="00805A47" w:rsidP="00805A47">
      <w:pPr>
        <w:spacing w:after="0" w:line="240" w:lineRule="auto"/>
        <w:jc w:val="both"/>
        <w:rPr>
          <w:rFonts w:ascii="Times New Roman" w:hAnsi="Times New Roman" w:cs="Times New Roman"/>
          <w:sz w:val="24"/>
          <w:szCs w:val="24"/>
        </w:rPr>
      </w:pPr>
      <w:r w:rsidRPr="00BF3083">
        <w:rPr>
          <w:rFonts w:ascii="Times New Roman" w:hAnsi="Times New Roman" w:cs="Times New Roman"/>
          <w:sz w:val="24"/>
          <w:szCs w:val="24"/>
        </w:rPr>
        <w:t>A significant aspect of this system interpretability claims, or assurance is its transparency, which aims to address the "black-box problem" commonly associated with machine learning models. By producing a midpoint result — the tissue-segmentation map — the system's logic becomes more comprehensible. This step mirrors the clinical decision-making pathway used by retinal clinicians, thus enhancing the interpretability of the system's outputs.</w:t>
      </w:r>
    </w:p>
    <w:p w14:paraId="6008FB2C" w14:textId="77777777" w:rsidR="00805A47" w:rsidRPr="00BF3083" w:rsidRDefault="00805A47" w:rsidP="00805A47">
      <w:pPr>
        <w:spacing w:after="0" w:line="240" w:lineRule="auto"/>
        <w:jc w:val="both"/>
        <w:rPr>
          <w:rFonts w:ascii="Times New Roman" w:hAnsi="Times New Roman" w:cs="Times New Roman"/>
          <w:sz w:val="24"/>
          <w:szCs w:val="24"/>
        </w:rPr>
      </w:pPr>
    </w:p>
    <w:p w14:paraId="5398AA6A" w14:textId="77777777" w:rsidR="00805A47" w:rsidRDefault="00805A47" w:rsidP="00805A47">
      <w:pPr>
        <w:spacing w:after="0" w:line="240" w:lineRule="auto"/>
        <w:jc w:val="both"/>
        <w:rPr>
          <w:rFonts w:ascii="Times New Roman" w:hAnsi="Times New Roman" w:cs="Times New Roman"/>
          <w:sz w:val="24"/>
          <w:szCs w:val="24"/>
        </w:rPr>
      </w:pPr>
      <w:r w:rsidRPr="00BF3083">
        <w:rPr>
          <w:rFonts w:ascii="Times New Roman" w:hAnsi="Times New Roman" w:cs="Times New Roman"/>
          <w:sz w:val="24"/>
          <w:szCs w:val="24"/>
        </w:rPr>
        <w:t xml:space="preserve">The context for this system is the clinical pathway for retinal diagnosis, with retinal clinicians being the primary audience. Interpretations are produced alongside the system's diagnosis predictions, and this timing is crucial for effectively integrating the system into clinical workflows. </w:t>
      </w:r>
    </w:p>
    <w:p w14:paraId="22CE7FC6" w14:textId="77777777" w:rsidR="00805A47" w:rsidRDefault="00805A47" w:rsidP="00805A47">
      <w:pPr>
        <w:spacing w:after="0" w:line="240" w:lineRule="auto"/>
        <w:jc w:val="both"/>
        <w:rPr>
          <w:rFonts w:ascii="Times New Roman" w:hAnsi="Times New Roman" w:cs="Times New Roman"/>
          <w:sz w:val="24"/>
          <w:szCs w:val="24"/>
        </w:rPr>
      </w:pPr>
    </w:p>
    <w:p w14:paraId="67088B8B" w14:textId="77777777" w:rsidR="00805A47" w:rsidRPr="00BF3083" w:rsidRDefault="00805A47" w:rsidP="00805A47">
      <w:pPr>
        <w:spacing w:after="0" w:line="240" w:lineRule="auto"/>
        <w:jc w:val="both"/>
        <w:rPr>
          <w:rFonts w:ascii="Times New Roman" w:hAnsi="Times New Roman" w:cs="Times New Roman"/>
          <w:sz w:val="24"/>
          <w:szCs w:val="24"/>
        </w:rPr>
      </w:pPr>
      <w:r w:rsidRPr="00BF3083">
        <w:rPr>
          <w:rFonts w:ascii="Times New Roman" w:hAnsi="Times New Roman" w:cs="Times New Roman"/>
          <w:sz w:val="24"/>
          <w:szCs w:val="24"/>
        </w:rPr>
        <w:lastRenderedPageBreak/>
        <w:t>The methodology focuses on making the system transparent by implementing a segmentation map that is both familiar and understandable to clinicians, even though the individual neural networks remain uninterpreted in the clinical settings.</w:t>
      </w:r>
    </w:p>
    <w:p w14:paraId="18509999" w14:textId="77777777" w:rsidR="00805A47" w:rsidRPr="003E20B3" w:rsidRDefault="00805A47" w:rsidP="00805A47">
      <w:pPr>
        <w:spacing w:after="0" w:line="240" w:lineRule="auto"/>
        <w:jc w:val="both"/>
        <w:rPr>
          <w:rFonts w:ascii="Times New Roman" w:hAnsi="Times New Roman" w:cs="Times New Roman"/>
          <w:sz w:val="24"/>
          <w:szCs w:val="24"/>
        </w:rPr>
      </w:pPr>
    </w:p>
    <w:p w14:paraId="7863DB60" w14:textId="03B0D34C" w:rsidR="00204EC0" w:rsidRPr="00805A47" w:rsidRDefault="00805A47" w:rsidP="00805A47">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@End_Domain_Information</w:t>
      </w:r>
    </w:p>
    <w:sectPr w:rsidR="00204EC0" w:rsidRPr="00805A47" w:rsidSect="00805A4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6"/>
  </w:num>
  <w:num w:numId="5" w16cid:durableId="1358193666">
    <w:abstractNumId w:val="8"/>
  </w:num>
  <w:num w:numId="6" w16cid:durableId="1222525009">
    <w:abstractNumId w:val="2"/>
  </w:num>
  <w:num w:numId="7" w16cid:durableId="968052197">
    <w:abstractNumId w:val="1"/>
  </w:num>
  <w:num w:numId="8" w16cid:durableId="2131169972">
    <w:abstractNumId w:val="5"/>
  </w:num>
  <w:num w:numId="9" w16cid:durableId="837425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A47"/>
    <w:rsid w:val="000B5EC9"/>
    <w:rsid w:val="00204EC0"/>
    <w:rsid w:val="007C1238"/>
    <w:rsid w:val="00805A47"/>
    <w:rsid w:val="00A0183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4ABE8"/>
  <w15:chartTrackingRefBased/>
  <w15:docId w15:val="{BC57FDCC-A7DA-4DFF-9CBB-12837545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A47"/>
  </w:style>
  <w:style w:type="paragraph" w:styleId="Heading1">
    <w:name w:val="heading 1"/>
    <w:basedOn w:val="Normal"/>
    <w:next w:val="Normal"/>
    <w:link w:val="Heading1Char"/>
    <w:uiPriority w:val="9"/>
    <w:qFormat/>
    <w:rsid w:val="00805A4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05A4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05A4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05A4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05A4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05A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5A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5A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5A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5A4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05A4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05A4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05A4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05A4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05A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05A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05A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05A47"/>
    <w:rPr>
      <w:rFonts w:eastAsiaTheme="majorEastAsia" w:cstheme="majorBidi"/>
      <w:color w:val="272727" w:themeColor="text1" w:themeTint="D8"/>
    </w:rPr>
  </w:style>
  <w:style w:type="paragraph" w:styleId="Title">
    <w:name w:val="Title"/>
    <w:basedOn w:val="Normal"/>
    <w:next w:val="Normal"/>
    <w:link w:val="TitleChar"/>
    <w:uiPriority w:val="10"/>
    <w:qFormat/>
    <w:rsid w:val="00805A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5A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5A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05A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05A47"/>
    <w:pPr>
      <w:spacing w:before="160"/>
      <w:jc w:val="center"/>
    </w:pPr>
    <w:rPr>
      <w:i/>
      <w:iCs/>
      <w:color w:val="404040" w:themeColor="text1" w:themeTint="BF"/>
    </w:rPr>
  </w:style>
  <w:style w:type="character" w:customStyle="1" w:styleId="QuoteChar">
    <w:name w:val="Quote Char"/>
    <w:basedOn w:val="DefaultParagraphFont"/>
    <w:link w:val="Quote"/>
    <w:uiPriority w:val="29"/>
    <w:rsid w:val="00805A47"/>
    <w:rPr>
      <w:i/>
      <w:iCs/>
      <w:color w:val="404040" w:themeColor="text1" w:themeTint="BF"/>
    </w:rPr>
  </w:style>
  <w:style w:type="paragraph" w:styleId="ListParagraph">
    <w:name w:val="List Paragraph"/>
    <w:basedOn w:val="Normal"/>
    <w:uiPriority w:val="34"/>
    <w:qFormat/>
    <w:rsid w:val="00805A47"/>
    <w:pPr>
      <w:ind w:left="720"/>
      <w:contextualSpacing/>
    </w:pPr>
  </w:style>
  <w:style w:type="character" w:styleId="IntenseEmphasis">
    <w:name w:val="Intense Emphasis"/>
    <w:basedOn w:val="DefaultParagraphFont"/>
    <w:uiPriority w:val="21"/>
    <w:qFormat/>
    <w:rsid w:val="00805A47"/>
    <w:rPr>
      <w:i/>
      <w:iCs/>
      <w:color w:val="2F5496" w:themeColor="accent1" w:themeShade="BF"/>
    </w:rPr>
  </w:style>
  <w:style w:type="paragraph" w:styleId="IntenseQuote">
    <w:name w:val="Intense Quote"/>
    <w:basedOn w:val="Normal"/>
    <w:next w:val="Normal"/>
    <w:link w:val="IntenseQuoteChar"/>
    <w:uiPriority w:val="30"/>
    <w:qFormat/>
    <w:rsid w:val="00805A4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05A47"/>
    <w:rPr>
      <w:i/>
      <w:iCs/>
      <w:color w:val="2F5496" w:themeColor="accent1" w:themeShade="BF"/>
    </w:rPr>
  </w:style>
  <w:style w:type="character" w:styleId="IntenseReference">
    <w:name w:val="Intense Reference"/>
    <w:basedOn w:val="DefaultParagraphFont"/>
    <w:uiPriority w:val="32"/>
    <w:qFormat/>
    <w:rsid w:val="00805A4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2653</Words>
  <Characters>15128</Characters>
  <Application>Microsoft Office Word</Application>
  <DocSecurity>0</DocSecurity>
  <Lines>126</Lines>
  <Paragraphs>35</Paragraphs>
  <ScaleCrop>false</ScaleCrop>
  <Company/>
  <LinksUpToDate>false</LinksUpToDate>
  <CharactersWithSpaces>17746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2024-08-09T14:39:00Z</dcterms:created>
  <dcterms:modified xsi:type="dcterms:W3CDTF">2024-08-09T15:16:00Z</dcterms:modified>
</cp:coreProperties>
</file>