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6BEDE" w14:textId="77777777" w:rsidR="00932BBC" w:rsidRPr="00932BBC" w:rsidRDefault="00932BBC" w:rsidP="00932BBC">
      <w:r w:rsidRPr="00932BBC">
        <w:t>To instantiate the given safety case pattern for the GPCA (Generic Patient-Controlled Analgesia) system, I will replace placeholders and remove additional decorators. Here's how the instantiated safety case would look in a hierarchical tree format using dashes (-) to denote different levels.</w:t>
      </w:r>
    </w:p>
    <w:p w14:paraId="064507F2" w14:textId="77777777" w:rsidR="00932BBC" w:rsidRPr="00932BBC" w:rsidRDefault="00932BBC" w:rsidP="00932BBC"/>
    <w:p w14:paraId="214E725B" w14:textId="77777777" w:rsidR="00932BBC" w:rsidRPr="00932BBC" w:rsidRDefault="00932BBC" w:rsidP="00932BBC">
      <w:r w:rsidRPr="00932BBC">
        <w:t>### Hierarchical Tree Format</w:t>
      </w:r>
    </w:p>
    <w:p w14:paraId="5985E3AD" w14:textId="77777777" w:rsidR="00932BBC" w:rsidRPr="00932BBC" w:rsidRDefault="00932BBC" w:rsidP="00932BBC"/>
    <w:p w14:paraId="007C3CCB" w14:textId="77777777" w:rsidR="00932BBC" w:rsidRPr="00932BBC" w:rsidRDefault="00932BBC" w:rsidP="00932BBC">
      <w:r w:rsidRPr="00932BBC">
        <w:t>- G1: Operational safety is verified in the GPCA system</w:t>
      </w:r>
    </w:p>
    <w:p w14:paraId="3934DC29" w14:textId="77777777" w:rsidR="00932BBC" w:rsidRPr="00932BBC" w:rsidRDefault="00932BBC" w:rsidP="00932BBC">
      <w:r w:rsidRPr="00932BBC">
        <w:t xml:space="preserve">  - C1: All specs are given by spec.allInstances()</w:t>
      </w:r>
    </w:p>
    <w:p w14:paraId="3BEEF560" w14:textId="77777777" w:rsidR="00932BBC" w:rsidRPr="00932BBC" w:rsidRDefault="00932BBC" w:rsidP="00932BBC">
      <w:r w:rsidRPr="00932BBC">
        <w:t xml:space="preserve">  - S1: Argument over the satisfaction of all specs over the GPCA system</w:t>
      </w:r>
    </w:p>
    <w:p w14:paraId="59483911" w14:textId="77777777" w:rsidR="00932BBC" w:rsidRPr="00932BBC" w:rsidRDefault="00932BBC" w:rsidP="00932BBC">
      <w:r w:rsidRPr="00932BBC">
        <w:t xml:space="preserve">    - Undeveloped</w:t>
      </w:r>
    </w:p>
    <w:p w14:paraId="42C22F2C" w14:textId="77777777" w:rsidR="00932BBC" w:rsidRPr="00932BBC" w:rsidRDefault="00932BBC" w:rsidP="00932BBC">
      <w:r w:rsidRPr="00932BBC">
        <w:t xml:space="preserve">  - G2: All operational hazards are mitigated</w:t>
      </w:r>
    </w:p>
    <w:p w14:paraId="2E987756" w14:textId="77777777" w:rsidR="00932BBC" w:rsidRPr="00932BBC" w:rsidRDefault="00932BBC" w:rsidP="00932BBC">
      <w:r w:rsidRPr="00932BBC">
        <w:t xml:space="preserve">    - S3: Argument over operational hazards</w:t>
      </w:r>
    </w:p>
    <w:p w14:paraId="2A26FB9B" w14:textId="77777777" w:rsidR="00932BBC" w:rsidRPr="00932BBC" w:rsidRDefault="00932BBC" w:rsidP="00932BBC">
      <w:r w:rsidRPr="00932BBC">
        <w:t xml:space="preserve">      - C2: Operational hazards are given by operational hazard.allInstances()</w:t>
      </w:r>
    </w:p>
    <w:p w14:paraId="348F2939" w14:textId="77777777" w:rsidR="00932BBC" w:rsidRPr="00932BBC" w:rsidRDefault="00932BBC" w:rsidP="00932BBC">
      <w:r w:rsidRPr="00932BBC">
        <w:t xml:space="preserve">      - G3: Overinfusion is mitigated</w:t>
      </w:r>
    </w:p>
    <w:p w14:paraId="732D4738" w14:textId="77777777" w:rsidR="00932BBC" w:rsidRPr="00932BBC" w:rsidRDefault="00932BBC" w:rsidP="00932BBC">
      <w:r w:rsidRPr="00932BBC">
        <w:t xml:space="preserve">        - S4: Argument over the applied scenarios of Overinfusion</w:t>
      </w:r>
    </w:p>
    <w:p w14:paraId="2B12358B" w14:textId="77777777" w:rsidR="00932BBC" w:rsidRPr="00932BBC" w:rsidRDefault="00932BBC" w:rsidP="00932BBC">
      <w:r w:rsidRPr="00932BBC">
        <w:t xml:space="preserve">          - C3: All related scenarios are given by Overinfusion</w:t>
      </w:r>
    </w:p>
    <w:p w14:paraId="749CD542" w14:textId="77777777" w:rsidR="00932BBC" w:rsidRPr="00932BBC" w:rsidRDefault="00932BBC" w:rsidP="00932BBC">
      <w:r w:rsidRPr="00932BBC">
        <w:t xml:space="preserve">          - G4: Overinfusion is mitigated under Scenario 1</w:t>
      </w:r>
    </w:p>
    <w:p w14:paraId="3FAE34EB" w14:textId="77777777" w:rsidR="00932BBC" w:rsidRPr="00932BBC" w:rsidRDefault="00932BBC" w:rsidP="00932BBC">
      <w:r w:rsidRPr="00932BBC">
        <w:t xml:space="preserve">            - S5: Argument over all specs related to Scenario 1</w:t>
      </w:r>
    </w:p>
    <w:p w14:paraId="19310399" w14:textId="77777777" w:rsidR="00932BBC" w:rsidRPr="00932BBC" w:rsidRDefault="00932BBC" w:rsidP="00932BBC">
      <w:r w:rsidRPr="00932BBC">
        <w:t xml:space="preserve">              - C4: All related specs are given by scenario.spec.allInstances()</w:t>
      </w:r>
    </w:p>
    <w:p w14:paraId="0863D176" w14:textId="77777777" w:rsidR="00932BBC" w:rsidRPr="00932BBC" w:rsidRDefault="00932BBC" w:rsidP="00932BBC">
      <w:r w:rsidRPr="00932BBC">
        <w:t xml:space="preserve">              - G5: SR1.1 is appropriate for Scenario 1</w:t>
      </w:r>
    </w:p>
    <w:p w14:paraId="78675D47" w14:textId="77777777" w:rsidR="00932BBC" w:rsidRPr="00932BBC" w:rsidRDefault="00932BBC" w:rsidP="00932BBC">
      <w:r w:rsidRPr="00932BBC">
        <w:t xml:space="preserve">                - S6: Argument the appropriateness of SR1.1 over properties</w:t>
      </w:r>
    </w:p>
    <w:p w14:paraId="30725C96" w14:textId="77777777" w:rsidR="00932BBC" w:rsidRPr="00932BBC" w:rsidRDefault="00932BBC" w:rsidP="00932BBC">
      <w:r w:rsidRPr="00932BBC">
        <w:t xml:space="preserve">                  - C5: Properties are given by spec.property.allInstances()</w:t>
      </w:r>
    </w:p>
    <w:p w14:paraId="2E56C0A2" w14:textId="77777777" w:rsidR="00932BBC" w:rsidRPr="00932BBC" w:rsidRDefault="00932BBC" w:rsidP="00932BBC">
      <w:r w:rsidRPr="00932BBC">
        <w:t xml:space="preserve">                  - G6: Flow rate sensor property is appropriate for SR1.1</w:t>
      </w:r>
    </w:p>
    <w:p w14:paraId="5128CE08" w14:textId="77777777" w:rsidR="00932BBC" w:rsidRPr="00932BBC" w:rsidRDefault="00932BBC" w:rsidP="00932BBC">
      <w:r w:rsidRPr="00932BBC">
        <w:t xml:space="preserve">                    - S7: Argument over the source of the Flow rate sensor definition</w:t>
      </w:r>
    </w:p>
    <w:p w14:paraId="2574F82D" w14:textId="77777777" w:rsidR="00932BBC" w:rsidRPr="00932BBC" w:rsidRDefault="00932BBC" w:rsidP="00932BBC">
      <w:r w:rsidRPr="00932BBC">
        <w:t xml:space="preserve">                      - C6: Source is given by property.source</w:t>
      </w:r>
    </w:p>
    <w:p w14:paraId="1361A613" w14:textId="77777777" w:rsidR="00932BBC" w:rsidRPr="00932BBC" w:rsidRDefault="00932BBC" w:rsidP="00932BBC">
      <w:r w:rsidRPr="00932BBC">
        <w:t xml:space="preserve">                      - G7: FDA standard is appropriate and trustworthy</w:t>
      </w:r>
    </w:p>
    <w:p w14:paraId="242CE492" w14:textId="77777777" w:rsidR="00932BBC" w:rsidRPr="00932BBC" w:rsidRDefault="00932BBC" w:rsidP="00932BBC">
      <w:r w:rsidRPr="00932BBC">
        <w:t xml:space="preserve">                        - Sn1: FDA standard</w:t>
      </w:r>
    </w:p>
    <w:p w14:paraId="69497B52" w14:textId="77777777" w:rsidR="00932BBC" w:rsidRPr="00932BBC" w:rsidRDefault="00932BBC" w:rsidP="00932BBC">
      <w:r w:rsidRPr="00932BBC">
        <w:t xml:space="preserve">                      - G8: Flow rate sensor definition is sufficient</w:t>
      </w:r>
    </w:p>
    <w:p w14:paraId="430CE12A" w14:textId="77777777" w:rsidR="00932BBC" w:rsidRPr="00932BBC" w:rsidRDefault="00932BBC" w:rsidP="00932BBC">
      <w:r w:rsidRPr="00932BBC">
        <w:t xml:space="preserve">                        - Sn2: Flow rate sensor</w:t>
      </w:r>
    </w:p>
    <w:p w14:paraId="6026E312" w14:textId="77777777" w:rsidR="00932BBC" w:rsidRPr="00932BBC" w:rsidRDefault="00932BBC" w:rsidP="00932BBC">
      <w:r w:rsidRPr="00932BBC">
        <w:lastRenderedPageBreak/>
        <w:t xml:space="preserve">          - G4: Overinfusion is mitigated under Scenario 2</w:t>
      </w:r>
    </w:p>
    <w:p w14:paraId="4EE20912" w14:textId="77777777" w:rsidR="00932BBC" w:rsidRPr="00932BBC" w:rsidRDefault="00932BBC" w:rsidP="00932BBC">
      <w:r w:rsidRPr="00932BBC">
        <w:t xml:space="preserve">            - [Similar structure as Scenario 1]</w:t>
      </w:r>
    </w:p>
    <w:p w14:paraId="5082E815" w14:textId="77777777" w:rsidR="00932BBC" w:rsidRPr="00932BBC" w:rsidRDefault="00932BBC" w:rsidP="00932BBC">
      <w:r w:rsidRPr="00932BBC">
        <w:t xml:space="preserve">      - G3: Underinfusion is mitigated</w:t>
      </w:r>
    </w:p>
    <w:p w14:paraId="490E40B9" w14:textId="77777777" w:rsidR="00932BBC" w:rsidRPr="00932BBC" w:rsidRDefault="00932BBC" w:rsidP="00932BBC">
      <w:r w:rsidRPr="00932BBC">
        <w:t xml:space="preserve">        - S4: Argument over the applied scenarios of Underinfusion</w:t>
      </w:r>
    </w:p>
    <w:p w14:paraId="42D5E3E8" w14:textId="77777777" w:rsidR="00932BBC" w:rsidRPr="00932BBC" w:rsidRDefault="00932BBC" w:rsidP="00932BBC">
      <w:r w:rsidRPr="00932BBC">
        <w:t xml:space="preserve">          - C3: All related scenarios are given by Underinfusion</w:t>
      </w:r>
    </w:p>
    <w:p w14:paraId="229507EF" w14:textId="77777777" w:rsidR="00932BBC" w:rsidRPr="00932BBC" w:rsidRDefault="00932BBC" w:rsidP="00932BBC">
      <w:r w:rsidRPr="00932BBC">
        <w:t xml:space="preserve">          - G4: Underinfusion is mitigated under Scenario 1</w:t>
      </w:r>
    </w:p>
    <w:p w14:paraId="4A5E2EB2" w14:textId="77777777" w:rsidR="00932BBC" w:rsidRPr="00932BBC" w:rsidRDefault="00932BBC" w:rsidP="00932BBC">
      <w:r w:rsidRPr="00932BBC">
        <w:t xml:space="preserve">            - S5: Argument over all specs related to Scenario 1</w:t>
      </w:r>
    </w:p>
    <w:p w14:paraId="1A323876" w14:textId="77777777" w:rsidR="00932BBC" w:rsidRPr="00932BBC" w:rsidRDefault="00932BBC" w:rsidP="00932BBC">
      <w:r w:rsidRPr="00932BBC">
        <w:t xml:space="preserve">              - C4: All related specs are given by scenario.spec.allInstances()</w:t>
      </w:r>
    </w:p>
    <w:p w14:paraId="13ACB986" w14:textId="77777777" w:rsidR="00932BBC" w:rsidRPr="00932BBC" w:rsidRDefault="00932BBC" w:rsidP="00932BBC">
      <w:r w:rsidRPr="00932BBC">
        <w:t xml:space="preserve">              - G5: SR1.2 is appropriate for Scenario 1</w:t>
      </w:r>
    </w:p>
    <w:p w14:paraId="6455F510" w14:textId="77777777" w:rsidR="00932BBC" w:rsidRPr="00932BBC" w:rsidRDefault="00932BBC" w:rsidP="00932BBC">
      <w:r w:rsidRPr="00932BBC">
        <w:t xml:space="preserve">                - S6: Argument the appropriateness of SR1.2 over properties</w:t>
      </w:r>
    </w:p>
    <w:p w14:paraId="50A7472B" w14:textId="77777777" w:rsidR="00932BBC" w:rsidRPr="00932BBC" w:rsidRDefault="00932BBC" w:rsidP="00932BBC">
      <w:r w:rsidRPr="00932BBC">
        <w:t xml:space="preserve">                  - C5: Properties are given by spec.property.allInstances()</w:t>
      </w:r>
    </w:p>
    <w:p w14:paraId="3C622D17" w14:textId="77777777" w:rsidR="00932BBC" w:rsidRPr="00932BBC" w:rsidRDefault="00932BBC" w:rsidP="00932BBC">
      <w:r w:rsidRPr="00932BBC">
        <w:t xml:space="preserve">                  - G6: 15 minute trigger period is appropriate for SR1.2</w:t>
      </w:r>
    </w:p>
    <w:p w14:paraId="1D68977C" w14:textId="77777777" w:rsidR="00932BBC" w:rsidRPr="00932BBC" w:rsidRDefault="00932BBC" w:rsidP="00932BBC">
      <w:r w:rsidRPr="00932BBC">
        <w:t xml:space="preserve">                    - S7: Argument over the source of the 15 minute trigger period definition</w:t>
      </w:r>
    </w:p>
    <w:p w14:paraId="50883880" w14:textId="77777777" w:rsidR="00932BBC" w:rsidRPr="00932BBC" w:rsidRDefault="00932BBC" w:rsidP="00932BBC">
      <w:r w:rsidRPr="00932BBC">
        <w:t xml:space="preserve">                      - C6: Source is given by property.source</w:t>
      </w:r>
    </w:p>
    <w:p w14:paraId="14EC7925" w14:textId="77777777" w:rsidR="00932BBC" w:rsidRPr="00932BBC" w:rsidRDefault="00932BBC" w:rsidP="00932BBC">
      <w:r w:rsidRPr="00932BBC">
        <w:t xml:space="preserve">                      - G7: Expertise opinion is appropriate and trustworthy</w:t>
      </w:r>
    </w:p>
    <w:p w14:paraId="4EF03078" w14:textId="77777777" w:rsidR="00932BBC" w:rsidRPr="00932BBC" w:rsidRDefault="00932BBC" w:rsidP="00932BBC">
      <w:r w:rsidRPr="00932BBC">
        <w:t xml:space="preserve">                        - Sn1: Expertise opinion</w:t>
      </w:r>
    </w:p>
    <w:p w14:paraId="6F8055FD" w14:textId="77777777" w:rsidR="00932BBC" w:rsidRPr="00932BBC" w:rsidRDefault="00932BBC" w:rsidP="00932BBC">
      <w:r w:rsidRPr="00932BBC">
        <w:t xml:space="preserve">                      - G8: 15 minute trigger period definition is sufficient</w:t>
      </w:r>
    </w:p>
    <w:p w14:paraId="296FC86B" w14:textId="77777777" w:rsidR="00932BBC" w:rsidRPr="00932BBC" w:rsidRDefault="00932BBC" w:rsidP="00932BBC">
      <w:r w:rsidRPr="00932BBC">
        <w:t xml:space="preserve">                        - Sn2:  Trigger period</w:t>
      </w:r>
    </w:p>
    <w:p w14:paraId="40686DF0" w14:textId="77777777" w:rsidR="00932BBC" w:rsidRPr="00932BBC" w:rsidRDefault="00932BBC" w:rsidP="00932BBC">
      <w:r w:rsidRPr="00932BBC">
        <w:t xml:space="preserve">          - G4: Underinfusion is mitigated under Scenario 2</w:t>
      </w:r>
    </w:p>
    <w:p w14:paraId="014E6B74" w14:textId="77777777" w:rsidR="00932BBC" w:rsidRPr="00932BBC" w:rsidRDefault="00932BBC" w:rsidP="00932BBC">
      <w:r w:rsidRPr="00932BBC">
        <w:t xml:space="preserve">            - [Similar structure as Scenario 1]</w:t>
      </w:r>
    </w:p>
    <w:p w14:paraId="387CFDC2" w14:textId="77777777" w:rsidR="00932BBC" w:rsidRPr="00932BBC" w:rsidRDefault="00932BBC" w:rsidP="00932BBC"/>
    <w:p w14:paraId="2E1FD34C" w14:textId="77777777" w:rsidR="00932BBC" w:rsidRPr="00932BBC" w:rsidRDefault="00932BBC" w:rsidP="00932BBC">
      <w:r w:rsidRPr="00932BBC">
        <w:t>### Detailed Instantiation Breakdown</w:t>
      </w:r>
    </w:p>
    <w:p w14:paraId="15F9C50E" w14:textId="77777777" w:rsidR="00932BBC" w:rsidRPr="00932BBC" w:rsidRDefault="00932BBC" w:rsidP="00932BBC"/>
    <w:p w14:paraId="2A0977A3" w14:textId="77777777" w:rsidR="00932BBC" w:rsidRPr="00932BBC" w:rsidRDefault="00932BBC" w:rsidP="00932BBC">
      <w:r w:rsidRPr="00932BBC">
        <w:t>#### Top-Level Goal</w:t>
      </w:r>
    </w:p>
    <w:p w14:paraId="483F81FB" w14:textId="77777777" w:rsidR="00932BBC" w:rsidRPr="00932BBC" w:rsidRDefault="00932BBC" w:rsidP="00932BBC">
      <w:r w:rsidRPr="00932BBC">
        <w:t>**G1:** Operational safety is verified in the GPCA system.</w:t>
      </w:r>
    </w:p>
    <w:p w14:paraId="476A44E3" w14:textId="77777777" w:rsidR="00932BBC" w:rsidRPr="00932BBC" w:rsidRDefault="00932BBC" w:rsidP="00932BBC"/>
    <w:p w14:paraId="52E195F9" w14:textId="77777777" w:rsidR="00932BBC" w:rsidRPr="00932BBC" w:rsidRDefault="00932BBC" w:rsidP="00932BBC">
      <w:r w:rsidRPr="00932BBC">
        <w:t>**IncontextOf:**</w:t>
      </w:r>
    </w:p>
    <w:p w14:paraId="334365AC" w14:textId="77777777" w:rsidR="00932BBC" w:rsidRPr="00932BBC" w:rsidRDefault="00932BBC" w:rsidP="00932BBC">
      <w:r w:rsidRPr="00932BBC">
        <w:t>- **C1:** All specs are given by spec.allInstances()</w:t>
      </w:r>
    </w:p>
    <w:p w14:paraId="3BA046C2" w14:textId="77777777" w:rsidR="00932BBC" w:rsidRPr="00932BBC" w:rsidRDefault="00932BBC" w:rsidP="00932BBC"/>
    <w:p w14:paraId="0EC76110" w14:textId="77777777" w:rsidR="00932BBC" w:rsidRPr="00932BBC" w:rsidRDefault="00932BBC" w:rsidP="00932BBC">
      <w:r w:rsidRPr="00932BBC">
        <w:lastRenderedPageBreak/>
        <w:t>**SupportedBy:**</w:t>
      </w:r>
    </w:p>
    <w:p w14:paraId="11E35B76" w14:textId="77777777" w:rsidR="00932BBC" w:rsidRPr="00932BBC" w:rsidRDefault="00932BBC" w:rsidP="00932BBC">
      <w:r w:rsidRPr="00932BBC">
        <w:t>- **S1:** Argument over the satisfaction of all specs over the GPCA system (Undeveloped)</w:t>
      </w:r>
    </w:p>
    <w:p w14:paraId="5A387DA1" w14:textId="77777777" w:rsidR="00932BBC" w:rsidRPr="00932BBC" w:rsidRDefault="00932BBC" w:rsidP="00932BBC">
      <w:r w:rsidRPr="00932BBC">
        <w:t>- **G2:** All operational hazards are mitigated</w:t>
      </w:r>
    </w:p>
    <w:p w14:paraId="4438796E" w14:textId="77777777" w:rsidR="00932BBC" w:rsidRPr="00932BBC" w:rsidRDefault="00932BBC" w:rsidP="00932BBC"/>
    <w:p w14:paraId="45975909" w14:textId="77777777" w:rsidR="00932BBC" w:rsidRPr="00932BBC" w:rsidRDefault="00932BBC" w:rsidP="00932BBC">
      <w:r w:rsidRPr="00932BBC">
        <w:t>#### Strategies &amp; Goals for Hazards</w:t>
      </w:r>
    </w:p>
    <w:p w14:paraId="5A3F9392" w14:textId="77777777" w:rsidR="00932BBC" w:rsidRPr="00932BBC" w:rsidRDefault="00932BBC" w:rsidP="00932BBC">
      <w:r w:rsidRPr="00932BBC">
        <w:t>**S3:** Argument over operational hazards</w:t>
      </w:r>
    </w:p>
    <w:p w14:paraId="540D380E" w14:textId="77777777" w:rsidR="00932BBC" w:rsidRPr="00932BBC" w:rsidRDefault="00932BBC" w:rsidP="00932BBC"/>
    <w:p w14:paraId="1A2C6022" w14:textId="77777777" w:rsidR="00932BBC" w:rsidRPr="00932BBC" w:rsidRDefault="00932BBC" w:rsidP="00932BBC">
      <w:r w:rsidRPr="00932BBC">
        <w:t>**IncontextOf:**</w:t>
      </w:r>
    </w:p>
    <w:p w14:paraId="3370B32C" w14:textId="77777777" w:rsidR="00932BBC" w:rsidRPr="00932BBC" w:rsidRDefault="00932BBC" w:rsidP="00932BBC">
      <w:r w:rsidRPr="00932BBC">
        <w:t>- **C2:** Operational hazards are given by operational hazard.allInstances()</w:t>
      </w:r>
    </w:p>
    <w:p w14:paraId="05966904" w14:textId="77777777" w:rsidR="00932BBC" w:rsidRPr="00932BBC" w:rsidRDefault="00932BBC" w:rsidP="00932BBC"/>
    <w:p w14:paraId="7647839C" w14:textId="77777777" w:rsidR="00932BBC" w:rsidRPr="00932BBC" w:rsidRDefault="00932BBC" w:rsidP="00932BBC">
      <w:r w:rsidRPr="00932BBC">
        <w:t>**SupportedBy:**</w:t>
      </w:r>
    </w:p>
    <w:p w14:paraId="3090EA9D" w14:textId="77777777" w:rsidR="00932BBC" w:rsidRPr="00932BBC" w:rsidRDefault="00932BBC" w:rsidP="00932BBC">
      <w:r w:rsidRPr="00932BBC">
        <w:t>- **G3:** Overinfusion is mitigated</w:t>
      </w:r>
    </w:p>
    <w:p w14:paraId="42855516" w14:textId="77777777" w:rsidR="00932BBC" w:rsidRPr="00932BBC" w:rsidRDefault="00932BBC" w:rsidP="00932BBC">
      <w:r w:rsidRPr="00932BBC">
        <w:t>- **G3:** Underinfusion is mitigated</w:t>
      </w:r>
    </w:p>
    <w:p w14:paraId="101E14D9" w14:textId="77777777" w:rsidR="00932BBC" w:rsidRPr="00932BBC" w:rsidRDefault="00932BBC" w:rsidP="00932BBC"/>
    <w:p w14:paraId="6D1272DD" w14:textId="77777777" w:rsidR="00932BBC" w:rsidRPr="00932BBC" w:rsidRDefault="00932BBC" w:rsidP="00932BBC">
      <w:r w:rsidRPr="00932BBC">
        <w:t>### Instantiate Subgoals for Each Identified Operational Hazard</w:t>
      </w:r>
    </w:p>
    <w:p w14:paraId="77CD84AA" w14:textId="77777777" w:rsidR="00932BBC" w:rsidRPr="00932BBC" w:rsidRDefault="00932BBC" w:rsidP="00932BBC">
      <w:r w:rsidRPr="00932BBC">
        <w:t>#### Goal for Overinfusion</w:t>
      </w:r>
    </w:p>
    <w:p w14:paraId="22675BAE" w14:textId="77777777" w:rsidR="00932BBC" w:rsidRPr="00932BBC" w:rsidRDefault="00932BBC" w:rsidP="00932BBC">
      <w:r w:rsidRPr="00932BBC">
        <w:t>**G3:** Overinfusion is mitigated.</w:t>
      </w:r>
    </w:p>
    <w:p w14:paraId="7234E7AB" w14:textId="77777777" w:rsidR="00932BBC" w:rsidRPr="00932BBC" w:rsidRDefault="00932BBC" w:rsidP="00932BBC"/>
    <w:p w14:paraId="72A87392" w14:textId="77777777" w:rsidR="00932BBC" w:rsidRPr="00932BBC" w:rsidRDefault="00932BBC" w:rsidP="00932BBC">
      <w:r w:rsidRPr="00932BBC">
        <w:t>**SupportedBy:**</w:t>
      </w:r>
    </w:p>
    <w:p w14:paraId="436689F8" w14:textId="77777777" w:rsidR="00932BBC" w:rsidRPr="00932BBC" w:rsidRDefault="00932BBC" w:rsidP="00932BBC">
      <w:r w:rsidRPr="00932BBC">
        <w:t>- **S4:** Argument over the applied scenarios of Overinfusion</w:t>
      </w:r>
    </w:p>
    <w:p w14:paraId="4FC7D884" w14:textId="77777777" w:rsidR="00932BBC" w:rsidRPr="00932BBC" w:rsidRDefault="00932BBC" w:rsidP="00932BBC"/>
    <w:p w14:paraId="40CA2F99" w14:textId="77777777" w:rsidR="00932BBC" w:rsidRPr="00932BBC" w:rsidRDefault="00932BBC" w:rsidP="00932BBC">
      <w:r w:rsidRPr="00932BBC">
        <w:t>**IncontextOf:**</w:t>
      </w:r>
    </w:p>
    <w:p w14:paraId="2790CCC9" w14:textId="77777777" w:rsidR="00932BBC" w:rsidRPr="00932BBC" w:rsidRDefault="00932BBC" w:rsidP="00932BBC">
      <w:r w:rsidRPr="00932BBC">
        <w:t>- **C3:** All related scenarios are given by Overinfusion</w:t>
      </w:r>
    </w:p>
    <w:p w14:paraId="790D0A71" w14:textId="77777777" w:rsidR="00932BBC" w:rsidRPr="00932BBC" w:rsidRDefault="00932BBC" w:rsidP="00932BBC"/>
    <w:p w14:paraId="04567F93" w14:textId="77777777" w:rsidR="00932BBC" w:rsidRPr="00932BBC" w:rsidRDefault="00932BBC" w:rsidP="00932BBC">
      <w:r w:rsidRPr="00932BBC">
        <w:t>#### Goal for Overinfusion Under a Scenario</w:t>
      </w:r>
    </w:p>
    <w:p w14:paraId="0568DAE3" w14:textId="77777777" w:rsidR="00932BBC" w:rsidRPr="00932BBC" w:rsidRDefault="00932BBC" w:rsidP="00932BBC">
      <w:r w:rsidRPr="00932BBC">
        <w:t>**G4:** Overinfusion is mitigated under Scenario 1.</w:t>
      </w:r>
    </w:p>
    <w:p w14:paraId="22A1D796" w14:textId="77777777" w:rsidR="00932BBC" w:rsidRPr="00932BBC" w:rsidRDefault="00932BBC" w:rsidP="00932BBC"/>
    <w:p w14:paraId="35D853E9" w14:textId="77777777" w:rsidR="00932BBC" w:rsidRPr="00932BBC" w:rsidRDefault="00932BBC" w:rsidP="00932BBC">
      <w:r w:rsidRPr="00932BBC">
        <w:t>**SupportedBy:**</w:t>
      </w:r>
    </w:p>
    <w:p w14:paraId="4717D0E2" w14:textId="77777777" w:rsidR="00932BBC" w:rsidRPr="00932BBC" w:rsidRDefault="00932BBC" w:rsidP="00932BBC">
      <w:r w:rsidRPr="00932BBC">
        <w:t>- **S5:** Argument over all specs related to Scenario 1</w:t>
      </w:r>
    </w:p>
    <w:p w14:paraId="77B553A0" w14:textId="77777777" w:rsidR="00932BBC" w:rsidRPr="00932BBC" w:rsidRDefault="00932BBC" w:rsidP="00932BBC"/>
    <w:p w14:paraId="0256260D" w14:textId="77777777" w:rsidR="00932BBC" w:rsidRPr="00932BBC" w:rsidRDefault="00932BBC" w:rsidP="00932BBC">
      <w:r w:rsidRPr="00932BBC">
        <w:t>**IncontextOf:**</w:t>
      </w:r>
    </w:p>
    <w:p w14:paraId="3DFE7D31" w14:textId="77777777" w:rsidR="00932BBC" w:rsidRPr="00932BBC" w:rsidRDefault="00932BBC" w:rsidP="00932BBC">
      <w:r w:rsidRPr="00932BBC">
        <w:t>- **C4:** All related specs are given by scenario.spec.allInstances()</w:t>
      </w:r>
    </w:p>
    <w:p w14:paraId="67158AAE" w14:textId="77777777" w:rsidR="00932BBC" w:rsidRPr="00932BBC" w:rsidRDefault="00932BBC" w:rsidP="00932BBC"/>
    <w:p w14:paraId="407629CD" w14:textId="77777777" w:rsidR="00932BBC" w:rsidRPr="00932BBC" w:rsidRDefault="00932BBC" w:rsidP="00932BBC">
      <w:r w:rsidRPr="00932BBC">
        <w:t>### Arguments and Context for Specs</w:t>
      </w:r>
    </w:p>
    <w:p w14:paraId="102E693A" w14:textId="77777777" w:rsidR="00932BBC" w:rsidRPr="00932BBC" w:rsidRDefault="00932BBC" w:rsidP="00932BBC">
      <w:r w:rsidRPr="00932BBC">
        <w:t>**G5:** SR1.1 is appropriate for Scenario 1.</w:t>
      </w:r>
    </w:p>
    <w:p w14:paraId="5F87A20C" w14:textId="77777777" w:rsidR="00932BBC" w:rsidRPr="00932BBC" w:rsidRDefault="00932BBC" w:rsidP="00932BBC"/>
    <w:p w14:paraId="7160873D" w14:textId="77777777" w:rsidR="00932BBC" w:rsidRPr="00932BBC" w:rsidRDefault="00932BBC" w:rsidP="00932BBC">
      <w:r w:rsidRPr="00932BBC">
        <w:t>**SupportedBy:**</w:t>
      </w:r>
    </w:p>
    <w:p w14:paraId="1F312A0B" w14:textId="77777777" w:rsidR="00932BBC" w:rsidRPr="00932BBC" w:rsidRDefault="00932BBC" w:rsidP="00932BBC">
      <w:r w:rsidRPr="00932BBC">
        <w:t>- **S6:** Argument the appropriateness of SR1.1 over properties</w:t>
      </w:r>
    </w:p>
    <w:p w14:paraId="3C26BDA4" w14:textId="77777777" w:rsidR="00932BBC" w:rsidRPr="00932BBC" w:rsidRDefault="00932BBC" w:rsidP="00932BBC"/>
    <w:p w14:paraId="354607A8" w14:textId="77777777" w:rsidR="00932BBC" w:rsidRPr="00932BBC" w:rsidRDefault="00932BBC" w:rsidP="00932BBC">
      <w:r w:rsidRPr="00932BBC">
        <w:t>**IncontextOf:**</w:t>
      </w:r>
    </w:p>
    <w:p w14:paraId="5AA09205" w14:textId="77777777" w:rsidR="00932BBC" w:rsidRPr="00932BBC" w:rsidRDefault="00932BBC" w:rsidP="00932BBC">
      <w:r w:rsidRPr="00932BBC">
        <w:t>- **C5:** Properties are given by spec.property.allInstances()</w:t>
      </w:r>
    </w:p>
    <w:p w14:paraId="5D0EA96C" w14:textId="77777777" w:rsidR="00932BBC" w:rsidRPr="00932BBC" w:rsidRDefault="00932BBC" w:rsidP="00932BBC"/>
    <w:p w14:paraId="16868BBF" w14:textId="77777777" w:rsidR="00932BBC" w:rsidRPr="00932BBC" w:rsidRDefault="00932BBC" w:rsidP="00932BBC">
      <w:r w:rsidRPr="00932BBC">
        <w:t>### Check Appropriateness of Properties</w:t>
      </w:r>
    </w:p>
    <w:p w14:paraId="42ABED5C" w14:textId="77777777" w:rsidR="00932BBC" w:rsidRPr="00932BBC" w:rsidRDefault="00932BBC" w:rsidP="00932BBC">
      <w:r w:rsidRPr="00932BBC">
        <w:t>**G6:** Flow rate sensor property is appropriate for SR1.1.</w:t>
      </w:r>
    </w:p>
    <w:p w14:paraId="58BDCD7E" w14:textId="77777777" w:rsidR="00932BBC" w:rsidRPr="00932BBC" w:rsidRDefault="00932BBC" w:rsidP="00932BBC"/>
    <w:p w14:paraId="04814A45" w14:textId="77777777" w:rsidR="00932BBC" w:rsidRPr="00932BBC" w:rsidRDefault="00932BBC" w:rsidP="00932BBC">
      <w:r w:rsidRPr="00932BBC">
        <w:t>**SupportedBy:**</w:t>
      </w:r>
    </w:p>
    <w:p w14:paraId="6F0AF754" w14:textId="77777777" w:rsidR="00932BBC" w:rsidRPr="00932BBC" w:rsidRDefault="00932BBC" w:rsidP="00932BBC">
      <w:r w:rsidRPr="00932BBC">
        <w:t>- **S7:** Argument over the source of the Flow rate sensor definition</w:t>
      </w:r>
    </w:p>
    <w:p w14:paraId="12BF4F8C" w14:textId="77777777" w:rsidR="00932BBC" w:rsidRPr="00932BBC" w:rsidRDefault="00932BBC" w:rsidP="00932BBC"/>
    <w:p w14:paraId="505B756A" w14:textId="77777777" w:rsidR="00932BBC" w:rsidRPr="00932BBC" w:rsidRDefault="00932BBC" w:rsidP="00932BBC">
      <w:r w:rsidRPr="00932BBC">
        <w:t>**IncontextOf:**</w:t>
      </w:r>
    </w:p>
    <w:p w14:paraId="5FB44F41" w14:textId="77777777" w:rsidR="00932BBC" w:rsidRPr="00932BBC" w:rsidRDefault="00932BBC" w:rsidP="00932BBC">
      <w:r w:rsidRPr="00932BBC">
        <w:t>- **C6:** Source is given by property.source</w:t>
      </w:r>
    </w:p>
    <w:p w14:paraId="23515219" w14:textId="77777777" w:rsidR="00932BBC" w:rsidRPr="00932BBC" w:rsidRDefault="00932BBC" w:rsidP="00932BBC"/>
    <w:p w14:paraId="01C748A0" w14:textId="77777777" w:rsidR="00932BBC" w:rsidRPr="00932BBC" w:rsidRDefault="00932BBC" w:rsidP="00932BBC">
      <w:r w:rsidRPr="00932BBC">
        <w:t>#### Trustworthiness of Source and Property Definition</w:t>
      </w:r>
    </w:p>
    <w:p w14:paraId="5539D6CC" w14:textId="77777777" w:rsidR="00932BBC" w:rsidRPr="00932BBC" w:rsidRDefault="00932BBC" w:rsidP="00932BBC">
      <w:r w:rsidRPr="00932BBC">
        <w:t>**G7:** FDA standard is appropriate and trustworthy.</w:t>
      </w:r>
    </w:p>
    <w:p w14:paraId="26F2448D" w14:textId="77777777" w:rsidR="00932BBC" w:rsidRPr="00932BBC" w:rsidRDefault="00932BBC" w:rsidP="00932BBC"/>
    <w:p w14:paraId="373CAA0B" w14:textId="77777777" w:rsidR="00932BBC" w:rsidRPr="00932BBC" w:rsidRDefault="00932BBC" w:rsidP="00932BBC">
      <w:r w:rsidRPr="00932BBC">
        <w:t>**SupportedBy:**</w:t>
      </w:r>
    </w:p>
    <w:p w14:paraId="2D543327" w14:textId="77777777" w:rsidR="00932BBC" w:rsidRPr="00932BBC" w:rsidRDefault="00932BBC" w:rsidP="00932BBC">
      <w:r w:rsidRPr="00932BBC">
        <w:t>- **Sn1:** FDA standard</w:t>
      </w:r>
    </w:p>
    <w:p w14:paraId="123B19C4" w14:textId="77777777" w:rsidR="00932BBC" w:rsidRPr="00932BBC" w:rsidRDefault="00932BBC" w:rsidP="00932BBC"/>
    <w:p w14:paraId="00582955" w14:textId="77777777" w:rsidR="00932BBC" w:rsidRPr="00932BBC" w:rsidRDefault="00932BBC" w:rsidP="00932BBC">
      <w:r w:rsidRPr="00932BBC">
        <w:t>**G8:** Flow rate sensor definition is sufficient.</w:t>
      </w:r>
    </w:p>
    <w:p w14:paraId="51364D09" w14:textId="77777777" w:rsidR="00932BBC" w:rsidRPr="00932BBC" w:rsidRDefault="00932BBC" w:rsidP="00932BBC"/>
    <w:p w14:paraId="2B364417" w14:textId="77777777" w:rsidR="00932BBC" w:rsidRPr="00932BBC" w:rsidRDefault="00932BBC" w:rsidP="00932BBC">
      <w:r w:rsidRPr="00932BBC">
        <w:t>**SupportedBy:**</w:t>
      </w:r>
    </w:p>
    <w:p w14:paraId="5BDEE4D8" w14:textId="77777777" w:rsidR="00932BBC" w:rsidRPr="00932BBC" w:rsidRDefault="00932BBC" w:rsidP="00932BBC">
      <w:r w:rsidRPr="00932BBC">
        <w:t>- **Sn2:** Flow rate sensor</w:t>
      </w:r>
    </w:p>
    <w:p w14:paraId="10FE1F0B" w14:textId="77777777" w:rsidR="00932BBC" w:rsidRPr="00932BBC" w:rsidRDefault="00932BBC" w:rsidP="00932BBC"/>
    <w:p w14:paraId="7FF9A409" w14:textId="77777777" w:rsidR="00932BBC" w:rsidRPr="00932BBC" w:rsidRDefault="00932BBC" w:rsidP="00932BBC">
      <w:r w:rsidRPr="00932BBC">
        <w:t>### Repeated Structure for Underinfusion</w:t>
      </w:r>
    </w:p>
    <w:p w14:paraId="2716F292" w14:textId="77777777" w:rsidR="00932BBC" w:rsidRPr="00932BBC" w:rsidRDefault="00932BBC" w:rsidP="00932BBC">
      <w:r w:rsidRPr="00932BBC">
        <w:t>Similarly, instantiate goals and strategies for other operational hazards (Underinfusion), following the same hierarchical breakdown and replacing placeholders with specific details pertaining to underinfusion scenarios and specifications.</w:t>
      </w:r>
    </w:p>
    <w:p w14:paraId="366483E9" w14:textId="77777777" w:rsidR="00932BBC" w:rsidRPr="00932BBC" w:rsidRDefault="00932BBC" w:rsidP="00932BBC"/>
    <w:p w14:paraId="386D1EA5" w14:textId="71CF890D" w:rsidR="00932BBC" w:rsidRPr="00932BBC" w:rsidRDefault="00932BBC" w:rsidP="00932BBC">
      <w:r w:rsidRPr="00932BBC">
        <w:t>This instantiated safety case for the GPCA system ensures that all operational hazards such as "Overinfusion" and "Underinfusion" are thoroughly examined, specified, supported, and mitigated, fulfilling the requirements for a safety-critical system.</w:t>
      </w:r>
    </w:p>
    <w:p w14:paraId="09BC16AB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601"/>
    <w:rsid w:val="00204EC0"/>
    <w:rsid w:val="00932BBC"/>
    <w:rsid w:val="00BE1601"/>
    <w:rsid w:val="00EE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B356A"/>
  <w15:chartTrackingRefBased/>
  <w15:docId w15:val="{432EFA91-CDC1-4CD4-BE56-9C546684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16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16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16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16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16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16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16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16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16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16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16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16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160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160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16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16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16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16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16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16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16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16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16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16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16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160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16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160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160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6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3425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0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43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87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19786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17603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102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15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1958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8150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619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444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4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0930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8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39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3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467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1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60365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1240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205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96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7718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7639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4072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628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812</Words>
  <Characters>4629</Characters>
  <Application>Microsoft Office Word</Application>
  <DocSecurity>0</DocSecurity>
  <Lines>38</Lines>
  <Paragraphs>10</Paragraphs>
  <ScaleCrop>false</ScaleCrop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2024-08-11T00:27:00Z</dcterms:created>
  <dcterms:modified xsi:type="dcterms:W3CDTF">2024-08-11T00:28:00Z</dcterms:modified>
</cp:coreProperties>
</file>