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0AE0F" w14:textId="77777777" w:rsidR="00614A5B" w:rsidRPr="00614A5B" w:rsidRDefault="00614A5B" w:rsidP="00614A5B">
      <w:r w:rsidRPr="00614A5B">
        <w:t>Based on the given security case pattern and the specific details about Instant Messaging (IM) software from the domain information, we will instantiate the placeholders with the detailed information relevant to the IM software. Below is the derived security case in a hierarchical tree format:</w:t>
      </w:r>
    </w:p>
    <w:p w14:paraId="44D2755A" w14:textId="77777777" w:rsidR="00614A5B" w:rsidRPr="00614A5B" w:rsidRDefault="00614A5B" w:rsidP="00614A5B"/>
    <w:p w14:paraId="58ECD9EE" w14:textId="77777777" w:rsidR="00614A5B" w:rsidRPr="00614A5B" w:rsidRDefault="00614A5B" w:rsidP="00614A5B">
      <w:r w:rsidRPr="00614A5B">
        <w:t>```</w:t>
      </w:r>
    </w:p>
    <w:p w14:paraId="1171704E" w14:textId="77777777" w:rsidR="00614A5B" w:rsidRPr="00614A5B" w:rsidRDefault="00614A5B" w:rsidP="00614A5B">
      <w:r w:rsidRPr="00614A5B">
        <w:t>- G1: IM Software is acceptably secure in the user interaction system</w:t>
      </w:r>
    </w:p>
    <w:p w14:paraId="47EE28F1" w14:textId="77777777" w:rsidR="00614A5B" w:rsidRPr="00614A5B" w:rsidRDefault="00614A5B" w:rsidP="00614A5B">
      <w:r w:rsidRPr="00614A5B">
        <w:t xml:space="preserve">    - C1: IM Software includes features such as message transmission, media sharing, and user presence information.</w:t>
      </w:r>
    </w:p>
    <w:p w14:paraId="16A57FC4" w14:textId="77777777" w:rsidR="00614A5B" w:rsidRPr="00614A5B" w:rsidRDefault="00614A5B" w:rsidP="00614A5B">
      <w:r w:rsidRPr="00614A5B">
        <w:t xml:space="preserve">    - C2: User interaction system includes all networks, devices, and users interacting via the IM software.</w:t>
      </w:r>
    </w:p>
    <w:p w14:paraId="6623505A" w14:textId="77777777" w:rsidR="00614A5B" w:rsidRPr="00614A5B" w:rsidRDefault="00614A5B" w:rsidP="00614A5B">
      <w:r w:rsidRPr="00614A5B">
        <w:t xml:space="preserve">    - C3: Acceptably secure means that all critical assets are protected against unauthorized access and data breaches.</w:t>
      </w:r>
    </w:p>
    <w:p w14:paraId="73CE77D7" w14:textId="77777777" w:rsidR="00614A5B" w:rsidRPr="00614A5B" w:rsidRDefault="00614A5B" w:rsidP="00614A5B">
      <w:r w:rsidRPr="00614A5B">
        <w:t xml:space="preserve">        - S1: Argument that IM software assets are under protection</w:t>
      </w:r>
    </w:p>
    <w:p w14:paraId="52D86991" w14:textId="77777777" w:rsidR="00614A5B" w:rsidRPr="00614A5B" w:rsidRDefault="00614A5B" w:rsidP="00614A5B">
      <w:r w:rsidRPr="00614A5B">
        <w:t xml:space="preserve">            - J1: Protection of IM software assets ensures that the software can be considered secure under typical operational conditions.</w:t>
      </w:r>
    </w:p>
    <w:p w14:paraId="5356C042" w14:textId="77777777" w:rsidR="00614A5B" w:rsidRPr="00614A5B" w:rsidRDefault="00614A5B" w:rsidP="00614A5B">
      <w:r w:rsidRPr="00614A5B">
        <w:t xml:space="preserve">                - G2: All identified IM software critical assets are protected</w:t>
      </w:r>
    </w:p>
    <w:p w14:paraId="421A82FC" w14:textId="77777777" w:rsidR="00614A5B" w:rsidRPr="00614A5B" w:rsidRDefault="00614A5B" w:rsidP="00614A5B">
      <w:r w:rsidRPr="00614A5B">
        <w:t xml:space="preserve">                    - C4: Critical Assets include registration information, user account details, authentication processes, chat logs, and login processes.</w:t>
      </w:r>
    </w:p>
    <w:p w14:paraId="0E1FE3AD" w14:textId="77777777" w:rsidR="00614A5B" w:rsidRPr="00614A5B" w:rsidRDefault="00614A5B" w:rsidP="00614A5B">
      <w:r w:rsidRPr="00614A5B">
        <w:t xml:space="preserve">                        - S2: Respective arguments of IM software critical assets</w:t>
      </w:r>
    </w:p>
    <w:p w14:paraId="786E2D6D" w14:textId="77777777" w:rsidR="00614A5B" w:rsidRPr="00614A5B" w:rsidRDefault="00614A5B" w:rsidP="00614A5B">
      <w:r w:rsidRPr="00614A5B">
        <w:t xml:space="preserve">                            - J2: Each critical asset has distinct security measures, easily separable for individual argumentation.</w:t>
      </w:r>
    </w:p>
    <w:p w14:paraId="35D196AD" w14:textId="77777777" w:rsidR="00614A5B" w:rsidRPr="00614A5B" w:rsidRDefault="00614A5B" w:rsidP="00614A5B">
      <w:r w:rsidRPr="00614A5B">
        <w:t xml:space="preserve">                                - G3: User account information is protected</w:t>
      </w:r>
    </w:p>
    <w:p w14:paraId="448E29DD" w14:textId="77777777" w:rsidR="00614A5B" w:rsidRPr="00614A5B" w:rsidRDefault="00614A5B" w:rsidP="00614A5B">
      <w:r w:rsidRPr="00614A5B">
        <w:t xml:space="preserve">                                    - S3: Argument of the type which the user account information belongs to</w:t>
      </w:r>
    </w:p>
    <w:p w14:paraId="1CE8D3E9" w14:textId="77777777" w:rsidR="00614A5B" w:rsidRPr="00614A5B" w:rsidRDefault="00614A5B" w:rsidP="00614A5B">
      <w:r w:rsidRPr="00614A5B">
        <w:t xml:space="preserve">                                        - C5: Types of software critical assets following PEDD: Process, Environment Entity, Data Exchange, Data Storage</w:t>
      </w:r>
    </w:p>
    <w:p w14:paraId="2B165635" w14:textId="77777777" w:rsidR="00614A5B" w:rsidRPr="00614A5B" w:rsidRDefault="00614A5B" w:rsidP="00614A5B">
      <w:r w:rsidRPr="00614A5B">
        <w:t xml:space="preserve">                                            - J3: User account information falls under Data Storage and Environment Entity, needing specific security measures like encryption and secure environment handling.</w:t>
      </w:r>
    </w:p>
    <w:p w14:paraId="12F5EA73" w14:textId="77777777" w:rsidR="00614A5B" w:rsidRPr="00614A5B" w:rsidRDefault="00614A5B" w:rsidP="00614A5B">
      <w:r w:rsidRPr="00614A5B">
        <w:t xml:space="preserve">                                                - G4: User account information, which belongs to Data Storage and Environment Entity, is protected</w:t>
      </w:r>
    </w:p>
    <w:p w14:paraId="7F300448" w14:textId="77777777" w:rsidR="00614A5B" w:rsidRPr="00614A5B" w:rsidRDefault="00614A5B" w:rsidP="00614A5B">
      <w:r w:rsidRPr="00614A5B">
        <w:t xml:space="preserve">                                                                    ---- (additional G4s for other critical assets like registration information, authentication information, etc.)</w:t>
      </w:r>
    </w:p>
    <w:p w14:paraId="70213B6F" w14:textId="77777777" w:rsidR="00614A5B" w:rsidRPr="00614A5B" w:rsidRDefault="00614A5B" w:rsidP="00614A5B">
      <w:r w:rsidRPr="00614A5B">
        <w:t>```</w:t>
      </w:r>
    </w:p>
    <w:p w14:paraId="45F20623" w14:textId="77777777" w:rsidR="00614A5B" w:rsidRPr="00614A5B" w:rsidRDefault="00614A5B" w:rsidP="00614A5B">
      <w:r w:rsidRPr="00614A5B">
        <w:t>In the hierarchical structure displayed above:</w:t>
      </w:r>
    </w:p>
    <w:p w14:paraId="70E24D72" w14:textId="77777777" w:rsidR="00614A5B" w:rsidRPr="00614A5B" w:rsidRDefault="00614A5B" w:rsidP="00614A5B">
      <w:r w:rsidRPr="00614A5B">
        <w:lastRenderedPageBreak/>
        <w:t>- Each "Goal (G#)" describes a security claim that we aim to substantiate through deeper strategies and supporting goals.</w:t>
      </w:r>
    </w:p>
    <w:p w14:paraId="34C1FB5C" w14:textId="77777777" w:rsidR="00614A5B" w:rsidRPr="00614A5B" w:rsidRDefault="00614A5B" w:rsidP="00614A5B">
      <w:r w:rsidRPr="00614A5B">
        <w:t>- "Strategy (S#)" elements refine the argument, linking overarching goals with more specific sub-goals.</w:t>
      </w:r>
    </w:p>
    <w:p w14:paraId="10D4D676" w14:textId="77777777" w:rsidR="00614A5B" w:rsidRPr="00614A5B" w:rsidRDefault="00614A5B" w:rsidP="00614A5B">
      <w:r w:rsidRPr="00614A5B">
        <w:t>- "Context (C#)" provides background knowledge relevant to the arguments.</w:t>
      </w:r>
    </w:p>
    <w:p w14:paraId="50341EC5" w14:textId="77777777" w:rsidR="00614A5B" w:rsidRPr="00614A5B" w:rsidRDefault="00614A5B" w:rsidP="00614A5B">
      <w:r w:rsidRPr="00614A5B">
        <w:t>- "Justification (J#)" underlines the rationale for why certain strategies or associations are valid and necessary as they relate to the overall security case.</w:t>
      </w:r>
    </w:p>
    <w:p w14:paraId="7A8D445A" w14:textId="77777777" w:rsidR="00614A5B" w:rsidRPr="00614A5B" w:rsidRDefault="00614A5B" w:rsidP="00614A5B">
      <w:r w:rsidRPr="00614A5B">
        <w:t xml:space="preserve">- "Multiplicity" is used here to represent the number of "G4" goals generated based on the different asset types identified in the IM software, each of which gets a similar level of detail argument in "S3". </w:t>
      </w:r>
    </w:p>
    <w:p w14:paraId="18843A44" w14:textId="77777777" w:rsidR="00614A5B" w:rsidRPr="00614A5B" w:rsidRDefault="00614A5B" w:rsidP="00614A5B"/>
    <w:p w14:paraId="23BC0910" w14:textId="77777777" w:rsidR="00614A5B" w:rsidRPr="00614A5B" w:rsidRDefault="00614A5B" w:rsidP="00614A5B">
      <w:r w:rsidRPr="00614A5B">
        <w:t>This structured approach ensures that the security argumentation is comprehensive, addressing different components and aspects of the IM software systematically.</w:t>
      </w:r>
    </w:p>
    <w:p w14:paraId="6A74494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A5B"/>
    <w:rsid w:val="00204EC0"/>
    <w:rsid w:val="005768BA"/>
    <w:rsid w:val="00614A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CF972"/>
  <w15:chartTrackingRefBased/>
  <w15:docId w15:val="{39A5FDE9-BA83-4CE2-A041-9DD46B5A5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4A5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14A5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14A5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14A5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14A5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14A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4A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4A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4A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A5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14A5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14A5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14A5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14A5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14A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4A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4A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4A5B"/>
    <w:rPr>
      <w:rFonts w:eastAsiaTheme="majorEastAsia" w:cstheme="majorBidi"/>
      <w:color w:val="272727" w:themeColor="text1" w:themeTint="D8"/>
    </w:rPr>
  </w:style>
  <w:style w:type="paragraph" w:styleId="Title">
    <w:name w:val="Title"/>
    <w:basedOn w:val="Normal"/>
    <w:next w:val="Normal"/>
    <w:link w:val="TitleChar"/>
    <w:uiPriority w:val="10"/>
    <w:qFormat/>
    <w:rsid w:val="00614A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4A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4A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4A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4A5B"/>
    <w:pPr>
      <w:spacing w:before="160"/>
      <w:jc w:val="center"/>
    </w:pPr>
    <w:rPr>
      <w:i/>
      <w:iCs/>
      <w:color w:val="404040" w:themeColor="text1" w:themeTint="BF"/>
    </w:rPr>
  </w:style>
  <w:style w:type="character" w:customStyle="1" w:styleId="QuoteChar">
    <w:name w:val="Quote Char"/>
    <w:basedOn w:val="DefaultParagraphFont"/>
    <w:link w:val="Quote"/>
    <w:uiPriority w:val="29"/>
    <w:rsid w:val="00614A5B"/>
    <w:rPr>
      <w:i/>
      <w:iCs/>
      <w:color w:val="404040" w:themeColor="text1" w:themeTint="BF"/>
    </w:rPr>
  </w:style>
  <w:style w:type="paragraph" w:styleId="ListParagraph">
    <w:name w:val="List Paragraph"/>
    <w:basedOn w:val="Normal"/>
    <w:uiPriority w:val="34"/>
    <w:qFormat/>
    <w:rsid w:val="00614A5B"/>
    <w:pPr>
      <w:ind w:left="720"/>
      <w:contextualSpacing/>
    </w:pPr>
  </w:style>
  <w:style w:type="character" w:styleId="IntenseEmphasis">
    <w:name w:val="Intense Emphasis"/>
    <w:basedOn w:val="DefaultParagraphFont"/>
    <w:uiPriority w:val="21"/>
    <w:qFormat/>
    <w:rsid w:val="00614A5B"/>
    <w:rPr>
      <w:i/>
      <w:iCs/>
      <w:color w:val="2F5496" w:themeColor="accent1" w:themeShade="BF"/>
    </w:rPr>
  </w:style>
  <w:style w:type="paragraph" w:styleId="IntenseQuote">
    <w:name w:val="Intense Quote"/>
    <w:basedOn w:val="Normal"/>
    <w:next w:val="Normal"/>
    <w:link w:val="IntenseQuoteChar"/>
    <w:uiPriority w:val="30"/>
    <w:qFormat/>
    <w:rsid w:val="00614A5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14A5B"/>
    <w:rPr>
      <w:i/>
      <w:iCs/>
      <w:color w:val="2F5496" w:themeColor="accent1" w:themeShade="BF"/>
    </w:rPr>
  </w:style>
  <w:style w:type="character" w:styleId="IntenseReference">
    <w:name w:val="Intense Reference"/>
    <w:basedOn w:val="DefaultParagraphFont"/>
    <w:uiPriority w:val="32"/>
    <w:qFormat/>
    <w:rsid w:val="00614A5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1047020">
      <w:bodyDiv w:val="1"/>
      <w:marLeft w:val="0"/>
      <w:marRight w:val="0"/>
      <w:marTop w:val="0"/>
      <w:marBottom w:val="0"/>
      <w:divBdr>
        <w:top w:val="none" w:sz="0" w:space="0" w:color="auto"/>
        <w:left w:val="none" w:sz="0" w:space="0" w:color="auto"/>
        <w:bottom w:val="none" w:sz="0" w:space="0" w:color="auto"/>
        <w:right w:val="none" w:sz="0" w:space="0" w:color="auto"/>
      </w:divBdr>
      <w:divsChild>
        <w:div w:id="135222171">
          <w:marLeft w:val="0"/>
          <w:marRight w:val="0"/>
          <w:marTop w:val="0"/>
          <w:marBottom w:val="0"/>
          <w:divBdr>
            <w:top w:val="none" w:sz="0" w:space="0" w:color="auto"/>
            <w:left w:val="none" w:sz="0" w:space="0" w:color="auto"/>
            <w:bottom w:val="none" w:sz="0" w:space="0" w:color="auto"/>
            <w:right w:val="none" w:sz="0" w:space="0" w:color="auto"/>
          </w:divBdr>
          <w:divsChild>
            <w:div w:id="2031103977">
              <w:marLeft w:val="0"/>
              <w:marRight w:val="0"/>
              <w:marTop w:val="0"/>
              <w:marBottom w:val="0"/>
              <w:divBdr>
                <w:top w:val="none" w:sz="0" w:space="0" w:color="auto"/>
                <w:left w:val="none" w:sz="0" w:space="0" w:color="auto"/>
                <w:bottom w:val="none" w:sz="0" w:space="0" w:color="auto"/>
                <w:right w:val="none" w:sz="0" w:space="0" w:color="auto"/>
              </w:divBdr>
              <w:divsChild>
                <w:div w:id="1433357173">
                  <w:marLeft w:val="0"/>
                  <w:marRight w:val="0"/>
                  <w:marTop w:val="0"/>
                  <w:marBottom w:val="0"/>
                  <w:divBdr>
                    <w:top w:val="none" w:sz="0" w:space="0" w:color="auto"/>
                    <w:left w:val="none" w:sz="0" w:space="0" w:color="auto"/>
                    <w:bottom w:val="none" w:sz="0" w:space="0" w:color="auto"/>
                    <w:right w:val="none" w:sz="0" w:space="0" w:color="auto"/>
                  </w:divBdr>
                  <w:divsChild>
                    <w:div w:id="398485140">
                      <w:marLeft w:val="0"/>
                      <w:marRight w:val="0"/>
                      <w:marTop w:val="0"/>
                      <w:marBottom w:val="0"/>
                      <w:divBdr>
                        <w:top w:val="none" w:sz="0" w:space="0" w:color="auto"/>
                        <w:left w:val="none" w:sz="0" w:space="0" w:color="auto"/>
                        <w:bottom w:val="none" w:sz="0" w:space="0" w:color="auto"/>
                        <w:right w:val="none" w:sz="0" w:space="0" w:color="auto"/>
                      </w:divBdr>
                      <w:divsChild>
                        <w:div w:id="402725807">
                          <w:marLeft w:val="0"/>
                          <w:marRight w:val="0"/>
                          <w:marTop w:val="15"/>
                          <w:marBottom w:val="0"/>
                          <w:divBdr>
                            <w:top w:val="none" w:sz="0" w:space="0" w:color="auto"/>
                            <w:left w:val="none" w:sz="0" w:space="0" w:color="auto"/>
                            <w:bottom w:val="none" w:sz="0" w:space="0" w:color="auto"/>
                            <w:right w:val="none" w:sz="0" w:space="0" w:color="auto"/>
                          </w:divBdr>
                          <w:divsChild>
                            <w:div w:id="1926956837">
                              <w:marLeft w:val="0"/>
                              <w:marRight w:val="15"/>
                              <w:marTop w:val="0"/>
                              <w:marBottom w:val="0"/>
                              <w:divBdr>
                                <w:top w:val="none" w:sz="0" w:space="0" w:color="auto"/>
                                <w:left w:val="none" w:sz="0" w:space="0" w:color="auto"/>
                                <w:bottom w:val="none" w:sz="0" w:space="0" w:color="auto"/>
                                <w:right w:val="none" w:sz="0" w:space="0" w:color="auto"/>
                              </w:divBdr>
                              <w:divsChild>
                                <w:div w:id="95564306">
                                  <w:marLeft w:val="0"/>
                                  <w:marRight w:val="0"/>
                                  <w:marTop w:val="0"/>
                                  <w:marBottom w:val="0"/>
                                  <w:divBdr>
                                    <w:top w:val="none" w:sz="0" w:space="0" w:color="auto"/>
                                    <w:left w:val="none" w:sz="0" w:space="0" w:color="auto"/>
                                    <w:bottom w:val="none" w:sz="0" w:space="0" w:color="auto"/>
                                    <w:right w:val="none" w:sz="0" w:space="0" w:color="auto"/>
                                  </w:divBdr>
                                  <w:divsChild>
                                    <w:div w:id="1419863557">
                                      <w:marLeft w:val="0"/>
                                      <w:marRight w:val="0"/>
                                      <w:marTop w:val="0"/>
                                      <w:marBottom w:val="0"/>
                                      <w:divBdr>
                                        <w:top w:val="none" w:sz="0" w:space="0" w:color="auto"/>
                                        <w:left w:val="none" w:sz="0" w:space="0" w:color="auto"/>
                                        <w:bottom w:val="none" w:sz="0" w:space="0" w:color="auto"/>
                                        <w:right w:val="none" w:sz="0" w:space="0" w:color="auto"/>
                                      </w:divBdr>
                                      <w:divsChild>
                                        <w:div w:id="1814516020">
                                          <w:marLeft w:val="0"/>
                                          <w:marRight w:val="0"/>
                                          <w:marTop w:val="0"/>
                                          <w:marBottom w:val="0"/>
                                          <w:divBdr>
                                            <w:top w:val="none" w:sz="0" w:space="0" w:color="auto"/>
                                            <w:left w:val="none" w:sz="0" w:space="0" w:color="auto"/>
                                            <w:bottom w:val="none" w:sz="0" w:space="0" w:color="auto"/>
                                            <w:right w:val="none" w:sz="0" w:space="0" w:color="auto"/>
                                          </w:divBdr>
                                          <w:divsChild>
                                            <w:div w:id="1581212058">
                                              <w:marLeft w:val="0"/>
                                              <w:marRight w:val="0"/>
                                              <w:marTop w:val="0"/>
                                              <w:marBottom w:val="0"/>
                                              <w:divBdr>
                                                <w:top w:val="none" w:sz="0" w:space="0" w:color="auto"/>
                                                <w:left w:val="none" w:sz="0" w:space="0" w:color="auto"/>
                                                <w:bottom w:val="none" w:sz="0" w:space="0" w:color="auto"/>
                                                <w:right w:val="none" w:sz="0" w:space="0" w:color="auto"/>
                                              </w:divBdr>
                                              <w:divsChild>
                                                <w:div w:id="164037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7172771">
          <w:marLeft w:val="0"/>
          <w:marRight w:val="0"/>
          <w:marTop w:val="0"/>
          <w:marBottom w:val="0"/>
          <w:divBdr>
            <w:top w:val="none" w:sz="0" w:space="0" w:color="auto"/>
            <w:left w:val="none" w:sz="0" w:space="0" w:color="auto"/>
            <w:bottom w:val="none" w:sz="0" w:space="0" w:color="auto"/>
            <w:right w:val="none" w:sz="0" w:space="0" w:color="auto"/>
          </w:divBdr>
          <w:divsChild>
            <w:div w:id="16883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53425">
      <w:bodyDiv w:val="1"/>
      <w:marLeft w:val="0"/>
      <w:marRight w:val="0"/>
      <w:marTop w:val="0"/>
      <w:marBottom w:val="0"/>
      <w:divBdr>
        <w:top w:val="none" w:sz="0" w:space="0" w:color="auto"/>
        <w:left w:val="none" w:sz="0" w:space="0" w:color="auto"/>
        <w:bottom w:val="none" w:sz="0" w:space="0" w:color="auto"/>
        <w:right w:val="none" w:sz="0" w:space="0" w:color="auto"/>
      </w:divBdr>
      <w:divsChild>
        <w:div w:id="3940759">
          <w:marLeft w:val="0"/>
          <w:marRight w:val="0"/>
          <w:marTop w:val="0"/>
          <w:marBottom w:val="0"/>
          <w:divBdr>
            <w:top w:val="none" w:sz="0" w:space="0" w:color="auto"/>
            <w:left w:val="none" w:sz="0" w:space="0" w:color="auto"/>
            <w:bottom w:val="none" w:sz="0" w:space="0" w:color="auto"/>
            <w:right w:val="none" w:sz="0" w:space="0" w:color="auto"/>
          </w:divBdr>
          <w:divsChild>
            <w:div w:id="439421025">
              <w:marLeft w:val="0"/>
              <w:marRight w:val="0"/>
              <w:marTop w:val="0"/>
              <w:marBottom w:val="0"/>
              <w:divBdr>
                <w:top w:val="none" w:sz="0" w:space="0" w:color="auto"/>
                <w:left w:val="none" w:sz="0" w:space="0" w:color="auto"/>
                <w:bottom w:val="none" w:sz="0" w:space="0" w:color="auto"/>
                <w:right w:val="none" w:sz="0" w:space="0" w:color="auto"/>
              </w:divBdr>
              <w:divsChild>
                <w:div w:id="1091395348">
                  <w:marLeft w:val="0"/>
                  <w:marRight w:val="0"/>
                  <w:marTop w:val="0"/>
                  <w:marBottom w:val="0"/>
                  <w:divBdr>
                    <w:top w:val="none" w:sz="0" w:space="0" w:color="auto"/>
                    <w:left w:val="none" w:sz="0" w:space="0" w:color="auto"/>
                    <w:bottom w:val="none" w:sz="0" w:space="0" w:color="auto"/>
                    <w:right w:val="none" w:sz="0" w:space="0" w:color="auto"/>
                  </w:divBdr>
                  <w:divsChild>
                    <w:div w:id="969285756">
                      <w:marLeft w:val="0"/>
                      <w:marRight w:val="0"/>
                      <w:marTop w:val="0"/>
                      <w:marBottom w:val="0"/>
                      <w:divBdr>
                        <w:top w:val="none" w:sz="0" w:space="0" w:color="auto"/>
                        <w:left w:val="none" w:sz="0" w:space="0" w:color="auto"/>
                        <w:bottom w:val="none" w:sz="0" w:space="0" w:color="auto"/>
                        <w:right w:val="none" w:sz="0" w:space="0" w:color="auto"/>
                      </w:divBdr>
                      <w:divsChild>
                        <w:div w:id="53508203">
                          <w:marLeft w:val="0"/>
                          <w:marRight w:val="0"/>
                          <w:marTop w:val="15"/>
                          <w:marBottom w:val="0"/>
                          <w:divBdr>
                            <w:top w:val="none" w:sz="0" w:space="0" w:color="auto"/>
                            <w:left w:val="none" w:sz="0" w:space="0" w:color="auto"/>
                            <w:bottom w:val="none" w:sz="0" w:space="0" w:color="auto"/>
                            <w:right w:val="none" w:sz="0" w:space="0" w:color="auto"/>
                          </w:divBdr>
                          <w:divsChild>
                            <w:div w:id="1938368505">
                              <w:marLeft w:val="0"/>
                              <w:marRight w:val="15"/>
                              <w:marTop w:val="0"/>
                              <w:marBottom w:val="0"/>
                              <w:divBdr>
                                <w:top w:val="none" w:sz="0" w:space="0" w:color="auto"/>
                                <w:left w:val="none" w:sz="0" w:space="0" w:color="auto"/>
                                <w:bottom w:val="none" w:sz="0" w:space="0" w:color="auto"/>
                                <w:right w:val="none" w:sz="0" w:space="0" w:color="auto"/>
                              </w:divBdr>
                              <w:divsChild>
                                <w:div w:id="377899243">
                                  <w:marLeft w:val="0"/>
                                  <w:marRight w:val="0"/>
                                  <w:marTop w:val="0"/>
                                  <w:marBottom w:val="0"/>
                                  <w:divBdr>
                                    <w:top w:val="none" w:sz="0" w:space="0" w:color="auto"/>
                                    <w:left w:val="none" w:sz="0" w:space="0" w:color="auto"/>
                                    <w:bottom w:val="none" w:sz="0" w:space="0" w:color="auto"/>
                                    <w:right w:val="none" w:sz="0" w:space="0" w:color="auto"/>
                                  </w:divBdr>
                                  <w:divsChild>
                                    <w:div w:id="1935431303">
                                      <w:marLeft w:val="0"/>
                                      <w:marRight w:val="0"/>
                                      <w:marTop w:val="0"/>
                                      <w:marBottom w:val="0"/>
                                      <w:divBdr>
                                        <w:top w:val="none" w:sz="0" w:space="0" w:color="auto"/>
                                        <w:left w:val="none" w:sz="0" w:space="0" w:color="auto"/>
                                        <w:bottom w:val="none" w:sz="0" w:space="0" w:color="auto"/>
                                        <w:right w:val="none" w:sz="0" w:space="0" w:color="auto"/>
                                      </w:divBdr>
                                      <w:divsChild>
                                        <w:div w:id="2142460894">
                                          <w:marLeft w:val="0"/>
                                          <w:marRight w:val="0"/>
                                          <w:marTop w:val="0"/>
                                          <w:marBottom w:val="0"/>
                                          <w:divBdr>
                                            <w:top w:val="none" w:sz="0" w:space="0" w:color="auto"/>
                                            <w:left w:val="none" w:sz="0" w:space="0" w:color="auto"/>
                                            <w:bottom w:val="none" w:sz="0" w:space="0" w:color="auto"/>
                                            <w:right w:val="none" w:sz="0" w:space="0" w:color="auto"/>
                                          </w:divBdr>
                                          <w:divsChild>
                                            <w:div w:id="2110199809">
                                              <w:marLeft w:val="0"/>
                                              <w:marRight w:val="0"/>
                                              <w:marTop w:val="0"/>
                                              <w:marBottom w:val="0"/>
                                              <w:divBdr>
                                                <w:top w:val="none" w:sz="0" w:space="0" w:color="auto"/>
                                                <w:left w:val="none" w:sz="0" w:space="0" w:color="auto"/>
                                                <w:bottom w:val="none" w:sz="0" w:space="0" w:color="auto"/>
                                                <w:right w:val="none" w:sz="0" w:space="0" w:color="auto"/>
                                              </w:divBdr>
                                              <w:divsChild>
                                                <w:div w:id="16752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1051484">
          <w:marLeft w:val="0"/>
          <w:marRight w:val="0"/>
          <w:marTop w:val="0"/>
          <w:marBottom w:val="0"/>
          <w:divBdr>
            <w:top w:val="none" w:sz="0" w:space="0" w:color="auto"/>
            <w:left w:val="none" w:sz="0" w:space="0" w:color="auto"/>
            <w:bottom w:val="none" w:sz="0" w:space="0" w:color="auto"/>
            <w:right w:val="none" w:sz="0" w:space="0" w:color="auto"/>
          </w:divBdr>
          <w:divsChild>
            <w:div w:id="48243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467</Words>
  <Characters>2662</Characters>
  <Application>Microsoft Office Word</Application>
  <DocSecurity>0</DocSecurity>
  <Lines>22</Lines>
  <Paragraphs>6</Paragraphs>
  <ScaleCrop>false</ScaleCrop>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2024-08-10T21:05:00Z</dcterms:created>
  <dcterms:modified xsi:type="dcterms:W3CDTF">2024-08-10T21:16:00Z</dcterms:modified>
</cp:coreProperties>
</file>