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82B82A" w14:textId="77777777" w:rsidR="00E1144B" w:rsidRPr="00E1144B" w:rsidRDefault="00E1144B" w:rsidP="00E1144B">
      <w:r w:rsidRPr="00E1144B">
        <w:t>Using the assurance case pattern provided and the specific domain information about the DeepMind system, the following structured assurance case for the DeepMind system has been instantiated. The placeholders and additional decorators have been replaced or removed, as appropriate, to fit the specific context of the DeepMind system.</w:t>
      </w:r>
    </w:p>
    <w:p w14:paraId="7EDFF4ED" w14:textId="77777777" w:rsidR="00E1144B" w:rsidRPr="00E1144B" w:rsidRDefault="00E1144B" w:rsidP="00E1144B"/>
    <w:p w14:paraId="70C427D9" w14:textId="77777777" w:rsidR="00E1144B" w:rsidRPr="00E1144B" w:rsidRDefault="00E1144B" w:rsidP="00E1144B">
      <w:r w:rsidRPr="00E1144B">
        <w:t>@Assurance_case</w:t>
      </w:r>
    </w:p>
    <w:p w14:paraId="3039A47F" w14:textId="77777777" w:rsidR="00E1144B" w:rsidRPr="00E1144B" w:rsidRDefault="00E1144B" w:rsidP="00E1144B"/>
    <w:p w14:paraId="2E686EEF" w14:textId="77777777" w:rsidR="00E1144B" w:rsidRPr="00E1144B" w:rsidRDefault="00E1144B" w:rsidP="00E1144B">
      <w:r w:rsidRPr="00E1144B">
        <w:t>- G1: Interpretability Claim. The DeepMind ML Model is sufficiently interpretable in the clinical context</w:t>
      </w:r>
    </w:p>
    <w:p w14:paraId="777495A5" w14:textId="77777777" w:rsidR="00E1144B" w:rsidRPr="00E1144B" w:rsidRDefault="00E1144B" w:rsidP="00E1144B">
      <w:r w:rsidRPr="00E1144B">
        <w:t xml:space="preserve">    - S1: Argument based on the essential aspects of interpretability</w:t>
      </w:r>
    </w:p>
    <w:p w14:paraId="4E9DDE71" w14:textId="77777777" w:rsidR="00E1144B" w:rsidRPr="00E1144B" w:rsidRDefault="00E1144B" w:rsidP="00E1144B">
      <w:r w:rsidRPr="00E1144B">
        <w:t xml:space="preserve">        - C1: ML Model processes eye scans to predict retinal diseases</w:t>
      </w:r>
    </w:p>
    <w:p w14:paraId="196B6680" w14:textId="77777777" w:rsidR="00E1144B" w:rsidRPr="00E1144B" w:rsidRDefault="00E1144B" w:rsidP="00E1144B">
      <w:r w:rsidRPr="00E1144B">
        <w:t xml:space="preserve">        - C2: Interpretability refers to transparency and comprehensibility of the ML Model's processes</w:t>
      </w:r>
    </w:p>
    <w:p w14:paraId="484800FC" w14:textId="77777777" w:rsidR="00E1144B" w:rsidRPr="00E1144B" w:rsidRDefault="00E1144B" w:rsidP="00E1144B">
      <w:r w:rsidRPr="00E1144B">
        <w:t xml:space="preserve">        - C3: Context: Clinical setting, timing during diagnosis, and retinal clinicians as the audience</w:t>
      </w:r>
    </w:p>
    <w:p w14:paraId="0D5A9E23" w14:textId="77777777" w:rsidR="00E1144B" w:rsidRPr="00E1144B" w:rsidRDefault="00E1144B" w:rsidP="00E1144B">
      <w:r w:rsidRPr="00E1144B">
        <w:t xml:space="preserve">        - C4: Essential aspects of interpretability include transparency of the segmentation map and integration into the clinical workflow</w:t>
      </w:r>
    </w:p>
    <w:p w14:paraId="68716F57" w14:textId="77777777" w:rsidR="00E1144B" w:rsidRPr="00E1144B" w:rsidRDefault="00E1144B" w:rsidP="00E1144B">
      <w:r w:rsidRPr="00E1144B">
        <w:t xml:space="preserve">            - G2: Right Method. The right interpretability methods (segmentation map and confidence levels) are implemented.</w:t>
      </w:r>
    </w:p>
    <w:p w14:paraId="62C95982" w14:textId="77777777" w:rsidR="00E1144B" w:rsidRPr="00E1144B" w:rsidRDefault="00E1144B" w:rsidP="00E1144B">
      <w:r w:rsidRPr="00E1144B">
        <w:t xml:space="preserve">                - S2: Argument over interpretability methods</w:t>
      </w:r>
    </w:p>
    <w:p w14:paraId="617BC88F" w14:textId="77777777" w:rsidR="00E1144B" w:rsidRPr="00E1144B" w:rsidRDefault="00E1144B" w:rsidP="00E1144B">
      <w:r w:rsidRPr="00E1144B">
        <w:t xml:space="preserve">                    - C5: Interpretability methods include segmentation map and diagnostic outputs with confidence levels</w:t>
      </w:r>
    </w:p>
    <w:p w14:paraId="64CA0B36" w14:textId="77777777" w:rsidR="00E1144B" w:rsidRPr="00E1144B" w:rsidRDefault="00E1144B" w:rsidP="00E1144B">
      <w:r w:rsidRPr="00E1144B">
        <w:t xml:space="preserve">                    - G8: The interpretability method is the right type (e.g., local/global).</w:t>
      </w:r>
    </w:p>
    <w:p w14:paraId="361CFAB9" w14:textId="77777777" w:rsidR="00E1144B" w:rsidRPr="00E1144B" w:rsidRDefault="00E1144B" w:rsidP="00E1144B">
      <w:r w:rsidRPr="00E1144B">
        <w:t xml:space="preserve">                    - G9: The interpretability method is suitably faithful to the ML model process.</w:t>
      </w:r>
    </w:p>
    <w:p w14:paraId="10CB5876" w14:textId="77777777" w:rsidR="00E1144B" w:rsidRPr="00E1144B" w:rsidRDefault="00E1144B" w:rsidP="00E1144B">
      <w:r w:rsidRPr="00E1144B">
        <w:t xml:space="preserve">            - G3: Right Context. Interpretations produced in the clinical context</w:t>
      </w:r>
    </w:p>
    <w:p w14:paraId="640D64C2" w14:textId="77777777" w:rsidR="00E1144B" w:rsidRPr="00E1144B" w:rsidRDefault="00E1144B" w:rsidP="00E1144B">
      <w:r w:rsidRPr="00E1144B">
        <w:t xml:space="preserve">                - C6: Format of interpretations is detailed maps and diagnosis predictions on patient interface</w:t>
      </w:r>
    </w:p>
    <w:p w14:paraId="70DF41A9" w14:textId="77777777" w:rsidR="00E1144B" w:rsidRPr="00E1144B" w:rsidRDefault="00E1144B" w:rsidP="00E1144B">
      <w:r w:rsidRPr="00E1144B">
        <w:t xml:space="preserve">                    - G5: Right Time. Interpretations are produced at the appropriate time during the clinical diagnosis.</w:t>
      </w:r>
    </w:p>
    <w:p w14:paraId="3FE6F2C5" w14:textId="77777777" w:rsidR="00E1144B" w:rsidRPr="00E1144B" w:rsidRDefault="00E1144B" w:rsidP="00E1144B">
      <w:r w:rsidRPr="00E1144B">
        <w:t xml:space="preserve">                    - G6: Right Setting. Interpretations are available in the clinical setting.</w:t>
      </w:r>
    </w:p>
    <w:p w14:paraId="19FC4B82" w14:textId="77777777" w:rsidR="00E1144B" w:rsidRPr="00E1144B" w:rsidRDefault="00E1144B" w:rsidP="00E1144B">
      <w:r w:rsidRPr="00E1144B">
        <w:t xml:space="preserve">                    - G7: Right Audience. Interpretations are produced for retinal clinicians.</w:t>
      </w:r>
    </w:p>
    <w:p w14:paraId="7EE968D4" w14:textId="77777777" w:rsidR="00E1144B" w:rsidRPr="00E1144B" w:rsidRDefault="00E1144B" w:rsidP="00E1144B">
      <w:r w:rsidRPr="00E1144B">
        <w:t xml:space="preserve">            - G4: Right Format. Interpretability methods are presented in the right format for the retinal clinicians (undeveloped).</w:t>
      </w:r>
    </w:p>
    <w:p w14:paraId="5B678C78" w14:textId="77777777" w:rsidR="00E1144B" w:rsidRPr="00E1144B" w:rsidRDefault="00E1144B" w:rsidP="00E1144B">
      <w:r w:rsidRPr="00E1144B">
        <w:t xml:space="preserve">            </w:t>
      </w:r>
    </w:p>
    <w:p w14:paraId="2E84B063" w14:textId="77777777" w:rsidR="00E1144B" w:rsidRPr="00E1144B" w:rsidRDefault="00E1144B" w:rsidP="00E1144B">
      <w:r w:rsidRPr="00E1144B">
        <w:t>@End_Assurance_case</w:t>
      </w:r>
    </w:p>
    <w:p w14:paraId="336F82CF" w14:textId="77777777" w:rsidR="00E1144B" w:rsidRPr="00E1144B" w:rsidRDefault="00E1144B" w:rsidP="00E1144B"/>
    <w:p w14:paraId="57FA058E" w14:textId="77777777" w:rsidR="00E1144B" w:rsidRPr="00E1144B" w:rsidRDefault="00E1144B" w:rsidP="00E1144B">
      <w:r w:rsidRPr="00E1144B">
        <w:lastRenderedPageBreak/>
        <w:t>This instantiation has aimed to remove all placeholders and uninstantiated decorators while replacing them with specific information about the DeepMind system, as described in the domain information. Furthermore, the assurance case still uses undeveloped decorators for Goals G4 to G9, reflecting areas where the development of the case could be further detailed or extended.</w:t>
      </w:r>
    </w:p>
    <w:p w14:paraId="2AF48A17"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144B"/>
    <w:rsid w:val="00204EC0"/>
    <w:rsid w:val="009317F5"/>
    <w:rsid w:val="00E1144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704A25"/>
  <w15:chartTrackingRefBased/>
  <w15:docId w15:val="{35D31AC9-FF71-4DDB-96C9-3CCA989925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1144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E1144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E1144B"/>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E1144B"/>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E1144B"/>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E1144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1144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1144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1144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1144B"/>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E1144B"/>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E1144B"/>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E1144B"/>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E1144B"/>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E1144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1144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1144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1144B"/>
    <w:rPr>
      <w:rFonts w:eastAsiaTheme="majorEastAsia" w:cstheme="majorBidi"/>
      <w:color w:val="272727" w:themeColor="text1" w:themeTint="D8"/>
    </w:rPr>
  </w:style>
  <w:style w:type="paragraph" w:styleId="Title">
    <w:name w:val="Title"/>
    <w:basedOn w:val="Normal"/>
    <w:next w:val="Normal"/>
    <w:link w:val="TitleChar"/>
    <w:uiPriority w:val="10"/>
    <w:qFormat/>
    <w:rsid w:val="00E1144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1144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1144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1144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1144B"/>
    <w:pPr>
      <w:spacing w:before="160"/>
      <w:jc w:val="center"/>
    </w:pPr>
    <w:rPr>
      <w:i/>
      <w:iCs/>
      <w:color w:val="404040" w:themeColor="text1" w:themeTint="BF"/>
    </w:rPr>
  </w:style>
  <w:style w:type="character" w:customStyle="1" w:styleId="QuoteChar">
    <w:name w:val="Quote Char"/>
    <w:basedOn w:val="DefaultParagraphFont"/>
    <w:link w:val="Quote"/>
    <w:uiPriority w:val="29"/>
    <w:rsid w:val="00E1144B"/>
    <w:rPr>
      <w:i/>
      <w:iCs/>
      <w:color w:val="404040" w:themeColor="text1" w:themeTint="BF"/>
    </w:rPr>
  </w:style>
  <w:style w:type="paragraph" w:styleId="ListParagraph">
    <w:name w:val="List Paragraph"/>
    <w:basedOn w:val="Normal"/>
    <w:uiPriority w:val="34"/>
    <w:qFormat/>
    <w:rsid w:val="00E1144B"/>
    <w:pPr>
      <w:ind w:left="720"/>
      <w:contextualSpacing/>
    </w:pPr>
  </w:style>
  <w:style w:type="character" w:styleId="IntenseEmphasis">
    <w:name w:val="Intense Emphasis"/>
    <w:basedOn w:val="DefaultParagraphFont"/>
    <w:uiPriority w:val="21"/>
    <w:qFormat/>
    <w:rsid w:val="00E1144B"/>
    <w:rPr>
      <w:i/>
      <w:iCs/>
      <w:color w:val="2F5496" w:themeColor="accent1" w:themeShade="BF"/>
    </w:rPr>
  </w:style>
  <w:style w:type="paragraph" w:styleId="IntenseQuote">
    <w:name w:val="Intense Quote"/>
    <w:basedOn w:val="Normal"/>
    <w:next w:val="Normal"/>
    <w:link w:val="IntenseQuoteChar"/>
    <w:uiPriority w:val="30"/>
    <w:qFormat/>
    <w:rsid w:val="00E1144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E1144B"/>
    <w:rPr>
      <w:i/>
      <w:iCs/>
      <w:color w:val="2F5496" w:themeColor="accent1" w:themeShade="BF"/>
    </w:rPr>
  </w:style>
  <w:style w:type="character" w:styleId="IntenseReference">
    <w:name w:val="Intense Reference"/>
    <w:basedOn w:val="DefaultParagraphFont"/>
    <w:uiPriority w:val="32"/>
    <w:qFormat/>
    <w:rsid w:val="00E1144B"/>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46583860">
      <w:bodyDiv w:val="1"/>
      <w:marLeft w:val="0"/>
      <w:marRight w:val="0"/>
      <w:marTop w:val="0"/>
      <w:marBottom w:val="0"/>
      <w:divBdr>
        <w:top w:val="none" w:sz="0" w:space="0" w:color="auto"/>
        <w:left w:val="none" w:sz="0" w:space="0" w:color="auto"/>
        <w:bottom w:val="none" w:sz="0" w:space="0" w:color="auto"/>
        <w:right w:val="none" w:sz="0" w:space="0" w:color="auto"/>
      </w:divBdr>
      <w:divsChild>
        <w:div w:id="1963612719">
          <w:marLeft w:val="0"/>
          <w:marRight w:val="0"/>
          <w:marTop w:val="0"/>
          <w:marBottom w:val="0"/>
          <w:divBdr>
            <w:top w:val="none" w:sz="0" w:space="0" w:color="auto"/>
            <w:left w:val="none" w:sz="0" w:space="0" w:color="auto"/>
            <w:bottom w:val="none" w:sz="0" w:space="0" w:color="auto"/>
            <w:right w:val="none" w:sz="0" w:space="0" w:color="auto"/>
          </w:divBdr>
          <w:divsChild>
            <w:div w:id="883713374">
              <w:marLeft w:val="0"/>
              <w:marRight w:val="0"/>
              <w:marTop w:val="0"/>
              <w:marBottom w:val="0"/>
              <w:divBdr>
                <w:top w:val="none" w:sz="0" w:space="0" w:color="auto"/>
                <w:left w:val="none" w:sz="0" w:space="0" w:color="auto"/>
                <w:bottom w:val="none" w:sz="0" w:space="0" w:color="auto"/>
                <w:right w:val="none" w:sz="0" w:space="0" w:color="auto"/>
              </w:divBdr>
              <w:divsChild>
                <w:div w:id="717583953">
                  <w:marLeft w:val="45"/>
                  <w:marRight w:val="0"/>
                  <w:marTop w:val="105"/>
                  <w:marBottom w:val="75"/>
                  <w:divBdr>
                    <w:top w:val="none" w:sz="0" w:space="0" w:color="auto"/>
                    <w:left w:val="none" w:sz="0" w:space="0" w:color="auto"/>
                    <w:bottom w:val="none" w:sz="0" w:space="0" w:color="auto"/>
                    <w:right w:val="none" w:sz="0" w:space="0" w:color="auto"/>
                  </w:divBdr>
                  <w:divsChild>
                    <w:div w:id="876771461">
                      <w:marLeft w:val="0"/>
                      <w:marRight w:val="0"/>
                      <w:marTop w:val="0"/>
                      <w:marBottom w:val="0"/>
                      <w:divBdr>
                        <w:top w:val="none" w:sz="0" w:space="0" w:color="auto"/>
                        <w:left w:val="none" w:sz="0" w:space="0" w:color="auto"/>
                        <w:bottom w:val="none" w:sz="0" w:space="0" w:color="auto"/>
                        <w:right w:val="none" w:sz="0" w:space="0" w:color="auto"/>
                      </w:divBdr>
                      <w:divsChild>
                        <w:div w:id="1969388190">
                          <w:marLeft w:val="0"/>
                          <w:marRight w:val="0"/>
                          <w:marTop w:val="0"/>
                          <w:marBottom w:val="0"/>
                          <w:divBdr>
                            <w:top w:val="none" w:sz="0" w:space="0" w:color="auto"/>
                            <w:left w:val="none" w:sz="0" w:space="0" w:color="auto"/>
                            <w:bottom w:val="none" w:sz="0" w:space="0" w:color="auto"/>
                            <w:right w:val="none" w:sz="0" w:space="0" w:color="auto"/>
                          </w:divBdr>
                          <w:divsChild>
                            <w:div w:id="372123763">
                              <w:marLeft w:val="0"/>
                              <w:marRight w:val="0"/>
                              <w:marTop w:val="0"/>
                              <w:marBottom w:val="0"/>
                              <w:divBdr>
                                <w:top w:val="none" w:sz="0" w:space="0" w:color="auto"/>
                                <w:left w:val="none" w:sz="0" w:space="0" w:color="auto"/>
                                <w:bottom w:val="none" w:sz="0" w:space="0" w:color="auto"/>
                                <w:right w:val="none" w:sz="0" w:space="0" w:color="auto"/>
                              </w:divBdr>
                              <w:divsChild>
                                <w:div w:id="1178740302">
                                  <w:marLeft w:val="0"/>
                                  <w:marRight w:val="0"/>
                                  <w:marTop w:val="0"/>
                                  <w:marBottom w:val="0"/>
                                  <w:divBdr>
                                    <w:top w:val="none" w:sz="0" w:space="0" w:color="auto"/>
                                    <w:left w:val="none" w:sz="0" w:space="0" w:color="auto"/>
                                    <w:bottom w:val="none" w:sz="0" w:space="0" w:color="auto"/>
                                    <w:right w:val="none" w:sz="0" w:space="0" w:color="auto"/>
                                  </w:divBdr>
                                  <w:divsChild>
                                    <w:div w:id="2052920690">
                                      <w:marLeft w:val="0"/>
                                      <w:marRight w:val="0"/>
                                      <w:marTop w:val="0"/>
                                      <w:marBottom w:val="0"/>
                                      <w:divBdr>
                                        <w:top w:val="none" w:sz="0" w:space="0" w:color="auto"/>
                                        <w:left w:val="none" w:sz="0" w:space="0" w:color="auto"/>
                                        <w:bottom w:val="none" w:sz="0" w:space="0" w:color="auto"/>
                                        <w:right w:val="none" w:sz="0" w:space="0" w:color="auto"/>
                                      </w:divBdr>
                                      <w:divsChild>
                                        <w:div w:id="1747067709">
                                          <w:marLeft w:val="0"/>
                                          <w:marRight w:val="0"/>
                                          <w:marTop w:val="0"/>
                                          <w:marBottom w:val="0"/>
                                          <w:divBdr>
                                            <w:top w:val="none" w:sz="0" w:space="0" w:color="auto"/>
                                            <w:left w:val="none" w:sz="0" w:space="0" w:color="auto"/>
                                            <w:bottom w:val="none" w:sz="0" w:space="0" w:color="auto"/>
                                            <w:right w:val="none" w:sz="0" w:space="0" w:color="auto"/>
                                          </w:divBdr>
                                          <w:divsChild>
                                            <w:div w:id="2045014000">
                                              <w:marLeft w:val="0"/>
                                              <w:marRight w:val="0"/>
                                              <w:marTop w:val="15"/>
                                              <w:marBottom w:val="0"/>
                                              <w:divBdr>
                                                <w:top w:val="none" w:sz="0" w:space="0" w:color="auto"/>
                                                <w:left w:val="none" w:sz="0" w:space="0" w:color="auto"/>
                                                <w:bottom w:val="none" w:sz="0" w:space="0" w:color="auto"/>
                                                <w:right w:val="none" w:sz="0" w:space="0" w:color="auto"/>
                                              </w:divBdr>
                                              <w:divsChild>
                                                <w:div w:id="655500527">
                                                  <w:marLeft w:val="0"/>
                                                  <w:marRight w:val="15"/>
                                                  <w:marTop w:val="0"/>
                                                  <w:marBottom w:val="0"/>
                                                  <w:divBdr>
                                                    <w:top w:val="none" w:sz="0" w:space="0" w:color="auto"/>
                                                    <w:left w:val="none" w:sz="0" w:space="0" w:color="auto"/>
                                                    <w:bottom w:val="none" w:sz="0" w:space="0" w:color="auto"/>
                                                    <w:right w:val="none" w:sz="0" w:space="0" w:color="auto"/>
                                                  </w:divBdr>
                                                  <w:divsChild>
                                                    <w:div w:id="1717503231">
                                                      <w:marLeft w:val="0"/>
                                                      <w:marRight w:val="0"/>
                                                      <w:marTop w:val="0"/>
                                                      <w:marBottom w:val="0"/>
                                                      <w:divBdr>
                                                        <w:top w:val="none" w:sz="0" w:space="0" w:color="auto"/>
                                                        <w:left w:val="none" w:sz="0" w:space="0" w:color="auto"/>
                                                        <w:bottom w:val="none" w:sz="0" w:space="0" w:color="auto"/>
                                                        <w:right w:val="none" w:sz="0" w:space="0" w:color="auto"/>
                                                      </w:divBdr>
                                                      <w:divsChild>
                                                        <w:div w:id="455292354">
                                                          <w:marLeft w:val="0"/>
                                                          <w:marRight w:val="0"/>
                                                          <w:marTop w:val="0"/>
                                                          <w:marBottom w:val="0"/>
                                                          <w:divBdr>
                                                            <w:top w:val="none" w:sz="0" w:space="0" w:color="auto"/>
                                                            <w:left w:val="none" w:sz="0" w:space="0" w:color="auto"/>
                                                            <w:bottom w:val="none" w:sz="0" w:space="0" w:color="auto"/>
                                                            <w:right w:val="none" w:sz="0" w:space="0" w:color="auto"/>
                                                          </w:divBdr>
                                                          <w:divsChild>
                                                            <w:div w:id="1548029130">
                                                              <w:marLeft w:val="0"/>
                                                              <w:marRight w:val="0"/>
                                                              <w:marTop w:val="0"/>
                                                              <w:marBottom w:val="0"/>
                                                              <w:divBdr>
                                                                <w:top w:val="none" w:sz="0" w:space="0" w:color="auto"/>
                                                                <w:left w:val="none" w:sz="0" w:space="0" w:color="auto"/>
                                                                <w:bottom w:val="none" w:sz="0" w:space="0" w:color="auto"/>
                                                                <w:right w:val="none" w:sz="0" w:space="0" w:color="auto"/>
                                                              </w:divBdr>
                                                              <w:divsChild>
                                                                <w:div w:id="1856504204">
                                                                  <w:marLeft w:val="0"/>
                                                                  <w:marRight w:val="0"/>
                                                                  <w:marTop w:val="0"/>
                                                                  <w:marBottom w:val="0"/>
                                                                  <w:divBdr>
                                                                    <w:top w:val="none" w:sz="0" w:space="0" w:color="auto"/>
                                                                    <w:left w:val="none" w:sz="0" w:space="0" w:color="auto"/>
                                                                    <w:bottom w:val="none" w:sz="0" w:space="0" w:color="auto"/>
                                                                    <w:right w:val="none" w:sz="0" w:space="0" w:color="auto"/>
                                                                  </w:divBdr>
                                                                  <w:divsChild>
                                                                    <w:div w:id="626202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5917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0040123">
      <w:bodyDiv w:val="1"/>
      <w:marLeft w:val="0"/>
      <w:marRight w:val="0"/>
      <w:marTop w:val="0"/>
      <w:marBottom w:val="0"/>
      <w:divBdr>
        <w:top w:val="none" w:sz="0" w:space="0" w:color="auto"/>
        <w:left w:val="none" w:sz="0" w:space="0" w:color="auto"/>
        <w:bottom w:val="none" w:sz="0" w:space="0" w:color="auto"/>
        <w:right w:val="none" w:sz="0" w:space="0" w:color="auto"/>
      </w:divBdr>
      <w:divsChild>
        <w:div w:id="1317412529">
          <w:marLeft w:val="0"/>
          <w:marRight w:val="0"/>
          <w:marTop w:val="0"/>
          <w:marBottom w:val="0"/>
          <w:divBdr>
            <w:top w:val="none" w:sz="0" w:space="0" w:color="auto"/>
            <w:left w:val="none" w:sz="0" w:space="0" w:color="auto"/>
            <w:bottom w:val="none" w:sz="0" w:space="0" w:color="auto"/>
            <w:right w:val="none" w:sz="0" w:space="0" w:color="auto"/>
          </w:divBdr>
          <w:divsChild>
            <w:div w:id="1692025552">
              <w:marLeft w:val="0"/>
              <w:marRight w:val="0"/>
              <w:marTop w:val="0"/>
              <w:marBottom w:val="0"/>
              <w:divBdr>
                <w:top w:val="none" w:sz="0" w:space="0" w:color="auto"/>
                <w:left w:val="none" w:sz="0" w:space="0" w:color="auto"/>
                <w:bottom w:val="none" w:sz="0" w:space="0" w:color="auto"/>
                <w:right w:val="none" w:sz="0" w:space="0" w:color="auto"/>
              </w:divBdr>
              <w:divsChild>
                <w:div w:id="1503276511">
                  <w:marLeft w:val="45"/>
                  <w:marRight w:val="0"/>
                  <w:marTop w:val="105"/>
                  <w:marBottom w:val="75"/>
                  <w:divBdr>
                    <w:top w:val="none" w:sz="0" w:space="0" w:color="auto"/>
                    <w:left w:val="none" w:sz="0" w:space="0" w:color="auto"/>
                    <w:bottom w:val="none" w:sz="0" w:space="0" w:color="auto"/>
                    <w:right w:val="none" w:sz="0" w:space="0" w:color="auto"/>
                  </w:divBdr>
                  <w:divsChild>
                    <w:div w:id="1693993364">
                      <w:marLeft w:val="0"/>
                      <w:marRight w:val="0"/>
                      <w:marTop w:val="0"/>
                      <w:marBottom w:val="0"/>
                      <w:divBdr>
                        <w:top w:val="none" w:sz="0" w:space="0" w:color="auto"/>
                        <w:left w:val="none" w:sz="0" w:space="0" w:color="auto"/>
                        <w:bottom w:val="none" w:sz="0" w:space="0" w:color="auto"/>
                        <w:right w:val="none" w:sz="0" w:space="0" w:color="auto"/>
                      </w:divBdr>
                      <w:divsChild>
                        <w:div w:id="196747052">
                          <w:marLeft w:val="0"/>
                          <w:marRight w:val="0"/>
                          <w:marTop w:val="0"/>
                          <w:marBottom w:val="0"/>
                          <w:divBdr>
                            <w:top w:val="none" w:sz="0" w:space="0" w:color="auto"/>
                            <w:left w:val="none" w:sz="0" w:space="0" w:color="auto"/>
                            <w:bottom w:val="none" w:sz="0" w:space="0" w:color="auto"/>
                            <w:right w:val="none" w:sz="0" w:space="0" w:color="auto"/>
                          </w:divBdr>
                          <w:divsChild>
                            <w:div w:id="185294176">
                              <w:marLeft w:val="0"/>
                              <w:marRight w:val="0"/>
                              <w:marTop w:val="0"/>
                              <w:marBottom w:val="0"/>
                              <w:divBdr>
                                <w:top w:val="none" w:sz="0" w:space="0" w:color="auto"/>
                                <w:left w:val="none" w:sz="0" w:space="0" w:color="auto"/>
                                <w:bottom w:val="none" w:sz="0" w:space="0" w:color="auto"/>
                                <w:right w:val="none" w:sz="0" w:space="0" w:color="auto"/>
                              </w:divBdr>
                              <w:divsChild>
                                <w:div w:id="1417365142">
                                  <w:marLeft w:val="0"/>
                                  <w:marRight w:val="0"/>
                                  <w:marTop w:val="0"/>
                                  <w:marBottom w:val="0"/>
                                  <w:divBdr>
                                    <w:top w:val="none" w:sz="0" w:space="0" w:color="auto"/>
                                    <w:left w:val="none" w:sz="0" w:space="0" w:color="auto"/>
                                    <w:bottom w:val="none" w:sz="0" w:space="0" w:color="auto"/>
                                    <w:right w:val="none" w:sz="0" w:space="0" w:color="auto"/>
                                  </w:divBdr>
                                  <w:divsChild>
                                    <w:div w:id="531377764">
                                      <w:marLeft w:val="0"/>
                                      <w:marRight w:val="0"/>
                                      <w:marTop w:val="0"/>
                                      <w:marBottom w:val="0"/>
                                      <w:divBdr>
                                        <w:top w:val="none" w:sz="0" w:space="0" w:color="auto"/>
                                        <w:left w:val="none" w:sz="0" w:space="0" w:color="auto"/>
                                        <w:bottom w:val="none" w:sz="0" w:space="0" w:color="auto"/>
                                        <w:right w:val="none" w:sz="0" w:space="0" w:color="auto"/>
                                      </w:divBdr>
                                      <w:divsChild>
                                        <w:div w:id="1225985763">
                                          <w:marLeft w:val="0"/>
                                          <w:marRight w:val="0"/>
                                          <w:marTop w:val="0"/>
                                          <w:marBottom w:val="0"/>
                                          <w:divBdr>
                                            <w:top w:val="none" w:sz="0" w:space="0" w:color="auto"/>
                                            <w:left w:val="none" w:sz="0" w:space="0" w:color="auto"/>
                                            <w:bottom w:val="none" w:sz="0" w:space="0" w:color="auto"/>
                                            <w:right w:val="none" w:sz="0" w:space="0" w:color="auto"/>
                                          </w:divBdr>
                                          <w:divsChild>
                                            <w:div w:id="699013554">
                                              <w:marLeft w:val="0"/>
                                              <w:marRight w:val="0"/>
                                              <w:marTop w:val="15"/>
                                              <w:marBottom w:val="0"/>
                                              <w:divBdr>
                                                <w:top w:val="none" w:sz="0" w:space="0" w:color="auto"/>
                                                <w:left w:val="none" w:sz="0" w:space="0" w:color="auto"/>
                                                <w:bottom w:val="none" w:sz="0" w:space="0" w:color="auto"/>
                                                <w:right w:val="none" w:sz="0" w:space="0" w:color="auto"/>
                                              </w:divBdr>
                                              <w:divsChild>
                                                <w:div w:id="1001546680">
                                                  <w:marLeft w:val="0"/>
                                                  <w:marRight w:val="15"/>
                                                  <w:marTop w:val="0"/>
                                                  <w:marBottom w:val="0"/>
                                                  <w:divBdr>
                                                    <w:top w:val="none" w:sz="0" w:space="0" w:color="auto"/>
                                                    <w:left w:val="none" w:sz="0" w:space="0" w:color="auto"/>
                                                    <w:bottom w:val="none" w:sz="0" w:space="0" w:color="auto"/>
                                                    <w:right w:val="none" w:sz="0" w:space="0" w:color="auto"/>
                                                  </w:divBdr>
                                                  <w:divsChild>
                                                    <w:div w:id="2011567574">
                                                      <w:marLeft w:val="0"/>
                                                      <w:marRight w:val="0"/>
                                                      <w:marTop w:val="0"/>
                                                      <w:marBottom w:val="0"/>
                                                      <w:divBdr>
                                                        <w:top w:val="none" w:sz="0" w:space="0" w:color="auto"/>
                                                        <w:left w:val="none" w:sz="0" w:space="0" w:color="auto"/>
                                                        <w:bottom w:val="none" w:sz="0" w:space="0" w:color="auto"/>
                                                        <w:right w:val="none" w:sz="0" w:space="0" w:color="auto"/>
                                                      </w:divBdr>
                                                      <w:divsChild>
                                                        <w:div w:id="732388138">
                                                          <w:marLeft w:val="0"/>
                                                          <w:marRight w:val="0"/>
                                                          <w:marTop w:val="0"/>
                                                          <w:marBottom w:val="0"/>
                                                          <w:divBdr>
                                                            <w:top w:val="none" w:sz="0" w:space="0" w:color="auto"/>
                                                            <w:left w:val="none" w:sz="0" w:space="0" w:color="auto"/>
                                                            <w:bottom w:val="none" w:sz="0" w:space="0" w:color="auto"/>
                                                            <w:right w:val="none" w:sz="0" w:space="0" w:color="auto"/>
                                                          </w:divBdr>
                                                          <w:divsChild>
                                                            <w:div w:id="31348863">
                                                              <w:marLeft w:val="0"/>
                                                              <w:marRight w:val="0"/>
                                                              <w:marTop w:val="0"/>
                                                              <w:marBottom w:val="0"/>
                                                              <w:divBdr>
                                                                <w:top w:val="none" w:sz="0" w:space="0" w:color="auto"/>
                                                                <w:left w:val="none" w:sz="0" w:space="0" w:color="auto"/>
                                                                <w:bottom w:val="none" w:sz="0" w:space="0" w:color="auto"/>
                                                                <w:right w:val="none" w:sz="0" w:space="0" w:color="auto"/>
                                                              </w:divBdr>
                                                              <w:divsChild>
                                                                <w:div w:id="444034686">
                                                                  <w:marLeft w:val="0"/>
                                                                  <w:marRight w:val="0"/>
                                                                  <w:marTop w:val="0"/>
                                                                  <w:marBottom w:val="0"/>
                                                                  <w:divBdr>
                                                                    <w:top w:val="none" w:sz="0" w:space="0" w:color="auto"/>
                                                                    <w:left w:val="none" w:sz="0" w:space="0" w:color="auto"/>
                                                                    <w:bottom w:val="none" w:sz="0" w:space="0" w:color="auto"/>
                                                                    <w:right w:val="none" w:sz="0" w:space="0" w:color="auto"/>
                                                                  </w:divBdr>
                                                                  <w:divsChild>
                                                                    <w:div w:id="316030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75092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373</Words>
  <Characters>2128</Characters>
  <Application>Microsoft Office Word</Application>
  <DocSecurity>0</DocSecurity>
  <Lines>17</Lines>
  <Paragraphs>4</Paragraphs>
  <ScaleCrop>false</ScaleCrop>
  <Company/>
  <LinksUpToDate>false</LinksUpToDate>
  <CharactersWithSpaces>2497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1</cp:revision>
  <dcterms:created xsi:type="dcterms:W3CDTF">2024-08-10T21:45:00Z</dcterms:created>
  <dcterms:modified xsi:type="dcterms:W3CDTF">2024-08-10T21:48:00Z</dcterms:modified>
</cp:coreProperties>
</file>