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C7D47" w14:textId="77777777" w:rsidR="00B63511" w:rsidRPr="00B63511" w:rsidRDefault="00B63511" w:rsidP="00B63511">
      <w:r w:rsidRPr="00B63511">
        <w:t>### Instantiated Assurance Case for GPCA System</w:t>
      </w:r>
    </w:p>
    <w:p w14:paraId="2D4ECE22" w14:textId="77777777" w:rsidR="00B63511" w:rsidRPr="00B63511" w:rsidRDefault="00B63511" w:rsidP="00B63511"/>
    <w:p w14:paraId="4346B0D0" w14:textId="77777777" w:rsidR="00B63511" w:rsidRPr="00B63511" w:rsidRDefault="00B63511" w:rsidP="00B63511">
      <w:r w:rsidRPr="00B63511">
        <w:t>- Goal (G1, Operational safety is verified in Generic Patient-Controlled Analgesia system)</w:t>
      </w:r>
    </w:p>
    <w:p w14:paraId="09F9F9D3" w14:textId="77777777" w:rsidR="00B63511" w:rsidRPr="00B63511" w:rsidRDefault="00B63511" w:rsidP="00B63511">
      <w:r w:rsidRPr="00B63511">
        <w:t xml:space="preserve">  - Strategy (S1, Argument over the satisfaction of all specs over Generic Patient-Controlled Analgesia system) - UNDEVELOPED</w:t>
      </w:r>
    </w:p>
    <w:p w14:paraId="55F1DA75" w14:textId="77777777" w:rsidR="00B63511" w:rsidRPr="00B63511" w:rsidRDefault="00B63511" w:rsidP="00B63511">
      <w:r w:rsidRPr="00B63511">
        <w:t xml:space="preserve">    - Context (C1, </w:t>
      </w:r>
      <w:proofErr w:type="gramStart"/>
      <w:r w:rsidRPr="00B63511">
        <w:t>All</w:t>
      </w:r>
      <w:proofErr w:type="gramEnd"/>
      <w:r w:rsidRPr="00B63511">
        <w:t xml:space="preserve"> specs are given by FDA standards, Expert opinions and Previous Knowledge)</w:t>
      </w:r>
    </w:p>
    <w:p w14:paraId="3A56AD4B" w14:textId="77777777" w:rsidR="00B63511" w:rsidRPr="00B63511" w:rsidRDefault="00B63511" w:rsidP="00B63511">
      <w:r w:rsidRPr="00B63511">
        <w:t xml:space="preserve">    - Goal (G2, </w:t>
      </w:r>
      <w:proofErr w:type="gramStart"/>
      <w:r w:rsidRPr="00B63511">
        <w:t>All</w:t>
      </w:r>
      <w:proofErr w:type="gramEnd"/>
      <w:r w:rsidRPr="00B63511">
        <w:t xml:space="preserve"> operational hazards are mitigated)</w:t>
      </w:r>
    </w:p>
    <w:p w14:paraId="2A42FA94" w14:textId="77777777" w:rsidR="00B63511" w:rsidRPr="00B63511" w:rsidRDefault="00B63511" w:rsidP="00B63511">
      <w:r w:rsidRPr="00B63511">
        <w:t xml:space="preserve">      - Strategy (S2, Argument over reliability in all suitable levels of Generic Patient-Controlled Analgesia system) - UNDEVELOPED</w:t>
      </w:r>
    </w:p>
    <w:p w14:paraId="6693BB8E" w14:textId="77777777" w:rsidR="00B63511" w:rsidRPr="00B63511" w:rsidRDefault="00B63511" w:rsidP="00B63511">
      <w:r w:rsidRPr="00B63511">
        <w:t xml:space="preserve">      - Strategy (S3, Argument over operational hazards)</w:t>
      </w:r>
    </w:p>
    <w:p w14:paraId="4C8F34D7" w14:textId="77777777" w:rsidR="00B63511" w:rsidRPr="00B63511" w:rsidRDefault="00B63511" w:rsidP="00B63511">
      <w:r w:rsidRPr="00B63511">
        <w:t xml:space="preserve">        - Context (C2, Operational hazards are given by potential causes such as flow rate mismatch, programmed rate issues, dose limit exceeded)</w:t>
      </w:r>
    </w:p>
    <w:p w14:paraId="2CEAF86B" w14:textId="77777777" w:rsidR="00B63511" w:rsidRPr="00B63511" w:rsidRDefault="00B63511" w:rsidP="00B63511">
      <w:r w:rsidRPr="00B63511">
        <w:t xml:space="preserve">        - Goal (G3, </w:t>
      </w:r>
      <w:proofErr w:type="spellStart"/>
      <w:r w:rsidRPr="00B63511">
        <w:t>Overinfusion</w:t>
      </w:r>
      <w:proofErr w:type="spellEnd"/>
      <w:r w:rsidRPr="00B63511">
        <w:t xml:space="preserve"> is mitigated)</w:t>
      </w:r>
    </w:p>
    <w:p w14:paraId="4D48F251" w14:textId="77777777" w:rsidR="00B63511" w:rsidRPr="00B63511" w:rsidRDefault="00B63511" w:rsidP="00B63511">
      <w:r w:rsidRPr="00B63511">
        <w:t xml:space="preserve">          - Strategy (S4, Argument over the applied scenarios of </w:t>
      </w:r>
      <w:proofErr w:type="spellStart"/>
      <w:r w:rsidRPr="00B63511">
        <w:t>Overinfusion</w:t>
      </w:r>
      <w:proofErr w:type="spellEnd"/>
      <w:r w:rsidRPr="00B63511">
        <w:t>)</w:t>
      </w:r>
    </w:p>
    <w:p w14:paraId="0284F847" w14:textId="77777777" w:rsidR="00B63511" w:rsidRPr="00B63511" w:rsidRDefault="00B63511" w:rsidP="00B63511">
      <w:r w:rsidRPr="00B63511">
        <w:t xml:space="preserve">            - Context (C3, </w:t>
      </w:r>
      <w:proofErr w:type="gramStart"/>
      <w:r w:rsidRPr="00B63511">
        <w:t>All</w:t>
      </w:r>
      <w:proofErr w:type="gramEnd"/>
      <w:r w:rsidRPr="00B63511">
        <w:t xml:space="preserve"> related scenarios are given by possible operational contexts)</w:t>
      </w:r>
    </w:p>
    <w:p w14:paraId="42357005" w14:textId="77777777" w:rsidR="00B63511" w:rsidRPr="00B63511" w:rsidRDefault="00B63511" w:rsidP="00B63511">
      <w:r w:rsidRPr="00B63511">
        <w:t xml:space="preserve">            - Goal (G4, </w:t>
      </w:r>
      <w:proofErr w:type="spellStart"/>
      <w:r w:rsidRPr="00B63511">
        <w:t>Overinfusion</w:t>
      </w:r>
      <w:proofErr w:type="spellEnd"/>
      <w:r w:rsidRPr="00B63511">
        <w:t xml:space="preserve"> is mitigated under likely scenarios)</w:t>
      </w:r>
    </w:p>
    <w:p w14:paraId="17173A73" w14:textId="77777777" w:rsidR="00B63511" w:rsidRPr="00B63511" w:rsidRDefault="00B63511" w:rsidP="00B63511">
      <w:r w:rsidRPr="00B63511">
        <w:t xml:space="preserve">              - Strategy (S5, Argument over all specs related to likely scenarios)</w:t>
      </w:r>
    </w:p>
    <w:p w14:paraId="712A14F5" w14:textId="77777777" w:rsidR="00B63511" w:rsidRPr="00B63511" w:rsidRDefault="00B63511" w:rsidP="00B63511">
      <w:r w:rsidRPr="00B63511">
        <w:t xml:space="preserve">                - Context (C4, </w:t>
      </w:r>
      <w:proofErr w:type="gramStart"/>
      <w:r w:rsidRPr="00B63511">
        <w:t>All</w:t>
      </w:r>
      <w:proofErr w:type="gramEnd"/>
      <w:r w:rsidRPr="00B63511">
        <w:t xml:space="preserve"> related specs are given by safety requirements like SR1.1, SR1.2, SR1.4)</w:t>
      </w:r>
    </w:p>
    <w:p w14:paraId="7672EA45" w14:textId="77777777" w:rsidR="00B63511" w:rsidRPr="00B63511" w:rsidRDefault="00B63511" w:rsidP="00B63511">
      <w:r w:rsidRPr="00B63511">
        <w:t xml:space="preserve">                - Goal (G5, Safety requirements are appropriate for likely scenarios)</w:t>
      </w:r>
    </w:p>
    <w:p w14:paraId="31924F3B" w14:textId="77777777" w:rsidR="00B63511" w:rsidRPr="00B63511" w:rsidRDefault="00B63511" w:rsidP="00B63511">
      <w:r w:rsidRPr="00B63511">
        <w:t xml:space="preserve">                  - Strategy (S6, Argument the appropriateness of safety requirements over properties)</w:t>
      </w:r>
    </w:p>
    <w:p w14:paraId="54F64F24" w14:textId="77777777" w:rsidR="00B63511" w:rsidRPr="00B63511" w:rsidRDefault="00B63511" w:rsidP="00B63511">
      <w:r w:rsidRPr="00B63511">
        <w:t xml:space="preserve">                    - Context (C5, Properties are given by specs like Flow rate sensor equipped, Trigger period is 15 minutes)</w:t>
      </w:r>
    </w:p>
    <w:p w14:paraId="08470793" w14:textId="77777777" w:rsidR="00B63511" w:rsidRPr="00B63511" w:rsidRDefault="00B63511" w:rsidP="00B63511">
      <w:r w:rsidRPr="00B63511">
        <w:t xml:space="preserve">                    - Goal (G6, Flow rate settings are appropriate for safety requirements)</w:t>
      </w:r>
    </w:p>
    <w:p w14:paraId="27FA50AB" w14:textId="77777777" w:rsidR="00B63511" w:rsidRPr="00B63511" w:rsidRDefault="00B63511" w:rsidP="00B63511">
      <w:r w:rsidRPr="00B63511">
        <w:t xml:space="preserve">                      - Strategy (S7, Argument over the source of the property definition)</w:t>
      </w:r>
    </w:p>
    <w:p w14:paraId="48F587C9" w14:textId="77777777" w:rsidR="00B63511" w:rsidRPr="00B63511" w:rsidRDefault="00B63511" w:rsidP="00B63511">
      <w:r w:rsidRPr="00B63511">
        <w:t xml:space="preserve">                        - Context (C6, Source is given by standards like FDA)</w:t>
      </w:r>
    </w:p>
    <w:p w14:paraId="0E6717CB" w14:textId="77777777" w:rsidR="00B63511" w:rsidRPr="00B63511" w:rsidRDefault="00B63511" w:rsidP="00B63511">
      <w:r w:rsidRPr="00B63511">
        <w:t xml:space="preserve">                        - Goal (G7, Source FDA standard is appropriate and trustworthy)</w:t>
      </w:r>
    </w:p>
    <w:p w14:paraId="24087E32" w14:textId="77777777" w:rsidR="00B63511" w:rsidRPr="00B63511" w:rsidRDefault="00B63511" w:rsidP="00B63511">
      <w:pPr>
        <w:rPr>
          <w:lang w:val="fr-CA"/>
        </w:rPr>
      </w:pPr>
      <w:r w:rsidRPr="00B63511">
        <w:t xml:space="preserve">                          </w:t>
      </w:r>
      <w:r w:rsidRPr="00B63511">
        <w:rPr>
          <w:lang w:val="fr-CA"/>
        </w:rPr>
        <w:t xml:space="preserve">- Solution (Sn1, Source </w:t>
      </w:r>
      <w:proofErr w:type="spellStart"/>
      <w:r w:rsidRPr="00B63511">
        <w:rPr>
          <w:lang w:val="fr-CA"/>
        </w:rPr>
        <w:t>verification</w:t>
      </w:r>
      <w:proofErr w:type="spellEnd"/>
      <w:r w:rsidRPr="00B63511">
        <w:rPr>
          <w:lang w:val="fr-CA"/>
        </w:rPr>
        <w:t xml:space="preserve"> documentation)</w:t>
      </w:r>
    </w:p>
    <w:p w14:paraId="74DE0786" w14:textId="77777777" w:rsidR="00B63511" w:rsidRPr="00B63511" w:rsidRDefault="00B63511" w:rsidP="00B63511">
      <w:r w:rsidRPr="00B63511">
        <w:rPr>
          <w:lang w:val="fr-CA"/>
        </w:rPr>
        <w:t xml:space="preserve">                        </w:t>
      </w:r>
      <w:r w:rsidRPr="00B63511">
        <w:t>- Goal (G8, Property definition of flow rate settings is sufficient)</w:t>
      </w:r>
    </w:p>
    <w:p w14:paraId="04D384D6" w14:textId="77777777" w:rsidR="00B63511" w:rsidRPr="00B63511" w:rsidRDefault="00B63511" w:rsidP="00B63511">
      <w:r w:rsidRPr="00B63511">
        <w:t xml:space="preserve">                          - Solution (Sn2, Detailed specifications and tests reports)</w:t>
      </w:r>
    </w:p>
    <w:p w14:paraId="419BC19C" w14:textId="77777777" w:rsidR="00B63511" w:rsidRPr="00B63511" w:rsidRDefault="00B63511" w:rsidP="00B63511"/>
    <w:p w14:paraId="0F5F5C89" w14:textId="77777777" w:rsidR="00B63511" w:rsidRPr="00B63511" w:rsidRDefault="00B63511" w:rsidP="00B63511">
      <w:r w:rsidRPr="00B63511">
        <w:lastRenderedPageBreak/>
        <w:t xml:space="preserve">This safety case structure represents a structured argumentation using the GSN for ensuring the operational safety of the GPCA system by mitigating identified hazards like </w:t>
      </w:r>
      <w:proofErr w:type="spellStart"/>
      <w:r w:rsidRPr="00B63511">
        <w:t>overinfusion</w:t>
      </w:r>
      <w:proofErr w:type="spellEnd"/>
      <w:r w:rsidRPr="00B63511">
        <w:t xml:space="preserve"> and </w:t>
      </w:r>
      <w:proofErr w:type="spellStart"/>
      <w:r w:rsidRPr="00B63511">
        <w:t>underinfusion</w:t>
      </w:r>
      <w:proofErr w:type="spellEnd"/>
      <w:r w:rsidRPr="00B63511">
        <w:t xml:space="preserve"> through the instantiation of predefined patterns. Each element respects the hierarchical structure, supported by each other and grounded on context or evidence as required.</w:t>
      </w:r>
    </w:p>
    <w:p w14:paraId="6B311C6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359"/>
    <w:rsid w:val="00155C79"/>
    <w:rsid w:val="001A6359"/>
    <w:rsid w:val="00204EC0"/>
    <w:rsid w:val="00B6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9D559"/>
  <w15:chartTrackingRefBased/>
  <w15:docId w15:val="{6AD928BD-955D-4AA0-9F53-01603A42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63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63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63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63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63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63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63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63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63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63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6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63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63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63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63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63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63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63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63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63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63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63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63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63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63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63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63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63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63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8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388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4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3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99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0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67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66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92582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88128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298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087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578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138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867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133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626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1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45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9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91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67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117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66149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14232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922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902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5358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8453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01206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880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2024-08-11T03:47:00Z</dcterms:created>
  <dcterms:modified xsi:type="dcterms:W3CDTF">2024-08-11T03:50:00Z</dcterms:modified>
</cp:coreProperties>
</file>