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1EEA2" w14:textId="77777777" w:rsidR="00863335" w:rsidRPr="00863335" w:rsidRDefault="00863335" w:rsidP="00863335">
      <w:r w:rsidRPr="00863335">
        <w:t>To instantiate the safety case pattern with placeholders replaced by specific details from the domain information about the Generic Patient-Controlled Analgesia (GPCA) system, we will use details about hazards, contexts, and strategies. Here is the instantiated hierarchical tree format for the safety case:</w:t>
      </w:r>
    </w:p>
    <w:p w14:paraId="268CC0F4" w14:textId="77777777" w:rsidR="00863335" w:rsidRPr="00863335" w:rsidRDefault="00863335" w:rsidP="00863335"/>
    <w:p w14:paraId="00D30D1D" w14:textId="77777777" w:rsidR="00863335" w:rsidRPr="00863335" w:rsidRDefault="00863335" w:rsidP="00863335">
      <w:r w:rsidRPr="00863335">
        <w:t>```</w:t>
      </w:r>
    </w:p>
    <w:p w14:paraId="3BAAB50D" w14:textId="77777777" w:rsidR="00863335" w:rsidRPr="00863335" w:rsidRDefault="00863335" w:rsidP="00863335">
      <w:r w:rsidRPr="00863335">
        <w:t>- Goal (G1, Operational safety is verified in GPCA system)</w:t>
      </w:r>
    </w:p>
    <w:p w14:paraId="1EF09150" w14:textId="77777777" w:rsidR="00863335" w:rsidRPr="00863335" w:rsidRDefault="00863335" w:rsidP="00863335">
      <w:r w:rsidRPr="00863335">
        <w:t xml:space="preserve">  - Strategy (S1, Argument over the satisfaction of all specs over GPCA system [UNDEVELOPED])</w:t>
      </w:r>
    </w:p>
    <w:p w14:paraId="0E0363FC" w14:textId="77777777" w:rsidR="00863335" w:rsidRPr="00863335" w:rsidRDefault="00863335" w:rsidP="00863335">
      <w:r w:rsidRPr="00863335">
        <w:t xml:space="preserve">  - Goal (G2, All operational hazards are mitigated)</w:t>
      </w:r>
    </w:p>
    <w:p w14:paraId="331F7DAF" w14:textId="77777777" w:rsidR="00863335" w:rsidRPr="00863335" w:rsidRDefault="00863335" w:rsidP="00863335">
      <w:r w:rsidRPr="00863335">
        <w:t xml:space="preserve">    - Strategy (S2, Argument over reliability in all suitable levels of GPCA system [UNDEVELOPED])</w:t>
      </w:r>
    </w:p>
    <w:p w14:paraId="5A2572D2" w14:textId="77777777" w:rsidR="00863335" w:rsidRPr="00863335" w:rsidRDefault="00863335" w:rsidP="00863335">
      <w:r w:rsidRPr="00863335">
        <w:t xml:space="preserve">    - Strategy (S3, Argument over operational hazards)</w:t>
      </w:r>
    </w:p>
    <w:p w14:paraId="69B2D0BB" w14:textId="77777777" w:rsidR="00863335" w:rsidRPr="00863335" w:rsidRDefault="00863335" w:rsidP="00863335">
      <w:r w:rsidRPr="00863335">
        <w:t xml:space="preserve">      - Goal (G3, </w:t>
      </w:r>
      <w:proofErr w:type="spellStart"/>
      <w:r w:rsidRPr="00863335">
        <w:t>Overinfusion</w:t>
      </w:r>
      <w:proofErr w:type="spellEnd"/>
      <w:r w:rsidRPr="00863335">
        <w:t xml:space="preserve"> is mitigated)</w:t>
      </w:r>
    </w:p>
    <w:p w14:paraId="0BFE8C19" w14:textId="77777777" w:rsidR="00863335" w:rsidRPr="00863335" w:rsidRDefault="00863335" w:rsidP="00863335">
      <w:r w:rsidRPr="00863335">
        <w:t xml:space="preserve">      - Goal (G3, </w:t>
      </w:r>
      <w:proofErr w:type="spellStart"/>
      <w:r w:rsidRPr="00863335">
        <w:t>Underinfusion</w:t>
      </w:r>
      <w:proofErr w:type="spellEnd"/>
      <w:r w:rsidRPr="00863335">
        <w:t xml:space="preserve"> is mitigated)</w:t>
      </w:r>
    </w:p>
    <w:p w14:paraId="3F515FB7" w14:textId="77777777" w:rsidR="00863335" w:rsidRPr="00863335" w:rsidRDefault="00863335" w:rsidP="00863335">
      <w:r w:rsidRPr="00863335">
        <w:t xml:space="preserve">        - Strategy (S4, Argument over the applied scenarios of </w:t>
      </w:r>
      <w:proofErr w:type="spellStart"/>
      <w:r w:rsidRPr="00863335">
        <w:t>Overinfusion</w:t>
      </w:r>
      <w:proofErr w:type="spellEnd"/>
      <w:r w:rsidRPr="00863335">
        <w:t>)</w:t>
      </w:r>
    </w:p>
    <w:p w14:paraId="2FD1D802" w14:textId="77777777" w:rsidR="00863335" w:rsidRPr="00863335" w:rsidRDefault="00863335" w:rsidP="00863335">
      <w:r w:rsidRPr="00863335">
        <w:t xml:space="preserve">          - Goal (G4, </w:t>
      </w:r>
      <w:proofErr w:type="spellStart"/>
      <w:r w:rsidRPr="00863335">
        <w:t>Overinfusion</w:t>
      </w:r>
      <w:proofErr w:type="spellEnd"/>
      <w:r w:rsidRPr="00863335">
        <w:t xml:space="preserve"> is mitigated under excess bolus requests scenario)</w:t>
      </w:r>
    </w:p>
    <w:p w14:paraId="2058871E" w14:textId="77777777" w:rsidR="00863335" w:rsidRPr="00863335" w:rsidRDefault="00863335" w:rsidP="00863335">
      <w:r w:rsidRPr="00863335">
        <w:t xml:space="preserve">            - Strategy (S5, Argument over all specs related to excess bolus requests scenario)</w:t>
      </w:r>
    </w:p>
    <w:p w14:paraId="7F443AD3" w14:textId="77777777" w:rsidR="00863335" w:rsidRPr="00863335" w:rsidRDefault="00863335" w:rsidP="00863335">
      <w:r w:rsidRPr="00863335">
        <w:t xml:space="preserve">              - Goal (G5, Flow rate sensor is appropriate for excess bolus requests scenario)</w:t>
      </w:r>
    </w:p>
    <w:p w14:paraId="7791A1F1" w14:textId="77777777" w:rsidR="00863335" w:rsidRPr="00863335" w:rsidRDefault="00863335" w:rsidP="00863335">
      <w:r w:rsidRPr="00863335">
        <w:t xml:space="preserve">                - Strategy (S6, Argument the appropriateness of flow rate sensor over properties)</w:t>
      </w:r>
    </w:p>
    <w:p w14:paraId="28FE8CF8" w14:textId="77777777" w:rsidR="00863335" w:rsidRPr="00863335" w:rsidRDefault="00863335" w:rsidP="00863335">
      <w:r w:rsidRPr="00863335">
        <w:t xml:space="preserve">                  - Goal (G6, Period to trigger the </w:t>
      </w:r>
      <w:proofErr w:type="spellStart"/>
      <w:r w:rsidRPr="00863335">
        <w:t>underinfusion</w:t>
      </w:r>
      <w:proofErr w:type="spellEnd"/>
      <w:r w:rsidRPr="00863335">
        <w:t xml:space="preserve"> alarm is appropriate for flow rate sensor)</w:t>
      </w:r>
    </w:p>
    <w:p w14:paraId="4872C7A8" w14:textId="77777777" w:rsidR="00863335" w:rsidRPr="00863335" w:rsidRDefault="00863335" w:rsidP="00863335">
      <w:r w:rsidRPr="00863335">
        <w:t xml:space="preserve">                    - Strategy (S7, Argument over the source of the period definition)</w:t>
      </w:r>
    </w:p>
    <w:p w14:paraId="76624F65" w14:textId="77777777" w:rsidR="00863335" w:rsidRPr="00863335" w:rsidRDefault="00863335" w:rsidP="00863335">
      <w:r w:rsidRPr="00863335">
        <w:t xml:space="preserve">                      - Goal (G7, FDA standard is appropriate and trustworthy)</w:t>
      </w:r>
    </w:p>
    <w:p w14:paraId="348CCDF4" w14:textId="77777777" w:rsidR="00863335" w:rsidRPr="00863335" w:rsidRDefault="00863335" w:rsidP="00863335">
      <w:r w:rsidRPr="00863335">
        <w:t xml:space="preserve">                        - Solution (Sn1, FDA standard document provided)</w:t>
      </w:r>
    </w:p>
    <w:p w14:paraId="18C5D1A6" w14:textId="77777777" w:rsidR="00863335" w:rsidRPr="00863335" w:rsidRDefault="00863335" w:rsidP="00863335">
      <w:r w:rsidRPr="00863335">
        <w:t xml:space="preserve">                      - Goal (G8, Period definition is sufficient)</w:t>
      </w:r>
    </w:p>
    <w:p w14:paraId="78089622" w14:textId="77777777" w:rsidR="00863335" w:rsidRPr="00863335" w:rsidRDefault="00863335" w:rsidP="00863335">
      <w:r w:rsidRPr="00863335">
        <w:t xml:space="preserve">                        - Solution (Sn2, Technical report on period measurement accuracy)</w:t>
      </w:r>
    </w:p>
    <w:p w14:paraId="7C748578" w14:textId="77777777" w:rsidR="00863335" w:rsidRPr="00863335" w:rsidRDefault="00863335" w:rsidP="00863335">
      <w:r w:rsidRPr="00863335">
        <w:t xml:space="preserve">                        - Context (C6, Source is given by </w:t>
      </w:r>
      <w:proofErr w:type="spellStart"/>
      <w:r w:rsidRPr="00863335">
        <w:t>property.source</w:t>
      </w:r>
      <w:proofErr w:type="spellEnd"/>
      <w:r w:rsidRPr="00863335">
        <w:t>)</w:t>
      </w:r>
    </w:p>
    <w:p w14:paraId="1D3134D2" w14:textId="77777777" w:rsidR="00863335" w:rsidRPr="00863335" w:rsidRDefault="00863335" w:rsidP="00863335">
      <w:r w:rsidRPr="00863335">
        <w:t xml:space="preserve">                            - Context (C2, Operational hazards are given by operational </w:t>
      </w:r>
      <w:proofErr w:type="spellStart"/>
      <w:r w:rsidRPr="00863335">
        <w:t>hazard.allInstances</w:t>
      </w:r>
      <w:proofErr w:type="spellEnd"/>
      <w:r w:rsidRPr="00863335">
        <w:t>())</w:t>
      </w:r>
    </w:p>
    <w:p w14:paraId="03C4293F" w14:textId="77777777" w:rsidR="00863335" w:rsidRPr="00863335" w:rsidRDefault="00863335" w:rsidP="00863335">
      <w:r w:rsidRPr="00863335">
        <w:t xml:space="preserve">                          - Context (C4, All related specs are given by </w:t>
      </w:r>
      <w:proofErr w:type="spellStart"/>
      <w:r w:rsidRPr="00863335">
        <w:t>scenario.spec.allinstances</w:t>
      </w:r>
      <w:proofErr w:type="spellEnd"/>
      <w:r w:rsidRPr="00863335">
        <w:t>())</w:t>
      </w:r>
    </w:p>
    <w:p w14:paraId="176EF7E8" w14:textId="77777777" w:rsidR="00863335" w:rsidRPr="00863335" w:rsidRDefault="00863335" w:rsidP="00863335">
      <w:r w:rsidRPr="00863335">
        <w:t xml:space="preserve">                      - Context (C5, Properties are given by </w:t>
      </w:r>
      <w:proofErr w:type="spellStart"/>
      <w:r w:rsidRPr="00863335">
        <w:t>spec.property.allinstances</w:t>
      </w:r>
      <w:proofErr w:type="spellEnd"/>
      <w:r w:rsidRPr="00863335">
        <w:t>())</w:t>
      </w:r>
    </w:p>
    <w:p w14:paraId="17294498" w14:textId="77777777" w:rsidR="00863335" w:rsidRPr="00863335" w:rsidRDefault="00863335" w:rsidP="00863335">
      <w:r w:rsidRPr="00863335">
        <w:t xml:space="preserve">                    - Context (C3, All related scenarios are given by operational </w:t>
      </w:r>
      <w:proofErr w:type="spellStart"/>
      <w:r w:rsidRPr="00863335">
        <w:t>hazard.scenarios</w:t>
      </w:r>
      <w:proofErr w:type="spellEnd"/>
      <w:r w:rsidRPr="00863335">
        <w:t>)</w:t>
      </w:r>
    </w:p>
    <w:p w14:paraId="25392F5F" w14:textId="77777777" w:rsidR="00863335" w:rsidRPr="00863335" w:rsidRDefault="00863335" w:rsidP="00863335">
      <w:r w:rsidRPr="00863335">
        <w:t>```</w:t>
      </w:r>
    </w:p>
    <w:p w14:paraId="1DDB132D" w14:textId="77777777" w:rsidR="00863335" w:rsidRPr="00863335" w:rsidRDefault="00863335" w:rsidP="00863335"/>
    <w:p w14:paraId="787B59A5" w14:textId="77777777" w:rsidR="00863335" w:rsidRPr="00863335" w:rsidRDefault="00863335" w:rsidP="00863335">
      <w:r w:rsidRPr="00863335">
        <w:t>**Explanation and Breakdown of Each Level:**</w:t>
      </w:r>
    </w:p>
    <w:p w14:paraId="2F2B06E7" w14:textId="77777777" w:rsidR="00863335" w:rsidRPr="00863335" w:rsidRDefault="00863335" w:rsidP="00863335"/>
    <w:p w14:paraId="20B49E6B" w14:textId="77777777" w:rsidR="00863335" w:rsidRPr="00863335" w:rsidRDefault="00863335" w:rsidP="00863335">
      <w:r w:rsidRPr="00863335">
        <w:t>- **G1**: Confirms that the overall operational safety of the GPCA system is verified.</w:t>
      </w:r>
    </w:p>
    <w:p w14:paraId="4C2E21D2" w14:textId="77777777" w:rsidR="00863335" w:rsidRPr="00863335" w:rsidRDefault="00863335" w:rsidP="00863335">
      <w:r w:rsidRPr="00863335">
        <w:t>- **S1**: Broad strategy covering all specifications for the GPCA system, marked as undeveloped (placeholder yet to be fully specified).</w:t>
      </w:r>
    </w:p>
    <w:p w14:paraId="20D462E9" w14:textId="77777777" w:rsidR="00863335" w:rsidRPr="00863335" w:rsidRDefault="00863335" w:rsidP="00863335">
      <w:r w:rsidRPr="00863335">
        <w:t xml:space="preserve">- **G2**: Ensures that hazards like </w:t>
      </w:r>
      <w:proofErr w:type="spellStart"/>
      <w:r w:rsidRPr="00863335">
        <w:t>overinfusion</w:t>
      </w:r>
      <w:proofErr w:type="spellEnd"/>
      <w:r w:rsidRPr="00863335">
        <w:t xml:space="preserve"> and </w:t>
      </w:r>
      <w:proofErr w:type="spellStart"/>
      <w:r w:rsidRPr="00863335">
        <w:t>underinfusion</w:t>
      </w:r>
      <w:proofErr w:type="spellEnd"/>
      <w:r w:rsidRPr="00863335">
        <w:t xml:space="preserve"> are addressed.</w:t>
      </w:r>
    </w:p>
    <w:p w14:paraId="0EE35485" w14:textId="77777777" w:rsidR="00863335" w:rsidRPr="00863335" w:rsidRDefault="00863335" w:rsidP="00863335">
      <w:r w:rsidRPr="00863335">
        <w:t>- **S3**: Discusses mitigation strategies specifically for identified hazards.</w:t>
      </w:r>
    </w:p>
    <w:p w14:paraId="422E3DEB" w14:textId="77777777" w:rsidR="00863335" w:rsidRPr="00863335" w:rsidRDefault="00863335" w:rsidP="00863335">
      <w:r w:rsidRPr="00863335">
        <w:t xml:space="preserve">    - **G3**: Instantiates twice, once for each hazard type — </w:t>
      </w:r>
      <w:proofErr w:type="spellStart"/>
      <w:r w:rsidRPr="00863335">
        <w:t>overinfusion</w:t>
      </w:r>
      <w:proofErr w:type="spellEnd"/>
      <w:r w:rsidRPr="00863335">
        <w:t xml:space="preserve"> and </w:t>
      </w:r>
      <w:proofErr w:type="spellStart"/>
      <w:r w:rsidRPr="00863335">
        <w:t>underinfusion</w:t>
      </w:r>
      <w:proofErr w:type="spellEnd"/>
      <w:r w:rsidRPr="00863335">
        <w:t>.</w:t>
      </w:r>
    </w:p>
    <w:p w14:paraId="030A44C7" w14:textId="77777777" w:rsidR="00863335" w:rsidRPr="00863335" w:rsidRDefault="00863335" w:rsidP="00863335">
      <w:r w:rsidRPr="00863335">
        <w:t>- **S4**: Focuses on scenarios applicable to each hazard.</w:t>
      </w:r>
    </w:p>
    <w:p w14:paraId="3BFD490E" w14:textId="77777777" w:rsidR="00863335" w:rsidRPr="00863335" w:rsidRDefault="00863335" w:rsidP="00863335">
      <w:r w:rsidRPr="00863335">
        <w:t>- **G4**: Assesses hazard mitigation under specific conditions such as excessive bolus requests.</w:t>
      </w:r>
    </w:p>
    <w:p w14:paraId="7EE871DB" w14:textId="77777777" w:rsidR="00863335" w:rsidRPr="00863335" w:rsidRDefault="00863335" w:rsidP="00863335">
      <w:r w:rsidRPr="00863335">
        <w:t>- **S5**: Evaluates necessary specifications concerning the given scenario.</w:t>
      </w:r>
    </w:p>
    <w:p w14:paraId="3664D240" w14:textId="77777777" w:rsidR="00863335" w:rsidRPr="00863335" w:rsidRDefault="00863335" w:rsidP="00863335">
      <w:r w:rsidRPr="00863335">
        <w:t>- **G5**: Checks for appropriateness of specific system components.</w:t>
      </w:r>
    </w:p>
    <w:p w14:paraId="54E2A61C" w14:textId="77777777" w:rsidR="00863335" w:rsidRPr="00863335" w:rsidRDefault="00863335" w:rsidP="00863335">
      <w:r w:rsidRPr="00863335">
        <w:t>- **S6**: Discusses how specified properties meet required conditions.</w:t>
      </w:r>
    </w:p>
    <w:p w14:paraId="160B573E" w14:textId="77777777" w:rsidR="00863335" w:rsidRPr="00863335" w:rsidRDefault="00863335" w:rsidP="00863335">
      <w:r w:rsidRPr="00863335">
        <w:t>- **G6**: Looks at whether crucial settings for system components are suitable.</w:t>
      </w:r>
    </w:p>
    <w:p w14:paraId="4C1E9B8C" w14:textId="77777777" w:rsidR="00863335" w:rsidRPr="00863335" w:rsidRDefault="00863335" w:rsidP="00863335">
      <w:r w:rsidRPr="00863335">
        <w:t>- **S7**: Assesses credibility and sufficiency of the data sources defining key system properties.</w:t>
      </w:r>
    </w:p>
    <w:p w14:paraId="4D422246" w14:textId="77777777" w:rsidR="00863335" w:rsidRPr="00863335" w:rsidRDefault="00863335" w:rsidP="00863335">
      <w:r w:rsidRPr="00863335">
        <w:t xml:space="preserve">- **G7 &amp; G8**: Address reliability and accuracy from the source and definition perspectives. </w:t>
      </w:r>
    </w:p>
    <w:p w14:paraId="7D29BE27" w14:textId="77777777" w:rsidR="00863335" w:rsidRPr="00863335" w:rsidRDefault="00863335" w:rsidP="00863335"/>
    <w:p w14:paraId="4570DF7F" w14:textId="77777777" w:rsidR="00863335" w:rsidRPr="00863335" w:rsidRDefault="00863335" w:rsidP="00863335">
      <w:r w:rsidRPr="00863335">
        <w:t>This tree structure cascade represents how the safety case for the GPCA is constructed step by step, addressing each essential component using the information provided about hazards, scenarios, and safety requirements, and involving documents like FDA standards where relevant.</w:t>
      </w:r>
    </w:p>
    <w:p w14:paraId="163AD265" w14:textId="2AB8CBAA" w:rsidR="00863335" w:rsidRPr="00863335" w:rsidRDefault="00863335" w:rsidP="00863335"/>
    <w:p w14:paraId="2AD6E00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84"/>
    <w:rsid w:val="00204EC0"/>
    <w:rsid w:val="005D6184"/>
    <w:rsid w:val="00863335"/>
    <w:rsid w:val="00B3486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CBC5"/>
  <w15:chartTrackingRefBased/>
  <w15:docId w15:val="{AC8EB87C-ED5B-4AD4-93F2-CACB51DBD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61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D61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D61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D61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D61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D61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61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61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61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1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61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61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61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61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61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61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61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6184"/>
    <w:rPr>
      <w:rFonts w:eastAsiaTheme="majorEastAsia" w:cstheme="majorBidi"/>
      <w:color w:val="272727" w:themeColor="text1" w:themeTint="D8"/>
    </w:rPr>
  </w:style>
  <w:style w:type="paragraph" w:styleId="Title">
    <w:name w:val="Title"/>
    <w:basedOn w:val="Normal"/>
    <w:next w:val="Normal"/>
    <w:link w:val="TitleChar"/>
    <w:uiPriority w:val="10"/>
    <w:qFormat/>
    <w:rsid w:val="005D61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61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61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61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6184"/>
    <w:pPr>
      <w:spacing w:before="160"/>
      <w:jc w:val="center"/>
    </w:pPr>
    <w:rPr>
      <w:i/>
      <w:iCs/>
      <w:color w:val="404040" w:themeColor="text1" w:themeTint="BF"/>
    </w:rPr>
  </w:style>
  <w:style w:type="character" w:customStyle="1" w:styleId="QuoteChar">
    <w:name w:val="Quote Char"/>
    <w:basedOn w:val="DefaultParagraphFont"/>
    <w:link w:val="Quote"/>
    <w:uiPriority w:val="29"/>
    <w:rsid w:val="005D6184"/>
    <w:rPr>
      <w:i/>
      <w:iCs/>
      <w:color w:val="404040" w:themeColor="text1" w:themeTint="BF"/>
    </w:rPr>
  </w:style>
  <w:style w:type="paragraph" w:styleId="ListParagraph">
    <w:name w:val="List Paragraph"/>
    <w:basedOn w:val="Normal"/>
    <w:uiPriority w:val="34"/>
    <w:qFormat/>
    <w:rsid w:val="005D6184"/>
    <w:pPr>
      <w:ind w:left="720"/>
      <w:contextualSpacing/>
    </w:pPr>
  </w:style>
  <w:style w:type="character" w:styleId="IntenseEmphasis">
    <w:name w:val="Intense Emphasis"/>
    <w:basedOn w:val="DefaultParagraphFont"/>
    <w:uiPriority w:val="21"/>
    <w:qFormat/>
    <w:rsid w:val="005D6184"/>
    <w:rPr>
      <w:i/>
      <w:iCs/>
      <w:color w:val="2F5496" w:themeColor="accent1" w:themeShade="BF"/>
    </w:rPr>
  </w:style>
  <w:style w:type="paragraph" w:styleId="IntenseQuote">
    <w:name w:val="Intense Quote"/>
    <w:basedOn w:val="Normal"/>
    <w:next w:val="Normal"/>
    <w:link w:val="IntenseQuoteChar"/>
    <w:uiPriority w:val="30"/>
    <w:qFormat/>
    <w:rsid w:val="005D61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D6184"/>
    <w:rPr>
      <w:i/>
      <w:iCs/>
      <w:color w:val="2F5496" w:themeColor="accent1" w:themeShade="BF"/>
    </w:rPr>
  </w:style>
  <w:style w:type="character" w:styleId="IntenseReference">
    <w:name w:val="Intense Reference"/>
    <w:basedOn w:val="DefaultParagraphFont"/>
    <w:uiPriority w:val="32"/>
    <w:qFormat/>
    <w:rsid w:val="005D618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102406">
      <w:bodyDiv w:val="1"/>
      <w:marLeft w:val="0"/>
      <w:marRight w:val="0"/>
      <w:marTop w:val="0"/>
      <w:marBottom w:val="0"/>
      <w:divBdr>
        <w:top w:val="none" w:sz="0" w:space="0" w:color="auto"/>
        <w:left w:val="none" w:sz="0" w:space="0" w:color="auto"/>
        <w:bottom w:val="none" w:sz="0" w:space="0" w:color="auto"/>
        <w:right w:val="none" w:sz="0" w:space="0" w:color="auto"/>
      </w:divBdr>
      <w:divsChild>
        <w:div w:id="91245850">
          <w:marLeft w:val="0"/>
          <w:marRight w:val="0"/>
          <w:marTop w:val="0"/>
          <w:marBottom w:val="0"/>
          <w:divBdr>
            <w:top w:val="none" w:sz="0" w:space="0" w:color="auto"/>
            <w:left w:val="none" w:sz="0" w:space="0" w:color="auto"/>
            <w:bottom w:val="none" w:sz="0" w:space="0" w:color="auto"/>
            <w:right w:val="none" w:sz="0" w:space="0" w:color="auto"/>
          </w:divBdr>
          <w:divsChild>
            <w:div w:id="1889294452">
              <w:marLeft w:val="0"/>
              <w:marRight w:val="0"/>
              <w:marTop w:val="0"/>
              <w:marBottom w:val="0"/>
              <w:divBdr>
                <w:top w:val="none" w:sz="0" w:space="0" w:color="auto"/>
                <w:left w:val="none" w:sz="0" w:space="0" w:color="auto"/>
                <w:bottom w:val="none" w:sz="0" w:space="0" w:color="auto"/>
                <w:right w:val="none" w:sz="0" w:space="0" w:color="auto"/>
              </w:divBdr>
              <w:divsChild>
                <w:div w:id="1986928815">
                  <w:marLeft w:val="45"/>
                  <w:marRight w:val="0"/>
                  <w:marTop w:val="105"/>
                  <w:marBottom w:val="75"/>
                  <w:divBdr>
                    <w:top w:val="none" w:sz="0" w:space="0" w:color="auto"/>
                    <w:left w:val="none" w:sz="0" w:space="0" w:color="auto"/>
                    <w:bottom w:val="none" w:sz="0" w:space="0" w:color="auto"/>
                    <w:right w:val="none" w:sz="0" w:space="0" w:color="auto"/>
                  </w:divBdr>
                  <w:divsChild>
                    <w:div w:id="255484841">
                      <w:marLeft w:val="0"/>
                      <w:marRight w:val="0"/>
                      <w:marTop w:val="0"/>
                      <w:marBottom w:val="0"/>
                      <w:divBdr>
                        <w:top w:val="none" w:sz="0" w:space="0" w:color="auto"/>
                        <w:left w:val="none" w:sz="0" w:space="0" w:color="auto"/>
                        <w:bottom w:val="none" w:sz="0" w:space="0" w:color="auto"/>
                        <w:right w:val="none" w:sz="0" w:space="0" w:color="auto"/>
                      </w:divBdr>
                      <w:divsChild>
                        <w:div w:id="1366562518">
                          <w:marLeft w:val="0"/>
                          <w:marRight w:val="0"/>
                          <w:marTop w:val="0"/>
                          <w:marBottom w:val="0"/>
                          <w:divBdr>
                            <w:top w:val="none" w:sz="0" w:space="0" w:color="auto"/>
                            <w:left w:val="none" w:sz="0" w:space="0" w:color="auto"/>
                            <w:bottom w:val="none" w:sz="0" w:space="0" w:color="auto"/>
                            <w:right w:val="none" w:sz="0" w:space="0" w:color="auto"/>
                          </w:divBdr>
                          <w:divsChild>
                            <w:div w:id="663827170">
                              <w:marLeft w:val="0"/>
                              <w:marRight w:val="0"/>
                              <w:marTop w:val="0"/>
                              <w:marBottom w:val="0"/>
                              <w:divBdr>
                                <w:top w:val="none" w:sz="0" w:space="0" w:color="auto"/>
                                <w:left w:val="none" w:sz="0" w:space="0" w:color="auto"/>
                                <w:bottom w:val="none" w:sz="0" w:space="0" w:color="auto"/>
                                <w:right w:val="none" w:sz="0" w:space="0" w:color="auto"/>
                              </w:divBdr>
                              <w:divsChild>
                                <w:div w:id="774715941">
                                  <w:marLeft w:val="0"/>
                                  <w:marRight w:val="0"/>
                                  <w:marTop w:val="0"/>
                                  <w:marBottom w:val="0"/>
                                  <w:divBdr>
                                    <w:top w:val="none" w:sz="0" w:space="0" w:color="auto"/>
                                    <w:left w:val="none" w:sz="0" w:space="0" w:color="auto"/>
                                    <w:bottom w:val="none" w:sz="0" w:space="0" w:color="auto"/>
                                    <w:right w:val="none" w:sz="0" w:space="0" w:color="auto"/>
                                  </w:divBdr>
                                  <w:divsChild>
                                    <w:div w:id="1445077816">
                                      <w:marLeft w:val="0"/>
                                      <w:marRight w:val="0"/>
                                      <w:marTop w:val="0"/>
                                      <w:marBottom w:val="0"/>
                                      <w:divBdr>
                                        <w:top w:val="none" w:sz="0" w:space="0" w:color="auto"/>
                                        <w:left w:val="none" w:sz="0" w:space="0" w:color="auto"/>
                                        <w:bottom w:val="none" w:sz="0" w:space="0" w:color="auto"/>
                                        <w:right w:val="none" w:sz="0" w:space="0" w:color="auto"/>
                                      </w:divBdr>
                                      <w:divsChild>
                                        <w:div w:id="492338180">
                                          <w:marLeft w:val="0"/>
                                          <w:marRight w:val="0"/>
                                          <w:marTop w:val="0"/>
                                          <w:marBottom w:val="0"/>
                                          <w:divBdr>
                                            <w:top w:val="none" w:sz="0" w:space="0" w:color="auto"/>
                                            <w:left w:val="none" w:sz="0" w:space="0" w:color="auto"/>
                                            <w:bottom w:val="none" w:sz="0" w:space="0" w:color="auto"/>
                                            <w:right w:val="none" w:sz="0" w:space="0" w:color="auto"/>
                                          </w:divBdr>
                                          <w:divsChild>
                                            <w:div w:id="1130443146">
                                              <w:marLeft w:val="0"/>
                                              <w:marRight w:val="0"/>
                                              <w:marTop w:val="15"/>
                                              <w:marBottom w:val="0"/>
                                              <w:divBdr>
                                                <w:top w:val="none" w:sz="0" w:space="0" w:color="auto"/>
                                                <w:left w:val="none" w:sz="0" w:space="0" w:color="auto"/>
                                                <w:bottom w:val="none" w:sz="0" w:space="0" w:color="auto"/>
                                                <w:right w:val="none" w:sz="0" w:space="0" w:color="auto"/>
                                              </w:divBdr>
                                              <w:divsChild>
                                                <w:div w:id="764347831">
                                                  <w:marLeft w:val="0"/>
                                                  <w:marRight w:val="15"/>
                                                  <w:marTop w:val="0"/>
                                                  <w:marBottom w:val="0"/>
                                                  <w:divBdr>
                                                    <w:top w:val="none" w:sz="0" w:space="0" w:color="auto"/>
                                                    <w:left w:val="none" w:sz="0" w:space="0" w:color="auto"/>
                                                    <w:bottom w:val="none" w:sz="0" w:space="0" w:color="auto"/>
                                                    <w:right w:val="none" w:sz="0" w:space="0" w:color="auto"/>
                                                  </w:divBdr>
                                                  <w:divsChild>
                                                    <w:div w:id="1977562724">
                                                      <w:marLeft w:val="0"/>
                                                      <w:marRight w:val="0"/>
                                                      <w:marTop w:val="0"/>
                                                      <w:marBottom w:val="0"/>
                                                      <w:divBdr>
                                                        <w:top w:val="none" w:sz="0" w:space="0" w:color="auto"/>
                                                        <w:left w:val="none" w:sz="0" w:space="0" w:color="auto"/>
                                                        <w:bottom w:val="none" w:sz="0" w:space="0" w:color="auto"/>
                                                        <w:right w:val="none" w:sz="0" w:space="0" w:color="auto"/>
                                                      </w:divBdr>
                                                      <w:divsChild>
                                                        <w:div w:id="1793983431">
                                                          <w:marLeft w:val="0"/>
                                                          <w:marRight w:val="0"/>
                                                          <w:marTop w:val="0"/>
                                                          <w:marBottom w:val="0"/>
                                                          <w:divBdr>
                                                            <w:top w:val="none" w:sz="0" w:space="0" w:color="auto"/>
                                                            <w:left w:val="none" w:sz="0" w:space="0" w:color="auto"/>
                                                            <w:bottom w:val="none" w:sz="0" w:space="0" w:color="auto"/>
                                                            <w:right w:val="none" w:sz="0" w:space="0" w:color="auto"/>
                                                          </w:divBdr>
                                                          <w:divsChild>
                                                            <w:div w:id="351616727">
                                                              <w:marLeft w:val="0"/>
                                                              <w:marRight w:val="0"/>
                                                              <w:marTop w:val="0"/>
                                                              <w:marBottom w:val="0"/>
                                                              <w:divBdr>
                                                                <w:top w:val="none" w:sz="0" w:space="0" w:color="auto"/>
                                                                <w:left w:val="none" w:sz="0" w:space="0" w:color="auto"/>
                                                                <w:bottom w:val="none" w:sz="0" w:space="0" w:color="auto"/>
                                                                <w:right w:val="none" w:sz="0" w:space="0" w:color="auto"/>
                                                              </w:divBdr>
                                                              <w:divsChild>
                                                                <w:div w:id="336076586">
                                                                  <w:marLeft w:val="0"/>
                                                                  <w:marRight w:val="0"/>
                                                                  <w:marTop w:val="0"/>
                                                                  <w:marBottom w:val="0"/>
                                                                  <w:divBdr>
                                                                    <w:top w:val="none" w:sz="0" w:space="0" w:color="auto"/>
                                                                    <w:left w:val="none" w:sz="0" w:space="0" w:color="auto"/>
                                                                    <w:bottom w:val="none" w:sz="0" w:space="0" w:color="auto"/>
                                                                    <w:right w:val="none" w:sz="0" w:space="0" w:color="auto"/>
                                                                  </w:divBdr>
                                                                  <w:divsChild>
                                                                    <w:div w:id="19688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069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441410">
      <w:bodyDiv w:val="1"/>
      <w:marLeft w:val="0"/>
      <w:marRight w:val="0"/>
      <w:marTop w:val="0"/>
      <w:marBottom w:val="0"/>
      <w:divBdr>
        <w:top w:val="none" w:sz="0" w:space="0" w:color="auto"/>
        <w:left w:val="none" w:sz="0" w:space="0" w:color="auto"/>
        <w:bottom w:val="none" w:sz="0" w:space="0" w:color="auto"/>
        <w:right w:val="none" w:sz="0" w:space="0" w:color="auto"/>
      </w:divBdr>
      <w:divsChild>
        <w:div w:id="1304046104">
          <w:marLeft w:val="0"/>
          <w:marRight w:val="0"/>
          <w:marTop w:val="0"/>
          <w:marBottom w:val="0"/>
          <w:divBdr>
            <w:top w:val="none" w:sz="0" w:space="0" w:color="auto"/>
            <w:left w:val="none" w:sz="0" w:space="0" w:color="auto"/>
            <w:bottom w:val="none" w:sz="0" w:space="0" w:color="auto"/>
            <w:right w:val="none" w:sz="0" w:space="0" w:color="auto"/>
          </w:divBdr>
          <w:divsChild>
            <w:div w:id="1146047101">
              <w:marLeft w:val="0"/>
              <w:marRight w:val="0"/>
              <w:marTop w:val="0"/>
              <w:marBottom w:val="0"/>
              <w:divBdr>
                <w:top w:val="none" w:sz="0" w:space="0" w:color="auto"/>
                <w:left w:val="none" w:sz="0" w:space="0" w:color="auto"/>
                <w:bottom w:val="none" w:sz="0" w:space="0" w:color="auto"/>
                <w:right w:val="none" w:sz="0" w:space="0" w:color="auto"/>
              </w:divBdr>
              <w:divsChild>
                <w:div w:id="1765683889">
                  <w:marLeft w:val="45"/>
                  <w:marRight w:val="0"/>
                  <w:marTop w:val="105"/>
                  <w:marBottom w:val="75"/>
                  <w:divBdr>
                    <w:top w:val="none" w:sz="0" w:space="0" w:color="auto"/>
                    <w:left w:val="none" w:sz="0" w:space="0" w:color="auto"/>
                    <w:bottom w:val="none" w:sz="0" w:space="0" w:color="auto"/>
                    <w:right w:val="none" w:sz="0" w:space="0" w:color="auto"/>
                  </w:divBdr>
                  <w:divsChild>
                    <w:div w:id="1171680143">
                      <w:marLeft w:val="0"/>
                      <w:marRight w:val="0"/>
                      <w:marTop w:val="0"/>
                      <w:marBottom w:val="0"/>
                      <w:divBdr>
                        <w:top w:val="none" w:sz="0" w:space="0" w:color="auto"/>
                        <w:left w:val="none" w:sz="0" w:space="0" w:color="auto"/>
                        <w:bottom w:val="none" w:sz="0" w:space="0" w:color="auto"/>
                        <w:right w:val="none" w:sz="0" w:space="0" w:color="auto"/>
                      </w:divBdr>
                      <w:divsChild>
                        <w:div w:id="328414000">
                          <w:marLeft w:val="0"/>
                          <w:marRight w:val="0"/>
                          <w:marTop w:val="0"/>
                          <w:marBottom w:val="0"/>
                          <w:divBdr>
                            <w:top w:val="none" w:sz="0" w:space="0" w:color="auto"/>
                            <w:left w:val="none" w:sz="0" w:space="0" w:color="auto"/>
                            <w:bottom w:val="none" w:sz="0" w:space="0" w:color="auto"/>
                            <w:right w:val="none" w:sz="0" w:space="0" w:color="auto"/>
                          </w:divBdr>
                          <w:divsChild>
                            <w:div w:id="1310598397">
                              <w:marLeft w:val="0"/>
                              <w:marRight w:val="0"/>
                              <w:marTop w:val="0"/>
                              <w:marBottom w:val="0"/>
                              <w:divBdr>
                                <w:top w:val="none" w:sz="0" w:space="0" w:color="auto"/>
                                <w:left w:val="none" w:sz="0" w:space="0" w:color="auto"/>
                                <w:bottom w:val="none" w:sz="0" w:space="0" w:color="auto"/>
                                <w:right w:val="none" w:sz="0" w:space="0" w:color="auto"/>
                              </w:divBdr>
                              <w:divsChild>
                                <w:div w:id="1180658437">
                                  <w:marLeft w:val="0"/>
                                  <w:marRight w:val="0"/>
                                  <w:marTop w:val="0"/>
                                  <w:marBottom w:val="0"/>
                                  <w:divBdr>
                                    <w:top w:val="none" w:sz="0" w:space="0" w:color="auto"/>
                                    <w:left w:val="none" w:sz="0" w:space="0" w:color="auto"/>
                                    <w:bottom w:val="none" w:sz="0" w:space="0" w:color="auto"/>
                                    <w:right w:val="none" w:sz="0" w:space="0" w:color="auto"/>
                                  </w:divBdr>
                                  <w:divsChild>
                                    <w:div w:id="1427192648">
                                      <w:marLeft w:val="0"/>
                                      <w:marRight w:val="0"/>
                                      <w:marTop w:val="0"/>
                                      <w:marBottom w:val="0"/>
                                      <w:divBdr>
                                        <w:top w:val="none" w:sz="0" w:space="0" w:color="auto"/>
                                        <w:left w:val="none" w:sz="0" w:space="0" w:color="auto"/>
                                        <w:bottom w:val="none" w:sz="0" w:space="0" w:color="auto"/>
                                        <w:right w:val="none" w:sz="0" w:space="0" w:color="auto"/>
                                      </w:divBdr>
                                      <w:divsChild>
                                        <w:div w:id="813253085">
                                          <w:marLeft w:val="0"/>
                                          <w:marRight w:val="0"/>
                                          <w:marTop w:val="0"/>
                                          <w:marBottom w:val="0"/>
                                          <w:divBdr>
                                            <w:top w:val="none" w:sz="0" w:space="0" w:color="auto"/>
                                            <w:left w:val="none" w:sz="0" w:space="0" w:color="auto"/>
                                            <w:bottom w:val="none" w:sz="0" w:space="0" w:color="auto"/>
                                            <w:right w:val="none" w:sz="0" w:space="0" w:color="auto"/>
                                          </w:divBdr>
                                          <w:divsChild>
                                            <w:div w:id="828905068">
                                              <w:marLeft w:val="0"/>
                                              <w:marRight w:val="0"/>
                                              <w:marTop w:val="15"/>
                                              <w:marBottom w:val="0"/>
                                              <w:divBdr>
                                                <w:top w:val="none" w:sz="0" w:space="0" w:color="auto"/>
                                                <w:left w:val="none" w:sz="0" w:space="0" w:color="auto"/>
                                                <w:bottom w:val="none" w:sz="0" w:space="0" w:color="auto"/>
                                                <w:right w:val="none" w:sz="0" w:space="0" w:color="auto"/>
                                              </w:divBdr>
                                              <w:divsChild>
                                                <w:div w:id="465053873">
                                                  <w:marLeft w:val="0"/>
                                                  <w:marRight w:val="15"/>
                                                  <w:marTop w:val="0"/>
                                                  <w:marBottom w:val="0"/>
                                                  <w:divBdr>
                                                    <w:top w:val="none" w:sz="0" w:space="0" w:color="auto"/>
                                                    <w:left w:val="none" w:sz="0" w:space="0" w:color="auto"/>
                                                    <w:bottom w:val="none" w:sz="0" w:space="0" w:color="auto"/>
                                                    <w:right w:val="none" w:sz="0" w:space="0" w:color="auto"/>
                                                  </w:divBdr>
                                                  <w:divsChild>
                                                    <w:div w:id="764882838">
                                                      <w:marLeft w:val="0"/>
                                                      <w:marRight w:val="0"/>
                                                      <w:marTop w:val="0"/>
                                                      <w:marBottom w:val="0"/>
                                                      <w:divBdr>
                                                        <w:top w:val="none" w:sz="0" w:space="0" w:color="auto"/>
                                                        <w:left w:val="none" w:sz="0" w:space="0" w:color="auto"/>
                                                        <w:bottom w:val="none" w:sz="0" w:space="0" w:color="auto"/>
                                                        <w:right w:val="none" w:sz="0" w:space="0" w:color="auto"/>
                                                      </w:divBdr>
                                                      <w:divsChild>
                                                        <w:div w:id="1678537617">
                                                          <w:marLeft w:val="0"/>
                                                          <w:marRight w:val="0"/>
                                                          <w:marTop w:val="0"/>
                                                          <w:marBottom w:val="0"/>
                                                          <w:divBdr>
                                                            <w:top w:val="none" w:sz="0" w:space="0" w:color="auto"/>
                                                            <w:left w:val="none" w:sz="0" w:space="0" w:color="auto"/>
                                                            <w:bottom w:val="none" w:sz="0" w:space="0" w:color="auto"/>
                                                            <w:right w:val="none" w:sz="0" w:space="0" w:color="auto"/>
                                                          </w:divBdr>
                                                          <w:divsChild>
                                                            <w:div w:id="41566178">
                                                              <w:marLeft w:val="0"/>
                                                              <w:marRight w:val="0"/>
                                                              <w:marTop w:val="0"/>
                                                              <w:marBottom w:val="0"/>
                                                              <w:divBdr>
                                                                <w:top w:val="none" w:sz="0" w:space="0" w:color="auto"/>
                                                                <w:left w:val="none" w:sz="0" w:space="0" w:color="auto"/>
                                                                <w:bottom w:val="none" w:sz="0" w:space="0" w:color="auto"/>
                                                                <w:right w:val="none" w:sz="0" w:space="0" w:color="auto"/>
                                                              </w:divBdr>
                                                              <w:divsChild>
                                                                <w:div w:id="2038584563">
                                                                  <w:marLeft w:val="0"/>
                                                                  <w:marRight w:val="0"/>
                                                                  <w:marTop w:val="0"/>
                                                                  <w:marBottom w:val="0"/>
                                                                  <w:divBdr>
                                                                    <w:top w:val="none" w:sz="0" w:space="0" w:color="auto"/>
                                                                    <w:left w:val="none" w:sz="0" w:space="0" w:color="auto"/>
                                                                    <w:bottom w:val="none" w:sz="0" w:space="0" w:color="auto"/>
                                                                    <w:right w:val="none" w:sz="0" w:space="0" w:color="auto"/>
                                                                  </w:divBdr>
                                                                  <w:divsChild>
                                                                    <w:div w:id="11972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9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2024-08-11T04:13:00Z</dcterms:created>
  <dcterms:modified xsi:type="dcterms:W3CDTF">2024-08-11T04:14:00Z</dcterms:modified>
</cp:coreProperties>
</file>