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C7C28" w14:textId="77777777" w:rsidR="000856D5" w:rsidRPr="000856D5" w:rsidRDefault="000856D5" w:rsidP="000856D5">
      <w:r w:rsidRPr="000856D5">
        <w:t>Based on the provided assurance case pattern predicates, I will instantiate an assurance case for the DeepMind system that focuses on the interpretability of its machine learning model for diagnosing retinal diseases from eye scans. Below, I present the instantiated assurance case in a hierarchical GSN tree format:</w:t>
      </w:r>
    </w:p>
    <w:p w14:paraId="1623B146" w14:textId="77777777" w:rsidR="000856D5" w:rsidRPr="000856D5" w:rsidRDefault="000856D5" w:rsidP="000856D5"/>
    <w:p w14:paraId="72547A62" w14:textId="77777777" w:rsidR="000856D5" w:rsidRPr="000856D5" w:rsidRDefault="000856D5" w:rsidP="000856D5">
      <w:r w:rsidRPr="000856D5">
        <w:t>```</w:t>
      </w:r>
    </w:p>
    <w:p w14:paraId="2DE7E508" w14:textId="77777777" w:rsidR="000856D5" w:rsidRPr="000856D5" w:rsidRDefault="000856D5" w:rsidP="000856D5">
      <w:r w:rsidRPr="000856D5">
        <w:t>G1: Interpretability Claim. The DeepMind ML Model is sufficiently interpretable in clinical settings</w:t>
      </w:r>
    </w:p>
    <w:p w14:paraId="344A3F3F" w14:textId="77777777" w:rsidR="000856D5" w:rsidRPr="000856D5" w:rsidRDefault="000856D5" w:rsidP="000856D5">
      <w:r w:rsidRPr="000856D5">
        <w:t xml:space="preserve">    C1: Description of the ML Model used in DeepMind system</w:t>
      </w:r>
    </w:p>
    <w:p w14:paraId="1F691779" w14:textId="77777777" w:rsidR="000856D5" w:rsidRPr="000856D5" w:rsidRDefault="000856D5" w:rsidP="000856D5">
      <w:r w:rsidRPr="000856D5">
        <w:t xml:space="preserve">    C2: Interpretability in clinical settings focuses on enabling clinicians to understand model predictions</w:t>
      </w:r>
    </w:p>
    <w:p w14:paraId="1DB650A8" w14:textId="77777777" w:rsidR="000856D5" w:rsidRPr="000856D5" w:rsidRDefault="000856D5" w:rsidP="000856D5">
      <w:r w:rsidRPr="000856D5">
        <w:t xml:space="preserve">    C3: Context includes clinical settings, timing of predictions, and retinal clinicians as the audience</w:t>
      </w:r>
    </w:p>
    <w:p w14:paraId="7640EC62" w14:textId="77777777" w:rsidR="000856D5" w:rsidRPr="000856D5" w:rsidRDefault="000856D5" w:rsidP="000856D5">
      <w:r w:rsidRPr="000856D5">
        <w:t xml:space="preserve">        S1: Argument based on the essential aspects of interpretability</w:t>
      </w:r>
    </w:p>
    <w:p w14:paraId="33B96403" w14:textId="77777777" w:rsidR="000856D5" w:rsidRPr="000856D5" w:rsidRDefault="000856D5" w:rsidP="000856D5">
      <w:r w:rsidRPr="000856D5">
        <w:t xml:space="preserve">        C4: Essential aspects of interpretability include transparency, understandability, and relevance</w:t>
      </w:r>
    </w:p>
    <w:p w14:paraId="6A3E9D08" w14:textId="77777777" w:rsidR="000856D5" w:rsidRPr="000856D5" w:rsidRDefault="000856D5" w:rsidP="000856D5">
      <w:r w:rsidRPr="000856D5">
        <w:t xml:space="preserve">            G2: Right Method. The right interpretability methods are implemented in DeepMind system</w:t>
      </w:r>
    </w:p>
    <w:p w14:paraId="7F1B22DB" w14:textId="77777777" w:rsidR="000856D5" w:rsidRPr="000856D5" w:rsidRDefault="000856D5" w:rsidP="000856D5">
      <w:r w:rsidRPr="000856D5">
        <w:t xml:space="preserve">                S2: Argument over interpretability methods such as tissue-segmentation maps</w:t>
      </w:r>
    </w:p>
    <w:p w14:paraId="4F151B6D" w14:textId="77777777" w:rsidR="000856D5" w:rsidRPr="000856D5" w:rsidRDefault="000856D5" w:rsidP="000856D5">
      <w:r w:rsidRPr="000856D5">
        <w:t xml:space="preserve">                C5: Interpretability methods include tissue-segmentation maps and confidence levels</w:t>
      </w:r>
    </w:p>
    <w:p w14:paraId="77CA05C7" w14:textId="77777777" w:rsidR="000856D5" w:rsidRPr="000856D5" w:rsidRDefault="000856D5" w:rsidP="000856D5">
      <w:r w:rsidRPr="000856D5">
        <w:t xml:space="preserve">                    G8: Interpretability method is the right type, i.e., local, explaining individual diagnoses</w:t>
      </w:r>
    </w:p>
    <w:p w14:paraId="1C4C93B0" w14:textId="77777777" w:rsidR="000856D5" w:rsidRPr="000856D5" w:rsidRDefault="000856D5" w:rsidP="000856D5">
      <w:r w:rsidRPr="000856D5">
        <w:t xml:space="preserve">                    G9: Interpretability method is suitably faithful to the DeepMind ML model process</w:t>
      </w:r>
    </w:p>
    <w:p w14:paraId="40CA8C19" w14:textId="77777777" w:rsidR="000856D5" w:rsidRPr="000856D5" w:rsidRDefault="000856D5" w:rsidP="000856D5">
      <w:r w:rsidRPr="000856D5">
        <w:t xml:space="preserve">            G3: Right Context. Interpretations are produced in clinical settings during diagnosis</w:t>
      </w:r>
    </w:p>
    <w:p w14:paraId="356D67A9" w14:textId="77777777" w:rsidR="000856D5" w:rsidRPr="000856D5" w:rsidRDefault="000856D5" w:rsidP="000856D5">
      <w:r w:rsidRPr="000856D5">
        <w:t xml:space="preserve">                C6: Format of interpretations includes visualization of segmentation maps and textual confidence levels</w:t>
      </w:r>
    </w:p>
    <w:p w14:paraId="412E8A4C" w14:textId="77777777" w:rsidR="000856D5" w:rsidRPr="000856D5" w:rsidRDefault="000856D5" w:rsidP="000856D5">
      <w:r w:rsidRPr="000856D5">
        <w:t xml:space="preserve">                    G5: Right Time. Interpretations produced at the appropriate time during clinical workflow</w:t>
      </w:r>
    </w:p>
    <w:p w14:paraId="317C5F86" w14:textId="77777777" w:rsidR="000856D5" w:rsidRPr="000856D5" w:rsidRDefault="000856D5" w:rsidP="000856D5">
      <w:r w:rsidRPr="000856D5">
        <w:t xml:space="preserve">                    G6: Right Setting. Interpretations are available in the clinical setting where decisions are made</w:t>
      </w:r>
    </w:p>
    <w:p w14:paraId="0B697053" w14:textId="77777777" w:rsidR="000856D5" w:rsidRPr="000856D5" w:rsidRDefault="000856D5" w:rsidP="000856D5">
      <w:r w:rsidRPr="000856D5">
        <w:t xml:space="preserve">                    G7: Right Audience. Interpretations produced for retinal clinicians</w:t>
      </w:r>
    </w:p>
    <w:p w14:paraId="6706CF0E" w14:textId="77777777" w:rsidR="000856D5" w:rsidRPr="000856D5" w:rsidRDefault="000856D5" w:rsidP="000856D5">
      <w:r w:rsidRPr="000856D5">
        <w:t xml:space="preserve">            G4: Right Format. Interpretability methods are presented in formats familiar to and useful for clinicians (undeveloped)</w:t>
      </w:r>
    </w:p>
    <w:p w14:paraId="0B42410D" w14:textId="77777777" w:rsidR="000856D5" w:rsidRPr="000856D5" w:rsidRDefault="000856D5" w:rsidP="000856D5">
      <w:r w:rsidRPr="000856D5">
        <w:t xml:space="preserve">``` </w:t>
      </w:r>
    </w:p>
    <w:p w14:paraId="07C657F5" w14:textId="77777777" w:rsidR="000856D5" w:rsidRPr="000856D5" w:rsidRDefault="000856D5" w:rsidP="000856D5"/>
    <w:p w14:paraId="5F290960" w14:textId="77777777" w:rsidR="000856D5" w:rsidRPr="000856D5" w:rsidRDefault="000856D5" w:rsidP="000856D5">
      <w:r w:rsidRPr="000856D5">
        <w:t>### Additional Notes for Undeveloped Goals:</w:t>
      </w:r>
    </w:p>
    <w:p w14:paraId="44598AA1" w14:textId="77777777" w:rsidR="000856D5" w:rsidRPr="000856D5" w:rsidRDefault="000856D5" w:rsidP="000856D5">
      <w:r w:rsidRPr="000856D5">
        <w:t xml:space="preserve">- **G4, G5, G6, G7, G8, G9**: These goals have been marked as undeveloped in the assurance case, which means that while the overall argument about the right format, time, setting, and audience has been presented, individual detailed arguments and evidence in support of these claims need to be further developed. </w:t>
      </w:r>
    </w:p>
    <w:p w14:paraId="3A282BC3" w14:textId="77777777" w:rsidR="000856D5" w:rsidRPr="000856D5" w:rsidRDefault="000856D5" w:rsidP="000856D5"/>
    <w:p w14:paraId="3223B98C" w14:textId="77777777" w:rsidR="000856D5" w:rsidRPr="000856D5" w:rsidRDefault="000856D5" w:rsidP="000856D5">
      <w:r w:rsidRPr="000856D5">
        <w:t>By developing the undeveloped aspects and continuously refining the evidence backing the claims, this assurance case will effectively support the safe and reliable integration of the DeepMind ML model into clinical workflows for retinal disease diagnosis.</w:t>
      </w:r>
    </w:p>
    <w:p w14:paraId="0E87C12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D5"/>
    <w:rsid w:val="000856D5"/>
    <w:rsid w:val="00204EC0"/>
    <w:rsid w:val="00352E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7758B"/>
  <w15:chartTrackingRefBased/>
  <w15:docId w15:val="{5ECB9E19-4108-46E4-911C-BF53679E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6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856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856D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856D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856D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856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56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56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56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6D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856D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856D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856D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856D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856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56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56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56D5"/>
    <w:rPr>
      <w:rFonts w:eastAsiaTheme="majorEastAsia" w:cstheme="majorBidi"/>
      <w:color w:val="272727" w:themeColor="text1" w:themeTint="D8"/>
    </w:rPr>
  </w:style>
  <w:style w:type="paragraph" w:styleId="Title">
    <w:name w:val="Title"/>
    <w:basedOn w:val="Normal"/>
    <w:next w:val="Normal"/>
    <w:link w:val="TitleChar"/>
    <w:uiPriority w:val="10"/>
    <w:qFormat/>
    <w:rsid w:val="000856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6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56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56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56D5"/>
    <w:pPr>
      <w:spacing w:before="160"/>
      <w:jc w:val="center"/>
    </w:pPr>
    <w:rPr>
      <w:i/>
      <w:iCs/>
      <w:color w:val="404040" w:themeColor="text1" w:themeTint="BF"/>
    </w:rPr>
  </w:style>
  <w:style w:type="character" w:customStyle="1" w:styleId="QuoteChar">
    <w:name w:val="Quote Char"/>
    <w:basedOn w:val="DefaultParagraphFont"/>
    <w:link w:val="Quote"/>
    <w:uiPriority w:val="29"/>
    <w:rsid w:val="000856D5"/>
    <w:rPr>
      <w:i/>
      <w:iCs/>
      <w:color w:val="404040" w:themeColor="text1" w:themeTint="BF"/>
    </w:rPr>
  </w:style>
  <w:style w:type="paragraph" w:styleId="ListParagraph">
    <w:name w:val="List Paragraph"/>
    <w:basedOn w:val="Normal"/>
    <w:uiPriority w:val="34"/>
    <w:qFormat/>
    <w:rsid w:val="000856D5"/>
    <w:pPr>
      <w:ind w:left="720"/>
      <w:contextualSpacing/>
    </w:pPr>
  </w:style>
  <w:style w:type="character" w:styleId="IntenseEmphasis">
    <w:name w:val="Intense Emphasis"/>
    <w:basedOn w:val="DefaultParagraphFont"/>
    <w:uiPriority w:val="21"/>
    <w:qFormat/>
    <w:rsid w:val="000856D5"/>
    <w:rPr>
      <w:i/>
      <w:iCs/>
      <w:color w:val="2F5496" w:themeColor="accent1" w:themeShade="BF"/>
    </w:rPr>
  </w:style>
  <w:style w:type="paragraph" w:styleId="IntenseQuote">
    <w:name w:val="Intense Quote"/>
    <w:basedOn w:val="Normal"/>
    <w:next w:val="Normal"/>
    <w:link w:val="IntenseQuoteChar"/>
    <w:uiPriority w:val="30"/>
    <w:qFormat/>
    <w:rsid w:val="000856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856D5"/>
    <w:rPr>
      <w:i/>
      <w:iCs/>
      <w:color w:val="2F5496" w:themeColor="accent1" w:themeShade="BF"/>
    </w:rPr>
  </w:style>
  <w:style w:type="character" w:styleId="IntenseReference">
    <w:name w:val="Intense Reference"/>
    <w:basedOn w:val="DefaultParagraphFont"/>
    <w:uiPriority w:val="32"/>
    <w:qFormat/>
    <w:rsid w:val="000856D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163613">
      <w:bodyDiv w:val="1"/>
      <w:marLeft w:val="0"/>
      <w:marRight w:val="0"/>
      <w:marTop w:val="0"/>
      <w:marBottom w:val="0"/>
      <w:divBdr>
        <w:top w:val="none" w:sz="0" w:space="0" w:color="auto"/>
        <w:left w:val="none" w:sz="0" w:space="0" w:color="auto"/>
        <w:bottom w:val="none" w:sz="0" w:space="0" w:color="auto"/>
        <w:right w:val="none" w:sz="0" w:space="0" w:color="auto"/>
      </w:divBdr>
      <w:divsChild>
        <w:div w:id="259604664">
          <w:marLeft w:val="0"/>
          <w:marRight w:val="0"/>
          <w:marTop w:val="0"/>
          <w:marBottom w:val="0"/>
          <w:divBdr>
            <w:top w:val="none" w:sz="0" w:space="0" w:color="auto"/>
            <w:left w:val="none" w:sz="0" w:space="0" w:color="auto"/>
            <w:bottom w:val="none" w:sz="0" w:space="0" w:color="auto"/>
            <w:right w:val="none" w:sz="0" w:space="0" w:color="auto"/>
          </w:divBdr>
          <w:divsChild>
            <w:div w:id="101150578">
              <w:marLeft w:val="0"/>
              <w:marRight w:val="0"/>
              <w:marTop w:val="0"/>
              <w:marBottom w:val="0"/>
              <w:divBdr>
                <w:top w:val="none" w:sz="0" w:space="0" w:color="auto"/>
                <w:left w:val="none" w:sz="0" w:space="0" w:color="auto"/>
                <w:bottom w:val="none" w:sz="0" w:space="0" w:color="auto"/>
                <w:right w:val="none" w:sz="0" w:space="0" w:color="auto"/>
              </w:divBdr>
              <w:divsChild>
                <w:div w:id="1704358380">
                  <w:marLeft w:val="45"/>
                  <w:marRight w:val="0"/>
                  <w:marTop w:val="105"/>
                  <w:marBottom w:val="75"/>
                  <w:divBdr>
                    <w:top w:val="none" w:sz="0" w:space="0" w:color="auto"/>
                    <w:left w:val="none" w:sz="0" w:space="0" w:color="auto"/>
                    <w:bottom w:val="none" w:sz="0" w:space="0" w:color="auto"/>
                    <w:right w:val="none" w:sz="0" w:space="0" w:color="auto"/>
                  </w:divBdr>
                  <w:divsChild>
                    <w:div w:id="1554538432">
                      <w:marLeft w:val="0"/>
                      <w:marRight w:val="0"/>
                      <w:marTop w:val="0"/>
                      <w:marBottom w:val="0"/>
                      <w:divBdr>
                        <w:top w:val="none" w:sz="0" w:space="0" w:color="auto"/>
                        <w:left w:val="none" w:sz="0" w:space="0" w:color="auto"/>
                        <w:bottom w:val="none" w:sz="0" w:space="0" w:color="auto"/>
                        <w:right w:val="none" w:sz="0" w:space="0" w:color="auto"/>
                      </w:divBdr>
                      <w:divsChild>
                        <w:div w:id="283538446">
                          <w:marLeft w:val="0"/>
                          <w:marRight w:val="0"/>
                          <w:marTop w:val="0"/>
                          <w:marBottom w:val="0"/>
                          <w:divBdr>
                            <w:top w:val="none" w:sz="0" w:space="0" w:color="auto"/>
                            <w:left w:val="none" w:sz="0" w:space="0" w:color="auto"/>
                            <w:bottom w:val="none" w:sz="0" w:space="0" w:color="auto"/>
                            <w:right w:val="none" w:sz="0" w:space="0" w:color="auto"/>
                          </w:divBdr>
                          <w:divsChild>
                            <w:div w:id="327707403">
                              <w:marLeft w:val="0"/>
                              <w:marRight w:val="0"/>
                              <w:marTop w:val="0"/>
                              <w:marBottom w:val="0"/>
                              <w:divBdr>
                                <w:top w:val="none" w:sz="0" w:space="0" w:color="auto"/>
                                <w:left w:val="none" w:sz="0" w:space="0" w:color="auto"/>
                                <w:bottom w:val="none" w:sz="0" w:space="0" w:color="auto"/>
                                <w:right w:val="none" w:sz="0" w:space="0" w:color="auto"/>
                              </w:divBdr>
                              <w:divsChild>
                                <w:div w:id="714701129">
                                  <w:marLeft w:val="0"/>
                                  <w:marRight w:val="0"/>
                                  <w:marTop w:val="0"/>
                                  <w:marBottom w:val="0"/>
                                  <w:divBdr>
                                    <w:top w:val="none" w:sz="0" w:space="0" w:color="auto"/>
                                    <w:left w:val="none" w:sz="0" w:space="0" w:color="auto"/>
                                    <w:bottom w:val="none" w:sz="0" w:space="0" w:color="auto"/>
                                    <w:right w:val="none" w:sz="0" w:space="0" w:color="auto"/>
                                  </w:divBdr>
                                  <w:divsChild>
                                    <w:div w:id="1030060629">
                                      <w:marLeft w:val="0"/>
                                      <w:marRight w:val="0"/>
                                      <w:marTop w:val="0"/>
                                      <w:marBottom w:val="0"/>
                                      <w:divBdr>
                                        <w:top w:val="none" w:sz="0" w:space="0" w:color="auto"/>
                                        <w:left w:val="none" w:sz="0" w:space="0" w:color="auto"/>
                                        <w:bottom w:val="none" w:sz="0" w:space="0" w:color="auto"/>
                                        <w:right w:val="none" w:sz="0" w:space="0" w:color="auto"/>
                                      </w:divBdr>
                                      <w:divsChild>
                                        <w:div w:id="1349940490">
                                          <w:marLeft w:val="0"/>
                                          <w:marRight w:val="0"/>
                                          <w:marTop w:val="0"/>
                                          <w:marBottom w:val="0"/>
                                          <w:divBdr>
                                            <w:top w:val="none" w:sz="0" w:space="0" w:color="auto"/>
                                            <w:left w:val="none" w:sz="0" w:space="0" w:color="auto"/>
                                            <w:bottom w:val="none" w:sz="0" w:space="0" w:color="auto"/>
                                            <w:right w:val="none" w:sz="0" w:space="0" w:color="auto"/>
                                          </w:divBdr>
                                          <w:divsChild>
                                            <w:div w:id="1462072510">
                                              <w:marLeft w:val="0"/>
                                              <w:marRight w:val="0"/>
                                              <w:marTop w:val="15"/>
                                              <w:marBottom w:val="0"/>
                                              <w:divBdr>
                                                <w:top w:val="none" w:sz="0" w:space="0" w:color="auto"/>
                                                <w:left w:val="none" w:sz="0" w:space="0" w:color="auto"/>
                                                <w:bottom w:val="none" w:sz="0" w:space="0" w:color="auto"/>
                                                <w:right w:val="none" w:sz="0" w:space="0" w:color="auto"/>
                                              </w:divBdr>
                                              <w:divsChild>
                                                <w:div w:id="523136780">
                                                  <w:marLeft w:val="0"/>
                                                  <w:marRight w:val="15"/>
                                                  <w:marTop w:val="0"/>
                                                  <w:marBottom w:val="0"/>
                                                  <w:divBdr>
                                                    <w:top w:val="none" w:sz="0" w:space="0" w:color="auto"/>
                                                    <w:left w:val="none" w:sz="0" w:space="0" w:color="auto"/>
                                                    <w:bottom w:val="none" w:sz="0" w:space="0" w:color="auto"/>
                                                    <w:right w:val="none" w:sz="0" w:space="0" w:color="auto"/>
                                                  </w:divBdr>
                                                  <w:divsChild>
                                                    <w:div w:id="2034719514">
                                                      <w:marLeft w:val="0"/>
                                                      <w:marRight w:val="0"/>
                                                      <w:marTop w:val="0"/>
                                                      <w:marBottom w:val="0"/>
                                                      <w:divBdr>
                                                        <w:top w:val="none" w:sz="0" w:space="0" w:color="auto"/>
                                                        <w:left w:val="none" w:sz="0" w:space="0" w:color="auto"/>
                                                        <w:bottom w:val="none" w:sz="0" w:space="0" w:color="auto"/>
                                                        <w:right w:val="none" w:sz="0" w:space="0" w:color="auto"/>
                                                      </w:divBdr>
                                                      <w:divsChild>
                                                        <w:div w:id="879129728">
                                                          <w:marLeft w:val="0"/>
                                                          <w:marRight w:val="0"/>
                                                          <w:marTop w:val="0"/>
                                                          <w:marBottom w:val="0"/>
                                                          <w:divBdr>
                                                            <w:top w:val="none" w:sz="0" w:space="0" w:color="auto"/>
                                                            <w:left w:val="none" w:sz="0" w:space="0" w:color="auto"/>
                                                            <w:bottom w:val="none" w:sz="0" w:space="0" w:color="auto"/>
                                                            <w:right w:val="none" w:sz="0" w:space="0" w:color="auto"/>
                                                          </w:divBdr>
                                                          <w:divsChild>
                                                            <w:div w:id="1488278665">
                                                              <w:marLeft w:val="0"/>
                                                              <w:marRight w:val="0"/>
                                                              <w:marTop w:val="0"/>
                                                              <w:marBottom w:val="0"/>
                                                              <w:divBdr>
                                                                <w:top w:val="none" w:sz="0" w:space="0" w:color="auto"/>
                                                                <w:left w:val="none" w:sz="0" w:space="0" w:color="auto"/>
                                                                <w:bottom w:val="none" w:sz="0" w:space="0" w:color="auto"/>
                                                                <w:right w:val="none" w:sz="0" w:space="0" w:color="auto"/>
                                                              </w:divBdr>
                                                              <w:divsChild>
                                                                <w:div w:id="1902204216">
                                                                  <w:marLeft w:val="0"/>
                                                                  <w:marRight w:val="0"/>
                                                                  <w:marTop w:val="0"/>
                                                                  <w:marBottom w:val="0"/>
                                                                  <w:divBdr>
                                                                    <w:top w:val="none" w:sz="0" w:space="0" w:color="auto"/>
                                                                    <w:left w:val="none" w:sz="0" w:space="0" w:color="auto"/>
                                                                    <w:bottom w:val="none" w:sz="0" w:space="0" w:color="auto"/>
                                                                    <w:right w:val="none" w:sz="0" w:space="0" w:color="auto"/>
                                                                  </w:divBdr>
                                                                  <w:divsChild>
                                                                    <w:div w:id="174175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54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835484">
      <w:bodyDiv w:val="1"/>
      <w:marLeft w:val="0"/>
      <w:marRight w:val="0"/>
      <w:marTop w:val="0"/>
      <w:marBottom w:val="0"/>
      <w:divBdr>
        <w:top w:val="none" w:sz="0" w:space="0" w:color="auto"/>
        <w:left w:val="none" w:sz="0" w:space="0" w:color="auto"/>
        <w:bottom w:val="none" w:sz="0" w:space="0" w:color="auto"/>
        <w:right w:val="none" w:sz="0" w:space="0" w:color="auto"/>
      </w:divBdr>
      <w:divsChild>
        <w:div w:id="889267365">
          <w:marLeft w:val="0"/>
          <w:marRight w:val="0"/>
          <w:marTop w:val="0"/>
          <w:marBottom w:val="0"/>
          <w:divBdr>
            <w:top w:val="none" w:sz="0" w:space="0" w:color="auto"/>
            <w:left w:val="none" w:sz="0" w:space="0" w:color="auto"/>
            <w:bottom w:val="none" w:sz="0" w:space="0" w:color="auto"/>
            <w:right w:val="none" w:sz="0" w:space="0" w:color="auto"/>
          </w:divBdr>
          <w:divsChild>
            <w:div w:id="1384254132">
              <w:marLeft w:val="0"/>
              <w:marRight w:val="0"/>
              <w:marTop w:val="0"/>
              <w:marBottom w:val="0"/>
              <w:divBdr>
                <w:top w:val="none" w:sz="0" w:space="0" w:color="auto"/>
                <w:left w:val="none" w:sz="0" w:space="0" w:color="auto"/>
                <w:bottom w:val="none" w:sz="0" w:space="0" w:color="auto"/>
                <w:right w:val="none" w:sz="0" w:space="0" w:color="auto"/>
              </w:divBdr>
              <w:divsChild>
                <w:div w:id="307439100">
                  <w:marLeft w:val="45"/>
                  <w:marRight w:val="0"/>
                  <w:marTop w:val="105"/>
                  <w:marBottom w:val="75"/>
                  <w:divBdr>
                    <w:top w:val="none" w:sz="0" w:space="0" w:color="auto"/>
                    <w:left w:val="none" w:sz="0" w:space="0" w:color="auto"/>
                    <w:bottom w:val="none" w:sz="0" w:space="0" w:color="auto"/>
                    <w:right w:val="none" w:sz="0" w:space="0" w:color="auto"/>
                  </w:divBdr>
                  <w:divsChild>
                    <w:div w:id="1081298233">
                      <w:marLeft w:val="0"/>
                      <w:marRight w:val="0"/>
                      <w:marTop w:val="0"/>
                      <w:marBottom w:val="0"/>
                      <w:divBdr>
                        <w:top w:val="none" w:sz="0" w:space="0" w:color="auto"/>
                        <w:left w:val="none" w:sz="0" w:space="0" w:color="auto"/>
                        <w:bottom w:val="none" w:sz="0" w:space="0" w:color="auto"/>
                        <w:right w:val="none" w:sz="0" w:space="0" w:color="auto"/>
                      </w:divBdr>
                      <w:divsChild>
                        <w:div w:id="1671331487">
                          <w:marLeft w:val="0"/>
                          <w:marRight w:val="0"/>
                          <w:marTop w:val="0"/>
                          <w:marBottom w:val="0"/>
                          <w:divBdr>
                            <w:top w:val="none" w:sz="0" w:space="0" w:color="auto"/>
                            <w:left w:val="none" w:sz="0" w:space="0" w:color="auto"/>
                            <w:bottom w:val="none" w:sz="0" w:space="0" w:color="auto"/>
                            <w:right w:val="none" w:sz="0" w:space="0" w:color="auto"/>
                          </w:divBdr>
                          <w:divsChild>
                            <w:div w:id="1097140826">
                              <w:marLeft w:val="0"/>
                              <w:marRight w:val="0"/>
                              <w:marTop w:val="0"/>
                              <w:marBottom w:val="0"/>
                              <w:divBdr>
                                <w:top w:val="none" w:sz="0" w:space="0" w:color="auto"/>
                                <w:left w:val="none" w:sz="0" w:space="0" w:color="auto"/>
                                <w:bottom w:val="none" w:sz="0" w:space="0" w:color="auto"/>
                                <w:right w:val="none" w:sz="0" w:space="0" w:color="auto"/>
                              </w:divBdr>
                              <w:divsChild>
                                <w:div w:id="2126581132">
                                  <w:marLeft w:val="0"/>
                                  <w:marRight w:val="0"/>
                                  <w:marTop w:val="0"/>
                                  <w:marBottom w:val="0"/>
                                  <w:divBdr>
                                    <w:top w:val="none" w:sz="0" w:space="0" w:color="auto"/>
                                    <w:left w:val="none" w:sz="0" w:space="0" w:color="auto"/>
                                    <w:bottom w:val="none" w:sz="0" w:space="0" w:color="auto"/>
                                    <w:right w:val="none" w:sz="0" w:space="0" w:color="auto"/>
                                  </w:divBdr>
                                  <w:divsChild>
                                    <w:div w:id="697507789">
                                      <w:marLeft w:val="0"/>
                                      <w:marRight w:val="0"/>
                                      <w:marTop w:val="0"/>
                                      <w:marBottom w:val="0"/>
                                      <w:divBdr>
                                        <w:top w:val="none" w:sz="0" w:space="0" w:color="auto"/>
                                        <w:left w:val="none" w:sz="0" w:space="0" w:color="auto"/>
                                        <w:bottom w:val="none" w:sz="0" w:space="0" w:color="auto"/>
                                        <w:right w:val="none" w:sz="0" w:space="0" w:color="auto"/>
                                      </w:divBdr>
                                      <w:divsChild>
                                        <w:div w:id="773670401">
                                          <w:marLeft w:val="0"/>
                                          <w:marRight w:val="0"/>
                                          <w:marTop w:val="0"/>
                                          <w:marBottom w:val="0"/>
                                          <w:divBdr>
                                            <w:top w:val="none" w:sz="0" w:space="0" w:color="auto"/>
                                            <w:left w:val="none" w:sz="0" w:space="0" w:color="auto"/>
                                            <w:bottom w:val="none" w:sz="0" w:space="0" w:color="auto"/>
                                            <w:right w:val="none" w:sz="0" w:space="0" w:color="auto"/>
                                          </w:divBdr>
                                          <w:divsChild>
                                            <w:div w:id="31150177">
                                              <w:marLeft w:val="0"/>
                                              <w:marRight w:val="0"/>
                                              <w:marTop w:val="15"/>
                                              <w:marBottom w:val="0"/>
                                              <w:divBdr>
                                                <w:top w:val="none" w:sz="0" w:space="0" w:color="auto"/>
                                                <w:left w:val="none" w:sz="0" w:space="0" w:color="auto"/>
                                                <w:bottom w:val="none" w:sz="0" w:space="0" w:color="auto"/>
                                                <w:right w:val="none" w:sz="0" w:space="0" w:color="auto"/>
                                              </w:divBdr>
                                              <w:divsChild>
                                                <w:div w:id="408386265">
                                                  <w:marLeft w:val="0"/>
                                                  <w:marRight w:val="15"/>
                                                  <w:marTop w:val="0"/>
                                                  <w:marBottom w:val="0"/>
                                                  <w:divBdr>
                                                    <w:top w:val="none" w:sz="0" w:space="0" w:color="auto"/>
                                                    <w:left w:val="none" w:sz="0" w:space="0" w:color="auto"/>
                                                    <w:bottom w:val="none" w:sz="0" w:space="0" w:color="auto"/>
                                                    <w:right w:val="none" w:sz="0" w:space="0" w:color="auto"/>
                                                  </w:divBdr>
                                                  <w:divsChild>
                                                    <w:div w:id="1271671081">
                                                      <w:marLeft w:val="0"/>
                                                      <w:marRight w:val="0"/>
                                                      <w:marTop w:val="0"/>
                                                      <w:marBottom w:val="0"/>
                                                      <w:divBdr>
                                                        <w:top w:val="none" w:sz="0" w:space="0" w:color="auto"/>
                                                        <w:left w:val="none" w:sz="0" w:space="0" w:color="auto"/>
                                                        <w:bottom w:val="none" w:sz="0" w:space="0" w:color="auto"/>
                                                        <w:right w:val="none" w:sz="0" w:space="0" w:color="auto"/>
                                                      </w:divBdr>
                                                      <w:divsChild>
                                                        <w:div w:id="645745311">
                                                          <w:marLeft w:val="0"/>
                                                          <w:marRight w:val="0"/>
                                                          <w:marTop w:val="0"/>
                                                          <w:marBottom w:val="0"/>
                                                          <w:divBdr>
                                                            <w:top w:val="none" w:sz="0" w:space="0" w:color="auto"/>
                                                            <w:left w:val="none" w:sz="0" w:space="0" w:color="auto"/>
                                                            <w:bottom w:val="none" w:sz="0" w:space="0" w:color="auto"/>
                                                            <w:right w:val="none" w:sz="0" w:space="0" w:color="auto"/>
                                                          </w:divBdr>
                                                          <w:divsChild>
                                                            <w:div w:id="1663239796">
                                                              <w:marLeft w:val="0"/>
                                                              <w:marRight w:val="0"/>
                                                              <w:marTop w:val="0"/>
                                                              <w:marBottom w:val="0"/>
                                                              <w:divBdr>
                                                                <w:top w:val="none" w:sz="0" w:space="0" w:color="auto"/>
                                                                <w:left w:val="none" w:sz="0" w:space="0" w:color="auto"/>
                                                                <w:bottom w:val="none" w:sz="0" w:space="0" w:color="auto"/>
                                                                <w:right w:val="none" w:sz="0" w:space="0" w:color="auto"/>
                                                              </w:divBdr>
                                                              <w:divsChild>
                                                                <w:div w:id="1360425738">
                                                                  <w:marLeft w:val="0"/>
                                                                  <w:marRight w:val="0"/>
                                                                  <w:marTop w:val="0"/>
                                                                  <w:marBottom w:val="0"/>
                                                                  <w:divBdr>
                                                                    <w:top w:val="none" w:sz="0" w:space="0" w:color="auto"/>
                                                                    <w:left w:val="none" w:sz="0" w:space="0" w:color="auto"/>
                                                                    <w:bottom w:val="none" w:sz="0" w:space="0" w:color="auto"/>
                                                                    <w:right w:val="none" w:sz="0" w:space="0" w:color="auto"/>
                                                                  </w:divBdr>
                                                                  <w:divsChild>
                                                                    <w:div w:id="118902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212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2024-08-10T20:06:00Z</dcterms:created>
  <dcterms:modified xsi:type="dcterms:W3CDTF">2024-08-10T20:09:00Z</dcterms:modified>
</cp:coreProperties>
</file>