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AF32C" w14:textId="04209008"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F05FB9" w:rsidRPr="009E0810">
        <w:rPr>
          <w:rFonts w:ascii="Times New Roman" w:hAnsi="Times New Roman" w:cs="Times New Roman"/>
          <w:sz w:val="24"/>
          <w:szCs w:val="24"/>
        </w:rPr>
        <w:t xml:space="preserve"> the de</w:t>
      </w:r>
      <w:r w:rsidR="004019BC" w:rsidRPr="009E0810">
        <w:rPr>
          <w:rFonts w:ascii="Times New Roman" w:hAnsi="Times New Roman" w:cs="Times New Roman"/>
          <w:sz w:val="24"/>
          <w:szCs w:val="24"/>
        </w:rPr>
        <w:t>limiter</w:t>
      </w:r>
      <w:r w:rsidRPr="009E0810">
        <w:rPr>
          <w:rFonts w:ascii="Times New Roman" w:hAnsi="Times New Roman" w:cs="Times New Roman"/>
          <w:sz w:val="24"/>
          <w:szCs w:val="24"/>
        </w:rPr>
        <w:t xml:space="preserve"> </w:t>
      </w:r>
      <w:r w:rsidRPr="009E0810">
        <w:rPr>
          <w:rFonts w:ascii="Times New Roman" w:hAnsi="Times New Roman" w:cs="Times New Roman"/>
          <w:i/>
          <w:iCs/>
          <w:sz w:val="24"/>
          <w:szCs w:val="24"/>
        </w:rPr>
        <w:t>“@</w:t>
      </w:r>
      <w:proofErr w:type="spellStart"/>
      <w:r w:rsidRPr="009E0810">
        <w:rPr>
          <w:rFonts w:ascii="Times New Roman" w:hAnsi="Times New Roman" w:cs="Times New Roman"/>
          <w:i/>
          <w:iCs/>
          <w:sz w:val="24"/>
          <w:szCs w:val="24"/>
        </w:rPr>
        <w:t>Predicate_AC</w:t>
      </w:r>
      <w:proofErr w:type="spellEnd"/>
      <w:r w:rsidRPr="009E0810">
        <w:rPr>
          <w:rFonts w:ascii="Times New Roman" w:hAnsi="Times New Roman" w:cs="Times New Roman"/>
          <w:i/>
          <w:iCs/>
          <w:sz w:val="24"/>
          <w:szCs w:val="24"/>
        </w:rPr>
        <w:t>”</w:t>
      </w:r>
      <w:r w:rsidRPr="009E0810">
        <w:rPr>
          <w:rFonts w:ascii="Times New Roman" w:hAnsi="Times New Roman" w:cs="Times New Roman"/>
          <w:sz w:val="24"/>
          <w:szCs w:val="24"/>
        </w:rPr>
        <w:t xml:space="preserve"> and ends with</w:t>
      </w:r>
      <w:r w:rsidR="004019BC" w:rsidRPr="009E0810">
        <w:rPr>
          <w:rFonts w:ascii="Times New Roman" w:hAnsi="Times New Roman" w:cs="Times New Roman"/>
          <w:sz w:val="24"/>
          <w:szCs w:val="24"/>
        </w:rPr>
        <w:t xml:space="preserve"> the delimiter</w:t>
      </w:r>
      <w:r w:rsidRPr="009E0810">
        <w:rPr>
          <w:rFonts w:ascii="Times New Roman" w:hAnsi="Times New Roman" w:cs="Times New Roman"/>
          <w:sz w:val="24"/>
          <w:szCs w:val="24"/>
        </w:rPr>
        <w:t xml:space="preserve"> </w:t>
      </w:r>
      <w:r w:rsidRPr="009E0810">
        <w:rPr>
          <w:rFonts w:ascii="Times New Roman" w:hAnsi="Times New Roman" w:cs="Times New Roman"/>
          <w:i/>
          <w:iCs/>
          <w:sz w:val="24"/>
          <w:szCs w:val="24"/>
        </w:rPr>
        <w:t>"@</w:t>
      </w:r>
      <w:proofErr w:type="spellStart"/>
      <w:r w:rsidRPr="009E0810">
        <w:rPr>
          <w:rFonts w:ascii="Times New Roman" w:hAnsi="Times New Roman" w:cs="Times New Roman"/>
          <w:i/>
          <w:iCs/>
          <w:sz w:val="24"/>
          <w:szCs w:val="24"/>
        </w:rPr>
        <w:t>End_Predicate_AC</w:t>
      </w:r>
      <w:proofErr w:type="spellEnd"/>
      <w:r w:rsidRPr="009E0810">
        <w:rPr>
          <w:rFonts w:ascii="Times New Roman" w:hAnsi="Times New Roman" w:cs="Times New Roman"/>
          <w:i/>
          <w:iCs/>
          <w:sz w:val="24"/>
          <w:szCs w:val="24"/>
        </w:rPr>
        <w:t>”</w:t>
      </w:r>
    </w:p>
    <w:p w14:paraId="201FC63D" w14:textId="77777777" w:rsidR="00F95BE3" w:rsidRPr="009E0810" w:rsidRDefault="00F95BE3" w:rsidP="00F95BE3">
      <w:pPr>
        <w:spacing w:after="0" w:line="240" w:lineRule="auto"/>
        <w:jc w:val="both"/>
        <w:rPr>
          <w:rFonts w:ascii="Times New Roman" w:hAnsi="Times New Roman" w:cs="Times New Roman"/>
          <w:sz w:val="24"/>
          <w:szCs w:val="24"/>
        </w:rPr>
      </w:pPr>
    </w:p>
    <w:p w14:paraId="7E04D12C"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@Predicate_AC</w:t>
      </w:r>
    </w:p>
    <w:p w14:paraId="350AF7D9" w14:textId="77777777" w:rsidR="004019BC" w:rsidRPr="009E0810" w:rsidRDefault="004019BC" w:rsidP="00F95BE3">
      <w:pPr>
        <w:spacing w:after="0" w:line="240" w:lineRule="auto"/>
        <w:jc w:val="both"/>
        <w:rPr>
          <w:rFonts w:ascii="Times New Roman" w:hAnsi="Times New Roman" w:cs="Times New Roman"/>
          <w:i/>
          <w:iCs/>
          <w:sz w:val="24"/>
          <w:szCs w:val="24"/>
        </w:rPr>
      </w:pPr>
    </w:p>
    <w:p w14:paraId="19D97BF9"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775C404"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0BEDAF03"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385FCC99"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4E38E080"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7095CF2"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3D3FB6EF"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5059D4F3"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214B5E39"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636A726B"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05B4582E"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2A78000"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1EE66F0C" w14:textId="77777777" w:rsidR="00F95BE3" w:rsidRPr="009E0810" w:rsidRDefault="00F95BE3" w:rsidP="00F95BE3">
      <w:pPr>
        <w:pStyle w:val="ListParagraph"/>
        <w:numPr>
          <w:ilvl w:val="0"/>
          <w:numId w:val="1"/>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93EDA55" w14:textId="77777777" w:rsidR="00F95BE3" w:rsidRPr="009E0810" w:rsidRDefault="00F95BE3" w:rsidP="00F95BE3">
      <w:pPr>
        <w:spacing w:after="0" w:line="240" w:lineRule="auto"/>
        <w:jc w:val="both"/>
        <w:rPr>
          <w:rFonts w:ascii="Times New Roman" w:hAnsi="Times New Roman" w:cs="Times New Roman"/>
          <w:sz w:val="24"/>
          <w:szCs w:val="24"/>
        </w:rPr>
      </w:pPr>
    </w:p>
    <w:p w14:paraId="4B4AA07B"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@End_Predicate_AC</w:t>
      </w:r>
    </w:p>
    <w:p w14:paraId="08FB71F8" w14:textId="77777777" w:rsidR="00F95BE3" w:rsidRPr="009E0810" w:rsidRDefault="00F95BE3" w:rsidP="00F95BE3">
      <w:pPr>
        <w:spacing w:after="0" w:line="240" w:lineRule="auto"/>
        <w:jc w:val="both"/>
        <w:rPr>
          <w:rFonts w:ascii="Times New Roman" w:hAnsi="Times New Roman" w:cs="Times New Roman"/>
          <w:sz w:val="24"/>
          <w:szCs w:val="24"/>
        </w:rPr>
      </w:pPr>
    </w:p>
    <w:p w14:paraId="314FDE0F" w14:textId="26824264"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9E0810" w:rsidRPr="009E0810">
        <w:rPr>
          <w:rFonts w:ascii="Times New Roman" w:hAnsi="Times New Roman" w:cs="Times New Roman"/>
          <w:sz w:val="24"/>
          <w:szCs w:val="24"/>
        </w:rPr>
        <w:t xml:space="preserve">the delimiter </w:t>
      </w:r>
      <w:r w:rsidRPr="009E0810">
        <w:rPr>
          <w:rFonts w:ascii="Times New Roman" w:hAnsi="Times New Roman" w:cs="Times New Roman"/>
          <w:i/>
          <w:iCs/>
          <w:sz w:val="24"/>
          <w:szCs w:val="24"/>
        </w:rPr>
        <w:t>“@</w:t>
      </w:r>
      <w:proofErr w:type="spellStart"/>
      <w:r w:rsidRPr="009E0810">
        <w:rPr>
          <w:rFonts w:ascii="Times New Roman" w:hAnsi="Times New Roman" w:cs="Times New Roman"/>
          <w:i/>
          <w:iCs/>
          <w:sz w:val="24"/>
          <w:szCs w:val="24"/>
        </w:rPr>
        <w:t>Predicate_ACP</w:t>
      </w:r>
      <w:proofErr w:type="spellEnd"/>
      <w:r w:rsidRPr="009E0810">
        <w:rPr>
          <w:rFonts w:ascii="Times New Roman" w:hAnsi="Times New Roman" w:cs="Times New Roman"/>
          <w:i/>
          <w:iCs/>
          <w:sz w:val="24"/>
          <w:szCs w:val="24"/>
        </w:rPr>
        <w:t>”</w:t>
      </w:r>
      <w:r w:rsidRPr="009E0810">
        <w:rPr>
          <w:rFonts w:ascii="Times New Roman" w:hAnsi="Times New Roman" w:cs="Times New Roman"/>
          <w:sz w:val="24"/>
          <w:szCs w:val="24"/>
        </w:rPr>
        <w:t xml:space="preserve"> and ends with </w:t>
      </w:r>
      <w:r w:rsidR="00E31B32">
        <w:rPr>
          <w:rFonts w:ascii="Times New Roman" w:hAnsi="Times New Roman" w:cs="Times New Roman"/>
          <w:sz w:val="24"/>
          <w:szCs w:val="24"/>
        </w:rPr>
        <w:t>the de</w:t>
      </w:r>
      <w:r w:rsidR="00E55180">
        <w:rPr>
          <w:rFonts w:ascii="Times New Roman" w:hAnsi="Times New Roman" w:cs="Times New Roman"/>
          <w:sz w:val="24"/>
          <w:szCs w:val="24"/>
        </w:rPr>
        <w:t xml:space="preserve">limiter </w:t>
      </w:r>
      <w:r w:rsidRPr="009E0810">
        <w:rPr>
          <w:rFonts w:ascii="Times New Roman" w:hAnsi="Times New Roman" w:cs="Times New Roman"/>
          <w:i/>
          <w:iCs/>
          <w:sz w:val="24"/>
          <w:szCs w:val="24"/>
        </w:rPr>
        <w:t>"@</w:t>
      </w:r>
      <w:proofErr w:type="spellStart"/>
      <w:r w:rsidRPr="009E0810">
        <w:rPr>
          <w:rFonts w:ascii="Times New Roman" w:hAnsi="Times New Roman" w:cs="Times New Roman"/>
          <w:i/>
          <w:iCs/>
          <w:sz w:val="24"/>
          <w:szCs w:val="24"/>
        </w:rPr>
        <w:t>End_Predicate_ACP</w:t>
      </w:r>
      <w:proofErr w:type="spellEnd"/>
      <w:r w:rsidRPr="009E0810">
        <w:rPr>
          <w:rFonts w:ascii="Times New Roman" w:hAnsi="Times New Roman" w:cs="Times New Roman"/>
          <w:i/>
          <w:iCs/>
          <w:sz w:val="24"/>
          <w:szCs w:val="24"/>
        </w:rPr>
        <w:t>”</w:t>
      </w:r>
    </w:p>
    <w:p w14:paraId="6006AA4F" w14:textId="77777777" w:rsidR="00F95BE3" w:rsidRPr="009E0810" w:rsidRDefault="00F95BE3" w:rsidP="00F95BE3">
      <w:pPr>
        <w:spacing w:after="0" w:line="240" w:lineRule="auto"/>
        <w:jc w:val="both"/>
        <w:rPr>
          <w:rFonts w:ascii="Times New Roman" w:hAnsi="Times New Roman" w:cs="Times New Roman"/>
          <w:sz w:val="24"/>
          <w:szCs w:val="24"/>
        </w:rPr>
      </w:pPr>
    </w:p>
    <w:p w14:paraId="7AC06FC3"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@Predicate_ACP</w:t>
      </w:r>
    </w:p>
    <w:p w14:paraId="438C8E97" w14:textId="77777777" w:rsidR="00F95BE3" w:rsidRPr="009E0810" w:rsidRDefault="00F95BE3" w:rsidP="00F95BE3">
      <w:pPr>
        <w:spacing w:after="0" w:line="240" w:lineRule="auto"/>
        <w:jc w:val="both"/>
        <w:rPr>
          <w:rFonts w:ascii="Times New Roman" w:hAnsi="Times New Roman" w:cs="Times New Roman"/>
          <w:sz w:val="24"/>
          <w:szCs w:val="24"/>
        </w:rPr>
      </w:pPr>
    </w:p>
    <w:p w14:paraId="02470F5A"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Uninstantiated (X): True if element X (can be any GSN element) is marked as uninstantiated.</w:t>
      </w:r>
    </w:p>
    <w:p w14:paraId="7B2490A9"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44CEA09A"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proofErr w:type="spellStart"/>
      <w:r w:rsidRPr="009E0810">
        <w:rPr>
          <w:rFonts w:ascii="Times New Roman" w:hAnsi="Times New Roman" w:cs="Times New Roman"/>
          <w:sz w:val="24"/>
          <w:szCs w:val="24"/>
        </w:rPr>
        <w:lastRenderedPageBreak/>
        <w:t>UndevelopStantiated</w:t>
      </w:r>
      <w:proofErr w:type="spellEnd"/>
      <w:r w:rsidRPr="009E0810">
        <w:rPr>
          <w:rFonts w:ascii="Times New Roman" w:hAnsi="Times New Roman" w:cs="Times New Roman"/>
          <w:sz w:val="24"/>
          <w:szCs w:val="24"/>
        </w:rPr>
        <w:t xml:space="preserve"> (X): True if element X is either a Goal(G) or Strategy(S) and is marked both as uninstantiated and undeveloped.</w:t>
      </w:r>
    </w:p>
    <w:p w14:paraId="45F4126E" w14:textId="77777777" w:rsidR="00F95BE3" w:rsidRPr="009E0810" w:rsidRDefault="00F95BE3" w:rsidP="00F95BE3">
      <w:pPr>
        <w:spacing w:after="0" w:line="240" w:lineRule="auto"/>
        <w:jc w:val="both"/>
        <w:rPr>
          <w:rFonts w:ascii="Times New Roman" w:hAnsi="Times New Roman" w:cs="Times New Roman"/>
          <w:sz w:val="24"/>
          <w:szCs w:val="24"/>
        </w:rPr>
      </w:pPr>
    </w:p>
    <w:p w14:paraId="3F73E1AC"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HasPlaceholder (X): True if element ‘X’ (can be any GSN element) contains a placeholder ‘{}’ within its description that needs instantiation.</w:t>
      </w:r>
    </w:p>
    <w:p w14:paraId="5BA569E9"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73DCF518"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proofErr w:type="spellStart"/>
      <w:r w:rsidRPr="009E0810">
        <w:rPr>
          <w:rFonts w:ascii="Times New Roman" w:hAnsi="Times New Roman" w:cs="Times New Roman"/>
          <w:sz w:val="24"/>
          <w:szCs w:val="24"/>
        </w:rPr>
        <w:t>HasChoice</w:t>
      </w:r>
      <w:proofErr w:type="spellEnd"/>
      <w:r w:rsidRPr="009E0810">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7EB397AB"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4ACE885C"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70521A65"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18CB80E4" w14:textId="77777777" w:rsidR="00F95BE3" w:rsidRPr="009E0810" w:rsidRDefault="00F95BE3" w:rsidP="00F95BE3">
      <w:pPr>
        <w:pStyle w:val="ListParagraph"/>
        <w:numPr>
          <w:ilvl w:val="0"/>
          <w:numId w:val="2"/>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 </w:t>
      </w:r>
      <w:proofErr w:type="spellStart"/>
      <w:r w:rsidRPr="009E0810">
        <w:rPr>
          <w:rFonts w:ascii="Times New Roman" w:hAnsi="Times New Roman" w:cs="Times New Roman"/>
          <w:sz w:val="24"/>
          <w:szCs w:val="24"/>
        </w:rPr>
        <w:t>IsOptional</w:t>
      </w:r>
      <w:proofErr w:type="spellEnd"/>
      <w:r w:rsidRPr="009E0810">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521C6964" w14:textId="77777777" w:rsidR="00F95BE3" w:rsidRPr="009E0810" w:rsidRDefault="00F95BE3" w:rsidP="00F95BE3">
      <w:pPr>
        <w:spacing w:after="0" w:line="240" w:lineRule="auto"/>
        <w:jc w:val="both"/>
        <w:rPr>
          <w:rFonts w:ascii="Times New Roman" w:hAnsi="Times New Roman" w:cs="Times New Roman"/>
          <w:sz w:val="24"/>
          <w:szCs w:val="24"/>
        </w:rPr>
      </w:pPr>
    </w:p>
    <w:p w14:paraId="270414DF"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@End_Predicate_ACP</w:t>
      </w:r>
    </w:p>
    <w:p w14:paraId="62A165EF" w14:textId="77777777" w:rsidR="00F95BE3" w:rsidRPr="009E0810" w:rsidRDefault="00F95BE3" w:rsidP="00F95BE3">
      <w:pPr>
        <w:spacing w:after="0" w:line="240" w:lineRule="auto"/>
        <w:jc w:val="both"/>
        <w:rPr>
          <w:rFonts w:ascii="Times New Roman" w:hAnsi="Times New Roman" w:cs="Times New Roman"/>
          <w:sz w:val="24"/>
          <w:szCs w:val="24"/>
        </w:rPr>
      </w:pPr>
    </w:p>
    <w:p w14:paraId="64D06122" w14:textId="034D175F" w:rsidR="00F95BE3" w:rsidRPr="009E0810" w:rsidRDefault="00F95BE3" w:rsidP="00F95BE3">
      <w:pPr>
        <w:spacing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9E0810" w:rsidRPr="009E0810">
        <w:rPr>
          <w:rFonts w:ascii="Times New Roman" w:hAnsi="Times New Roman" w:cs="Times New Roman"/>
          <w:i/>
          <w:iCs/>
          <w:sz w:val="24"/>
          <w:szCs w:val="24"/>
        </w:rPr>
        <w:t>“</w:t>
      </w:r>
      <w:r w:rsidRPr="009E0810">
        <w:rPr>
          <w:rFonts w:ascii="Times New Roman" w:hAnsi="Times New Roman" w:cs="Times New Roman"/>
          <w:i/>
          <w:iCs/>
          <w:sz w:val="24"/>
          <w:szCs w:val="24"/>
        </w:rPr>
        <w:t>@</w:t>
      </w:r>
      <w:proofErr w:type="spellStart"/>
      <w:r w:rsidRPr="009E0810">
        <w:rPr>
          <w:rFonts w:ascii="Times New Roman" w:hAnsi="Times New Roman" w:cs="Times New Roman"/>
          <w:i/>
          <w:iCs/>
          <w:sz w:val="24"/>
          <w:szCs w:val="24"/>
        </w:rPr>
        <w:t>Predicate_Structure</w:t>
      </w:r>
      <w:proofErr w:type="spellEnd"/>
      <w:r w:rsidRPr="009E0810">
        <w:rPr>
          <w:rFonts w:ascii="Times New Roman" w:hAnsi="Times New Roman" w:cs="Times New Roman"/>
          <w:i/>
          <w:iCs/>
          <w:sz w:val="24"/>
          <w:szCs w:val="24"/>
        </w:rPr>
        <w:t>”</w:t>
      </w:r>
      <w:r w:rsidRPr="009E0810">
        <w:rPr>
          <w:rFonts w:ascii="Times New Roman" w:hAnsi="Times New Roman" w:cs="Times New Roman"/>
          <w:sz w:val="24"/>
          <w:szCs w:val="24"/>
        </w:rPr>
        <w:t xml:space="preserve"> and ends with the delimiter </w:t>
      </w:r>
      <w:r w:rsidRPr="009E0810">
        <w:rPr>
          <w:rFonts w:ascii="Times New Roman" w:hAnsi="Times New Roman" w:cs="Times New Roman"/>
          <w:i/>
          <w:iCs/>
          <w:sz w:val="24"/>
          <w:szCs w:val="24"/>
        </w:rPr>
        <w:t>“@End_Predicate_Structure”</w:t>
      </w:r>
    </w:p>
    <w:p w14:paraId="292B30FE" w14:textId="77777777" w:rsidR="00F95BE3" w:rsidRPr="009E0810" w:rsidRDefault="00F95BE3" w:rsidP="00F95BE3">
      <w:pPr>
        <w:spacing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@Predicate_Structure</w:t>
      </w:r>
    </w:p>
    <w:p w14:paraId="7903395E" w14:textId="77777777" w:rsidR="00F95BE3" w:rsidRPr="009E0810" w:rsidRDefault="00F95BE3" w:rsidP="00F95BE3">
      <w:pPr>
        <w:pStyle w:val="ListParagraph"/>
        <w:numPr>
          <w:ilvl w:val="0"/>
          <w:numId w:val="3"/>
        </w:numPr>
        <w:spacing w:line="240" w:lineRule="auto"/>
        <w:jc w:val="both"/>
        <w:rPr>
          <w:rFonts w:ascii="Times New Roman" w:hAnsi="Times New Roman" w:cs="Times New Roman"/>
          <w:sz w:val="24"/>
          <w:szCs w:val="24"/>
        </w:rPr>
      </w:pPr>
      <w:proofErr w:type="spellStart"/>
      <w:r w:rsidRPr="009E0810">
        <w:rPr>
          <w:rFonts w:ascii="Times New Roman" w:hAnsi="Times New Roman" w:cs="Times New Roman"/>
          <w:sz w:val="24"/>
          <w:szCs w:val="24"/>
        </w:rPr>
        <w:t>IncontextOf</w:t>
      </w:r>
      <w:proofErr w:type="spellEnd"/>
      <w:r w:rsidRPr="009E0810">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BBCB4BA" w14:textId="77777777" w:rsidR="00F95BE3" w:rsidRPr="009E0810" w:rsidRDefault="00F95BE3" w:rsidP="00F95BE3">
      <w:pPr>
        <w:pStyle w:val="ListParagraph"/>
        <w:spacing w:line="240" w:lineRule="auto"/>
        <w:jc w:val="both"/>
        <w:rPr>
          <w:rFonts w:ascii="Times New Roman" w:hAnsi="Times New Roman" w:cs="Times New Roman"/>
          <w:sz w:val="24"/>
          <w:szCs w:val="24"/>
        </w:rPr>
      </w:pPr>
    </w:p>
    <w:p w14:paraId="616DF47F" w14:textId="77777777" w:rsidR="00F95BE3" w:rsidRPr="009E0810" w:rsidRDefault="00F95BE3" w:rsidP="00F95BE3">
      <w:pPr>
        <w:pStyle w:val="ListParagraph"/>
        <w:numPr>
          <w:ilvl w:val="0"/>
          <w:numId w:val="3"/>
        </w:numPr>
        <w:spacing w:line="240" w:lineRule="auto"/>
        <w:jc w:val="both"/>
        <w:rPr>
          <w:rFonts w:ascii="Times New Roman" w:hAnsi="Times New Roman" w:cs="Times New Roman"/>
          <w:sz w:val="24"/>
          <w:szCs w:val="24"/>
        </w:rPr>
      </w:pPr>
      <w:proofErr w:type="spellStart"/>
      <w:r w:rsidRPr="009E0810">
        <w:rPr>
          <w:rFonts w:ascii="Times New Roman" w:hAnsi="Times New Roman" w:cs="Times New Roman"/>
          <w:sz w:val="24"/>
          <w:szCs w:val="24"/>
        </w:rPr>
        <w:t>SupportedBy</w:t>
      </w:r>
      <w:proofErr w:type="spellEnd"/>
      <w:r w:rsidRPr="009E0810">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52499D6D" w14:textId="77777777" w:rsidR="00F95BE3" w:rsidRPr="009E0810" w:rsidRDefault="00F95BE3" w:rsidP="00F95BE3">
      <w:pPr>
        <w:pStyle w:val="ListParagraph"/>
        <w:numPr>
          <w:ilvl w:val="0"/>
          <w:numId w:val="4"/>
        </w:numPr>
        <w:spacing w:line="240" w:lineRule="auto"/>
        <w:jc w:val="both"/>
        <w:rPr>
          <w:rFonts w:ascii="Times New Roman" w:hAnsi="Times New Roman" w:cs="Times New Roman"/>
          <w:sz w:val="24"/>
          <w:szCs w:val="24"/>
        </w:rPr>
      </w:pPr>
      <w:r w:rsidRPr="009E0810">
        <w:rPr>
          <w:rFonts w:ascii="Times New Roman" w:hAnsi="Times New Roman" w:cs="Times New Roman"/>
          <w:sz w:val="24"/>
          <w:szCs w:val="24"/>
        </w:rPr>
        <w:t>If X is Strategy (S), [C] can only be Goal (G).</w:t>
      </w:r>
    </w:p>
    <w:p w14:paraId="6D295103" w14:textId="77777777" w:rsidR="00F95BE3" w:rsidRPr="009E0810" w:rsidRDefault="00F95BE3" w:rsidP="00F95BE3">
      <w:pPr>
        <w:pStyle w:val="ListParagraph"/>
        <w:numPr>
          <w:ilvl w:val="0"/>
          <w:numId w:val="4"/>
        </w:numPr>
        <w:spacing w:line="240" w:lineRule="auto"/>
        <w:jc w:val="both"/>
        <w:rPr>
          <w:rFonts w:ascii="Times New Roman" w:hAnsi="Times New Roman" w:cs="Times New Roman"/>
          <w:sz w:val="24"/>
          <w:szCs w:val="24"/>
        </w:rPr>
      </w:pPr>
      <w:r w:rsidRPr="009E0810">
        <w:rPr>
          <w:rFonts w:ascii="Times New Roman" w:hAnsi="Times New Roman" w:cs="Times New Roman"/>
          <w:sz w:val="24"/>
          <w:szCs w:val="24"/>
        </w:rPr>
        <w:t>If X is Goal (G), [C] can be either Goal (G), Strategy(S), or Solution (Sn).</w:t>
      </w:r>
    </w:p>
    <w:p w14:paraId="6515C7F0" w14:textId="77777777" w:rsidR="00F95BE3" w:rsidRPr="009E0810" w:rsidRDefault="00F95BE3" w:rsidP="00F95BE3">
      <w:pPr>
        <w:spacing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@End_Predicate_Structure</w:t>
      </w:r>
    </w:p>
    <w:p w14:paraId="0FA4391A" w14:textId="77777777" w:rsidR="00F95BE3" w:rsidRPr="009E0810" w:rsidRDefault="00F95BE3" w:rsidP="00F95BE3">
      <w:pPr>
        <w:spacing w:after="0" w:line="240" w:lineRule="auto"/>
        <w:jc w:val="both"/>
        <w:rPr>
          <w:rFonts w:ascii="Times New Roman" w:hAnsi="Times New Roman" w:cs="Times New Roman"/>
          <w:sz w:val="24"/>
          <w:szCs w:val="24"/>
        </w:rPr>
      </w:pPr>
    </w:p>
    <w:p w14:paraId="125FFCD6"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9E0810">
        <w:rPr>
          <w:rFonts w:ascii="Times New Roman" w:hAnsi="Times New Roman" w:cs="Times New Roman"/>
          <w:i/>
          <w:iCs/>
          <w:sz w:val="24"/>
          <w:szCs w:val="24"/>
        </w:rPr>
        <w:t>“@Domain_Information”</w:t>
      </w:r>
      <w:r w:rsidRPr="009E0810">
        <w:rPr>
          <w:rFonts w:ascii="Times New Roman" w:hAnsi="Times New Roman" w:cs="Times New Roman"/>
          <w:sz w:val="24"/>
          <w:szCs w:val="24"/>
        </w:rPr>
        <w:t xml:space="preserve"> and ends with the delimiter </w:t>
      </w:r>
      <w:r w:rsidRPr="009E0810">
        <w:rPr>
          <w:rFonts w:ascii="Times New Roman" w:hAnsi="Times New Roman" w:cs="Times New Roman"/>
          <w:i/>
          <w:iCs/>
          <w:sz w:val="24"/>
          <w:szCs w:val="24"/>
        </w:rPr>
        <w:t>"@End_Domain_Information”</w:t>
      </w:r>
    </w:p>
    <w:p w14:paraId="07736574" w14:textId="77777777" w:rsidR="00F95BE3" w:rsidRPr="009E0810" w:rsidRDefault="00F95BE3" w:rsidP="00F95BE3">
      <w:pPr>
        <w:spacing w:after="0" w:line="240" w:lineRule="auto"/>
        <w:jc w:val="both"/>
        <w:rPr>
          <w:rFonts w:ascii="Times New Roman" w:hAnsi="Times New Roman" w:cs="Times New Roman"/>
          <w:sz w:val="24"/>
          <w:szCs w:val="24"/>
        </w:rPr>
      </w:pPr>
    </w:p>
    <w:p w14:paraId="7107C018"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@Domain_Information</w:t>
      </w:r>
    </w:p>
    <w:p w14:paraId="51615852" w14:textId="77777777" w:rsidR="00F95BE3" w:rsidRPr="009E0810" w:rsidRDefault="00F95BE3" w:rsidP="00F95BE3">
      <w:pPr>
        <w:spacing w:after="0" w:line="240" w:lineRule="auto"/>
        <w:jc w:val="both"/>
        <w:rPr>
          <w:rFonts w:ascii="Times New Roman" w:hAnsi="Times New Roman" w:cs="Times New Roman"/>
          <w:sz w:val="24"/>
          <w:szCs w:val="24"/>
        </w:rPr>
      </w:pPr>
    </w:p>
    <w:p w14:paraId="1E862885"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The provided domain information describes a safety-critical system called the Generic Patient-Controlled Analgesia (GPCA) system, also known as an infusion pump. This system faces two operational hazards: "</w:t>
      </w:r>
      <w:proofErr w:type="spellStart"/>
      <w:r w:rsidRPr="009E0810">
        <w:rPr>
          <w:rFonts w:ascii="Times New Roman" w:hAnsi="Times New Roman" w:cs="Times New Roman"/>
          <w:sz w:val="24"/>
          <w:szCs w:val="24"/>
        </w:rPr>
        <w:t>Overinfusion</w:t>
      </w:r>
      <w:proofErr w:type="spellEnd"/>
      <w:r w:rsidRPr="009E0810">
        <w:rPr>
          <w:rFonts w:ascii="Times New Roman" w:hAnsi="Times New Roman" w:cs="Times New Roman"/>
          <w:sz w:val="24"/>
          <w:szCs w:val="24"/>
        </w:rPr>
        <w:t>" and "</w:t>
      </w:r>
      <w:proofErr w:type="spellStart"/>
      <w:r w:rsidRPr="009E0810">
        <w:rPr>
          <w:rFonts w:ascii="Times New Roman" w:hAnsi="Times New Roman" w:cs="Times New Roman"/>
          <w:sz w:val="24"/>
          <w:szCs w:val="24"/>
        </w:rPr>
        <w:t>Underinfusion</w:t>
      </w:r>
      <w:proofErr w:type="spellEnd"/>
      <w:r w:rsidRPr="009E0810">
        <w:rPr>
          <w:rFonts w:ascii="Times New Roman" w:hAnsi="Times New Roman" w:cs="Times New Roman"/>
          <w:sz w:val="24"/>
          <w:szCs w:val="24"/>
        </w:rPr>
        <w:t>," which can have dire consequences for patient safety.</w:t>
      </w:r>
    </w:p>
    <w:p w14:paraId="1BCD2AEB" w14:textId="77777777" w:rsidR="00F95BE3" w:rsidRPr="009E0810" w:rsidRDefault="00F95BE3" w:rsidP="00F95BE3">
      <w:pPr>
        <w:spacing w:after="0" w:line="240" w:lineRule="auto"/>
        <w:jc w:val="both"/>
        <w:rPr>
          <w:rFonts w:ascii="Times New Roman" w:hAnsi="Times New Roman" w:cs="Times New Roman"/>
          <w:sz w:val="24"/>
          <w:szCs w:val="24"/>
        </w:rPr>
      </w:pPr>
    </w:p>
    <w:p w14:paraId="28F4407B"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The following potential causes for these hazards are identified:</w:t>
      </w:r>
    </w:p>
    <w:p w14:paraId="3D5A709F" w14:textId="77777777" w:rsidR="00F95BE3" w:rsidRPr="009E0810" w:rsidRDefault="00F95BE3" w:rsidP="00F95BE3">
      <w:pPr>
        <w:spacing w:after="0" w:line="240" w:lineRule="auto"/>
        <w:jc w:val="both"/>
        <w:rPr>
          <w:rFonts w:ascii="Times New Roman" w:hAnsi="Times New Roman" w:cs="Times New Roman"/>
          <w:sz w:val="24"/>
          <w:szCs w:val="24"/>
        </w:rPr>
      </w:pPr>
    </w:p>
    <w:p w14:paraId="519F579B" w14:textId="77777777" w:rsidR="00F95BE3" w:rsidRPr="009E0810" w:rsidRDefault="00F95BE3" w:rsidP="00F95BE3">
      <w:pPr>
        <w:pStyle w:val="ListParagraph"/>
        <w:numPr>
          <w:ilvl w:val="0"/>
          <w:numId w:val="5"/>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Flow rate does not match the programmed rate.</w:t>
      </w:r>
    </w:p>
    <w:p w14:paraId="68F0B8F6" w14:textId="77777777" w:rsidR="00F95BE3" w:rsidRPr="009E0810" w:rsidRDefault="00F95BE3" w:rsidP="00F95BE3">
      <w:pPr>
        <w:pStyle w:val="ListParagraph"/>
        <w:numPr>
          <w:ilvl w:val="0"/>
          <w:numId w:val="5"/>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Programmed rate too low</w:t>
      </w:r>
    </w:p>
    <w:p w14:paraId="75F4A588" w14:textId="77777777" w:rsidR="00F95BE3" w:rsidRPr="009E0810" w:rsidRDefault="00F95BE3" w:rsidP="00F95BE3">
      <w:pPr>
        <w:pStyle w:val="ListParagraph"/>
        <w:numPr>
          <w:ilvl w:val="0"/>
          <w:numId w:val="5"/>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Dose limit exceeded due to excessive bolus requests.</w:t>
      </w:r>
    </w:p>
    <w:p w14:paraId="457F4F63" w14:textId="77777777" w:rsidR="00F95BE3" w:rsidRPr="009E0810" w:rsidRDefault="00F95BE3" w:rsidP="00F95BE3">
      <w:pPr>
        <w:pStyle w:val="ListParagraph"/>
        <w:numPr>
          <w:ilvl w:val="0"/>
          <w:numId w:val="5"/>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Bolus volume/concentration too high</w:t>
      </w:r>
    </w:p>
    <w:p w14:paraId="401561E8" w14:textId="77777777" w:rsidR="00F95BE3" w:rsidRPr="009E0810" w:rsidRDefault="00F95BE3" w:rsidP="00F95BE3">
      <w:pPr>
        <w:spacing w:after="0" w:line="240" w:lineRule="auto"/>
        <w:ind w:left="360"/>
        <w:jc w:val="both"/>
        <w:rPr>
          <w:rFonts w:ascii="Times New Roman" w:hAnsi="Times New Roman" w:cs="Times New Roman"/>
          <w:sz w:val="24"/>
          <w:szCs w:val="24"/>
        </w:rPr>
      </w:pPr>
    </w:p>
    <w:p w14:paraId="0F59CC10"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02F63FEF" w14:textId="77777777" w:rsidR="00F95BE3" w:rsidRPr="009E0810" w:rsidRDefault="00F95BE3" w:rsidP="00F95BE3">
      <w:pPr>
        <w:spacing w:after="0" w:line="240" w:lineRule="auto"/>
        <w:jc w:val="both"/>
        <w:rPr>
          <w:rFonts w:ascii="Times New Roman" w:hAnsi="Times New Roman" w:cs="Times New Roman"/>
          <w:sz w:val="24"/>
          <w:szCs w:val="24"/>
        </w:rPr>
      </w:pPr>
    </w:p>
    <w:p w14:paraId="3BFF5731" w14:textId="77777777" w:rsidR="00F95BE3" w:rsidRPr="009E0810" w:rsidRDefault="00F95BE3" w:rsidP="00F95BE3">
      <w:pPr>
        <w:pStyle w:val="ListParagraph"/>
        <w:numPr>
          <w:ilvl w:val="0"/>
          <w:numId w:val="6"/>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"Flow rate sensor is equipped."</w:t>
      </w:r>
    </w:p>
    <w:p w14:paraId="4DC0C274" w14:textId="77777777" w:rsidR="00F95BE3" w:rsidRPr="009E0810" w:rsidRDefault="00F95BE3" w:rsidP="00F95BE3">
      <w:pPr>
        <w:pStyle w:val="ListParagraph"/>
        <w:numPr>
          <w:ilvl w:val="0"/>
          <w:numId w:val="6"/>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"Period (to trigger the </w:t>
      </w:r>
      <w:proofErr w:type="spellStart"/>
      <w:r w:rsidRPr="009E0810">
        <w:rPr>
          <w:rFonts w:ascii="Times New Roman" w:hAnsi="Times New Roman" w:cs="Times New Roman"/>
          <w:sz w:val="24"/>
          <w:szCs w:val="24"/>
        </w:rPr>
        <w:t>underinfusion</w:t>
      </w:r>
      <w:proofErr w:type="spellEnd"/>
      <w:r w:rsidRPr="009E0810">
        <w:rPr>
          <w:rFonts w:ascii="Times New Roman" w:hAnsi="Times New Roman" w:cs="Times New Roman"/>
          <w:sz w:val="24"/>
          <w:szCs w:val="24"/>
        </w:rPr>
        <w:t xml:space="preserve"> alarm) is 15 minutes."</w:t>
      </w:r>
    </w:p>
    <w:p w14:paraId="76F0A9D7" w14:textId="77777777" w:rsidR="00F95BE3" w:rsidRPr="009E0810" w:rsidRDefault="00F95BE3" w:rsidP="00F95BE3">
      <w:pPr>
        <w:pStyle w:val="ListParagraph"/>
        <w:numPr>
          <w:ilvl w:val="0"/>
          <w:numId w:val="6"/>
        </w:num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"Flow rate is less than 90% of the programmed rate setting."</w:t>
      </w:r>
    </w:p>
    <w:p w14:paraId="09B084CF" w14:textId="77777777" w:rsidR="00F95BE3" w:rsidRPr="009E0810" w:rsidRDefault="00F95BE3" w:rsidP="00F95BE3">
      <w:pPr>
        <w:pStyle w:val="ListParagraph"/>
        <w:spacing w:after="0" w:line="240" w:lineRule="auto"/>
        <w:jc w:val="both"/>
        <w:rPr>
          <w:rFonts w:ascii="Times New Roman" w:hAnsi="Times New Roman" w:cs="Times New Roman"/>
          <w:sz w:val="24"/>
          <w:szCs w:val="24"/>
        </w:rPr>
      </w:pPr>
    </w:p>
    <w:p w14:paraId="53E3BBA9"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These safety requirement properties are based on references such as "FDA standard," "Expertise opinion," and "Previous knowledge."</w:t>
      </w:r>
    </w:p>
    <w:p w14:paraId="62A320A7" w14:textId="77777777" w:rsidR="00F95BE3" w:rsidRPr="009E0810" w:rsidRDefault="00F95BE3" w:rsidP="00F95BE3">
      <w:pPr>
        <w:spacing w:after="0" w:line="240" w:lineRule="auto"/>
        <w:jc w:val="both"/>
        <w:rPr>
          <w:rFonts w:ascii="Times New Roman" w:hAnsi="Times New Roman" w:cs="Times New Roman"/>
          <w:sz w:val="24"/>
          <w:szCs w:val="24"/>
        </w:rPr>
      </w:pPr>
    </w:p>
    <w:p w14:paraId="272893D7"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5ABC6B88" w14:textId="77777777" w:rsidR="00F95BE3" w:rsidRPr="009E0810" w:rsidRDefault="00F95BE3" w:rsidP="00F95BE3">
      <w:pPr>
        <w:spacing w:after="0" w:line="240" w:lineRule="auto"/>
        <w:jc w:val="both"/>
        <w:rPr>
          <w:rFonts w:ascii="Times New Roman" w:hAnsi="Times New Roman" w:cs="Times New Roman"/>
          <w:sz w:val="24"/>
          <w:szCs w:val="24"/>
        </w:rPr>
      </w:pPr>
    </w:p>
    <w:p w14:paraId="097624BD" w14:textId="77777777" w:rsidR="00F95BE3" w:rsidRPr="009E0810" w:rsidRDefault="00F95BE3" w:rsidP="00F95BE3">
      <w:pPr>
        <w:spacing w:after="0" w:line="240" w:lineRule="auto"/>
        <w:jc w:val="both"/>
        <w:rPr>
          <w:rFonts w:ascii="Times New Roman" w:hAnsi="Times New Roman" w:cs="Times New Roman"/>
          <w:sz w:val="24"/>
          <w:szCs w:val="24"/>
        </w:rPr>
      </w:pPr>
      <w:r w:rsidRPr="009E0810">
        <w:rPr>
          <w:rFonts w:ascii="Times New Roman" w:hAnsi="Times New Roman" w:cs="Times New Roman"/>
          <w:sz w:val="24"/>
          <w:szCs w:val="24"/>
        </w:rPr>
        <w:t xml:space="preserve">OCL is a formal language that allows the expression of constraints on UML models. For example, OCL expressions like </w:t>
      </w:r>
      <w:proofErr w:type="spellStart"/>
      <w:r w:rsidRPr="009E0810">
        <w:rPr>
          <w:rFonts w:ascii="Times New Roman" w:hAnsi="Times New Roman" w:cs="Times New Roman"/>
          <w:sz w:val="24"/>
          <w:szCs w:val="24"/>
        </w:rPr>
        <w:t>scenario.spec</w:t>
      </w:r>
      <w:proofErr w:type="spellEnd"/>
      <w:r w:rsidRPr="009E0810">
        <w:rPr>
          <w:rFonts w:ascii="Times New Roman" w:hAnsi="Times New Roman" w:cs="Times New Roman"/>
          <w:sz w:val="24"/>
          <w:szCs w:val="24"/>
        </w:rPr>
        <w:t xml:space="preserve"> and operations such as </w:t>
      </w:r>
      <w:proofErr w:type="spellStart"/>
      <w:r w:rsidRPr="009E0810">
        <w:rPr>
          <w:rFonts w:ascii="Times New Roman" w:hAnsi="Times New Roman" w:cs="Times New Roman"/>
          <w:sz w:val="24"/>
          <w:szCs w:val="24"/>
        </w:rPr>
        <w:t>allInstances</w:t>
      </w:r>
      <w:proofErr w:type="spellEnd"/>
      <w:r w:rsidRPr="009E0810">
        <w:rPr>
          <w:rFonts w:ascii="Times New Roman" w:hAnsi="Times New Roman" w:cs="Times New Roman"/>
          <w:sz w:val="24"/>
          <w:szCs w:val="24"/>
        </w:rPr>
        <w:t xml:space="preserve">() can be used to model relationships. An OCL expression like </w:t>
      </w:r>
      <w:proofErr w:type="spellStart"/>
      <w:r w:rsidRPr="009E0810">
        <w:rPr>
          <w:rFonts w:ascii="Times New Roman" w:hAnsi="Times New Roman" w:cs="Times New Roman"/>
          <w:sz w:val="24"/>
          <w:szCs w:val="24"/>
        </w:rPr>
        <w:t>scenario.spec.allInstances</w:t>
      </w:r>
      <w:proofErr w:type="spellEnd"/>
      <w:r w:rsidRPr="009E0810">
        <w:rPr>
          <w:rFonts w:ascii="Times New Roman" w:hAnsi="Times New Roman" w:cs="Times New Roman"/>
          <w:sz w:val="24"/>
          <w:szCs w:val="24"/>
        </w:rPr>
        <w:t>() can represent all instances of spec related to a particular scenario.</w:t>
      </w:r>
    </w:p>
    <w:p w14:paraId="146C2275" w14:textId="77777777" w:rsidR="00F95BE3" w:rsidRPr="009E0810" w:rsidRDefault="00F95BE3" w:rsidP="00F95BE3">
      <w:pPr>
        <w:spacing w:after="0" w:line="240" w:lineRule="auto"/>
        <w:jc w:val="both"/>
        <w:rPr>
          <w:rFonts w:ascii="Times New Roman" w:hAnsi="Times New Roman" w:cs="Times New Roman"/>
          <w:sz w:val="24"/>
          <w:szCs w:val="24"/>
        </w:rPr>
      </w:pPr>
    </w:p>
    <w:p w14:paraId="13729409" w14:textId="77777777" w:rsidR="00F95BE3" w:rsidRPr="009E0810" w:rsidRDefault="00F95BE3" w:rsidP="00F95BE3">
      <w:pPr>
        <w:spacing w:after="0" w:line="240" w:lineRule="auto"/>
        <w:jc w:val="both"/>
        <w:rPr>
          <w:rFonts w:ascii="Times New Roman" w:hAnsi="Times New Roman" w:cs="Times New Roman"/>
          <w:i/>
          <w:iCs/>
          <w:sz w:val="24"/>
          <w:szCs w:val="24"/>
        </w:rPr>
      </w:pPr>
      <w:r w:rsidRPr="009E0810">
        <w:rPr>
          <w:rFonts w:ascii="Times New Roman" w:hAnsi="Times New Roman" w:cs="Times New Roman"/>
          <w:i/>
          <w:iCs/>
          <w:sz w:val="24"/>
          <w:szCs w:val="24"/>
        </w:rPr>
        <w:t>@End_Domain_Information</w:t>
      </w:r>
    </w:p>
    <w:p w14:paraId="39C87522" w14:textId="77777777" w:rsidR="00204EC0" w:rsidRPr="009E0810" w:rsidRDefault="00204EC0">
      <w:pPr>
        <w:rPr>
          <w:rFonts w:ascii="Times New Roman" w:hAnsi="Times New Roman" w:cs="Times New Roman"/>
          <w:sz w:val="24"/>
          <w:szCs w:val="24"/>
        </w:rPr>
      </w:pPr>
    </w:p>
    <w:sectPr w:rsidR="00204EC0" w:rsidRPr="009E0810" w:rsidSect="00F95B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5"/>
  </w:num>
  <w:num w:numId="3" w16cid:durableId="1222525009">
    <w:abstractNumId w:val="1"/>
  </w:num>
  <w:num w:numId="4" w16cid:durableId="968052197">
    <w:abstractNumId w:val="0"/>
  </w:num>
  <w:num w:numId="5" w16cid:durableId="2131169972">
    <w:abstractNumId w:val="2"/>
  </w:num>
  <w:num w:numId="6" w16cid:durableId="837425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BE3"/>
    <w:rsid w:val="00204EC0"/>
    <w:rsid w:val="004019BC"/>
    <w:rsid w:val="00994138"/>
    <w:rsid w:val="009A1B3D"/>
    <w:rsid w:val="009E0810"/>
    <w:rsid w:val="00E31B32"/>
    <w:rsid w:val="00E55180"/>
    <w:rsid w:val="00F05FB9"/>
    <w:rsid w:val="00F52DA8"/>
    <w:rsid w:val="00F95B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6464"/>
  <w15:chartTrackingRefBased/>
  <w15:docId w15:val="{D475BF9F-0A1B-45C1-B134-D36130484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BE3"/>
  </w:style>
  <w:style w:type="paragraph" w:styleId="Heading1">
    <w:name w:val="heading 1"/>
    <w:basedOn w:val="Normal"/>
    <w:next w:val="Normal"/>
    <w:link w:val="Heading1Char"/>
    <w:uiPriority w:val="9"/>
    <w:qFormat/>
    <w:rsid w:val="00F95B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95B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95B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95B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95B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95B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B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B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B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B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95B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95B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95B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95B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95B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B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B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BE3"/>
    <w:rPr>
      <w:rFonts w:eastAsiaTheme="majorEastAsia" w:cstheme="majorBidi"/>
      <w:color w:val="272727" w:themeColor="text1" w:themeTint="D8"/>
    </w:rPr>
  </w:style>
  <w:style w:type="paragraph" w:styleId="Title">
    <w:name w:val="Title"/>
    <w:basedOn w:val="Normal"/>
    <w:next w:val="Normal"/>
    <w:link w:val="TitleChar"/>
    <w:uiPriority w:val="10"/>
    <w:qFormat/>
    <w:rsid w:val="00F95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B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B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B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BE3"/>
    <w:pPr>
      <w:spacing w:before="160"/>
      <w:jc w:val="center"/>
    </w:pPr>
    <w:rPr>
      <w:i/>
      <w:iCs/>
      <w:color w:val="404040" w:themeColor="text1" w:themeTint="BF"/>
    </w:rPr>
  </w:style>
  <w:style w:type="character" w:customStyle="1" w:styleId="QuoteChar">
    <w:name w:val="Quote Char"/>
    <w:basedOn w:val="DefaultParagraphFont"/>
    <w:link w:val="Quote"/>
    <w:uiPriority w:val="29"/>
    <w:rsid w:val="00F95BE3"/>
    <w:rPr>
      <w:i/>
      <w:iCs/>
      <w:color w:val="404040" w:themeColor="text1" w:themeTint="BF"/>
    </w:rPr>
  </w:style>
  <w:style w:type="paragraph" w:styleId="ListParagraph">
    <w:name w:val="List Paragraph"/>
    <w:basedOn w:val="Normal"/>
    <w:uiPriority w:val="34"/>
    <w:qFormat/>
    <w:rsid w:val="00F95BE3"/>
    <w:pPr>
      <w:ind w:left="720"/>
      <w:contextualSpacing/>
    </w:pPr>
  </w:style>
  <w:style w:type="character" w:styleId="IntenseEmphasis">
    <w:name w:val="Intense Emphasis"/>
    <w:basedOn w:val="DefaultParagraphFont"/>
    <w:uiPriority w:val="21"/>
    <w:qFormat/>
    <w:rsid w:val="00F95BE3"/>
    <w:rPr>
      <w:i/>
      <w:iCs/>
      <w:color w:val="2F5496" w:themeColor="accent1" w:themeShade="BF"/>
    </w:rPr>
  </w:style>
  <w:style w:type="paragraph" w:styleId="IntenseQuote">
    <w:name w:val="Intense Quote"/>
    <w:basedOn w:val="Normal"/>
    <w:next w:val="Normal"/>
    <w:link w:val="IntenseQuoteChar"/>
    <w:uiPriority w:val="30"/>
    <w:qFormat/>
    <w:rsid w:val="00F95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95BE3"/>
    <w:rPr>
      <w:i/>
      <w:iCs/>
      <w:color w:val="2F5496" w:themeColor="accent1" w:themeShade="BF"/>
    </w:rPr>
  </w:style>
  <w:style w:type="character" w:styleId="IntenseReference">
    <w:name w:val="Intense Reference"/>
    <w:basedOn w:val="DefaultParagraphFont"/>
    <w:uiPriority w:val="32"/>
    <w:qFormat/>
    <w:rsid w:val="00F95BE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6</cp:revision>
  <dcterms:created xsi:type="dcterms:W3CDTF">2024-05-20T16:33:00Z</dcterms:created>
  <dcterms:modified xsi:type="dcterms:W3CDTF">2024-08-07T04:56:00Z</dcterms:modified>
</cp:coreProperties>
</file>