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0BF91" w14:textId="77777777" w:rsidR="006A04DA" w:rsidRPr="006A04DA" w:rsidRDefault="006A04DA" w:rsidP="006A04DA">
      <w:r w:rsidRPr="006A04DA">
        <w:t>To create a safety assurance case for a Generic Patient-Controlled Analgesia (GPCA) system using the Goal Structuring Notation (GSN) in a hierarchy tree format, we will start by identifying the main goal, break it down into sub-goals, strategies, and finally supporting evidence. Below is a simplified version of how such a structure would look:</w:t>
      </w:r>
    </w:p>
    <w:p w14:paraId="5421D01B" w14:textId="77777777" w:rsidR="006A04DA" w:rsidRPr="006A04DA" w:rsidRDefault="006A04DA" w:rsidP="006A04DA"/>
    <w:p w14:paraId="30396FA5" w14:textId="77777777" w:rsidR="006A04DA" w:rsidRPr="006A04DA" w:rsidRDefault="006A04DA" w:rsidP="006A04DA">
      <w:r w:rsidRPr="006A04DA">
        <w:t xml:space="preserve">1. **Top-Level Safety Goal (G1): Ensure the GPCA system safely administers the correct dosage of medication to </w:t>
      </w:r>
      <w:proofErr w:type="gramStart"/>
      <w:r w:rsidRPr="006A04DA">
        <w:t>patients.*</w:t>
      </w:r>
      <w:proofErr w:type="gramEnd"/>
      <w:r w:rsidRPr="006A04DA">
        <w:t>*</w:t>
      </w:r>
    </w:p>
    <w:p w14:paraId="267CE150" w14:textId="77777777" w:rsidR="006A04DA" w:rsidRPr="006A04DA" w:rsidRDefault="006A04DA" w:rsidP="006A04DA">
      <w:r w:rsidRPr="006A04DA">
        <w:t xml:space="preserve">   - Strategy (S1): Demonstrate safety through system design, implementation, and operational procedures.</w:t>
      </w:r>
    </w:p>
    <w:p w14:paraId="1FDC81C5" w14:textId="77777777" w:rsidR="006A04DA" w:rsidRPr="006A04DA" w:rsidRDefault="006A04DA" w:rsidP="006A04DA">
      <w:r w:rsidRPr="006A04DA">
        <w:t xml:space="preserve">     - Sub-Goal (G1.1): Ensure GPCA system design adheres to safety standards and guidelines.</w:t>
      </w:r>
    </w:p>
    <w:p w14:paraId="696B35E2" w14:textId="77777777" w:rsidR="006A04DA" w:rsidRPr="006A04DA" w:rsidRDefault="006A04DA" w:rsidP="006A04DA">
      <w:r w:rsidRPr="006A04DA">
        <w:t xml:space="preserve">       - Evidence (E1): Design documentation conforming to safety standards ISO 62304, IEC 60601.</w:t>
      </w:r>
    </w:p>
    <w:p w14:paraId="50FF1EB4" w14:textId="77777777" w:rsidR="006A04DA" w:rsidRPr="006A04DA" w:rsidRDefault="006A04DA" w:rsidP="006A04DA">
      <w:r w:rsidRPr="006A04DA">
        <w:t xml:space="preserve">       - Evidence (E2): Safety requirements and specifications review.</w:t>
      </w:r>
    </w:p>
    <w:p w14:paraId="6649C60A" w14:textId="77777777" w:rsidR="006A04DA" w:rsidRPr="006A04DA" w:rsidRDefault="006A04DA" w:rsidP="006A04DA">
      <w:r w:rsidRPr="006A04DA">
        <w:t xml:space="preserve">     - Sub-Goal (G1.2): Ensure implementation adheres to best coding practices.</w:t>
      </w:r>
    </w:p>
    <w:p w14:paraId="373F67FE" w14:textId="77777777" w:rsidR="006A04DA" w:rsidRPr="006A04DA" w:rsidRDefault="006A04DA" w:rsidP="006A04DA">
      <w:r w:rsidRPr="006A04DA">
        <w:t xml:space="preserve">       - Evidence (E3): Code audit report.</w:t>
      </w:r>
    </w:p>
    <w:p w14:paraId="16854681" w14:textId="77777777" w:rsidR="006A04DA" w:rsidRPr="006A04DA" w:rsidRDefault="006A04DA" w:rsidP="006A04DA">
      <w:r w:rsidRPr="006A04DA">
        <w:t xml:space="preserve">       - Evidence (E4): Static code analysis report.</w:t>
      </w:r>
    </w:p>
    <w:p w14:paraId="11EE846E" w14:textId="77777777" w:rsidR="006A04DA" w:rsidRPr="006A04DA" w:rsidRDefault="006A04DA" w:rsidP="006A04DA">
      <w:r w:rsidRPr="006A04DA">
        <w:t xml:space="preserve">     - Sub-Goal (G1.3): Ensure the system performs reliably under operational conditions.</w:t>
      </w:r>
    </w:p>
    <w:p w14:paraId="065B20F8" w14:textId="77777777" w:rsidR="006A04DA" w:rsidRPr="006A04DA" w:rsidRDefault="006A04DA" w:rsidP="006A04DA">
      <w:r w:rsidRPr="006A04DA">
        <w:t xml:space="preserve">       - Evidence (E5): System test results including unit, integration, and system testing.</w:t>
      </w:r>
    </w:p>
    <w:p w14:paraId="710C75A0" w14:textId="77777777" w:rsidR="006A04DA" w:rsidRPr="006A04DA" w:rsidRDefault="006A04DA" w:rsidP="006A04DA">
      <w:r w:rsidRPr="006A04DA">
        <w:t xml:space="preserve">       - Evidence (E6): Real-world deployment and monitoring data.</w:t>
      </w:r>
    </w:p>
    <w:p w14:paraId="0609696C" w14:textId="77777777" w:rsidR="006A04DA" w:rsidRPr="006A04DA" w:rsidRDefault="006A04DA" w:rsidP="006A04DA"/>
    <w:p w14:paraId="321E1619" w14:textId="77777777" w:rsidR="006A04DA" w:rsidRPr="006A04DA" w:rsidRDefault="006A04DA" w:rsidP="006A04DA">
      <w:r w:rsidRPr="006A04DA">
        <w:t xml:space="preserve">   - Strategy (S2): Demonstrate risk management throughout the lifecycle of the GPCA.</w:t>
      </w:r>
    </w:p>
    <w:p w14:paraId="474289F5" w14:textId="77777777" w:rsidR="006A04DA" w:rsidRPr="006A04DA" w:rsidRDefault="006A04DA" w:rsidP="006A04DA">
      <w:r w:rsidRPr="006A04DA">
        <w:t xml:space="preserve">     - Sub-Goal (G2.1): Identify and evaluate risks associated with the GPCA use.</w:t>
      </w:r>
    </w:p>
    <w:p w14:paraId="5EB363C7" w14:textId="77777777" w:rsidR="006A04DA" w:rsidRPr="006A04DA" w:rsidRDefault="006A04DA" w:rsidP="006A04DA">
      <w:r w:rsidRPr="006A04DA">
        <w:t xml:space="preserve">       - Evidence (E7): Risk analysis report.</w:t>
      </w:r>
    </w:p>
    <w:p w14:paraId="2307B917" w14:textId="77777777" w:rsidR="006A04DA" w:rsidRPr="006A04DA" w:rsidRDefault="006A04DA" w:rsidP="006A04DA">
      <w:r w:rsidRPr="006A04DA">
        <w:t xml:space="preserve">       - Evidence (E8): Failure Mode and Effects Analysis (FMEA).</w:t>
      </w:r>
    </w:p>
    <w:p w14:paraId="7A545B21" w14:textId="77777777" w:rsidR="006A04DA" w:rsidRPr="006A04DA" w:rsidRDefault="006A04DA" w:rsidP="006A04DA">
      <w:r w:rsidRPr="006A04DA">
        <w:t xml:space="preserve">     - Sub-Goal (G2.2): Implement and verify risk control measures.</w:t>
      </w:r>
    </w:p>
    <w:p w14:paraId="1138EE89" w14:textId="77777777" w:rsidR="006A04DA" w:rsidRPr="006A04DA" w:rsidRDefault="006A04DA" w:rsidP="006A04DA">
      <w:pPr>
        <w:rPr>
          <w:lang w:val="fr-CA"/>
        </w:rPr>
      </w:pPr>
      <w:r w:rsidRPr="006A04DA">
        <w:t xml:space="preserve">       </w:t>
      </w:r>
      <w:r w:rsidRPr="006A04DA">
        <w:rPr>
          <w:lang w:val="fr-CA"/>
        </w:rPr>
        <w:t xml:space="preserve">- </w:t>
      </w:r>
      <w:proofErr w:type="spellStart"/>
      <w:r w:rsidRPr="006A04DA">
        <w:rPr>
          <w:lang w:val="fr-CA"/>
        </w:rPr>
        <w:t>Evidence</w:t>
      </w:r>
      <w:proofErr w:type="spellEnd"/>
      <w:r w:rsidRPr="006A04DA">
        <w:rPr>
          <w:lang w:val="fr-CA"/>
        </w:rPr>
        <w:t xml:space="preserve"> (E9): Design changes documentation.</w:t>
      </w:r>
    </w:p>
    <w:p w14:paraId="5023C6D3" w14:textId="77777777" w:rsidR="006A04DA" w:rsidRPr="006A04DA" w:rsidRDefault="006A04DA" w:rsidP="006A04DA">
      <w:r w:rsidRPr="006A04DA">
        <w:rPr>
          <w:lang w:val="fr-CA"/>
        </w:rPr>
        <w:t xml:space="preserve">       </w:t>
      </w:r>
      <w:r w:rsidRPr="006A04DA">
        <w:t>- Evidence (E10): Verification of risk control effectiveness report.</w:t>
      </w:r>
    </w:p>
    <w:p w14:paraId="078F6A51" w14:textId="77777777" w:rsidR="006A04DA" w:rsidRPr="006A04DA" w:rsidRDefault="006A04DA" w:rsidP="006A04DA"/>
    <w:p w14:paraId="23EE5ADA" w14:textId="77777777" w:rsidR="006A04DA" w:rsidRPr="006A04DA" w:rsidRDefault="006A04DA" w:rsidP="006A04DA">
      <w:r w:rsidRPr="006A04DA">
        <w:t xml:space="preserve">   - Strategy (S3): Ensure user competency and proper use of the GPCA system.</w:t>
      </w:r>
    </w:p>
    <w:p w14:paraId="0A20243B" w14:textId="77777777" w:rsidR="006A04DA" w:rsidRPr="006A04DA" w:rsidRDefault="006A04DA" w:rsidP="006A04DA">
      <w:r w:rsidRPr="006A04DA">
        <w:t xml:space="preserve">     - Sub-Goal (G3.1): Develop and deploy effective training for GPCA system users.</w:t>
      </w:r>
    </w:p>
    <w:p w14:paraId="0E1AA668" w14:textId="77777777" w:rsidR="006A04DA" w:rsidRPr="006A04DA" w:rsidRDefault="006A04DA" w:rsidP="006A04DA">
      <w:r w:rsidRPr="006A04DA">
        <w:t xml:space="preserve">       - Evidence (E11): Training materials.</w:t>
      </w:r>
    </w:p>
    <w:p w14:paraId="2F6E9563" w14:textId="77777777" w:rsidR="006A04DA" w:rsidRPr="006A04DA" w:rsidRDefault="006A04DA" w:rsidP="006A04DA">
      <w:r w:rsidRPr="006A04DA">
        <w:lastRenderedPageBreak/>
        <w:t xml:space="preserve">       - Evidence (E12): User competency assessments.</w:t>
      </w:r>
    </w:p>
    <w:p w14:paraId="4065B3E2" w14:textId="77777777" w:rsidR="006A04DA" w:rsidRPr="006A04DA" w:rsidRDefault="006A04DA" w:rsidP="006A04DA">
      <w:r w:rsidRPr="006A04DA">
        <w:t xml:space="preserve">     - Sub-Goal (G3.2): Establish ongoing support and monitoring system for users.</w:t>
      </w:r>
    </w:p>
    <w:p w14:paraId="18B2B26E" w14:textId="77777777" w:rsidR="006A04DA" w:rsidRPr="006A04DA" w:rsidRDefault="006A04DA" w:rsidP="006A04DA">
      <w:r w:rsidRPr="006A04DA">
        <w:t xml:space="preserve">       - Evidence (E13): User support system documentation.</w:t>
      </w:r>
    </w:p>
    <w:p w14:paraId="1A73EAD3" w14:textId="77777777" w:rsidR="006A04DA" w:rsidRPr="006A04DA" w:rsidRDefault="006A04DA" w:rsidP="006A04DA">
      <w:r w:rsidRPr="006A04DA">
        <w:t xml:space="preserve">       - Evidence (E14): Post-implementation monitoring report.</w:t>
      </w:r>
    </w:p>
    <w:p w14:paraId="6C04515A" w14:textId="77777777" w:rsidR="006A04DA" w:rsidRPr="006A04DA" w:rsidRDefault="006A04DA" w:rsidP="006A04DA"/>
    <w:p w14:paraId="7CB1EC71" w14:textId="77777777" w:rsidR="006A04DA" w:rsidRPr="006A04DA" w:rsidRDefault="006A04DA" w:rsidP="006A04DA">
      <w:r w:rsidRPr="006A04DA">
        <w:t>This example is a simplified version of a GSN-based safety assurance case for a GPCA system. Each goal, strategy, and piece of evidence would need to be detailed further based on the actual system characteristics, design details, risk analysis, and operational data. Additionally, each evidence item would ideally be linked to more detailed documents or systems that provide proof for each claim. This hierarchical structure allows for clear demonstration of how each lower-level goal and piece of evidence supports the overall safety of the GPCA system.</w:t>
      </w:r>
    </w:p>
    <w:p w14:paraId="571EC879" w14:textId="14D88C3C"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4DA"/>
    <w:rsid w:val="00020153"/>
    <w:rsid w:val="00204EC0"/>
    <w:rsid w:val="006A04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1877D"/>
  <w15:chartTrackingRefBased/>
  <w15:docId w15:val="{08A5F48D-6EDE-4E64-B33F-0E45173AB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04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A04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A04D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A04D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A04D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A04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04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04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04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4D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A04D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A04D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A04D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A04D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A04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04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04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04DA"/>
    <w:rPr>
      <w:rFonts w:eastAsiaTheme="majorEastAsia" w:cstheme="majorBidi"/>
      <w:color w:val="272727" w:themeColor="text1" w:themeTint="D8"/>
    </w:rPr>
  </w:style>
  <w:style w:type="paragraph" w:styleId="Title">
    <w:name w:val="Title"/>
    <w:basedOn w:val="Normal"/>
    <w:next w:val="Normal"/>
    <w:link w:val="TitleChar"/>
    <w:uiPriority w:val="10"/>
    <w:qFormat/>
    <w:rsid w:val="006A04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04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04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04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04DA"/>
    <w:pPr>
      <w:spacing w:before="160"/>
      <w:jc w:val="center"/>
    </w:pPr>
    <w:rPr>
      <w:i/>
      <w:iCs/>
      <w:color w:val="404040" w:themeColor="text1" w:themeTint="BF"/>
    </w:rPr>
  </w:style>
  <w:style w:type="character" w:customStyle="1" w:styleId="QuoteChar">
    <w:name w:val="Quote Char"/>
    <w:basedOn w:val="DefaultParagraphFont"/>
    <w:link w:val="Quote"/>
    <w:uiPriority w:val="29"/>
    <w:rsid w:val="006A04DA"/>
    <w:rPr>
      <w:i/>
      <w:iCs/>
      <w:color w:val="404040" w:themeColor="text1" w:themeTint="BF"/>
    </w:rPr>
  </w:style>
  <w:style w:type="paragraph" w:styleId="ListParagraph">
    <w:name w:val="List Paragraph"/>
    <w:basedOn w:val="Normal"/>
    <w:uiPriority w:val="34"/>
    <w:qFormat/>
    <w:rsid w:val="006A04DA"/>
    <w:pPr>
      <w:ind w:left="720"/>
      <w:contextualSpacing/>
    </w:pPr>
  </w:style>
  <w:style w:type="character" w:styleId="IntenseEmphasis">
    <w:name w:val="Intense Emphasis"/>
    <w:basedOn w:val="DefaultParagraphFont"/>
    <w:uiPriority w:val="21"/>
    <w:qFormat/>
    <w:rsid w:val="006A04DA"/>
    <w:rPr>
      <w:i/>
      <w:iCs/>
      <w:color w:val="2F5496" w:themeColor="accent1" w:themeShade="BF"/>
    </w:rPr>
  </w:style>
  <w:style w:type="paragraph" w:styleId="IntenseQuote">
    <w:name w:val="Intense Quote"/>
    <w:basedOn w:val="Normal"/>
    <w:next w:val="Normal"/>
    <w:link w:val="IntenseQuoteChar"/>
    <w:uiPriority w:val="30"/>
    <w:qFormat/>
    <w:rsid w:val="006A04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A04DA"/>
    <w:rPr>
      <w:i/>
      <w:iCs/>
      <w:color w:val="2F5496" w:themeColor="accent1" w:themeShade="BF"/>
    </w:rPr>
  </w:style>
  <w:style w:type="character" w:styleId="IntenseReference">
    <w:name w:val="Intense Reference"/>
    <w:basedOn w:val="DefaultParagraphFont"/>
    <w:uiPriority w:val="32"/>
    <w:qFormat/>
    <w:rsid w:val="006A04D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16397">
      <w:bodyDiv w:val="1"/>
      <w:marLeft w:val="0"/>
      <w:marRight w:val="0"/>
      <w:marTop w:val="0"/>
      <w:marBottom w:val="0"/>
      <w:divBdr>
        <w:top w:val="none" w:sz="0" w:space="0" w:color="auto"/>
        <w:left w:val="none" w:sz="0" w:space="0" w:color="auto"/>
        <w:bottom w:val="none" w:sz="0" w:space="0" w:color="auto"/>
        <w:right w:val="none" w:sz="0" w:space="0" w:color="auto"/>
      </w:divBdr>
      <w:divsChild>
        <w:div w:id="1828551098">
          <w:marLeft w:val="0"/>
          <w:marRight w:val="0"/>
          <w:marTop w:val="0"/>
          <w:marBottom w:val="0"/>
          <w:divBdr>
            <w:top w:val="none" w:sz="0" w:space="0" w:color="auto"/>
            <w:left w:val="none" w:sz="0" w:space="0" w:color="auto"/>
            <w:bottom w:val="none" w:sz="0" w:space="0" w:color="auto"/>
            <w:right w:val="none" w:sz="0" w:space="0" w:color="auto"/>
          </w:divBdr>
          <w:divsChild>
            <w:div w:id="668681954">
              <w:marLeft w:val="0"/>
              <w:marRight w:val="0"/>
              <w:marTop w:val="0"/>
              <w:marBottom w:val="0"/>
              <w:divBdr>
                <w:top w:val="none" w:sz="0" w:space="0" w:color="auto"/>
                <w:left w:val="none" w:sz="0" w:space="0" w:color="auto"/>
                <w:bottom w:val="none" w:sz="0" w:space="0" w:color="auto"/>
                <w:right w:val="none" w:sz="0" w:space="0" w:color="auto"/>
              </w:divBdr>
              <w:divsChild>
                <w:div w:id="1850558650">
                  <w:marLeft w:val="45"/>
                  <w:marRight w:val="0"/>
                  <w:marTop w:val="105"/>
                  <w:marBottom w:val="75"/>
                  <w:divBdr>
                    <w:top w:val="none" w:sz="0" w:space="0" w:color="auto"/>
                    <w:left w:val="none" w:sz="0" w:space="0" w:color="auto"/>
                    <w:bottom w:val="none" w:sz="0" w:space="0" w:color="auto"/>
                    <w:right w:val="none" w:sz="0" w:space="0" w:color="auto"/>
                  </w:divBdr>
                  <w:divsChild>
                    <w:div w:id="656305663">
                      <w:marLeft w:val="0"/>
                      <w:marRight w:val="0"/>
                      <w:marTop w:val="0"/>
                      <w:marBottom w:val="0"/>
                      <w:divBdr>
                        <w:top w:val="none" w:sz="0" w:space="0" w:color="auto"/>
                        <w:left w:val="none" w:sz="0" w:space="0" w:color="auto"/>
                        <w:bottom w:val="none" w:sz="0" w:space="0" w:color="auto"/>
                        <w:right w:val="none" w:sz="0" w:space="0" w:color="auto"/>
                      </w:divBdr>
                      <w:divsChild>
                        <w:div w:id="230047502">
                          <w:marLeft w:val="0"/>
                          <w:marRight w:val="0"/>
                          <w:marTop w:val="0"/>
                          <w:marBottom w:val="0"/>
                          <w:divBdr>
                            <w:top w:val="none" w:sz="0" w:space="0" w:color="auto"/>
                            <w:left w:val="none" w:sz="0" w:space="0" w:color="auto"/>
                            <w:bottom w:val="none" w:sz="0" w:space="0" w:color="auto"/>
                            <w:right w:val="none" w:sz="0" w:space="0" w:color="auto"/>
                          </w:divBdr>
                          <w:divsChild>
                            <w:div w:id="1367025747">
                              <w:marLeft w:val="0"/>
                              <w:marRight w:val="0"/>
                              <w:marTop w:val="0"/>
                              <w:marBottom w:val="0"/>
                              <w:divBdr>
                                <w:top w:val="none" w:sz="0" w:space="0" w:color="auto"/>
                                <w:left w:val="none" w:sz="0" w:space="0" w:color="auto"/>
                                <w:bottom w:val="none" w:sz="0" w:space="0" w:color="auto"/>
                                <w:right w:val="none" w:sz="0" w:space="0" w:color="auto"/>
                              </w:divBdr>
                              <w:divsChild>
                                <w:div w:id="447092056">
                                  <w:marLeft w:val="0"/>
                                  <w:marRight w:val="0"/>
                                  <w:marTop w:val="0"/>
                                  <w:marBottom w:val="0"/>
                                  <w:divBdr>
                                    <w:top w:val="none" w:sz="0" w:space="0" w:color="auto"/>
                                    <w:left w:val="none" w:sz="0" w:space="0" w:color="auto"/>
                                    <w:bottom w:val="none" w:sz="0" w:space="0" w:color="auto"/>
                                    <w:right w:val="none" w:sz="0" w:space="0" w:color="auto"/>
                                  </w:divBdr>
                                  <w:divsChild>
                                    <w:div w:id="526481590">
                                      <w:marLeft w:val="0"/>
                                      <w:marRight w:val="0"/>
                                      <w:marTop w:val="0"/>
                                      <w:marBottom w:val="0"/>
                                      <w:divBdr>
                                        <w:top w:val="none" w:sz="0" w:space="0" w:color="auto"/>
                                        <w:left w:val="none" w:sz="0" w:space="0" w:color="auto"/>
                                        <w:bottom w:val="none" w:sz="0" w:space="0" w:color="auto"/>
                                        <w:right w:val="none" w:sz="0" w:space="0" w:color="auto"/>
                                      </w:divBdr>
                                      <w:divsChild>
                                        <w:div w:id="1951466944">
                                          <w:marLeft w:val="0"/>
                                          <w:marRight w:val="0"/>
                                          <w:marTop w:val="0"/>
                                          <w:marBottom w:val="0"/>
                                          <w:divBdr>
                                            <w:top w:val="none" w:sz="0" w:space="0" w:color="auto"/>
                                            <w:left w:val="none" w:sz="0" w:space="0" w:color="auto"/>
                                            <w:bottom w:val="none" w:sz="0" w:space="0" w:color="auto"/>
                                            <w:right w:val="none" w:sz="0" w:space="0" w:color="auto"/>
                                          </w:divBdr>
                                          <w:divsChild>
                                            <w:div w:id="339042567">
                                              <w:marLeft w:val="0"/>
                                              <w:marRight w:val="0"/>
                                              <w:marTop w:val="15"/>
                                              <w:marBottom w:val="0"/>
                                              <w:divBdr>
                                                <w:top w:val="none" w:sz="0" w:space="0" w:color="auto"/>
                                                <w:left w:val="none" w:sz="0" w:space="0" w:color="auto"/>
                                                <w:bottom w:val="none" w:sz="0" w:space="0" w:color="auto"/>
                                                <w:right w:val="none" w:sz="0" w:space="0" w:color="auto"/>
                                              </w:divBdr>
                                              <w:divsChild>
                                                <w:div w:id="1047031599">
                                                  <w:marLeft w:val="0"/>
                                                  <w:marRight w:val="15"/>
                                                  <w:marTop w:val="0"/>
                                                  <w:marBottom w:val="0"/>
                                                  <w:divBdr>
                                                    <w:top w:val="none" w:sz="0" w:space="0" w:color="auto"/>
                                                    <w:left w:val="none" w:sz="0" w:space="0" w:color="auto"/>
                                                    <w:bottom w:val="none" w:sz="0" w:space="0" w:color="auto"/>
                                                    <w:right w:val="none" w:sz="0" w:space="0" w:color="auto"/>
                                                  </w:divBdr>
                                                  <w:divsChild>
                                                    <w:div w:id="1226919383">
                                                      <w:marLeft w:val="0"/>
                                                      <w:marRight w:val="0"/>
                                                      <w:marTop w:val="0"/>
                                                      <w:marBottom w:val="0"/>
                                                      <w:divBdr>
                                                        <w:top w:val="none" w:sz="0" w:space="0" w:color="auto"/>
                                                        <w:left w:val="none" w:sz="0" w:space="0" w:color="auto"/>
                                                        <w:bottom w:val="none" w:sz="0" w:space="0" w:color="auto"/>
                                                        <w:right w:val="none" w:sz="0" w:space="0" w:color="auto"/>
                                                      </w:divBdr>
                                                      <w:divsChild>
                                                        <w:div w:id="875239397">
                                                          <w:marLeft w:val="0"/>
                                                          <w:marRight w:val="0"/>
                                                          <w:marTop w:val="0"/>
                                                          <w:marBottom w:val="0"/>
                                                          <w:divBdr>
                                                            <w:top w:val="none" w:sz="0" w:space="0" w:color="auto"/>
                                                            <w:left w:val="none" w:sz="0" w:space="0" w:color="auto"/>
                                                            <w:bottom w:val="none" w:sz="0" w:space="0" w:color="auto"/>
                                                            <w:right w:val="none" w:sz="0" w:space="0" w:color="auto"/>
                                                          </w:divBdr>
                                                          <w:divsChild>
                                                            <w:div w:id="1326011092">
                                                              <w:marLeft w:val="0"/>
                                                              <w:marRight w:val="0"/>
                                                              <w:marTop w:val="0"/>
                                                              <w:marBottom w:val="0"/>
                                                              <w:divBdr>
                                                                <w:top w:val="none" w:sz="0" w:space="0" w:color="auto"/>
                                                                <w:left w:val="none" w:sz="0" w:space="0" w:color="auto"/>
                                                                <w:bottom w:val="none" w:sz="0" w:space="0" w:color="auto"/>
                                                                <w:right w:val="none" w:sz="0" w:space="0" w:color="auto"/>
                                                              </w:divBdr>
                                                              <w:divsChild>
                                                                <w:div w:id="1117067124">
                                                                  <w:marLeft w:val="0"/>
                                                                  <w:marRight w:val="0"/>
                                                                  <w:marTop w:val="0"/>
                                                                  <w:marBottom w:val="0"/>
                                                                  <w:divBdr>
                                                                    <w:top w:val="none" w:sz="0" w:space="0" w:color="auto"/>
                                                                    <w:left w:val="none" w:sz="0" w:space="0" w:color="auto"/>
                                                                    <w:bottom w:val="none" w:sz="0" w:space="0" w:color="auto"/>
                                                                    <w:right w:val="none" w:sz="0" w:space="0" w:color="auto"/>
                                                                  </w:divBdr>
                                                                  <w:divsChild>
                                                                    <w:div w:id="175670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01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974429">
      <w:bodyDiv w:val="1"/>
      <w:marLeft w:val="0"/>
      <w:marRight w:val="0"/>
      <w:marTop w:val="0"/>
      <w:marBottom w:val="0"/>
      <w:divBdr>
        <w:top w:val="none" w:sz="0" w:space="0" w:color="auto"/>
        <w:left w:val="none" w:sz="0" w:space="0" w:color="auto"/>
        <w:bottom w:val="none" w:sz="0" w:space="0" w:color="auto"/>
        <w:right w:val="none" w:sz="0" w:space="0" w:color="auto"/>
      </w:divBdr>
      <w:divsChild>
        <w:div w:id="198857524">
          <w:marLeft w:val="0"/>
          <w:marRight w:val="0"/>
          <w:marTop w:val="0"/>
          <w:marBottom w:val="0"/>
          <w:divBdr>
            <w:top w:val="none" w:sz="0" w:space="0" w:color="auto"/>
            <w:left w:val="none" w:sz="0" w:space="0" w:color="auto"/>
            <w:bottom w:val="none" w:sz="0" w:space="0" w:color="auto"/>
            <w:right w:val="none" w:sz="0" w:space="0" w:color="auto"/>
          </w:divBdr>
          <w:divsChild>
            <w:div w:id="646475557">
              <w:marLeft w:val="0"/>
              <w:marRight w:val="0"/>
              <w:marTop w:val="0"/>
              <w:marBottom w:val="0"/>
              <w:divBdr>
                <w:top w:val="none" w:sz="0" w:space="0" w:color="auto"/>
                <w:left w:val="none" w:sz="0" w:space="0" w:color="auto"/>
                <w:bottom w:val="none" w:sz="0" w:space="0" w:color="auto"/>
                <w:right w:val="none" w:sz="0" w:space="0" w:color="auto"/>
              </w:divBdr>
              <w:divsChild>
                <w:div w:id="1992517637">
                  <w:marLeft w:val="45"/>
                  <w:marRight w:val="0"/>
                  <w:marTop w:val="105"/>
                  <w:marBottom w:val="75"/>
                  <w:divBdr>
                    <w:top w:val="none" w:sz="0" w:space="0" w:color="auto"/>
                    <w:left w:val="none" w:sz="0" w:space="0" w:color="auto"/>
                    <w:bottom w:val="none" w:sz="0" w:space="0" w:color="auto"/>
                    <w:right w:val="none" w:sz="0" w:space="0" w:color="auto"/>
                  </w:divBdr>
                  <w:divsChild>
                    <w:div w:id="43913197">
                      <w:marLeft w:val="0"/>
                      <w:marRight w:val="0"/>
                      <w:marTop w:val="0"/>
                      <w:marBottom w:val="0"/>
                      <w:divBdr>
                        <w:top w:val="none" w:sz="0" w:space="0" w:color="auto"/>
                        <w:left w:val="none" w:sz="0" w:space="0" w:color="auto"/>
                        <w:bottom w:val="none" w:sz="0" w:space="0" w:color="auto"/>
                        <w:right w:val="none" w:sz="0" w:space="0" w:color="auto"/>
                      </w:divBdr>
                      <w:divsChild>
                        <w:div w:id="313604867">
                          <w:marLeft w:val="0"/>
                          <w:marRight w:val="0"/>
                          <w:marTop w:val="0"/>
                          <w:marBottom w:val="0"/>
                          <w:divBdr>
                            <w:top w:val="none" w:sz="0" w:space="0" w:color="auto"/>
                            <w:left w:val="none" w:sz="0" w:space="0" w:color="auto"/>
                            <w:bottom w:val="none" w:sz="0" w:space="0" w:color="auto"/>
                            <w:right w:val="none" w:sz="0" w:space="0" w:color="auto"/>
                          </w:divBdr>
                          <w:divsChild>
                            <w:div w:id="1408769305">
                              <w:marLeft w:val="0"/>
                              <w:marRight w:val="0"/>
                              <w:marTop w:val="0"/>
                              <w:marBottom w:val="0"/>
                              <w:divBdr>
                                <w:top w:val="none" w:sz="0" w:space="0" w:color="auto"/>
                                <w:left w:val="none" w:sz="0" w:space="0" w:color="auto"/>
                                <w:bottom w:val="none" w:sz="0" w:space="0" w:color="auto"/>
                                <w:right w:val="none" w:sz="0" w:space="0" w:color="auto"/>
                              </w:divBdr>
                              <w:divsChild>
                                <w:div w:id="1989746168">
                                  <w:marLeft w:val="0"/>
                                  <w:marRight w:val="0"/>
                                  <w:marTop w:val="0"/>
                                  <w:marBottom w:val="0"/>
                                  <w:divBdr>
                                    <w:top w:val="none" w:sz="0" w:space="0" w:color="auto"/>
                                    <w:left w:val="none" w:sz="0" w:space="0" w:color="auto"/>
                                    <w:bottom w:val="none" w:sz="0" w:space="0" w:color="auto"/>
                                    <w:right w:val="none" w:sz="0" w:space="0" w:color="auto"/>
                                  </w:divBdr>
                                  <w:divsChild>
                                    <w:div w:id="641427833">
                                      <w:marLeft w:val="0"/>
                                      <w:marRight w:val="0"/>
                                      <w:marTop w:val="0"/>
                                      <w:marBottom w:val="0"/>
                                      <w:divBdr>
                                        <w:top w:val="none" w:sz="0" w:space="0" w:color="auto"/>
                                        <w:left w:val="none" w:sz="0" w:space="0" w:color="auto"/>
                                        <w:bottom w:val="none" w:sz="0" w:space="0" w:color="auto"/>
                                        <w:right w:val="none" w:sz="0" w:space="0" w:color="auto"/>
                                      </w:divBdr>
                                      <w:divsChild>
                                        <w:div w:id="2027167557">
                                          <w:marLeft w:val="0"/>
                                          <w:marRight w:val="0"/>
                                          <w:marTop w:val="0"/>
                                          <w:marBottom w:val="0"/>
                                          <w:divBdr>
                                            <w:top w:val="none" w:sz="0" w:space="0" w:color="auto"/>
                                            <w:left w:val="none" w:sz="0" w:space="0" w:color="auto"/>
                                            <w:bottom w:val="none" w:sz="0" w:space="0" w:color="auto"/>
                                            <w:right w:val="none" w:sz="0" w:space="0" w:color="auto"/>
                                          </w:divBdr>
                                          <w:divsChild>
                                            <w:div w:id="1052653325">
                                              <w:marLeft w:val="0"/>
                                              <w:marRight w:val="0"/>
                                              <w:marTop w:val="15"/>
                                              <w:marBottom w:val="0"/>
                                              <w:divBdr>
                                                <w:top w:val="none" w:sz="0" w:space="0" w:color="auto"/>
                                                <w:left w:val="none" w:sz="0" w:space="0" w:color="auto"/>
                                                <w:bottom w:val="none" w:sz="0" w:space="0" w:color="auto"/>
                                                <w:right w:val="none" w:sz="0" w:space="0" w:color="auto"/>
                                              </w:divBdr>
                                              <w:divsChild>
                                                <w:div w:id="1185753513">
                                                  <w:marLeft w:val="0"/>
                                                  <w:marRight w:val="15"/>
                                                  <w:marTop w:val="0"/>
                                                  <w:marBottom w:val="0"/>
                                                  <w:divBdr>
                                                    <w:top w:val="none" w:sz="0" w:space="0" w:color="auto"/>
                                                    <w:left w:val="none" w:sz="0" w:space="0" w:color="auto"/>
                                                    <w:bottom w:val="none" w:sz="0" w:space="0" w:color="auto"/>
                                                    <w:right w:val="none" w:sz="0" w:space="0" w:color="auto"/>
                                                  </w:divBdr>
                                                  <w:divsChild>
                                                    <w:div w:id="1088383435">
                                                      <w:marLeft w:val="0"/>
                                                      <w:marRight w:val="0"/>
                                                      <w:marTop w:val="0"/>
                                                      <w:marBottom w:val="0"/>
                                                      <w:divBdr>
                                                        <w:top w:val="none" w:sz="0" w:space="0" w:color="auto"/>
                                                        <w:left w:val="none" w:sz="0" w:space="0" w:color="auto"/>
                                                        <w:bottom w:val="none" w:sz="0" w:space="0" w:color="auto"/>
                                                        <w:right w:val="none" w:sz="0" w:space="0" w:color="auto"/>
                                                      </w:divBdr>
                                                      <w:divsChild>
                                                        <w:div w:id="2078016964">
                                                          <w:marLeft w:val="0"/>
                                                          <w:marRight w:val="0"/>
                                                          <w:marTop w:val="0"/>
                                                          <w:marBottom w:val="0"/>
                                                          <w:divBdr>
                                                            <w:top w:val="none" w:sz="0" w:space="0" w:color="auto"/>
                                                            <w:left w:val="none" w:sz="0" w:space="0" w:color="auto"/>
                                                            <w:bottom w:val="none" w:sz="0" w:space="0" w:color="auto"/>
                                                            <w:right w:val="none" w:sz="0" w:space="0" w:color="auto"/>
                                                          </w:divBdr>
                                                          <w:divsChild>
                                                            <w:div w:id="1346009143">
                                                              <w:marLeft w:val="0"/>
                                                              <w:marRight w:val="0"/>
                                                              <w:marTop w:val="0"/>
                                                              <w:marBottom w:val="0"/>
                                                              <w:divBdr>
                                                                <w:top w:val="none" w:sz="0" w:space="0" w:color="auto"/>
                                                                <w:left w:val="none" w:sz="0" w:space="0" w:color="auto"/>
                                                                <w:bottom w:val="none" w:sz="0" w:space="0" w:color="auto"/>
                                                                <w:right w:val="none" w:sz="0" w:space="0" w:color="auto"/>
                                                              </w:divBdr>
                                                              <w:divsChild>
                                                                <w:div w:id="1633827686">
                                                                  <w:marLeft w:val="0"/>
                                                                  <w:marRight w:val="0"/>
                                                                  <w:marTop w:val="0"/>
                                                                  <w:marBottom w:val="0"/>
                                                                  <w:divBdr>
                                                                    <w:top w:val="none" w:sz="0" w:space="0" w:color="auto"/>
                                                                    <w:left w:val="none" w:sz="0" w:space="0" w:color="auto"/>
                                                                    <w:bottom w:val="none" w:sz="0" w:space="0" w:color="auto"/>
                                                                    <w:right w:val="none" w:sz="0" w:space="0" w:color="auto"/>
                                                                  </w:divBdr>
                                                                  <w:divsChild>
                                                                    <w:div w:id="165730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009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2024-08-10T12:45:00Z</dcterms:created>
  <dcterms:modified xsi:type="dcterms:W3CDTF">2024-08-10T12:51:00Z</dcterms:modified>
</cp:coreProperties>
</file>