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F998C"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context information for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End_Context_ACP</w:t>
      </w:r>
      <w:proofErr w:type="spellEnd"/>
      <w:r w:rsidRPr="005B5F0B">
        <w:rPr>
          <w:rFonts w:ascii="Times New Roman" w:hAnsi="Times New Roman" w:cs="Times New Roman"/>
          <w:i/>
          <w:iCs/>
          <w:sz w:val="24"/>
          <w:szCs w:val="24"/>
        </w:rPr>
        <w:t>”</w:t>
      </w:r>
    </w:p>
    <w:p w14:paraId="0C125E50" w14:textId="77777777" w:rsidR="000D30C3" w:rsidRPr="005B5F0B" w:rsidRDefault="000D30C3" w:rsidP="000D30C3">
      <w:pPr>
        <w:spacing w:after="0" w:line="240" w:lineRule="auto"/>
        <w:jc w:val="both"/>
        <w:rPr>
          <w:rFonts w:ascii="Times New Roman" w:hAnsi="Times New Roman" w:cs="Times New Roman"/>
          <w:sz w:val="24"/>
          <w:szCs w:val="24"/>
        </w:rPr>
      </w:pPr>
    </w:p>
    <w:p w14:paraId="37B8DD5C"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w:t>
      </w:r>
    </w:p>
    <w:p w14:paraId="4A10D209"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02568548" w14:textId="77777777" w:rsidR="000D30C3" w:rsidRPr="005B5F0B" w:rsidRDefault="000D30C3" w:rsidP="000D30C3">
      <w:pPr>
        <w:spacing w:after="0" w:line="240" w:lineRule="auto"/>
        <w:jc w:val="both"/>
        <w:rPr>
          <w:rFonts w:ascii="Times New Roman" w:hAnsi="Times New Roman" w:cs="Times New Roman"/>
          <w:sz w:val="24"/>
          <w:szCs w:val="24"/>
        </w:rPr>
      </w:pPr>
    </w:p>
    <w:p w14:paraId="4C43BEBF"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DF989F1" w14:textId="77777777" w:rsidR="000D30C3" w:rsidRPr="005B5F0B" w:rsidRDefault="000D30C3" w:rsidP="000D30C3">
      <w:pPr>
        <w:spacing w:after="0" w:line="240" w:lineRule="auto"/>
        <w:jc w:val="both"/>
        <w:rPr>
          <w:rFonts w:ascii="Times New Roman" w:hAnsi="Times New Roman" w:cs="Times New Roman"/>
          <w:sz w:val="24"/>
          <w:szCs w:val="24"/>
        </w:rPr>
      </w:pPr>
    </w:p>
    <w:p w14:paraId="492DCA40"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 will explain each element of an assurance case in GSN so you can generate it efficiently.</w:t>
      </w:r>
    </w:p>
    <w:p w14:paraId="7CB4E212" w14:textId="77777777" w:rsidR="000D30C3" w:rsidRPr="005B5F0B" w:rsidRDefault="000D30C3" w:rsidP="000D30C3">
      <w:pPr>
        <w:spacing w:after="0" w:line="240" w:lineRule="auto"/>
        <w:jc w:val="both"/>
        <w:rPr>
          <w:rFonts w:ascii="Times New Roman" w:hAnsi="Times New Roman" w:cs="Times New Roman"/>
          <w:sz w:val="24"/>
          <w:szCs w:val="24"/>
        </w:rPr>
      </w:pPr>
    </w:p>
    <w:p w14:paraId="4251D12A" w14:textId="77777777" w:rsidR="000D30C3" w:rsidRPr="005B5F0B" w:rsidRDefault="000D30C3" w:rsidP="000D30C3">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57D1FF37" w14:textId="77777777" w:rsidR="000D30C3" w:rsidRPr="005B5F0B" w:rsidRDefault="000D30C3" w:rsidP="000D30C3">
      <w:pPr>
        <w:pStyle w:val="ListParagraph"/>
        <w:spacing w:after="0" w:line="240" w:lineRule="auto"/>
        <w:jc w:val="both"/>
        <w:rPr>
          <w:rFonts w:ascii="Times New Roman" w:hAnsi="Times New Roman" w:cs="Times New Roman"/>
          <w:sz w:val="24"/>
          <w:szCs w:val="24"/>
        </w:rPr>
      </w:pPr>
    </w:p>
    <w:p w14:paraId="2E38BB58" w14:textId="77777777" w:rsidR="000D30C3" w:rsidRPr="005B5F0B" w:rsidRDefault="000D30C3" w:rsidP="000D30C3">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5177FB0E"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02E72AFF" w14:textId="77777777" w:rsidR="000D30C3" w:rsidRPr="005B5F0B" w:rsidRDefault="000D30C3" w:rsidP="000D30C3">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7969231E"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517535BA" w14:textId="77777777" w:rsidR="000D30C3" w:rsidRPr="005B5F0B" w:rsidRDefault="000D30C3" w:rsidP="000D30C3">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89B0CD8"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0F488001" w14:textId="77777777" w:rsidR="000D30C3" w:rsidRPr="005B5F0B" w:rsidRDefault="000D30C3" w:rsidP="000D30C3">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6B636F6B"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60B63988" w14:textId="77777777" w:rsidR="000D30C3" w:rsidRPr="005B5F0B" w:rsidRDefault="000D30C3" w:rsidP="000D30C3">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49C9F258" w14:textId="77777777" w:rsidR="000D30C3" w:rsidRPr="005B5F0B" w:rsidRDefault="000D30C3" w:rsidP="000D30C3">
      <w:pPr>
        <w:spacing w:after="0" w:line="240" w:lineRule="auto"/>
        <w:jc w:val="both"/>
        <w:rPr>
          <w:rFonts w:ascii="Times New Roman" w:hAnsi="Times New Roman" w:cs="Times New Roman"/>
          <w:sz w:val="24"/>
          <w:szCs w:val="24"/>
        </w:rPr>
      </w:pPr>
    </w:p>
    <w:p w14:paraId="6362EEF0"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t>@End_Context_AC</w:t>
      </w:r>
    </w:p>
    <w:p w14:paraId="65754646" w14:textId="77777777" w:rsidR="000D30C3" w:rsidRPr="005B5F0B" w:rsidRDefault="000D30C3" w:rsidP="000D30C3">
      <w:pPr>
        <w:spacing w:after="0" w:line="240" w:lineRule="auto"/>
        <w:jc w:val="both"/>
        <w:rPr>
          <w:rFonts w:ascii="Times New Roman" w:hAnsi="Times New Roman" w:cs="Times New Roman"/>
          <w:sz w:val="24"/>
          <w:szCs w:val="24"/>
        </w:rPr>
      </w:pPr>
    </w:p>
    <w:p w14:paraId="5F15EA82"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@Context_ACP</w:t>
      </w:r>
    </w:p>
    <w:p w14:paraId="66D25976"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2EBEF4B6" w14:textId="77777777" w:rsidR="000D30C3" w:rsidRPr="005B5F0B" w:rsidRDefault="000D30C3" w:rsidP="000D30C3">
      <w:pPr>
        <w:spacing w:after="0" w:line="240" w:lineRule="auto"/>
        <w:jc w:val="both"/>
        <w:rPr>
          <w:rFonts w:ascii="Times New Roman" w:hAnsi="Times New Roman" w:cs="Times New Roman"/>
          <w:sz w:val="24"/>
          <w:szCs w:val="24"/>
        </w:rPr>
      </w:pPr>
    </w:p>
    <w:p w14:paraId="6EBEB2B8"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24DB3D6C" w14:textId="77777777" w:rsidR="000D30C3" w:rsidRPr="005B5F0B" w:rsidRDefault="000D30C3" w:rsidP="000D30C3">
      <w:pPr>
        <w:spacing w:after="0" w:line="240" w:lineRule="auto"/>
        <w:jc w:val="both"/>
        <w:rPr>
          <w:rFonts w:ascii="Times New Roman" w:hAnsi="Times New Roman" w:cs="Times New Roman"/>
          <w:sz w:val="24"/>
          <w:szCs w:val="24"/>
        </w:rPr>
      </w:pPr>
    </w:p>
    <w:p w14:paraId="09D02663" w14:textId="77777777" w:rsidR="000D30C3" w:rsidRPr="005B5F0B" w:rsidRDefault="000D30C3" w:rsidP="000D30C3">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115D68C1" w14:textId="77777777" w:rsidR="000D30C3" w:rsidRPr="005B5F0B" w:rsidRDefault="000D30C3" w:rsidP="000D30C3">
      <w:pPr>
        <w:pStyle w:val="ListParagraph"/>
        <w:spacing w:after="0" w:line="240" w:lineRule="auto"/>
        <w:jc w:val="both"/>
        <w:rPr>
          <w:rFonts w:ascii="Times New Roman" w:hAnsi="Times New Roman" w:cs="Times New Roman"/>
          <w:sz w:val="24"/>
          <w:szCs w:val="24"/>
        </w:rPr>
      </w:pPr>
    </w:p>
    <w:p w14:paraId="47885DD9" w14:textId="77777777" w:rsidR="000D30C3" w:rsidRPr="005B5F0B" w:rsidRDefault="000D30C3" w:rsidP="000D30C3">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55852E57"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714F97A5" w14:textId="77777777" w:rsidR="000D30C3" w:rsidRPr="005B5F0B" w:rsidRDefault="000D30C3" w:rsidP="000D30C3">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5797F31"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71114427" w14:textId="77777777" w:rsidR="000D30C3" w:rsidRPr="005B5F0B" w:rsidRDefault="000D30C3" w:rsidP="000D30C3">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E7085B4"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7DC615D7" w14:textId="77777777" w:rsidR="000D30C3" w:rsidRPr="005B5F0B" w:rsidRDefault="000D30C3" w:rsidP="000D30C3">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Multiplicity - A solid ball is the symbol for multiple instantiations. It represents generalized n-</w:t>
      </w:r>
      <w:proofErr w:type="spellStart"/>
      <w:r w:rsidRPr="005B5F0B">
        <w:rPr>
          <w:rFonts w:ascii="Times New Roman" w:hAnsi="Times New Roman" w:cs="Times New Roman"/>
          <w:sz w:val="24"/>
          <w:szCs w:val="24"/>
        </w:rPr>
        <w:t>ary</w:t>
      </w:r>
      <w:proofErr w:type="spellEnd"/>
      <w:r w:rsidRPr="005B5F0B">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3340D5F0"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595C2357" w14:textId="77777777" w:rsidR="000D30C3" w:rsidRPr="005B5F0B" w:rsidRDefault="000D30C3" w:rsidP="000D30C3">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Optionality - A hollow ball indicates ‘optional’ instantiation. Optionality represents optional and alternative relationships between GSN elements.</w:t>
      </w:r>
    </w:p>
    <w:p w14:paraId="3EC4A190" w14:textId="77777777" w:rsidR="000D30C3" w:rsidRPr="005B5F0B" w:rsidRDefault="000D30C3" w:rsidP="000D30C3">
      <w:pPr>
        <w:spacing w:after="0" w:line="240" w:lineRule="auto"/>
        <w:jc w:val="both"/>
        <w:rPr>
          <w:rFonts w:ascii="Times New Roman" w:hAnsi="Times New Roman" w:cs="Times New Roman"/>
          <w:sz w:val="24"/>
          <w:szCs w:val="24"/>
        </w:rPr>
      </w:pPr>
    </w:p>
    <w:p w14:paraId="1876ECCD" w14:textId="77777777" w:rsidR="000D30C3" w:rsidRPr="005B5F0B" w:rsidRDefault="000D30C3" w:rsidP="000D30C3">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steps is used to create an assurance case from an Assurance cases pattern.</w:t>
      </w:r>
    </w:p>
    <w:p w14:paraId="256745FF" w14:textId="77777777" w:rsidR="000D30C3" w:rsidRPr="005B5F0B" w:rsidRDefault="000D30C3" w:rsidP="000D30C3">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Create the assurance case using only elements and decorators defined for assurance cases.</w:t>
      </w:r>
    </w:p>
    <w:p w14:paraId="05F51318" w14:textId="77777777" w:rsidR="000D30C3" w:rsidRPr="005B5F0B" w:rsidRDefault="000D30C3" w:rsidP="000D30C3">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25EA2FD3" w14:textId="77777777" w:rsidR="000D30C3" w:rsidRPr="005B5F0B" w:rsidRDefault="000D30C3" w:rsidP="000D30C3">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the placeholder symbol "{}" and replace all generic information in placeholders “{}” with system specific or concrete information.</w:t>
      </w:r>
    </w:p>
    <w:p w14:paraId="24397CA8" w14:textId="77777777" w:rsidR="000D30C3" w:rsidRPr="005B5F0B" w:rsidRDefault="000D30C3" w:rsidP="000D30C3">
      <w:pPr>
        <w:spacing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lastRenderedPageBreak/>
        <w:t>@End_Context_ACP</w:t>
      </w:r>
    </w:p>
    <w:p w14:paraId="4C700C0D"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w:t>
      </w:r>
      <w:proofErr w:type="spellEnd"/>
      <w:r w:rsidRPr="005B5F0B">
        <w:rPr>
          <w:rFonts w:ascii="Times New Roman" w:hAnsi="Times New Roman" w:cs="Times New Roman"/>
          <w:i/>
          <w:iCs/>
          <w:sz w:val="24"/>
          <w:szCs w:val="24"/>
        </w:rPr>
        <w:t>”</w:t>
      </w:r>
    </w:p>
    <w:p w14:paraId="018B3275" w14:textId="77777777" w:rsidR="000D30C3" w:rsidRPr="005B5F0B" w:rsidRDefault="000D30C3" w:rsidP="000D30C3">
      <w:pPr>
        <w:spacing w:after="0" w:line="240" w:lineRule="auto"/>
        <w:jc w:val="both"/>
        <w:rPr>
          <w:rFonts w:ascii="Times New Roman" w:hAnsi="Times New Roman" w:cs="Times New Roman"/>
          <w:sz w:val="24"/>
          <w:szCs w:val="24"/>
        </w:rPr>
      </w:pPr>
    </w:p>
    <w:p w14:paraId="541B5CEA"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w:t>
      </w:r>
    </w:p>
    <w:p w14:paraId="38C84F81" w14:textId="77777777" w:rsidR="000D30C3" w:rsidRPr="005B5F0B" w:rsidRDefault="000D30C3" w:rsidP="000D30C3">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779EECA4" w14:textId="77777777" w:rsidR="000D30C3" w:rsidRPr="005B5F0B" w:rsidRDefault="000D30C3" w:rsidP="000D30C3">
      <w:pPr>
        <w:pStyle w:val="ListParagraph"/>
        <w:spacing w:after="0" w:line="240" w:lineRule="auto"/>
        <w:jc w:val="both"/>
        <w:rPr>
          <w:rFonts w:ascii="Times New Roman" w:hAnsi="Times New Roman" w:cs="Times New Roman"/>
          <w:sz w:val="24"/>
          <w:szCs w:val="24"/>
        </w:rPr>
      </w:pPr>
    </w:p>
    <w:p w14:paraId="26E9352F" w14:textId="77777777" w:rsidR="000D30C3" w:rsidRPr="005B5F0B" w:rsidRDefault="000D30C3" w:rsidP="000D30C3">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BAA0B3D" w14:textId="77777777" w:rsidR="000D30C3" w:rsidRPr="005B5F0B" w:rsidRDefault="000D30C3" w:rsidP="000D30C3">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257E01B9"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6E14D286" w14:textId="77777777" w:rsidR="000D30C3" w:rsidRPr="005B5F0B" w:rsidRDefault="000D30C3" w:rsidP="000D30C3">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2FDD40FD"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5612E960" w14:textId="77777777" w:rsidR="000D30C3" w:rsidRPr="005B5F0B" w:rsidRDefault="000D30C3" w:rsidP="000D30C3">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2E8FDBF2"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5FF5A51C" w14:textId="77777777" w:rsidR="000D30C3" w:rsidRPr="005B5F0B" w:rsidRDefault="000D30C3" w:rsidP="000D30C3">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6DCC06F9"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47347C90" w14:textId="77777777" w:rsidR="000D30C3" w:rsidRPr="005B5F0B" w:rsidRDefault="000D30C3" w:rsidP="000D30C3">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439B6EC3" w14:textId="77777777" w:rsidR="000D30C3" w:rsidRPr="005B5F0B" w:rsidRDefault="000D30C3" w:rsidP="000D30C3">
      <w:pPr>
        <w:spacing w:after="0" w:line="240" w:lineRule="auto"/>
        <w:jc w:val="both"/>
        <w:rPr>
          <w:rFonts w:ascii="Times New Roman" w:hAnsi="Times New Roman" w:cs="Times New Roman"/>
          <w:sz w:val="24"/>
          <w:szCs w:val="24"/>
        </w:rPr>
      </w:pPr>
    </w:p>
    <w:p w14:paraId="3CF50F7F"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w:t>
      </w:r>
    </w:p>
    <w:p w14:paraId="2060611E" w14:textId="77777777" w:rsidR="000D30C3" w:rsidRPr="005B5F0B" w:rsidRDefault="000D30C3" w:rsidP="000D30C3">
      <w:pPr>
        <w:spacing w:after="0" w:line="240" w:lineRule="auto"/>
        <w:jc w:val="both"/>
        <w:rPr>
          <w:rFonts w:ascii="Times New Roman" w:hAnsi="Times New Roman" w:cs="Times New Roman"/>
          <w:sz w:val="24"/>
          <w:szCs w:val="24"/>
        </w:rPr>
      </w:pPr>
    </w:p>
    <w:p w14:paraId="2C7A778B" w14:textId="77777777" w:rsidR="000D30C3" w:rsidRPr="005B5F0B" w:rsidRDefault="000D30C3" w:rsidP="000D30C3">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End_Predicate_ACP</w:t>
      </w:r>
      <w:proofErr w:type="spellEnd"/>
      <w:r w:rsidRPr="005B5F0B">
        <w:rPr>
          <w:rFonts w:ascii="Times New Roman" w:hAnsi="Times New Roman" w:cs="Times New Roman"/>
          <w:i/>
          <w:iCs/>
          <w:sz w:val="24"/>
          <w:szCs w:val="24"/>
        </w:rPr>
        <w:t>”</w:t>
      </w:r>
    </w:p>
    <w:p w14:paraId="7148D973" w14:textId="77777777" w:rsidR="000D30C3" w:rsidRPr="005B5F0B" w:rsidRDefault="000D30C3" w:rsidP="000D30C3">
      <w:pPr>
        <w:spacing w:after="0" w:line="240" w:lineRule="auto"/>
        <w:jc w:val="both"/>
        <w:rPr>
          <w:rFonts w:ascii="Times New Roman" w:hAnsi="Times New Roman" w:cs="Times New Roman"/>
          <w:sz w:val="24"/>
          <w:szCs w:val="24"/>
        </w:rPr>
      </w:pPr>
    </w:p>
    <w:p w14:paraId="12CAF556"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@Predicate_ACP</w:t>
      </w:r>
    </w:p>
    <w:p w14:paraId="0F328EBB" w14:textId="77777777" w:rsidR="000D30C3" w:rsidRPr="005B5F0B" w:rsidRDefault="000D30C3" w:rsidP="000D30C3">
      <w:pPr>
        <w:spacing w:after="0" w:line="240" w:lineRule="auto"/>
        <w:jc w:val="both"/>
        <w:rPr>
          <w:rFonts w:ascii="Times New Roman" w:hAnsi="Times New Roman" w:cs="Times New Roman"/>
          <w:sz w:val="24"/>
          <w:szCs w:val="24"/>
        </w:rPr>
      </w:pPr>
    </w:p>
    <w:p w14:paraId="219A4F09" w14:textId="77777777" w:rsidR="000D30C3" w:rsidRPr="005B5F0B" w:rsidRDefault="000D30C3" w:rsidP="000D30C3">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(X): True if element X (can be any GSN element) is marked as uninstantiated.</w:t>
      </w:r>
    </w:p>
    <w:p w14:paraId="37D6E177" w14:textId="77777777" w:rsidR="000D30C3" w:rsidRPr="005B5F0B" w:rsidRDefault="000D30C3" w:rsidP="000D30C3">
      <w:pPr>
        <w:pStyle w:val="ListParagraph"/>
        <w:spacing w:after="0" w:line="240" w:lineRule="auto"/>
        <w:jc w:val="both"/>
        <w:rPr>
          <w:rFonts w:ascii="Times New Roman" w:hAnsi="Times New Roman" w:cs="Times New Roman"/>
          <w:sz w:val="24"/>
          <w:szCs w:val="24"/>
        </w:rPr>
      </w:pPr>
    </w:p>
    <w:p w14:paraId="499459DD" w14:textId="77777777" w:rsidR="000D30C3" w:rsidRPr="005B5F0B" w:rsidRDefault="000D30C3" w:rsidP="000D30C3">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lastRenderedPageBreak/>
        <w:t>UndevelopStantiated</w:t>
      </w:r>
      <w:proofErr w:type="spellEnd"/>
      <w:r w:rsidRPr="005B5F0B">
        <w:rPr>
          <w:rFonts w:ascii="Times New Roman" w:hAnsi="Times New Roman" w:cs="Times New Roman"/>
          <w:sz w:val="24"/>
          <w:szCs w:val="24"/>
        </w:rPr>
        <w:t xml:space="preserve"> (X): True if element X is either a Goal(G) or Strategy(S) and is marked both as uninstantiated and undeveloped.</w:t>
      </w:r>
    </w:p>
    <w:p w14:paraId="5B483FA3" w14:textId="77777777" w:rsidR="000D30C3" w:rsidRPr="005B5F0B" w:rsidRDefault="000D30C3" w:rsidP="000D30C3">
      <w:pPr>
        <w:spacing w:after="0" w:line="240" w:lineRule="auto"/>
        <w:jc w:val="both"/>
        <w:rPr>
          <w:rFonts w:ascii="Times New Roman" w:hAnsi="Times New Roman" w:cs="Times New Roman"/>
          <w:sz w:val="24"/>
          <w:szCs w:val="24"/>
        </w:rPr>
      </w:pPr>
    </w:p>
    <w:p w14:paraId="7DBE2D92" w14:textId="77777777" w:rsidR="000D30C3" w:rsidRPr="005B5F0B" w:rsidRDefault="000D30C3" w:rsidP="000D30C3">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True if element ‘X’ (can be any GSN element) contains a placeholder ‘{}’ within its description that needs instantiation.</w:t>
      </w:r>
    </w:p>
    <w:p w14:paraId="03E746AF"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5A8F58CD" w14:textId="77777777" w:rsidR="000D30C3" w:rsidRPr="005B5F0B" w:rsidRDefault="000D30C3" w:rsidP="000D30C3">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HasChoice</w:t>
      </w:r>
      <w:proofErr w:type="spellEnd"/>
      <w:r w:rsidRPr="005B5F0B">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84E9746" w14:textId="77777777" w:rsidR="000D30C3" w:rsidRPr="005B5F0B" w:rsidRDefault="000D30C3" w:rsidP="000D30C3">
      <w:pPr>
        <w:pStyle w:val="ListParagraph"/>
        <w:spacing w:after="0" w:line="240" w:lineRule="auto"/>
        <w:jc w:val="both"/>
        <w:rPr>
          <w:rFonts w:ascii="Times New Roman" w:hAnsi="Times New Roman" w:cs="Times New Roman"/>
          <w:sz w:val="24"/>
          <w:szCs w:val="24"/>
        </w:rPr>
      </w:pPr>
    </w:p>
    <w:p w14:paraId="0A0E3A5D" w14:textId="77777777" w:rsidR="000D30C3" w:rsidRPr="005B5F0B" w:rsidRDefault="000D30C3" w:rsidP="000D30C3">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HasMultiplicity</w:t>
      </w:r>
      <w:proofErr w:type="spellEnd"/>
      <w:r w:rsidRPr="005B5F0B">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5EE1C4C5" w14:textId="77777777" w:rsidR="000D30C3" w:rsidRPr="005B5F0B" w:rsidRDefault="000D30C3" w:rsidP="000D30C3">
      <w:pPr>
        <w:pStyle w:val="ListParagraph"/>
        <w:spacing w:after="0" w:line="240" w:lineRule="auto"/>
        <w:jc w:val="both"/>
        <w:rPr>
          <w:rFonts w:ascii="Times New Roman" w:hAnsi="Times New Roman" w:cs="Times New Roman"/>
          <w:sz w:val="24"/>
          <w:szCs w:val="24"/>
        </w:rPr>
      </w:pPr>
    </w:p>
    <w:p w14:paraId="1646A23E" w14:textId="77777777" w:rsidR="000D30C3" w:rsidRPr="005B5F0B" w:rsidRDefault="000D30C3" w:rsidP="000D30C3">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w:t>
      </w:r>
      <w:proofErr w:type="spellStart"/>
      <w:r w:rsidRPr="005B5F0B">
        <w:rPr>
          <w:rFonts w:ascii="Times New Roman" w:hAnsi="Times New Roman" w:cs="Times New Roman"/>
          <w:sz w:val="24"/>
          <w:szCs w:val="24"/>
        </w:rPr>
        <w:t>IsOptional</w:t>
      </w:r>
      <w:proofErr w:type="spellEnd"/>
      <w:r w:rsidRPr="005B5F0B">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ECAF4D9" w14:textId="77777777" w:rsidR="000D30C3" w:rsidRPr="005B5F0B" w:rsidRDefault="000D30C3" w:rsidP="000D30C3">
      <w:pPr>
        <w:spacing w:after="0" w:line="240" w:lineRule="auto"/>
        <w:jc w:val="both"/>
        <w:rPr>
          <w:rFonts w:ascii="Times New Roman" w:hAnsi="Times New Roman" w:cs="Times New Roman"/>
          <w:sz w:val="24"/>
          <w:szCs w:val="24"/>
        </w:rPr>
      </w:pPr>
    </w:p>
    <w:p w14:paraId="3B1FF7E2"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@End_Predicate_ACP</w:t>
      </w:r>
    </w:p>
    <w:p w14:paraId="547564C7" w14:textId="77777777" w:rsidR="000D30C3" w:rsidRPr="005B5F0B" w:rsidRDefault="000D30C3" w:rsidP="000D30C3">
      <w:pPr>
        <w:spacing w:after="0" w:line="240" w:lineRule="auto"/>
        <w:jc w:val="both"/>
        <w:rPr>
          <w:rFonts w:ascii="Times New Roman" w:hAnsi="Times New Roman" w:cs="Times New Roman"/>
          <w:sz w:val="24"/>
          <w:szCs w:val="24"/>
        </w:rPr>
      </w:pPr>
    </w:p>
    <w:p w14:paraId="36A811AB" w14:textId="77777777" w:rsidR="000D30C3" w:rsidRPr="005B5F0B" w:rsidRDefault="000D30C3" w:rsidP="000D30C3">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Predicate_Structure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End_Predicate_Structure</w:t>
      </w:r>
      <w:proofErr w:type="spellEnd"/>
      <w:r w:rsidRPr="005B5F0B">
        <w:rPr>
          <w:rFonts w:ascii="Times New Roman" w:hAnsi="Times New Roman" w:cs="Times New Roman"/>
          <w:i/>
          <w:iCs/>
          <w:sz w:val="24"/>
          <w:szCs w:val="24"/>
        </w:rPr>
        <w:t>”</w:t>
      </w:r>
    </w:p>
    <w:p w14:paraId="68BA8BC2" w14:textId="77777777" w:rsidR="000D30C3" w:rsidRPr="005B5F0B" w:rsidRDefault="000D30C3" w:rsidP="000D30C3">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@Predicate_Structure</w:t>
      </w:r>
    </w:p>
    <w:p w14:paraId="57908BFC" w14:textId="77777777" w:rsidR="000D30C3" w:rsidRPr="005B5F0B" w:rsidRDefault="000D30C3" w:rsidP="000D30C3">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5F571BB6" w14:textId="77777777" w:rsidR="000D30C3" w:rsidRPr="005B5F0B" w:rsidRDefault="000D30C3" w:rsidP="000D30C3">
      <w:pPr>
        <w:pStyle w:val="ListParagraph"/>
        <w:spacing w:line="240" w:lineRule="auto"/>
        <w:jc w:val="both"/>
        <w:rPr>
          <w:rFonts w:ascii="Times New Roman" w:hAnsi="Times New Roman" w:cs="Times New Roman"/>
          <w:sz w:val="24"/>
          <w:szCs w:val="24"/>
        </w:rPr>
      </w:pPr>
    </w:p>
    <w:p w14:paraId="2BCEF4CD" w14:textId="77777777" w:rsidR="000D30C3" w:rsidRPr="005B5F0B" w:rsidRDefault="000D30C3" w:rsidP="000D30C3">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3D923497" w14:textId="77777777" w:rsidR="000D30C3" w:rsidRPr="005B5F0B" w:rsidRDefault="000D30C3" w:rsidP="000D30C3">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Strategy (S), [C] can only be Goal (G).</w:t>
      </w:r>
    </w:p>
    <w:p w14:paraId="2CF84FB6" w14:textId="77777777" w:rsidR="000D30C3" w:rsidRPr="005B5F0B" w:rsidRDefault="000D30C3" w:rsidP="000D30C3">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Goal (G), [C] can be either Goal (G), Strategy(S), or Solution (Sn).</w:t>
      </w:r>
    </w:p>
    <w:p w14:paraId="4D16BE33" w14:textId="77777777" w:rsidR="000D30C3" w:rsidRPr="005B5F0B" w:rsidRDefault="000D30C3" w:rsidP="000D30C3">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@End_Predicate_Structure</w:t>
      </w:r>
    </w:p>
    <w:p w14:paraId="7C8B967F" w14:textId="77777777" w:rsidR="000D30C3" w:rsidRPr="005B5F0B" w:rsidRDefault="000D30C3" w:rsidP="000D30C3">
      <w:pPr>
        <w:spacing w:line="240" w:lineRule="auto"/>
        <w:rPr>
          <w:rFonts w:ascii="Times New Roman" w:hAnsi="Times New Roman" w:cs="Times New Roman"/>
          <w:sz w:val="24"/>
          <w:szCs w:val="24"/>
        </w:rPr>
      </w:pPr>
      <w:r w:rsidRPr="005B5F0B">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12197C87" w14:textId="77777777" w:rsidR="000D30C3" w:rsidRPr="005B5F0B" w:rsidRDefault="000D30C3" w:rsidP="000D30C3">
      <w:pPr>
        <w:spacing w:line="240" w:lineRule="auto"/>
        <w:rPr>
          <w:rFonts w:ascii="Times New Roman" w:hAnsi="Times New Roman" w:cs="Times New Roman"/>
          <w:sz w:val="24"/>
          <w:szCs w:val="24"/>
        </w:rPr>
      </w:pPr>
      <w:r w:rsidRPr="005B5F0B">
        <w:rPr>
          <w:rFonts w:ascii="Times New Roman" w:hAnsi="Times New Roman" w:cs="Times New Roman"/>
          <w:sz w:val="24"/>
          <w:szCs w:val="24"/>
        </w:rPr>
        <w:t xml:space="preserve">For example, </w:t>
      </w:r>
      <w:r w:rsidRPr="00900615">
        <w:rPr>
          <w:rFonts w:ascii="Times New Roman" w:hAnsi="Times New Roman" w:cs="Times New Roman"/>
        </w:rPr>
        <w:t>a security case pattern for threat identification</w:t>
      </w:r>
      <w:r>
        <w:rPr>
          <w:rFonts w:ascii="Times New Roman" w:hAnsi="Times New Roman" w:cs="Times New Roman"/>
        </w:rPr>
        <w:t xml:space="preserve"> </w:t>
      </w:r>
      <w:r w:rsidRPr="00900615">
        <w:rPr>
          <w:rFonts w:ascii="Times New Roman" w:hAnsi="Times New Roman" w:cs="Times New Roman"/>
        </w:rPr>
        <w:t>for ACAS Xu (Airborne Collision Avoidance System Xu</w:t>
      </w:r>
      <w:r>
        <w:rPr>
          <w:rFonts w:ascii="Times New Roman" w:hAnsi="Times New Roman" w:cs="Times New Roman"/>
        </w:rPr>
        <w:t>)</w:t>
      </w:r>
      <w:r w:rsidRPr="005B5F0B">
        <w:rPr>
          <w:rFonts w:ascii="Times New Roman" w:hAnsi="Times New Roman" w:cs="Times New Roman"/>
          <w:sz w:val="24"/>
          <w:szCs w:val="24"/>
        </w:rPr>
        <w:t xml:space="preserve"> and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w:t>
      </w:r>
      <w:r>
        <w:rPr>
          <w:rFonts w:ascii="Times New Roman" w:hAnsi="Times New Roman" w:cs="Times New Roman"/>
          <w:sz w:val="24"/>
          <w:szCs w:val="24"/>
        </w:rPr>
        <w:t xml:space="preserve"> from the pattern</w:t>
      </w:r>
      <w:r w:rsidRPr="005B5F0B">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pattern begins with the delimiter </w:t>
      </w:r>
      <w:r w:rsidRPr="005B5F0B">
        <w:rPr>
          <w:rFonts w:ascii="Times New Roman" w:hAnsi="Times New Roman" w:cs="Times New Roman"/>
          <w:i/>
          <w:iCs/>
          <w:sz w:val="24"/>
          <w:szCs w:val="24"/>
        </w:rPr>
        <w:t>"@Pattern"</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End_Pattern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Assurance_case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End_Assurance_case</w:t>
      </w:r>
      <w:proofErr w:type="spellEnd"/>
      <w:r w:rsidRPr="005B5F0B">
        <w:rPr>
          <w:rFonts w:ascii="Times New Roman" w:hAnsi="Times New Roman" w:cs="Times New Roman"/>
          <w:i/>
          <w:iCs/>
          <w:sz w:val="24"/>
          <w:szCs w:val="24"/>
        </w:rPr>
        <w:t>"</w:t>
      </w:r>
    </w:p>
    <w:p w14:paraId="76CAFA37" w14:textId="77777777" w:rsidR="000D30C3" w:rsidRPr="005B5F0B" w:rsidRDefault="000D30C3" w:rsidP="000D30C3">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@Pattern</w:t>
      </w:r>
    </w:p>
    <w:p w14:paraId="63EE1281"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(G0, {System} satisfies security requirements</w:t>
      </w:r>
      <w:r>
        <w:rPr>
          <w:rFonts w:ascii="Times New Roman" w:hAnsi="Times New Roman" w:cs="Times New Roman"/>
        </w:rPr>
        <w:t>)</w:t>
      </w:r>
    </w:p>
    <w:p w14:paraId="3F48C8E3"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(G1, {System} satisfies the asset protection requirements)</w:t>
      </w:r>
    </w:p>
    <w:p w14:paraId="664F8720"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(G2, {System} satisfies secure development requirements)</w:t>
      </w:r>
    </w:p>
    <w:p w14:paraId="13FFCE97"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(G3, Asset protection requirements are met during the architecture design phase)</w:t>
      </w:r>
    </w:p>
    <w:p w14:paraId="57A522EA"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(G4, Asset protection requirements are met during other phases)</w:t>
      </w:r>
    </w:p>
    <w:p w14:paraId="75393D5A"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(G5, {System} architecture is protected against identified security threats (ST</w:t>
      </w:r>
      <w:r>
        <w:rPr>
          <w:rFonts w:ascii="Times New Roman" w:hAnsi="Times New Roman" w:cs="Times New Roman"/>
        </w:rPr>
        <w:t>s</w:t>
      </w:r>
      <w:r w:rsidRPr="00900615">
        <w:rPr>
          <w:rFonts w:ascii="Times New Roman" w:hAnsi="Times New Roman" w:cs="Times New Roman"/>
        </w:rPr>
        <w:t>))</w:t>
      </w:r>
    </w:p>
    <w:p w14:paraId="2FF39770"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(G6, {System} architecture is validated)</w:t>
      </w:r>
    </w:p>
    <w:p w14:paraId="2F057356"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Goal (G0.X, {System} architecture is protected against STX)</w:t>
      </w:r>
    </w:p>
    <w:p w14:paraId="7F26874D"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Strategy (S0, Argue through asset protection and secure development requirements)</w:t>
      </w:r>
    </w:p>
    <w:p w14:paraId="042185BE"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Strategy (S1, Argue through the different stages of the system development life cycle)</w:t>
      </w:r>
    </w:p>
    <w:p w14:paraId="15148BBD"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 xml:space="preserve">Strategy (S2, Argue through </w:t>
      </w:r>
      <w:proofErr w:type="spellStart"/>
      <w:r w:rsidRPr="00900615">
        <w:rPr>
          <w:rFonts w:ascii="Times New Roman" w:hAnsi="Times New Roman" w:cs="Times New Roman"/>
        </w:rPr>
        <w:t>derivating</w:t>
      </w:r>
      <w:proofErr w:type="spellEnd"/>
      <w:r w:rsidRPr="00900615">
        <w:rPr>
          <w:rFonts w:ascii="Times New Roman" w:hAnsi="Times New Roman" w:cs="Times New Roman"/>
        </w:rPr>
        <w:t xml:space="preserve"> security threats from SR</w:t>
      </w:r>
      <w:r>
        <w:rPr>
          <w:rFonts w:ascii="Times New Roman" w:hAnsi="Times New Roman" w:cs="Times New Roman"/>
        </w:rPr>
        <w:t>s</w:t>
      </w:r>
      <w:r w:rsidRPr="00900615">
        <w:rPr>
          <w:rFonts w:ascii="Times New Roman" w:hAnsi="Times New Roman" w:cs="Times New Roman"/>
        </w:rPr>
        <w:t>)</w:t>
      </w:r>
    </w:p>
    <w:p w14:paraId="50419099"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Strategy (S3, Argue over each security threat)</w:t>
      </w:r>
    </w:p>
    <w:p w14:paraId="7E552D99"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Context (C0, Description of {system})</w:t>
      </w:r>
    </w:p>
    <w:p w14:paraId="24C335A1"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Context (C1, SR are requirements about protecting the system from malicious entities)</w:t>
      </w:r>
    </w:p>
    <w:p w14:paraId="6FED1C74"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Context (C2, Description of the {architecture})</w:t>
      </w:r>
    </w:p>
    <w:p w14:paraId="76698C77"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Context (C3, Description of {system} architecture model)</w:t>
      </w:r>
    </w:p>
    <w:p w14:paraId="4A3EBB06"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Justification (J0, The argumentation is based on satisfaction of SR</w:t>
      </w:r>
      <w:r>
        <w:rPr>
          <w:rFonts w:ascii="Times New Roman" w:hAnsi="Times New Roman" w:cs="Times New Roman"/>
        </w:rPr>
        <w:t>s</w:t>
      </w:r>
      <w:r w:rsidRPr="00900615">
        <w:rPr>
          <w:rFonts w:ascii="Times New Roman" w:hAnsi="Times New Roman" w:cs="Times New Roman"/>
        </w:rPr>
        <w:t>)</w:t>
      </w:r>
    </w:p>
    <w:p w14:paraId="6399B084"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Justification (J1, Detection and mitigation of threats fulfill SRs)</w:t>
      </w:r>
    </w:p>
    <w:p w14:paraId="1A15A1E8"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Assumption (A0, System SRS are complete, adequate, and consistent</w:t>
      </w:r>
      <w:r>
        <w:rPr>
          <w:rFonts w:ascii="Times New Roman" w:hAnsi="Times New Roman" w:cs="Times New Roman"/>
        </w:rPr>
        <w:t>)</w:t>
      </w:r>
    </w:p>
    <w:p w14:paraId="4AF0EE9D"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Assumption (A1, Asset inventory is established</w:t>
      </w:r>
      <w:r>
        <w:rPr>
          <w:rFonts w:ascii="Times New Roman" w:hAnsi="Times New Roman" w:cs="Times New Roman"/>
        </w:rPr>
        <w:t>)</w:t>
      </w:r>
    </w:p>
    <w:p w14:paraId="17FED2C2"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Assumption (A2, All relevant threats have been identified</w:t>
      </w:r>
      <w:r>
        <w:rPr>
          <w:rFonts w:ascii="Times New Roman" w:hAnsi="Times New Roman" w:cs="Times New Roman"/>
        </w:rPr>
        <w:t>)</w:t>
      </w:r>
    </w:p>
    <w:p w14:paraId="25E80829"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Assumption (A3, {System} architecture model is well defined in {formal method}</w:t>
      </w:r>
      <w:r>
        <w:rPr>
          <w:rFonts w:ascii="Times New Roman" w:hAnsi="Times New Roman" w:cs="Times New Roman"/>
        </w:rPr>
        <w:t>)</w:t>
      </w:r>
    </w:p>
    <w:p w14:paraId="518DE2C3"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(G0, S0, 1)</w:t>
      </w:r>
    </w:p>
    <w:p w14:paraId="4B4132D3"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(S0, [G1, G2], 2)</w:t>
      </w:r>
    </w:p>
    <w:p w14:paraId="1F479648"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(G1, S1, 3)</w:t>
      </w:r>
    </w:p>
    <w:p w14:paraId="185D0287"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(S1, [G3, G4], 4)</w:t>
      </w:r>
    </w:p>
    <w:p w14:paraId="4336BBA0"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(G3, S2, 5)</w:t>
      </w:r>
    </w:p>
    <w:p w14:paraId="25C8C703"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(S2, [G5, G6], 6)</w:t>
      </w:r>
    </w:p>
    <w:p w14:paraId="2287886C"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(G5, S3, 7)</w:t>
      </w:r>
    </w:p>
    <w:p w14:paraId="448951E7"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(S3, G0.X, 8)</w:t>
      </w:r>
    </w:p>
    <w:p w14:paraId="6317ED5F"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(G0, [C0, C1, J0, A0], 1)</w:t>
      </w:r>
    </w:p>
    <w:p w14:paraId="27FA4947"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(G1, A1, 3)</w:t>
      </w:r>
    </w:p>
    <w:p w14:paraId="47D9F49F"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(G3, C2, 5)</w:t>
      </w:r>
    </w:p>
    <w:p w14:paraId="0F8A4AB6"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(S2, J1, 6)</w:t>
      </w:r>
    </w:p>
    <w:p w14:paraId="4760DE84"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(G5, A2, 7)</w:t>
      </w:r>
    </w:p>
    <w:p w14:paraId="6A4542D8"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(G6, [C3, A3], 7)</w:t>
      </w:r>
    </w:p>
    <w:p w14:paraId="7E2250F3"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(G0)</w:t>
      </w:r>
    </w:p>
    <w:p w14:paraId="05887D7B"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(C0)</w:t>
      </w:r>
    </w:p>
    <w:p w14:paraId="60428D41"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(G1)</w:t>
      </w:r>
    </w:p>
    <w:p w14:paraId="7431F1F1"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lastRenderedPageBreak/>
        <w:t>HasPlaceholder</w:t>
      </w:r>
      <w:proofErr w:type="spellEnd"/>
      <w:r w:rsidRPr="00900615">
        <w:rPr>
          <w:rFonts w:ascii="Times New Roman" w:hAnsi="Times New Roman" w:cs="Times New Roman"/>
        </w:rPr>
        <w:t xml:space="preserve"> (G2)</w:t>
      </w:r>
    </w:p>
    <w:p w14:paraId="3B1BAA01"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(C2)</w:t>
      </w:r>
    </w:p>
    <w:p w14:paraId="2F55C128"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(G5)</w:t>
      </w:r>
    </w:p>
    <w:p w14:paraId="07DFD860"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(G6)</w:t>
      </w:r>
    </w:p>
    <w:p w14:paraId="317CA13C"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(C3)</w:t>
      </w:r>
    </w:p>
    <w:p w14:paraId="154243C8"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(A3)</w:t>
      </w:r>
    </w:p>
    <w:p w14:paraId="2A2EFFFD"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(G0.X)</w:t>
      </w:r>
    </w:p>
    <w:p w14:paraId="681F4674"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Uninstantiated (G0)</w:t>
      </w:r>
    </w:p>
    <w:p w14:paraId="12DEBD2A"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Uninstantiated (C0)</w:t>
      </w:r>
    </w:p>
    <w:p w14:paraId="060BB2C0"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Uninstantiated (G1)</w:t>
      </w:r>
    </w:p>
    <w:p w14:paraId="09D535F6"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Uninstantiated (C2)</w:t>
      </w:r>
    </w:p>
    <w:p w14:paraId="5383D969"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Uninstantiated (G5)</w:t>
      </w:r>
    </w:p>
    <w:p w14:paraId="04387015"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Uninstantiated (C3)</w:t>
      </w:r>
    </w:p>
    <w:p w14:paraId="04308E6E"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Uninstantiated (A3)</w:t>
      </w:r>
    </w:p>
    <w:p w14:paraId="55D4B94C" w14:textId="77777777" w:rsidR="000D30C3" w:rsidRPr="00900615" w:rsidRDefault="000D30C3" w:rsidP="000D30C3">
      <w:pPr>
        <w:spacing w:after="0" w:line="240" w:lineRule="auto"/>
        <w:jc w:val="both"/>
        <w:rPr>
          <w:rFonts w:ascii="Times New Roman" w:hAnsi="Times New Roman" w:cs="Times New Roman"/>
        </w:rPr>
      </w:pPr>
      <w:r w:rsidRPr="00900615">
        <w:rPr>
          <w:rFonts w:ascii="Times New Roman" w:hAnsi="Times New Roman" w:cs="Times New Roman"/>
        </w:rPr>
        <w:t>Undeveloped (G4)</w:t>
      </w:r>
    </w:p>
    <w:p w14:paraId="5CD5804F"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(G2)</w:t>
      </w:r>
    </w:p>
    <w:p w14:paraId="05A83F87" w14:textId="77777777" w:rsidR="000D30C3" w:rsidRPr="00900615"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(G6)</w:t>
      </w:r>
    </w:p>
    <w:p w14:paraId="2299D5F1" w14:textId="77777777" w:rsidR="000D30C3" w:rsidRDefault="000D30C3" w:rsidP="000D30C3">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(G0.X)</w:t>
      </w:r>
    </w:p>
    <w:p w14:paraId="02B1455D" w14:textId="77777777" w:rsidR="000D30C3" w:rsidRPr="00B5059D" w:rsidRDefault="000D30C3" w:rsidP="000D30C3">
      <w:pPr>
        <w:spacing w:after="0" w:line="240" w:lineRule="auto"/>
        <w:jc w:val="both"/>
        <w:rPr>
          <w:rFonts w:ascii="Times New Roman" w:hAnsi="Times New Roman" w:cs="Times New Roman"/>
        </w:rPr>
      </w:pPr>
    </w:p>
    <w:p w14:paraId="65BEA6D9" w14:textId="77777777" w:rsidR="000D30C3" w:rsidRPr="005B5F0B" w:rsidRDefault="000D30C3" w:rsidP="000D30C3">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@End_Pattern</w:t>
      </w:r>
    </w:p>
    <w:p w14:paraId="5E13B729" w14:textId="77777777" w:rsidR="000D30C3" w:rsidRPr="005B5F0B" w:rsidRDefault="000D30C3" w:rsidP="000D30C3">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@Assurance_case</w:t>
      </w:r>
    </w:p>
    <w:p w14:paraId="3566990E"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G0: ACAS Xu satisfies security requirements</w:t>
      </w:r>
    </w:p>
    <w:p w14:paraId="3C0A7CE9"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 xml:space="preserve">C0: Description of ACAS Xu </w:t>
      </w:r>
    </w:p>
    <w:p w14:paraId="7966D3C7"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C1: SR are requirements about protecting the system from malicious entities</w:t>
      </w:r>
    </w:p>
    <w:p w14:paraId="78D77106"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J0: The argumentation is based on satisfaction of SRs</w:t>
      </w:r>
    </w:p>
    <w:p w14:paraId="7C17FD92"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A0: System SRs are complete, adequate, and consistent</w:t>
      </w:r>
    </w:p>
    <w:p w14:paraId="3F67B6C3"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t>S0: Argue through asset protection and secure development requirements</w:t>
      </w:r>
    </w:p>
    <w:p w14:paraId="08DB1FE6"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G1: ACAS Xu satisfies the asset protection requirements</w:t>
      </w:r>
    </w:p>
    <w:p w14:paraId="596371DA"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A1: Asset inventory is established</w:t>
      </w:r>
    </w:p>
    <w:p w14:paraId="571393FB"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S1: Argue through the different stages of the system development life cycle</w:t>
      </w:r>
    </w:p>
    <w:p w14:paraId="2520F195"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G3: Asset protection requirements are met during the architecture design phase</w:t>
      </w:r>
    </w:p>
    <w:p w14:paraId="7BE09C18"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C2: The architecture is based on components and connectors style. The communication paradigm is message-passing communication</w:t>
      </w:r>
    </w:p>
    <w:p w14:paraId="72D1430C"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 xml:space="preserve">S2: Argue through </w:t>
      </w:r>
      <w:proofErr w:type="spellStart"/>
      <w:r w:rsidRPr="00EE3653">
        <w:rPr>
          <w:rFonts w:ascii="Times New Roman" w:hAnsi="Times New Roman" w:cs="Times New Roman"/>
          <w:sz w:val="24"/>
          <w:szCs w:val="24"/>
        </w:rPr>
        <w:t>derivating</w:t>
      </w:r>
      <w:proofErr w:type="spellEnd"/>
      <w:r w:rsidRPr="00EE3653">
        <w:rPr>
          <w:rFonts w:ascii="Times New Roman" w:hAnsi="Times New Roman" w:cs="Times New Roman"/>
          <w:sz w:val="24"/>
          <w:szCs w:val="24"/>
        </w:rPr>
        <w:t xml:space="preserve"> security threats from SRs</w:t>
      </w:r>
    </w:p>
    <w:p w14:paraId="610606CA"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J1: Detection and mitigation of threats fulfill SRs.</w:t>
      </w:r>
    </w:p>
    <w:p w14:paraId="3F3F4EB9"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lastRenderedPageBreak/>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G5: ACAS Xu architecture is protected against identified security threats (STs)</w:t>
      </w:r>
    </w:p>
    <w:p w14:paraId="7ABBD2CA"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A2: All relevant threats have been identified</w:t>
      </w:r>
    </w:p>
    <w:p w14:paraId="12928972"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S3: Argue over each security threat</w:t>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p>
    <w:p w14:paraId="1AAF89D9"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G0.1: ACAS Xu architecture is protected against ST1 (undeveloped)</w:t>
      </w:r>
    </w:p>
    <w:p w14:paraId="5B47FC7B"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G0.2: ACAS Xu architecture is protected against ST2 (undeveloped)</w:t>
      </w:r>
    </w:p>
    <w:p w14:paraId="73ADF2CA"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G0.3: ACAS Xu architecture is protected against ST3 (undeveloped)</w:t>
      </w:r>
    </w:p>
    <w:p w14:paraId="7348361A"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G6: ACAS Xu architecture is validated (undeveloped)</w:t>
      </w:r>
    </w:p>
    <w:p w14:paraId="34507410"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C3: ACAS Xu architecture formal model from work[24]</w:t>
      </w:r>
    </w:p>
    <w:p w14:paraId="0D8163F4"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A3: ACAS Xu architecture model is well defined in Alloy</w:t>
      </w:r>
    </w:p>
    <w:p w14:paraId="37E44ED3"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G4: Asset protection requirements are met during other phases (undeveloped)</w:t>
      </w:r>
    </w:p>
    <w:p w14:paraId="4CB0BD8F" w14:textId="77777777" w:rsidR="000D30C3" w:rsidRPr="00EE3653" w:rsidRDefault="000D30C3" w:rsidP="000D30C3">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G2: ACAS Xu satisfies secure development requirements (undeveloped)</w:t>
      </w:r>
    </w:p>
    <w:p w14:paraId="3364E6AD" w14:textId="77777777" w:rsidR="000D30C3" w:rsidRPr="005B5F0B" w:rsidRDefault="000D30C3" w:rsidP="000D30C3">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@End_Assurance_case</w:t>
      </w:r>
    </w:p>
    <w:p w14:paraId="504CA9FD" w14:textId="77777777" w:rsidR="00F957DF" w:rsidRPr="003E20B3" w:rsidRDefault="00F957DF" w:rsidP="00F957D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Domain_Information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End_Domain_Information</w:t>
      </w:r>
      <w:proofErr w:type="spellEnd"/>
      <w:r w:rsidRPr="003E20B3">
        <w:rPr>
          <w:rFonts w:ascii="Times New Roman" w:hAnsi="Times New Roman" w:cs="Times New Roman"/>
          <w:i/>
          <w:iCs/>
          <w:sz w:val="24"/>
          <w:szCs w:val="24"/>
        </w:rPr>
        <w:t>”</w:t>
      </w:r>
    </w:p>
    <w:p w14:paraId="276EE63D" w14:textId="77777777" w:rsidR="000D30C3" w:rsidRPr="005B5F0B" w:rsidRDefault="000D30C3" w:rsidP="000D30C3">
      <w:pPr>
        <w:spacing w:after="0" w:line="240" w:lineRule="auto"/>
        <w:jc w:val="both"/>
        <w:rPr>
          <w:rFonts w:ascii="Times New Roman" w:hAnsi="Times New Roman" w:cs="Times New Roman"/>
          <w:sz w:val="24"/>
          <w:szCs w:val="24"/>
        </w:rPr>
      </w:pPr>
    </w:p>
    <w:p w14:paraId="6483742C"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@Domain_Information</w:t>
      </w:r>
    </w:p>
    <w:p w14:paraId="1B94038E" w14:textId="77777777" w:rsidR="000D30C3" w:rsidRDefault="000D30C3" w:rsidP="000D30C3">
      <w:pPr>
        <w:spacing w:after="0" w:line="240" w:lineRule="auto"/>
        <w:jc w:val="both"/>
        <w:rPr>
          <w:rFonts w:ascii="Times New Roman" w:hAnsi="Times New Roman" w:cs="Times New Roman"/>
          <w:sz w:val="24"/>
          <w:szCs w:val="24"/>
        </w:rPr>
      </w:pPr>
    </w:p>
    <w:p w14:paraId="42F68254" w14:textId="77777777" w:rsidR="000D30C3" w:rsidRPr="003E20B3" w:rsidRDefault="000D30C3" w:rsidP="000D30C3">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provided domain information describes a safety-critical system called the Generic Patient-Controlled Analgesia (GPCA) system, also known as an infusion pump. This system faces two operational hazards: "</w:t>
      </w:r>
      <w:proofErr w:type="spellStart"/>
      <w:r w:rsidRPr="003E20B3">
        <w:rPr>
          <w:rFonts w:ascii="Times New Roman" w:hAnsi="Times New Roman" w:cs="Times New Roman"/>
          <w:sz w:val="24"/>
          <w:szCs w:val="24"/>
        </w:rPr>
        <w:t>Overinfusion</w:t>
      </w:r>
      <w:proofErr w:type="spellEnd"/>
      <w:r w:rsidRPr="003E20B3">
        <w:rPr>
          <w:rFonts w:ascii="Times New Roman" w:hAnsi="Times New Roman" w:cs="Times New Roman"/>
          <w:sz w:val="24"/>
          <w:szCs w:val="24"/>
        </w:rPr>
        <w:t>" and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which can have dire consequences for patient safety.</w:t>
      </w:r>
    </w:p>
    <w:p w14:paraId="05F2B825" w14:textId="77777777" w:rsidR="000D30C3" w:rsidRPr="003E20B3" w:rsidRDefault="000D30C3" w:rsidP="000D30C3">
      <w:pPr>
        <w:spacing w:after="0" w:line="240" w:lineRule="auto"/>
        <w:jc w:val="both"/>
        <w:rPr>
          <w:rFonts w:ascii="Times New Roman" w:hAnsi="Times New Roman" w:cs="Times New Roman"/>
          <w:sz w:val="24"/>
          <w:szCs w:val="24"/>
        </w:rPr>
      </w:pPr>
    </w:p>
    <w:p w14:paraId="4B8F1EEF" w14:textId="77777777" w:rsidR="000D30C3" w:rsidRPr="003E20B3" w:rsidRDefault="000D30C3" w:rsidP="000D30C3">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potential causes for these hazards are identified:</w:t>
      </w:r>
    </w:p>
    <w:p w14:paraId="4CA29934" w14:textId="77777777" w:rsidR="000D30C3" w:rsidRPr="003E20B3" w:rsidRDefault="000D30C3" w:rsidP="000D30C3">
      <w:pPr>
        <w:spacing w:after="0" w:line="240" w:lineRule="auto"/>
        <w:jc w:val="both"/>
        <w:rPr>
          <w:rFonts w:ascii="Times New Roman" w:hAnsi="Times New Roman" w:cs="Times New Roman"/>
          <w:sz w:val="24"/>
          <w:szCs w:val="24"/>
        </w:rPr>
      </w:pPr>
    </w:p>
    <w:p w14:paraId="14DC4CB1" w14:textId="77777777" w:rsidR="000D30C3" w:rsidRPr="003E20B3" w:rsidRDefault="000D30C3" w:rsidP="000D30C3">
      <w:pPr>
        <w:pStyle w:val="ListParagraph"/>
        <w:numPr>
          <w:ilvl w:val="0"/>
          <w:numId w:val="1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does not match the programmed rate.</w:t>
      </w:r>
    </w:p>
    <w:p w14:paraId="6276CBE2" w14:textId="77777777" w:rsidR="000D30C3" w:rsidRPr="003E20B3" w:rsidRDefault="000D30C3" w:rsidP="000D30C3">
      <w:pPr>
        <w:pStyle w:val="ListParagraph"/>
        <w:numPr>
          <w:ilvl w:val="0"/>
          <w:numId w:val="1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Programmed rate too low</w:t>
      </w:r>
    </w:p>
    <w:p w14:paraId="0278960A" w14:textId="77777777" w:rsidR="000D30C3" w:rsidRPr="003E20B3" w:rsidRDefault="000D30C3" w:rsidP="000D30C3">
      <w:pPr>
        <w:pStyle w:val="ListParagraph"/>
        <w:numPr>
          <w:ilvl w:val="0"/>
          <w:numId w:val="1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Dose limit exceeded due to excessive bolus requests.</w:t>
      </w:r>
    </w:p>
    <w:p w14:paraId="6720B78D" w14:textId="77777777" w:rsidR="000D30C3" w:rsidRPr="003E20B3" w:rsidRDefault="000D30C3" w:rsidP="000D30C3">
      <w:pPr>
        <w:pStyle w:val="ListParagraph"/>
        <w:numPr>
          <w:ilvl w:val="0"/>
          <w:numId w:val="1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lastRenderedPageBreak/>
        <w:t>Bolus volume/concentration too high</w:t>
      </w:r>
    </w:p>
    <w:p w14:paraId="6D2E85B9" w14:textId="77777777" w:rsidR="000D30C3" w:rsidRPr="003E20B3" w:rsidRDefault="000D30C3" w:rsidP="000D30C3">
      <w:pPr>
        <w:spacing w:after="0" w:line="240" w:lineRule="auto"/>
        <w:ind w:left="360"/>
        <w:jc w:val="both"/>
        <w:rPr>
          <w:rFonts w:ascii="Times New Roman" w:hAnsi="Times New Roman" w:cs="Times New Roman"/>
          <w:sz w:val="24"/>
          <w:szCs w:val="24"/>
        </w:rPr>
      </w:pPr>
    </w:p>
    <w:p w14:paraId="2CCCF176" w14:textId="77777777" w:rsidR="000D30C3" w:rsidRPr="003E20B3" w:rsidRDefault="000D30C3" w:rsidP="000D30C3">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4D57FB08" w14:textId="77777777" w:rsidR="000D30C3" w:rsidRPr="003E20B3" w:rsidRDefault="000D30C3" w:rsidP="000D30C3">
      <w:pPr>
        <w:spacing w:after="0" w:line="240" w:lineRule="auto"/>
        <w:jc w:val="both"/>
        <w:rPr>
          <w:rFonts w:ascii="Times New Roman" w:hAnsi="Times New Roman" w:cs="Times New Roman"/>
          <w:sz w:val="24"/>
          <w:szCs w:val="24"/>
        </w:rPr>
      </w:pPr>
    </w:p>
    <w:p w14:paraId="43464077" w14:textId="77777777" w:rsidR="000D30C3" w:rsidRPr="003E20B3" w:rsidRDefault="000D30C3" w:rsidP="000D30C3">
      <w:pPr>
        <w:pStyle w:val="ListParagraph"/>
        <w:numPr>
          <w:ilvl w:val="0"/>
          <w:numId w:val="13"/>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sensor is equipped."</w:t>
      </w:r>
    </w:p>
    <w:p w14:paraId="7923F7E8" w14:textId="77777777" w:rsidR="000D30C3" w:rsidRPr="003E20B3" w:rsidRDefault="000D30C3" w:rsidP="000D30C3">
      <w:pPr>
        <w:pStyle w:val="ListParagraph"/>
        <w:numPr>
          <w:ilvl w:val="0"/>
          <w:numId w:val="13"/>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"Period (to trigger the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xml:space="preserve"> alarm) is 15 minutes."</w:t>
      </w:r>
    </w:p>
    <w:p w14:paraId="73EA87F3" w14:textId="77777777" w:rsidR="000D30C3" w:rsidRPr="003E20B3" w:rsidRDefault="000D30C3" w:rsidP="000D30C3">
      <w:pPr>
        <w:pStyle w:val="ListParagraph"/>
        <w:numPr>
          <w:ilvl w:val="0"/>
          <w:numId w:val="13"/>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is less than 90% of the programmed rate setting."</w:t>
      </w:r>
    </w:p>
    <w:p w14:paraId="076E5B1C" w14:textId="77777777" w:rsidR="000D30C3" w:rsidRPr="003E20B3" w:rsidRDefault="000D30C3" w:rsidP="000D30C3">
      <w:pPr>
        <w:pStyle w:val="ListParagraph"/>
        <w:spacing w:after="0" w:line="240" w:lineRule="auto"/>
        <w:jc w:val="both"/>
        <w:rPr>
          <w:rFonts w:ascii="Times New Roman" w:hAnsi="Times New Roman" w:cs="Times New Roman"/>
          <w:sz w:val="24"/>
          <w:szCs w:val="24"/>
        </w:rPr>
      </w:pPr>
    </w:p>
    <w:p w14:paraId="2FA9EEF4" w14:textId="77777777" w:rsidR="000D30C3" w:rsidRPr="003E20B3" w:rsidRDefault="000D30C3" w:rsidP="000D30C3">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These safety requirement properties are based on references such as "FDA standard," "Expertise opinion," and "Previous knowledge."</w:t>
      </w:r>
    </w:p>
    <w:p w14:paraId="2540DFCF" w14:textId="77777777" w:rsidR="000D30C3" w:rsidRPr="003E20B3" w:rsidRDefault="000D30C3" w:rsidP="000D30C3">
      <w:pPr>
        <w:spacing w:after="0" w:line="240" w:lineRule="auto"/>
        <w:jc w:val="both"/>
        <w:rPr>
          <w:rFonts w:ascii="Times New Roman" w:hAnsi="Times New Roman" w:cs="Times New Roman"/>
          <w:sz w:val="24"/>
          <w:szCs w:val="24"/>
        </w:rPr>
      </w:pPr>
    </w:p>
    <w:p w14:paraId="44D6C185" w14:textId="77777777" w:rsidR="000D30C3" w:rsidRPr="003E20B3" w:rsidRDefault="000D30C3" w:rsidP="000D30C3">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7DCAE36E" w14:textId="77777777" w:rsidR="000D30C3" w:rsidRPr="003E20B3" w:rsidRDefault="000D30C3" w:rsidP="000D30C3">
      <w:pPr>
        <w:spacing w:after="0" w:line="240" w:lineRule="auto"/>
        <w:jc w:val="both"/>
        <w:rPr>
          <w:rFonts w:ascii="Times New Roman" w:hAnsi="Times New Roman" w:cs="Times New Roman"/>
          <w:sz w:val="24"/>
          <w:szCs w:val="24"/>
        </w:rPr>
      </w:pPr>
    </w:p>
    <w:p w14:paraId="6B83E42D" w14:textId="77777777" w:rsidR="000D30C3" w:rsidRPr="003E20B3" w:rsidRDefault="000D30C3" w:rsidP="000D30C3">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OCL is a formal language that allows the expression of constraints on UML models. For example, OCL expressions like </w:t>
      </w:r>
      <w:proofErr w:type="spellStart"/>
      <w:r w:rsidRPr="003E20B3">
        <w:rPr>
          <w:rFonts w:ascii="Times New Roman" w:hAnsi="Times New Roman" w:cs="Times New Roman"/>
          <w:sz w:val="24"/>
          <w:szCs w:val="24"/>
        </w:rPr>
        <w:t>scenario.spec</w:t>
      </w:r>
      <w:proofErr w:type="spellEnd"/>
      <w:r w:rsidRPr="003E20B3">
        <w:rPr>
          <w:rFonts w:ascii="Times New Roman" w:hAnsi="Times New Roman" w:cs="Times New Roman"/>
          <w:sz w:val="24"/>
          <w:szCs w:val="24"/>
        </w:rPr>
        <w:t xml:space="preserve"> and operations such as </w:t>
      </w:r>
      <w:proofErr w:type="spellStart"/>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xml:space="preserve">() can be used to model relationships. An OCL expression like </w:t>
      </w:r>
      <w:proofErr w:type="spellStart"/>
      <w:r w:rsidRPr="003E20B3">
        <w:rPr>
          <w:rFonts w:ascii="Times New Roman" w:hAnsi="Times New Roman" w:cs="Times New Roman"/>
          <w:sz w:val="24"/>
          <w:szCs w:val="24"/>
        </w:rPr>
        <w:t>scenario.spec.allInstances</w:t>
      </w:r>
      <w:proofErr w:type="spellEnd"/>
      <w:r w:rsidRPr="003E20B3">
        <w:rPr>
          <w:rFonts w:ascii="Times New Roman" w:hAnsi="Times New Roman" w:cs="Times New Roman"/>
          <w:sz w:val="24"/>
          <w:szCs w:val="24"/>
        </w:rPr>
        <w:t>() can represent all instances of spec related to a particular scenario.</w:t>
      </w:r>
    </w:p>
    <w:p w14:paraId="7E9C0847" w14:textId="77777777" w:rsidR="000D30C3" w:rsidRPr="005B5F0B" w:rsidRDefault="000D30C3" w:rsidP="000D30C3">
      <w:pPr>
        <w:spacing w:after="0" w:line="240" w:lineRule="auto"/>
        <w:jc w:val="both"/>
        <w:rPr>
          <w:rFonts w:ascii="Times New Roman" w:hAnsi="Times New Roman" w:cs="Times New Roman"/>
          <w:sz w:val="24"/>
          <w:szCs w:val="24"/>
        </w:rPr>
      </w:pPr>
    </w:p>
    <w:p w14:paraId="18591390" w14:textId="77777777" w:rsidR="000D30C3" w:rsidRPr="005B5F0B" w:rsidRDefault="000D30C3" w:rsidP="000D30C3">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@End_Domain_Information</w:t>
      </w:r>
    </w:p>
    <w:p w14:paraId="2C503EE6" w14:textId="77777777" w:rsidR="000D30C3" w:rsidRPr="005B5F0B" w:rsidRDefault="000D30C3" w:rsidP="000D30C3">
      <w:pPr>
        <w:spacing w:after="0" w:line="240" w:lineRule="auto"/>
        <w:jc w:val="both"/>
        <w:rPr>
          <w:rFonts w:ascii="Times New Roman" w:hAnsi="Times New Roman" w:cs="Times New Roman"/>
          <w:sz w:val="24"/>
          <w:szCs w:val="24"/>
        </w:rPr>
      </w:pPr>
    </w:p>
    <w:p w14:paraId="00B7BC5D" w14:textId="77777777" w:rsidR="00204EC0" w:rsidRDefault="00204EC0"/>
    <w:sectPr w:rsidR="00204EC0" w:rsidSect="000D30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8"/>
  </w:num>
  <w:num w:numId="5" w16cid:durableId="1358193666">
    <w:abstractNumId w:val="12"/>
  </w:num>
  <w:num w:numId="6" w16cid:durableId="1222525009">
    <w:abstractNumId w:val="3"/>
  </w:num>
  <w:num w:numId="7" w16cid:durableId="968052197">
    <w:abstractNumId w:val="2"/>
  </w:num>
  <w:num w:numId="8" w16cid:durableId="328022320">
    <w:abstractNumId w:val="6"/>
  </w:num>
  <w:num w:numId="9" w16cid:durableId="310641350">
    <w:abstractNumId w:val="0"/>
  </w:num>
  <w:num w:numId="10" w16cid:durableId="1447430252">
    <w:abstractNumId w:val="10"/>
  </w:num>
  <w:num w:numId="11" w16cid:durableId="904216999">
    <w:abstractNumId w:val="11"/>
  </w:num>
  <w:num w:numId="12" w16cid:durableId="2131169972">
    <w:abstractNumId w:val="7"/>
  </w:num>
  <w:num w:numId="13" w16cid:durableId="8374256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0C3"/>
    <w:rsid w:val="000D30C3"/>
    <w:rsid w:val="001379DB"/>
    <w:rsid w:val="00204EC0"/>
    <w:rsid w:val="00770C55"/>
    <w:rsid w:val="00A0183B"/>
    <w:rsid w:val="00F957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99600"/>
  <w15:chartTrackingRefBased/>
  <w15:docId w15:val="{E7A03884-B1D8-4117-9DB2-B86F6D8AC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0C3"/>
  </w:style>
  <w:style w:type="paragraph" w:styleId="Heading1">
    <w:name w:val="heading 1"/>
    <w:basedOn w:val="Normal"/>
    <w:next w:val="Normal"/>
    <w:link w:val="Heading1Char"/>
    <w:uiPriority w:val="9"/>
    <w:qFormat/>
    <w:rsid w:val="000D30C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D30C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D30C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D30C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D30C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D30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30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30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30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0C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D30C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D30C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D30C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D30C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D30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30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30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30C3"/>
    <w:rPr>
      <w:rFonts w:eastAsiaTheme="majorEastAsia" w:cstheme="majorBidi"/>
      <w:color w:val="272727" w:themeColor="text1" w:themeTint="D8"/>
    </w:rPr>
  </w:style>
  <w:style w:type="paragraph" w:styleId="Title">
    <w:name w:val="Title"/>
    <w:basedOn w:val="Normal"/>
    <w:next w:val="Normal"/>
    <w:link w:val="TitleChar"/>
    <w:uiPriority w:val="10"/>
    <w:qFormat/>
    <w:rsid w:val="000D30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30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30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30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30C3"/>
    <w:pPr>
      <w:spacing w:before="160"/>
      <w:jc w:val="center"/>
    </w:pPr>
    <w:rPr>
      <w:i/>
      <w:iCs/>
      <w:color w:val="404040" w:themeColor="text1" w:themeTint="BF"/>
    </w:rPr>
  </w:style>
  <w:style w:type="character" w:customStyle="1" w:styleId="QuoteChar">
    <w:name w:val="Quote Char"/>
    <w:basedOn w:val="DefaultParagraphFont"/>
    <w:link w:val="Quote"/>
    <w:uiPriority w:val="29"/>
    <w:rsid w:val="000D30C3"/>
    <w:rPr>
      <w:i/>
      <w:iCs/>
      <w:color w:val="404040" w:themeColor="text1" w:themeTint="BF"/>
    </w:rPr>
  </w:style>
  <w:style w:type="paragraph" w:styleId="ListParagraph">
    <w:name w:val="List Paragraph"/>
    <w:basedOn w:val="Normal"/>
    <w:uiPriority w:val="34"/>
    <w:qFormat/>
    <w:rsid w:val="000D30C3"/>
    <w:pPr>
      <w:ind w:left="720"/>
      <w:contextualSpacing/>
    </w:pPr>
  </w:style>
  <w:style w:type="character" w:styleId="IntenseEmphasis">
    <w:name w:val="Intense Emphasis"/>
    <w:basedOn w:val="DefaultParagraphFont"/>
    <w:uiPriority w:val="21"/>
    <w:qFormat/>
    <w:rsid w:val="000D30C3"/>
    <w:rPr>
      <w:i/>
      <w:iCs/>
      <w:color w:val="2F5496" w:themeColor="accent1" w:themeShade="BF"/>
    </w:rPr>
  </w:style>
  <w:style w:type="paragraph" w:styleId="IntenseQuote">
    <w:name w:val="Intense Quote"/>
    <w:basedOn w:val="Normal"/>
    <w:next w:val="Normal"/>
    <w:link w:val="IntenseQuoteChar"/>
    <w:uiPriority w:val="30"/>
    <w:qFormat/>
    <w:rsid w:val="000D30C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D30C3"/>
    <w:rPr>
      <w:i/>
      <w:iCs/>
      <w:color w:val="2F5496" w:themeColor="accent1" w:themeShade="BF"/>
    </w:rPr>
  </w:style>
  <w:style w:type="character" w:styleId="IntenseReference">
    <w:name w:val="Intense Reference"/>
    <w:basedOn w:val="DefaultParagraphFont"/>
    <w:uiPriority w:val="32"/>
    <w:qFormat/>
    <w:rsid w:val="000D30C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2624</Words>
  <Characters>14959</Characters>
  <Application>Microsoft Office Word</Application>
  <DocSecurity>0</DocSecurity>
  <Lines>124</Lines>
  <Paragraphs>35</Paragraphs>
  <ScaleCrop>false</ScaleCrop>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4</cp:revision>
  <dcterms:created xsi:type="dcterms:W3CDTF">2024-08-09T05:55:00Z</dcterms:created>
  <dcterms:modified xsi:type="dcterms:W3CDTF">2024-08-09T15:21:00Z</dcterms:modified>
</cp:coreProperties>
</file>