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7EA51" w14:textId="77777777" w:rsidR="00677F61" w:rsidRPr="00677F61" w:rsidRDefault="00677F61" w:rsidP="00677F61">
      <w:r w:rsidRPr="00677F61">
        <w:t>Based on the provided safety case pattern for the Generic Patient-Controlled Analgesia (GPCA) system, we will instantiate this pattern by replacing the placeholders with the specific information available from the domain information provided. Here, operational hazards ("</w:t>
      </w:r>
      <w:proofErr w:type="spellStart"/>
      <w:r w:rsidRPr="00677F61">
        <w:t>Overinfusion</w:t>
      </w:r>
      <w:proofErr w:type="spellEnd"/>
      <w:r w:rsidRPr="00677F61">
        <w:t>" and "</w:t>
      </w:r>
      <w:proofErr w:type="spellStart"/>
      <w:r w:rsidRPr="00677F61">
        <w:t>Underinfusion</w:t>
      </w:r>
      <w:proofErr w:type="spellEnd"/>
      <w:r w:rsidRPr="00677F61">
        <w:t>") and their mitigation strategies are highlighted, alongside related safety requirements and their substantiation.</w:t>
      </w:r>
    </w:p>
    <w:p w14:paraId="3CE5020A" w14:textId="77777777" w:rsidR="00677F61" w:rsidRPr="00677F61" w:rsidRDefault="00677F61" w:rsidP="00677F61"/>
    <w:p w14:paraId="388C0097" w14:textId="77777777" w:rsidR="00677F61" w:rsidRPr="00677F61" w:rsidRDefault="00677F61" w:rsidP="00677F61">
      <w:r w:rsidRPr="00677F61">
        <w:t>### Hierarchical Tree Representation of the GPCA Safety Case:</w:t>
      </w:r>
    </w:p>
    <w:p w14:paraId="6DFF7B37" w14:textId="77777777" w:rsidR="00677F61" w:rsidRPr="00677F61" w:rsidRDefault="00677F61" w:rsidP="00677F61"/>
    <w:p w14:paraId="7D26EF6D" w14:textId="77777777" w:rsidR="00677F61" w:rsidRPr="00677F61" w:rsidRDefault="00677F61" w:rsidP="00677F61">
      <w:r w:rsidRPr="00677F61">
        <w:t>- **G1: Operational safety is verified in GPCA system**</w:t>
      </w:r>
    </w:p>
    <w:p w14:paraId="59BC31F1" w14:textId="77777777" w:rsidR="00677F61" w:rsidRPr="00677F61" w:rsidRDefault="00677F61" w:rsidP="00677F61">
      <w:r w:rsidRPr="00677F61">
        <w:t xml:space="preserve">   - **S1: Argument over the satisfaction of all specs over GPCA system** _(undeveloped)_</w:t>
      </w:r>
    </w:p>
    <w:p w14:paraId="23D4C272" w14:textId="77777777" w:rsidR="00677F61" w:rsidRPr="00677F61" w:rsidRDefault="00677F61" w:rsidP="00677F61">
      <w:r w:rsidRPr="00677F61">
        <w:t xml:space="preserve">   - **G2: All operational hazards are mitigated**</w:t>
      </w:r>
    </w:p>
    <w:p w14:paraId="3434455D" w14:textId="77777777" w:rsidR="00677F61" w:rsidRPr="00677F61" w:rsidRDefault="00677F61" w:rsidP="00677F61">
      <w:r w:rsidRPr="00677F61">
        <w:t xml:space="preserve">     - **S3: Argument over operational hazards**</w:t>
      </w:r>
    </w:p>
    <w:p w14:paraId="5455D23B" w14:textId="77777777" w:rsidR="00677F61" w:rsidRPr="00677F61" w:rsidRDefault="00677F61" w:rsidP="00677F61">
      <w:r w:rsidRPr="00677F61">
        <w:t xml:space="preserve">       - **G3: </w:t>
      </w:r>
      <w:proofErr w:type="spellStart"/>
      <w:r w:rsidRPr="00677F61">
        <w:t>Overinfusion</w:t>
      </w:r>
      <w:proofErr w:type="spellEnd"/>
      <w:r w:rsidRPr="00677F61">
        <w:t xml:space="preserve"> is mitigated**</w:t>
      </w:r>
    </w:p>
    <w:p w14:paraId="7B6F0C47" w14:textId="77777777" w:rsidR="00677F61" w:rsidRPr="00677F61" w:rsidRDefault="00677F61" w:rsidP="00677F61">
      <w:r w:rsidRPr="00677F61">
        <w:t xml:space="preserve">         - **S4: Argument over the applied scenarios of </w:t>
      </w:r>
      <w:proofErr w:type="spellStart"/>
      <w:r w:rsidRPr="00677F61">
        <w:t>Overinfusion</w:t>
      </w:r>
      <w:proofErr w:type="spellEnd"/>
      <w:r w:rsidRPr="00677F61">
        <w:t>**</w:t>
      </w:r>
    </w:p>
    <w:p w14:paraId="6E3700BE" w14:textId="77777777" w:rsidR="00677F61" w:rsidRPr="00677F61" w:rsidRDefault="00677F61" w:rsidP="00677F61">
      <w:r w:rsidRPr="00677F61">
        <w:t xml:space="preserve">           - **G4: </w:t>
      </w:r>
      <w:proofErr w:type="spellStart"/>
      <w:r w:rsidRPr="00677F61">
        <w:t>Overinfusion</w:t>
      </w:r>
      <w:proofErr w:type="spellEnd"/>
      <w:r w:rsidRPr="00677F61">
        <w:t xml:space="preserve"> is mitigated under programmed </w:t>
      </w:r>
      <w:proofErr w:type="gramStart"/>
      <w:r w:rsidRPr="00677F61">
        <w:t>high rate</w:t>
      </w:r>
      <w:proofErr w:type="gramEnd"/>
      <w:r w:rsidRPr="00677F61">
        <w:t xml:space="preserve"> scenario**</w:t>
      </w:r>
    </w:p>
    <w:p w14:paraId="4F246A17" w14:textId="77777777" w:rsidR="00677F61" w:rsidRPr="00677F61" w:rsidRDefault="00677F61" w:rsidP="00677F61">
      <w:r w:rsidRPr="00677F61">
        <w:t xml:space="preserve">             - **S5: Argument over all specs related to </w:t>
      </w:r>
      <w:proofErr w:type="gramStart"/>
      <w:r w:rsidRPr="00677F61">
        <w:t>high rate</w:t>
      </w:r>
      <w:proofErr w:type="gramEnd"/>
      <w:r w:rsidRPr="00677F61">
        <w:t xml:space="preserve"> scenario**</w:t>
      </w:r>
    </w:p>
    <w:p w14:paraId="4306D1F1" w14:textId="77777777" w:rsidR="00677F61" w:rsidRPr="00677F61" w:rsidRDefault="00677F61" w:rsidP="00677F61">
      <w:r w:rsidRPr="00677F61">
        <w:t xml:space="preserve">               - **G5: Flow rate sensor is appropriate for </w:t>
      </w:r>
      <w:proofErr w:type="gramStart"/>
      <w:r w:rsidRPr="00677F61">
        <w:t>high rate</w:t>
      </w:r>
      <w:proofErr w:type="gramEnd"/>
      <w:r w:rsidRPr="00677F61">
        <w:t xml:space="preserve"> scenario**</w:t>
      </w:r>
    </w:p>
    <w:p w14:paraId="77B0DF5E" w14:textId="77777777" w:rsidR="00677F61" w:rsidRPr="00677F61" w:rsidRDefault="00677F61" w:rsidP="00677F61">
      <w:r w:rsidRPr="00677F61">
        <w:t xml:space="preserve">                 - **S6: Argument the appropriateness of Flow rate sensor over properties**</w:t>
      </w:r>
    </w:p>
    <w:p w14:paraId="57760AAA" w14:textId="77777777" w:rsidR="00677F61" w:rsidRPr="00677F61" w:rsidRDefault="00677F61" w:rsidP="00677F61">
      <w:r w:rsidRPr="00677F61">
        <w:t xml:space="preserve">                   - **G6: Response time property is appropriate for Flow rate sensor**</w:t>
      </w:r>
    </w:p>
    <w:p w14:paraId="6683FCCA" w14:textId="77777777" w:rsidR="00677F61" w:rsidRPr="00677F61" w:rsidRDefault="00677F61" w:rsidP="00677F61">
      <w:r w:rsidRPr="00677F61">
        <w:t xml:space="preserve">                     - **S7: Argument over the source of the response time property definition**</w:t>
      </w:r>
    </w:p>
    <w:p w14:paraId="7085B3D6" w14:textId="77777777" w:rsidR="00677F61" w:rsidRPr="00677F61" w:rsidRDefault="00677F61" w:rsidP="00677F61">
      <w:r w:rsidRPr="00677F61">
        <w:t xml:space="preserve">                       - **G7: FDA standard is appropriate and trustworthy**</w:t>
      </w:r>
    </w:p>
    <w:p w14:paraId="54510C81" w14:textId="77777777" w:rsidR="00677F61" w:rsidRPr="00677F61" w:rsidRDefault="00677F61" w:rsidP="00677F61">
      <w:r w:rsidRPr="00677F61">
        <w:t xml:space="preserve">                         - **Sn1: FDA standard document**</w:t>
      </w:r>
    </w:p>
    <w:p w14:paraId="4459A321" w14:textId="77777777" w:rsidR="00677F61" w:rsidRPr="00677F61" w:rsidRDefault="00677F61" w:rsidP="00677F61">
      <w:r w:rsidRPr="00677F61">
        <w:t xml:space="preserve">                       - **G8: Response time property definition is sufficient**</w:t>
      </w:r>
    </w:p>
    <w:p w14:paraId="3DD402E7" w14:textId="77777777" w:rsidR="00677F61" w:rsidRPr="00677F61" w:rsidRDefault="00677F61" w:rsidP="00677F61">
      <w:r w:rsidRPr="00677F61">
        <w:t xml:space="preserve">                         - **Sn2: Technical report on response time measurement**</w:t>
      </w:r>
    </w:p>
    <w:p w14:paraId="09803090" w14:textId="77777777" w:rsidR="00677F61" w:rsidRPr="00677F61" w:rsidRDefault="00677F61" w:rsidP="00677F61">
      <w:r w:rsidRPr="00677F61">
        <w:t xml:space="preserve">       - **G3: </w:t>
      </w:r>
      <w:proofErr w:type="spellStart"/>
      <w:r w:rsidRPr="00677F61">
        <w:t>Underinfusion</w:t>
      </w:r>
      <w:proofErr w:type="spellEnd"/>
      <w:r w:rsidRPr="00677F61">
        <w:t xml:space="preserve"> is mitigated** </w:t>
      </w:r>
    </w:p>
    <w:p w14:paraId="15D3B338" w14:textId="77777777" w:rsidR="00677F61" w:rsidRPr="00677F61" w:rsidRDefault="00677F61" w:rsidP="00677F61">
      <w:r w:rsidRPr="00677F61">
        <w:t xml:space="preserve">         - **S4: Argument over the applied scenarios of </w:t>
      </w:r>
      <w:proofErr w:type="spellStart"/>
      <w:r w:rsidRPr="00677F61">
        <w:t>Underinfusion</w:t>
      </w:r>
      <w:proofErr w:type="spellEnd"/>
      <w:r w:rsidRPr="00677F61">
        <w:t>**</w:t>
      </w:r>
    </w:p>
    <w:p w14:paraId="758F39F1" w14:textId="77777777" w:rsidR="00677F61" w:rsidRPr="00677F61" w:rsidRDefault="00677F61" w:rsidP="00677F61">
      <w:r w:rsidRPr="00677F61">
        <w:t xml:space="preserve">           - **G4: </w:t>
      </w:r>
      <w:proofErr w:type="spellStart"/>
      <w:r w:rsidRPr="00677F61">
        <w:t>Underinfusion</w:t>
      </w:r>
      <w:proofErr w:type="spellEnd"/>
      <w:r w:rsidRPr="00677F61">
        <w:t xml:space="preserve"> is mitigated under low flow rate scenario**</w:t>
      </w:r>
    </w:p>
    <w:p w14:paraId="12AEC126" w14:textId="77777777" w:rsidR="00677F61" w:rsidRPr="00677F61" w:rsidRDefault="00677F61" w:rsidP="00677F61">
      <w:r w:rsidRPr="00677F61">
        <w:t xml:space="preserve">             - **S5: Argument over all specs related to low flow scenario**</w:t>
      </w:r>
    </w:p>
    <w:p w14:paraId="5534862D" w14:textId="77777777" w:rsidR="00677F61" w:rsidRPr="00677F61" w:rsidRDefault="00677F61" w:rsidP="00677F61">
      <w:r w:rsidRPr="00677F61">
        <w:t xml:space="preserve">               - **G5: Alarm mechanism is appropriate for low flow scenario**</w:t>
      </w:r>
    </w:p>
    <w:p w14:paraId="5B0C4F1A" w14:textId="77777777" w:rsidR="00677F61" w:rsidRPr="00677F61" w:rsidRDefault="00677F61" w:rsidP="00677F61">
      <w:r w:rsidRPr="00677F61">
        <w:t xml:space="preserve">                 - **S6: Argument the appropriateness of Alarm mechanism over properties**</w:t>
      </w:r>
    </w:p>
    <w:p w14:paraId="024381B9" w14:textId="77777777" w:rsidR="00677F61" w:rsidRPr="00677F61" w:rsidRDefault="00677F61" w:rsidP="00677F61">
      <w:r w:rsidRPr="00677F61">
        <w:lastRenderedPageBreak/>
        <w:t xml:space="preserve">                   - **G6: Alarm trigger period property is appropriate for Alarm mechanism**</w:t>
      </w:r>
    </w:p>
    <w:p w14:paraId="72D4518C" w14:textId="77777777" w:rsidR="00677F61" w:rsidRPr="00677F61" w:rsidRDefault="00677F61" w:rsidP="00677F61">
      <w:r w:rsidRPr="00677F61">
        <w:t xml:space="preserve">                     - **S7: Argument over the source of the alarm period property definition**</w:t>
      </w:r>
    </w:p>
    <w:p w14:paraId="564962AB" w14:textId="77777777" w:rsidR="00677F61" w:rsidRPr="00677F61" w:rsidRDefault="00677F61" w:rsidP="00677F61">
      <w:r w:rsidRPr="00677F61">
        <w:t xml:space="preserve">                       - **G7: Expert opinion is appropriate and trustworthy**</w:t>
      </w:r>
    </w:p>
    <w:p w14:paraId="585B1FCC" w14:textId="77777777" w:rsidR="00677F61" w:rsidRPr="00677F61" w:rsidRDefault="00677F61" w:rsidP="00677F61">
      <w:r w:rsidRPr="00677F61">
        <w:t xml:space="preserve">                         - **Sn1: Expert consultation record**</w:t>
      </w:r>
    </w:p>
    <w:p w14:paraId="3ADFC19B" w14:textId="77777777" w:rsidR="00677F61" w:rsidRPr="00677F61" w:rsidRDefault="00677F61" w:rsidP="00677F61">
      <w:r w:rsidRPr="00677F61">
        <w:t xml:space="preserve">                       - **G8: Alarm period property definition is sufficient**</w:t>
      </w:r>
    </w:p>
    <w:p w14:paraId="351331BF" w14:textId="77777777" w:rsidR="00677F61" w:rsidRPr="00677F61" w:rsidRDefault="00677F61" w:rsidP="00677F61">
      <w:r w:rsidRPr="00677F61">
        <w:t xml:space="preserve">                         - **Sn2: Engineering analysis on alarm period**</w:t>
      </w:r>
    </w:p>
    <w:p w14:paraId="3C684F71" w14:textId="77777777" w:rsidR="00677F61" w:rsidRPr="00677F61" w:rsidRDefault="00677F61" w:rsidP="00677F61"/>
    <w:p w14:paraId="08BC80D7" w14:textId="77777777" w:rsidR="00677F61" w:rsidRPr="00677F61" w:rsidRDefault="00677F61" w:rsidP="00677F61">
      <w:r w:rsidRPr="00677F61">
        <w:t>### Context and Justifications for Strategy and Goals:</w:t>
      </w:r>
    </w:p>
    <w:p w14:paraId="42A762F7" w14:textId="77777777" w:rsidR="00677F61" w:rsidRPr="00677F61" w:rsidRDefault="00677F61" w:rsidP="00677F61"/>
    <w:p w14:paraId="2A8C73AD" w14:textId="77777777" w:rsidR="00677F61" w:rsidRPr="00677F61" w:rsidRDefault="00677F61" w:rsidP="00677F61">
      <w:r w:rsidRPr="00677F61">
        <w:t xml:space="preserve">   - **C1: All specs are given by GPCA system specifications**</w:t>
      </w:r>
    </w:p>
    <w:p w14:paraId="693E746F" w14:textId="77777777" w:rsidR="00677F61" w:rsidRPr="00677F61" w:rsidRDefault="00677F61" w:rsidP="00677F61">
      <w:r w:rsidRPr="00677F61">
        <w:t xml:space="preserve">     - **S1 </w:t>
      </w:r>
      <w:proofErr w:type="spellStart"/>
      <w:r w:rsidRPr="00677F61">
        <w:t>IncontextOf</w:t>
      </w:r>
      <w:proofErr w:type="spellEnd"/>
      <w:r w:rsidRPr="00677F61">
        <w:t xml:space="preserve"> C1**</w:t>
      </w:r>
    </w:p>
    <w:p w14:paraId="1C05B632" w14:textId="77777777" w:rsidR="00677F61" w:rsidRPr="00677F61" w:rsidRDefault="00677F61" w:rsidP="00677F61">
      <w:r w:rsidRPr="00677F61">
        <w:t xml:space="preserve">   - **C2: Operational hazards are identified by risk assessment**</w:t>
      </w:r>
    </w:p>
    <w:p w14:paraId="222B56E9" w14:textId="77777777" w:rsidR="00677F61" w:rsidRPr="00677F61" w:rsidRDefault="00677F61" w:rsidP="00677F61">
      <w:r w:rsidRPr="00677F61">
        <w:t xml:space="preserve">     - **S3 </w:t>
      </w:r>
      <w:proofErr w:type="spellStart"/>
      <w:r w:rsidRPr="00677F61">
        <w:t>IncontextOf</w:t>
      </w:r>
      <w:proofErr w:type="spellEnd"/>
      <w:r w:rsidRPr="00677F61">
        <w:t xml:space="preserve"> C2**</w:t>
      </w:r>
    </w:p>
    <w:p w14:paraId="73B1EBB4" w14:textId="77777777" w:rsidR="00677F61" w:rsidRPr="00677F61" w:rsidRDefault="00677F61" w:rsidP="00677F61">
      <w:r w:rsidRPr="00677F61">
        <w:t xml:space="preserve">   - **C3: Scenarios are defined based on clinical use conditions**</w:t>
      </w:r>
    </w:p>
    <w:p w14:paraId="0BAC480A" w14:textId="77777777" w:rsidR="00677F61" w:rsidRPr="00677F61" w:rsidRDefault="00677F61" w:rsidP="00677F61">
      <w:r w:rsidRPr="00677F61">
        <w:t xml:space="preserve">     - **S4 </w:t>
      </w:r>
      <w:proofErr w:type="spellStart"/>
      <w:r w:rsidRPr="00677F61">
        <w:t>IncontextOf</w:t>
      </w:r>
      <w:proofErr w:type="spellEnd"/>
      <w:r w:rsidRPr="00677F61">
        <w:t xml:space="preserve"> C3**</w:t>
      </w:r>
    </w:p>
    <w:p w14:paraId="6B544D9F" w14:textId="77777777" w:rsidR="00677F61" w:rsidRPr="00677F61" w:rsidRDefault="00677F61" w:rsidP="00677F61">
      <w:r w:rsidRPr="00677F61">
        <w:t xml:space="preserve">   - **C4: Specs for </w:t>
      </w:r>
      <w:proofErr w:type="gramStart"/>
      <w:r w:rsidRPr="00677F61">
        <w:t>high rate</w:t>
      </w:r>
      <w:proofErr w:type="gramEnd"/>
      <w:r w:rsidRPr="00677F61">
        <w:t xml:space="preserve"> scenario derived from clinical requirements**</w:t>
      </w:r>
    </w:p>
    <w:p w14:paraId="1C32AA20" w14:textId="77777777" w:rsidR="00677F61" w:rsidRPr="00677F61" w:rsidRDefault="00677F61" w:rsidP="00677F61">
      <w:r w:rsidRPr="00677F61">
        <w:t xml:space="preserve">     - **S5 </w:t>
      </w:r>
      <w:proofErr w:type="spellStart"/>
      <w:r w:rsidRPr="00677F61">
        <w:t>IncontextOf</w:t>
      </w:r>
      <w:proofErr w:type="spellEnd"/>
      <w:r w:rsidRPr="00677F61">
        <w:t xml:space="preserve"> C4**</w:t>
      </w:r>
    </w:p>
    <w:p w14:paraId="5EB54DB0" w14:textId="77777777" w:rsidR="00677F61" w:rsidRPr="00677F61" w:rsidRDefault="00677F61" w:rsidP="00677F61">
      <w:r w:rsidRPr="00677F61">
        <w:t xml:space="preserve">   - **C5: Properties for flow sensors documented in sensor specifications**</w:t>
      </w:r>
    </w:p>
    <w:p w14:paraId="6C723E63" w14:textId="77777777" w:rsidR="00677F61" w:rsidRPr="00677F61" w:rsidRDefault="00677F61" w:rsidP="00677F61">
      <w:r w:rsidRPr="00677F61">
        <w:t xml:space="preserve">     - **S6 </w:t>
      </w:r>
      <w:proofErr w:type="spellStart"/>
      <w:r w:rsidRPr="00677F61">
        <w:t>IncontextOf</w:t>
      </w:r>
      <w:proofErr w:type="spellEnd"/>
      <w:r w:rsidRPr="00677F61">
        <w:t xml:space="preserve"> C5**</w:t>
      </w:r>
    </w:p>
    <w:p w14:paraId="75D059EB" w14:textId="77777777" w:rsidR="00677F61" w:rsidRPr="00677F61" w:rsidRDefault="00677F61" w:rsidP="00677F61">
      <w:r w:rsidRPr="00677F61">
        <w:t xml:space="preserve">   - **C6: Sources include FDA standards and expert opinions**</w:t>
      </w:r>
    </w:p>
    <w:p w14:paraId="5516733F" w14:textId="77777777" w:rsidR="00677F61" w:rsidRPr="00677F61" w:rsidRDefault="00677F61" w:rsidP="00677F61">
      <w:r w:rsidRPr="00677F61">
        <w:t xml:space="preserve">     - **S7 </w:t>
      </w:r>
      <w:proofErr w:type="spellStart"/>
      <w:r w:rsidRPr="00677F61">
        <w:t>IncontextOf</w:t>
      </w:r>
      <w:proofErr w:type="spellEnd"/>
      <w:r w:rsidRPr="00677F61">
        <w:t xml:space="preserve"> C6**</w:t>
      </w:r>
    </w:p>
    <w:p w14:paraId="595020DC" w14:textId="77777777" w:rsidR="00677F61" w:rsidRPr="00677F61" w:rsidRDefault="00677F61" w:rsidP="00677F61"/>
    <w:p w14:paraId="7209841E" w14:textId="77777777" w:rsidR="00677F61" w:rsidRPr="00677F61" w:rsidRDefault="00677F61" w:rsidP="00677F61">
      <w:r w:rsidRPr="00677F61">
        <w:t xml:space="preserve">This tree comprehensively covers all aspects of the safety requirements related to the GPCA system, emphasizing how to ensure the system is safe from operational hazards like </w:t>
      </w:r>
      <w:proofErr w:type="spellStart"/>
      <w:r w:rsidRPr="00677F61">
        <w:t>Overinfusion</w:t>
      </w:r>
      <w:proofErr w:type="spellEnd"/>
      <w:r w:rsidRPr="00677F61">
        <w:t xml:space="preserve"> and </w:t>
      </w:r>
      <w:proofErr w:type="spellStart"/>
      <w:r w:rsidRPr="00677F61">
        <w:t>Underinfusion</w:t>
      </w:r>
      <w:proofErr w:type="spellEnd"/>
      <w:r w:rsidRPr="00677F61">
        <w:t xml:space="preserve"> through various technical and practice-oriented strategies. Each of these strategies revolves around ensuring systems specifications meet the safety requirements, where ultimately all specifications, properties, and their sources are checked for appropriateness and reliability.</w:t>
      </w:r>
    </w:p>
    <w:p w14:paraId="733870F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F61"/>
    <w:rsid w:val="00204EC0"/>
    <w:rsid w:val="00677F61"/>
    <w:rsid w:val="00CB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F979F"/>
  <w15:chartTrackingRefBased/>
  <w15:docId w15:val="{081AC4AE-0B1E-426E-9FAF-6F300662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7F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7F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7F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7F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7F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7F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7F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7F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7F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7F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7F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7F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7F6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7F6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7F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7F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7F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7F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7F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7F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7F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7F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7F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7F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7F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7F6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7F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7F6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7F6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7F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7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0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2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44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1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97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93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76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21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785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786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80671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99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423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6382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851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507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0949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23603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66708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3868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205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1823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4564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16697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44103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8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1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3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135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54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672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4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22205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865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030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484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6518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4494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224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37666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8258112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708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1591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27801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62837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7776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50409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2024-08-10T20:10:00Z</dcterms:created>
  <dcterms:modified xsi:type="dcterms:W3CDTF">2024-08-10T20:14:00Z</dcterms:modified>
</cp:coreProperties>
</file>