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29236" w14:textId="77777777" w:rsidR="00DA1F6C" w:rsidRPr="00DA1F6C" w:rsidRDefault="00DA1F6C" w:rsidP="00DA1F6C">
      <w:r w:rsidRPr="00DA1F6C">
        <w:t>To create an instantiated safety case for the GPCA system, we need to replace the placeholders with appropriate domain information. Here, I'll utilize the domain information related to the hazards, safety requirements, and properties. We'll specifically look at the mentioned hazards ("</w:t>
      </w:r>
      <w:proofErr w:type="spellStart"/>
      <w:r w:rsidRPr="00DA1F6C">
        <w:t>Overinfusion</w:t>
      </w:r>
      <w:proofErr w:type="spellEnd"/>
      <w:r w:rsidRPr="00DA1F6C">
        <w:t>" and "</w:t>
      </w:r>
      <w:proofErr w:type="spellStart"/>
      <w:r w:rsidRPr="00DA1F6C">
        <w:t>Underinfusion</w:t>
      </w:r>
      <w:proofErr w:type="spellEnd"/>
      <w:r w:rsidRPr="00DA1F6C">
        <w:t xml:space="preserve">") and map them accordingly. </w:t>
      </w:r>
    </w:p>
    <w:p w14:paraId="602FEEB7" w14:textId="77777777" w:rsidR="00DA1F6C" w:rsidRPr="00DA1F6C" w:rsidRDefault="00DA1F6C" w:rsidP="00DA1F6C"/>
    <w:p w14:paraId="29E5DF2A" w14:textId="77777777" w:rsidR="00DA1F6C" w:rsidRPr="00DA1F6C" w:rsidRDefault="00DA1F6C" w:rsidP="00DA1F6C">
      <w:r w:rsidRPr="00DA1F6C">
        <w:t>Below is the instantiated hierarchical tree structure using dashes (-) to denote different levels:</w:t>
      </w:r>
    </w:p>
    <w:p w14:paraId="72AF0B52" w14:textId="77777777" w:rsidR="00DA1F6C" w:rsidRPr="00DA1F6C" w:rsidRDefault="00DA1F6C" w:rsidP="00DA1F6C"/>
    <w:p w14:paraId="40524A6A" w14:textId="77777777" w:rsidR="00DA1F6C" w:rsidRPr="00DA1F6C" w:rsidRDefault="00DA1F6C" w:rsidP="00DA1F6C">
      <w:r w:rsidRPr="00DA1F6C">
        <w:t>### Instantiated Safety Case for the GPCA System:</w:t>
      </w:r>
    </w:p>
    <w:p w14:paraId="2FFDA7A4" w14:textId="77777777" w:rsidR="00DA1F6C" w:rsidRPr="00DA1F6C" w:rsidRDefault="00DA1F6C" w:rsidP="00DA1F6C"/>
    <w:p w14:paraId="3114FDF8" w14:textId="77777777" w:rsidR="00DA1F6C" w:rsidRPr="00DA1F6C" w:rsidRDefault="00DA1F6C" w:rsidP="00DA1F6C">
      <w:r w:rsidRPr="00DA1F6C">
        <w:t>```</w:t>
      </w:r>
    </w:p>
    <w:p w14:paraId="0D5FE033" w14:textId="77777777" w:rsidR="00DA1F6C" w:rsidRPr="00DA1F6C" w:rsidRDefault="00DA1F6C" w:rsidP="00DA1F6C">
      <w:r w:rsidRPr="00DA1F6C">
        <w:t>- G1: Operational safety is verified in GPCA system</w:t>
      </w:r>
    </w:p>
    <w:p w14:paraId="3228B47C" w14:textId="77777777" w:rsidR="00DA1F6C" w:rsidRPr="00DA1F6C" w:rsidRDefault="00DA1F6C" w:rsidP="00DA1F6C">
      <w:r w:rsidRPr="00DA1F6C">
        <w:t xml:space="preserve">  - S1: Argument over the satisfaction of all specs over GPCA system</w:t>
      </w:r>
    </w:p>
    <w:p w14:paraId="5EA0B61D" w14:textId="77777777" w:rsidR="00DA1F6C" w:rsidRPr="00DA1F6C" w:rsidRDefault="00DA1F6C" w:rsidP="00DA1F6C">
      <w:r w:rsidRPr="00DA1F6C">
        <w:t xml:space="preserve">    - C1: All specs are given by </w:t>
      </w:r>
      <w:proofErr w:type="spellStart"/>
      <w:proofErr w:type="gramStart"/>
      <w:r w:rsidRPr="00DA1F6C">
        <w:t>spec.allInstances</w:t>
      </w:r>
      <w:proofErr w:type="spellEnd"/>
      <w:proofErr w:type="gramEnd"/>
      <w:r w:rsidRPr="00DA1F6C">
        <w:t>()</w:t>
      </w:r>
    </w:p>
    <w:p w14:paraId="567751CC" w14:textId="77777777" w:rsidR="00DA1F6C" w:rsidRPr="00DA1F6C" w:rsidRDefault="00DA1F6C" w:rsidP="00DA1F6C">
      <w:r w:rsidRPr="00DA1F6C">
        <w:t xml:space="preserve">  - G2: All operational hazards are mitigated</w:t>
      </w:r>
    </w:p>
    <w:p w14:paraId="3A89E217" w14:textId="77777777" w:rsidR="00DA1F6C" w:rsidRPr="00DA1F6C" w:rsidRDefault="00DA1F6C" w:rsidP="00DA1F6C">
      <w:r w:rsidRPr="00DA1F6C">
        <w:t xml:space="preserve">    - S3: Argument over operational hazards</w:t>
      </w:r>
    </w:p>
    <w:p w14:paraId="56B3642C" w14:textId="77777777" w:rsidR="00DA1F6C" w:rsidRPr="00DA1F6C" w:rsidRDefault="00DA1F6C" w:rsidP="00DA1F6C">
      <w:r w:rsidRPr="00DA1F6C">
        <w:t xml:space="preserve">      - C2: Operational hazards are given by </w:t>
      </w:r>
      <w:proofErr w:type="spellStart"/>
      <w:r w:rsidRPr="00DA1F6C">
        <w:t>operational_</w:t>
      </w:r>
      <w:proofErr w:type="gramStart"/>
      <w:r w:rsidRPr="00DA1F6C">
        <w:t>hazard.allInstances</w:t>
      </w:r>
      <w:proofErr w:type="spellEnd"/>
      <w:proofErr w:type="gramEnd"/>
      <w:r w:rsidRPr="00DA1F6C">
        <w:t>()</w:t>
      </w:r>
    </w:p>
    <w:p w14:paraId="3B16C154" w14:textId="77777777" w:rsidR="00DA1F6C" w:rsidRPr="00DA1F6C" w:rsidRDefault="00DA1F6C" w:rsidP="00DA1F6C">
      <w:r w:rsidRPr="00DA1F6C">
        <w:t xml:space="preserve">      - G3: </w:t>
      </w:r>
      <w:proofErr w:type="spellStart"/>
      <w:r w:rsidRPr="00DA1F6C">
        <w:t>Overinfusion</w:t>
      </w:r>
      <w:proofErr w:type="spellEnd"/>
      <w:r w:rsidRPr="00DA1F6C">
        <w:t xml:space="preserve"> is mitigated</w:t>
      </w:r>
    </w:p>
    <w:p w14:paraId="73038915" w14:textId="77777777" w:rsidR="00DA1F6C" w:rsidRPr="00DA1F6C" w:rsidRDefault="00DA1F6C" w:rsidP="00DA1F6C">
      <w:r w:rsidRPr="00DA1F6C">
        <w:t xml:space="preserve">        - S4: Argument over the applied scenarios of </w:t>
      </w:r>
      <w:proofErr w:type="spellStart"/>
      <w:r w:rsidRPr="00DA1F6C">
        <w:t>Overinfusion</w:t>
      </w:r>
      <w:proofErr w:type="spellEnd"/>
    </w:p>
    <w:p w14:paraId="69AED51A" w14:textId="77777777" w:rsidR="00DA1F6C" w:rsidRPr="00DA1F6C" w:rsidRDefault="00DA1F6C" w:rsidP="00DA1F6C">
      <w:r w:rsidRPr="00DA1F6C">
        <w:t xml:space="preserve">          - C3: All related scenarios are given by </w:t>
      </w:r>
      <w:proofErr w:type="spellStart"/>
      <w:r w:rsidRPr="00DA1F6C">
        <w:t>operational_hazard</w:t>
      </w:r>
      <w:proofErr w:type="spellEnd"/>
    </w:p>
    <w:p w14:paraId="733224A1" w14:textId="77777777" w:rsidR="00DA1F6C" w:rsidRPr="00DA1F6C" w:rsidRDefault="00DA1F6C" w:rsidP="00DA1F6C">
      <w:r w:rsidRPr="00DA1F6C">
        <w:t xml:space="preserve">          - G4: </w:t>
      </w:r>
      <w:proofErr w:type="spellStart"/>
      <w:r w:rsidRPr="00DA1F6C">
        <w:t>Overinfusion</w:t>
      </w:r>
      <w:proofErr w:type="spellEnd"/>
      <w:r w:rsidRPr="00DA1F6C">
        <w:t xml:space="preserve"> is mitigated under Scenario1</w:t>
      </w:r>
    </w:p>
    <w:p w14:paraId="65B41AB0" w14:textId="77777777" w:rsidR="00DA1F6C" w:rsidRPr="00DA1F6C" w:rsidRDefault="00DA1F6C" w:rsidP="00DA1F6C">
      <w:r w:rsidRPr="00DA1F6C">
        <w:t xml:space="preserve">            - S5: Argument over all specs related to Scenario1</w:t>
      </w:r>
    </w:p>
    <w:p w14:paraId="4970C8D9" w14:textId="77777777" w:rsidR="00DA1F6C" w:rsidRPr="00DA1F6C" w:rsidRDefault="00DA1F6C" w:rsidP="00DA1F6C">
      <w:r w:rsidRPr="00DA1F6C">
        <w:t xml:space="preserve">              - C4: All related specs are given by </w:t>
      </w:r>
      <w:proofErr w:type="spellStart"/>
      <w:proofErr w:type="gramStart"/>
      <w:r w:rsidRPr="00DA1F6C">
        <w:t>scenario.spec</w:t>
      </w:r>
      <w:proofErr w:type="gramEnd"/>
      <w:r w:rsidRPr="00DA1F6C">
        <w:t>.allinstances</w:t>
      </w:r>
      <w:proofErr w:type="spellEnd"/>
      <w:r w:rsidRPr="00DA1F6C">
        <w:t>()</w:t>
      </w:r>
    </w:p>
    <w:p w14:paraId="06D610CA" w14:textId="77777777" w:rsidR="00DA1F6C" w:rsidRPr="00DA1F6C" w:rsidRDefault="00DA1F6C" w:rsidP="00DA1F6C">
      <w:r w:rsidRPr="00DA1F6C">
        <w:t xml:space="preserve">              - G5: SR1.1 is appropriate for Scenario1</w:t>
      </w:r>
    </w:p>
    <w:p w14:paraId="5D4ED4B2" w14:textId="77777777" w:rsidR="00DA1F6C" w:rsidRPr="00DA1F6C" w:rsidRDefault="00DA1F6C" w:rsidP="00DA1F6C">
      <w:r w:rsidRPr="00DA1F6C">
        <w:t xml:space="preserve">                - S6: Argument the appropriateness of SR1.1 over properties</w:t>
      </w:r>
    </w:p>
    <w:p w14:paraId="34429D29" w14:textId="77777777" w:rsidR="00DA1F6C" w:rsidRPr="00DA1F6C" w:rsidRDefault="00DA1F6C" w:rsidP="00DA1F6C">
      <w:r w:rsidRPr="00DA1F6C">
        <w:t xml:space="preserve">                  - C5: Properties are given by </w:t>
      </w:r>
      <w:proofErr w:type="spellStart"/>
      <w:proofErr w:type="gramStart"/>
      <w:r w:rsidRPr="00DA1F6C">
        <w:t>spec.property</w:t>
      </w:r>
      <w:proofErr w:type="gramEnd"/>
      <w:r w:rsidRPr="00DA1F6C">
        <w:t>.allinstances</w:t>
      </w:r>
      <w:proofErr w:type="spellEnd"/>
      <w:r w:rsidRPr="00DA1F6C">
        <w:t>()</w:t>
      </w:r>
    </w:p>
    <w:p w14:paraId="7A940854" w14:textId="77777777" w:rsidR="00DA1F6C" w:rsidRPr="00DA1F6C" w:rsidRDefault="00DA1F6C" w:rsidP="00DA1F6C">
      <w:r w:rsidRPr="00DA1F6C">
        <w:t xml:space="preserve">                  - G6: Flow rate sensor is equipped is appropriate for SR1.1</w:t>
      </w:r>
    </w:p>
    <w:p w14:paraId="1C1087F0" w14:textId="77777777" w:rsidR="00DA1F6C" w:rsidRPr="00DA1F6C" w:rsidRDefault="00DA1F6C" w:rsidP="00DA1F6C">
      <w:r w:rsidRPr="00DA1F6C">
        <w:t xml:space="preserve">                    - S7: Argument over the source of the Flow rate sensor is equipped definition</w:t>
      </w:r>
    </w:p>
    <w:p w14:paraId="413BBAC2" w14:textId="77777777" w:rsidR="00DA1F6C" w:rsidRPr="00DA1F6C" w:rsidRDefault="00DA1F6C" w:rsidP="00DA1F6C">
      <w:r w:rsidRPr="00DA1F6C">
        <w:t xml:space="preserve">                      - C6: Source is given by </w:t>
      </w:r>
      <w:proofErr w:type="spellStart"/>
      <w:proofErr w:type="gramStart"/>
      <w:r w:rsidRPr="00DA1F6C">
        <w:t>property.source</w:t>
      </w:r>
      <w:proofErr w:type="spellEnd"/>
      <w:proofErr w:type="gramEnd"/>
    </w:p>
    <w:p w14:paraId="2B7883A3" w14:textId="77777777" w:rsidR="00DA1F6C" w:rsidRPr="00DA1F6C" w:rsidRDefault="00DA1F6C" w:rsidP="00DA1F6C">
      <w:r w:rsidRPr="00DA1F6C">
        <w:t xml:space="preserve">                      - G7: FDA Standard is appropriate and trustworthy</w:t>
      </w:r>
    </w:p>
    <w:p w14:paraId="495ED1EA" w14:textId="77777777" w:rsidR="00DA1F6C" w:rsidRPr="00DA1F6C" w:rsidRDefault="00DA1F6C" w:rsidP="00DA1F6C">
      <w:r w:rsidRPr="00DA1F6C">
        <w:t xml:space="preserve">                        - Sn1: source</w:t>
      </w:r>
    </w:p>
    <w:p w14:paraId="55A7E5B5" w14:textId="77777777" w:rsidR="00DA1F6C" w:rsidRPr="00DA1F6C" w:rsidRDefault="00DA1F6C" w:rsidP="00DA1F6C">
      <w:r w:rsidRPr="00DA1F6C">
        <w:lastRenderedPageBreak/>
        <w:t xml:space="preserve">                      - G8: Flow rate sensor is equipped definition is sufficient</w:t>
      </w:r>
    </w:p>
    <w:p w14:paraId="25243995" w14:textId="77777777" w:rsidR="00DA1F6C" w:rsidRPr="00DA1F6C" w:rsidRDefault="00DA1F6C" w:rsidP="00DA1F6C">
      <w:r w:rsidRPr="00DA1F6C">
        <w:t xml:space="preserve">                        - Sn2: property</w:t>
      </w:r>
    </w:p>
    <w:p w14:paraId="79C1C106" w14:textId="77777777" w:rsidR="00DA1F6C" w:rsidRPr="00DA1F6C" w:rsidRDefault="00DA1F6C" w:rsidP="00DA1F6C">
      <w:r w:rsidRPr="00DA1F6C">
        <w:t xml:space="preserve">      - G9: </w:t>
      </w:r>
      <w:proofErr w:type="spellStart"/>
      <w:r w:rsidRPr="00DA1F6C">
        <w:t>Underinfusion</w:t>
      </w:r>
      <w:proofErr w:type="spellEnd"/>
      <w:r w:rsidRPr="00DA1F6C">
        <w:t xml:space="preserve"> is mitigated</w:t>
      </w:r>
    </w:p>
    <w:p w14:paraId="1916F05A" w14:textId="77777777" w:rsidR="00DA1F6C" w:rsidRPr="00DA1F6C" w:rsidRDefault="00DA1F6C" w:rsidP="00DA1F6C">
      <w:r w:rsidRPr="00DA1F6C">
        <w:t xml:space="preserve">        - S4: Argument over the applied scenarios of </w:t>
      </w:r>
      <w:proofErr w:type="spellStart"/>
      <w:r w:rsidRPr="00DA1F6C">
        <w:t>Underinfusion</w:t>
      </w:r>
      <w:proofErr w:type="spellEnd"/>
    </w:p>
    <w:p w14:paraId="200F7933" w14:textId="77777777" w:rsidR="00DA1F6C" w:rsidRPr="00DA1F6C" w:rsidRDefault="00DA1F6C" w:rsidP="00DA1F6C">
      <w:r w:rsidRPr="00DA1F6C">
        <w:t xml:space="preserve">          - C3: All related scenarios are given by </w:t>
      </w:r>
      <w:proofErr w:type="spellStart"/>
      <w:r w:rsidRPr="00DA1F6C">
        <w:t>operational_hazard</w:t>
      </w:r>
      <w:proofErr w:type="spellEnd"/>
    </w:p>
    <w:p w14:paraId="0CA95E77" w14:textId="77777777" w:rsidR="00DA1F6C" w:rsidRPr="00DA1F6C" w:rsidRDefault="00DA1F6C" w:rsidP="00DA1F6C">
      <w:r w:rsidRPr="00DA1F6C">
        <w:t xml:space="preserve">          - G10: </w:t>
      </w:r>
      <w:proofErr w:type="spellStart"/>
      <w:r w:rsidRPr="00DA1F6C">
        <w:t>Underinfusion</w:t>
      </w:r>
      <w:proofErr w:type="spellEnd"/>
      <w:r w:rsidRPr="00DA1F6C">
        <w:t xml:space="preserve"> is mitigated under Scenario2</w:t>
      </w:r>
    </w:p>
    <w:p w14:paraId="5899B2E7" w14:textId="77777777" w:rsidR="00DA1F6C" w:rsidRPr="00DA1F6C" w:rsidRDefault="00DA1F6C" w:rsidP="00DA1F6C">
      <w:r w:rsidRPr="00DA1F6C">
        <w:t xml:space="preserve">            - S5: Argument over all specs related to Scenario2</w:t>
      </w:r>
    </w:p>
    <w:p w14:paraId="1B712030" w14:textId="77777777" w:rsidR="00DA1F6C" w:rsidRPr="00DA1F6C" w:rsidRDefault="00DA1F6C" w:rsidP="00DA1F6C">
      <w:r w:rsidRPr="00DA1F6C">
        <w:t xml:space="preserve">              - C4: All related specs are given by </w:t>
      </w:r>
      <w:proofErr w:type="spellStart"/>
      <w:proofErr w:type="gramStart"/>
      <w:r w:rsidRPr="00DA1F6C">
        <w:t>scenario.spec</w:t>
      </w:r>
      <w:proofErr w:type="gramEnd"/>
      <w:r w:rsidRPr="00DA1F6C">
        <w:t>.allinstances</w:t>
      </w:r>
      <w:proofErr w:type="spellEnd"/>
      <w:r w:rsidRPr="00DA1F6C">
        <w:t>()</w:t>
      </w:r>
    </w:p>
    <w:p w14:paraId="5DEC83DD" w14:textId="77777777" w:rsidR="00DA1F6C" w:rsidRPr="00DA1F6C" w:rsidRDefault="00DA1F6C" w:rsidP="00DA1F6C">
      <w:r w:rsidRPr="00DA1F6C">
        <w:t xml:space="preserve">              - G11: SR1.2 is appropriate for Scenario2</w:t>
      </w:r>
    </w:p>
    <w:p w14:paraId="558B987D" w14:textId="77777777" w:rsidR="00DA1F6C" w:rsidRPr="00DA1F6C" w:rsidRDefault="00DA1F6C" w:rsidP="00DA1F6C">
      <w:r w:rsidRPr="00DA1F6C">
        <w:t xml:space="preserve">                - S6: Argument the appropriateness of SR1.2 over properties</w:t>
      </w:r>
    </w:p>
    <w:p w14:paraId="6765E021" w14:textId="77777777" w:rsidR="00DA1F6C" w:rsidRPr="00DA1F6C" w:rsidRDefault="00DA1F6C" w:rsidP="00DA1F6C">
      <w:r w:rsidRPr="00DA1F6C">
        <w:t xml:space="preserve">                  - C5: Properties are given by </w:t>
      </w:r>
      <w:proofErr w:type="spellStart"/>
      <w:proofErr w:type="gramStart"/>
      <w:r w:rsidRPr="00DA1F6C">
        <w:t>spec.property</w:t>
      </w:r>
      <w:proofErr w:type="gramEnd"/>
      <w:r w:rsidRPr="00DA1F6C">
        <w:t>.allinstances</w:t>
      </w:r>
      <w:proofErr w:type="spellEnd"/>
      <w:r w:rsidRPr="00DA1F6C">
        <w:t>()</w:t>
      </w:r>
    </w:p>
    <w:p w14:paraId="4A544155" w14:textId="77777777" w:rsidR="00DA1F6C" w:rsidRPr="00DA1F6C" w:rsidRDefault="00DA1F6C" w:rsidP="00DA1F6C">
      <w:r w:rsidRPr="00DA1F6C">
        <w:t xml:space="preserve">                  - G12: Period (to trigger the </w:t>
      </w:r>
      <w:proofErr w:type="spellStart"/>
      <w:r w:rsidRPr="00DA1F6C">
        <w:t>underinfusion</w:t>
      </w:r>
      <w:proofErr w:type="spellEnd"/>
      <w:r w:rsidRPr="00DA1F6C">
        <w:t xml:space="preserve"> alarm) is 15 minutes is appropriate for SR1.2</w:t>
      </w:r>
    </w:p>
    <w:p w14:paraId="1D5B3093" w14:textId="77777777" w:rsidR="00DA1F6C" w:rsidRPr="00DA1F6C" w:rsidRDefault="00DA1F6C" w:rsidP="00DA1F6C">
      <w:r w:rsidRPr="00DA1F6C">
        <w:t xml:space="preserve">                    - S7: Argument over the source of the Period (to trigger the </w:t>
      </w:r>
      <w:proofErr w:type="spellStart"/>
      <w:r w:rsidRPr="00DA1F6C">
        <w:t>underinfusion</w:t>
      </w:r>
      <w:proofErr w:type="spellEnd"/>
      <w:r w:rsidRPr="00DA1F6C">
        <w:t xml:space="preserve"> alarm) is 15 minutes definition</w:t>
      </w:r>
    </w:p>
    <w:p w14:paraId="4E6330F2" w14:textId="77777777" w:rsidR="00DA1F6C" w:rsidRPr="00DA1F6C" w:rsidRDefault="00DA1F6C" w:rsidP="00DA1F6C">
      <w:r w:rsidRPr="00DA1F6C">
        <w:t xml:space="preserve">                      - C6: Source is given by </w:t>
      </w:r>
      <w:proofErr w:type="spellStart"/>
      <w:proofErr w:type="gramStart"/>
      <w:r w:rsidRPr="00DA1F6C">
        <w:t>property.source</w:t>
      </w:r>
      <w:proofErr w:type="spellEnd"/>
      <w:proofErr w:type="gramEnd"/>
    </w:p>
    <w:p w14:paraId="4E59A0EF" w14:textId="77777777" w:rsidR="00DA1F6C" w:rsidRPr="00DA1F6C" w:rsidRDefault="00DA1F6C" w:rsidP="00DA1F6C">
      <w:r w:rsidRPr="00DA1F6C">
        <w:t xml:space="preserve">                      - G13: Expertise opinion is appropriate and trustworthy</w:t>
      </w:r>
    </w:p>
    <w:p w14:paraId="5F7FD5AD" w14:textId="77777777" w:rsidR="00DA1F6C" w:rsidRPr="00DA1F6C" w:rsidRDefault="00DA1F6C" w:rsidP="00DA1F6C">
      <w:r w:rsidRPr="00DA1F6C">
        <w:t xml:space="preserve">                        - Sn1: source</w:t>
      </w:r>
    </w:p>
    <w:p w14:paraId="46353A6B" w14:textId="77777777" w:rsidR="00DA1F6C" w:rsidRPr="00DA1F6C" w:rsidRDefault="00DA1F6C" w:rsidP="00DA1F6C">
      <w:r w:rsidRPr="00DA1F6C">
        <w:t xml:space="preserve">                      - G14: Period definition is sufficient</w:t>
      </w:r>
    </w:p>
    <w:p w14:paraId="030EFC48" w14:textId="77777777" w:rsidR="00DA1F6C" w:rsidRPr="00DA1F6C" w:rsidRDefault="00DA1F6C" w:rsidP="00DA1F6C">
      <w:r w:rsidRPr="00DA1F6C">
        <w:t xml:space="preserve">                        - Sn2: property</w:t>
      </w:r>
    </w:p>
    <w:p w14:paraId="70F10EB9" w14:textId="77777777" w:rsidR="00DA1F6C" w:rsidRPr="00DA1F6C" w:rsidRDefault="00DA1F6C" w:rsidP="00DA1F6C">
      <w:r w:rsidRPr="00DA1F6C">
        <w:t xml:space="preserve">              - G15: SR1.4 is appropriate for Scenario2</w:t>
      </w:r>
    </w:p>
    <w:p w14:paraId="6ACED4BB" w14:textId="77777777" w:rsidR="00DA1F6C" w:rsidRPr="00DA1F6C" w:rsidRDefault="00DA1F6C" w:rsidP="00DA1F6C">
      <w:r w:rsidRPr="00DA1F6C">
        <w:t xml:space="preserve">                - S6: Argument the appropriateness of SR1.4 over properties</w:t>
      </w:r>
    </w:p>
    <w:p w14:paraId="1BC3EEB7" w14:textId="77777777" w:rsidR="00DA1F6C" w:rsidRPr="00DA1F6C" w:rsidRDefault="00DA1F6C" w:rsidP="00DA1F6C">
      <w:r w:rsidRPr="00DA1F6C">
        <w:t xml:space="preserve">                  - C5: Properties are given by </w:t>
      </w:r>
      <w:proofErr w:type="spellStart"/>
      <w:proofErr w:type="gramStart"/>
      <w:r w:rsidRPr="00DA1F6C">
        <w:t>spec.property</w:t>
      </w:r>
      <w:proofErr w:type="gramEnd"/>
      <w:r w:rsidRPr="00DA1F6C">
        <w:t>.allinstances</w:t>
      </w:r>
      <w:proofErr w:type="spellEnd"/>
      <w:r w:rsidRPr="00DA1F6C">
        <w:t>()</w:t>
      </w:r>
    </w:p>
    <w:p w14:paraId="46A9A1CB" w14:textId="77777777" w:rsidR="00DA1F6C" w:rsidRPr="00DA1F6C" w:rsidRDefault="00DA1F6C" w:rsidP="00DA1F6C">
      <w:r w:rsidRPr="00DA1F6C">
        <w:t xml:space="preserve">                  - G16: Flow rate is less than 90% of the programmed rate setting is appropriate for SR1.4</w:t>
      </w:r>
    </w:p>
    <w:p w14:paraId="74B0D53D" w14:textId="77777777" w:rsidR="00DA1F6C" w:rsidRPr="00DA1F6C" w:rsidRDefault="00DA1F6C" w:rsidP="00DA1F6C">
      <w:r w:rsidRPr="00DA1F6C">
        <w:t xml:space="preserve">                    - S7: Argument over the source of the Flow rate is less than 90% of the programmed rate setting definition</w:t>
      </w:r>
    </w:p>
    <w:p w14:paraId="3EF185F6" w14:textId="77777777" w:rsidR="00DA1F6C" w:rsidRPr="00DA1F6C" w:rsidRDefault="00DA1F6C" w:rsidP="00DA1F6C">
      <w:r w:rsidRPr="00DA1F6C">
        <w:t xml:space="preserve">                      - C6: Source is given by </w:t>
      </w:r>
      <w:proofErr w:type="spellStart"/>
      <w:proofErr w:type="gramStart"/>
      <w:r w:rsidRPr="00DA1F6C">
        <w:t>property.source</w:t>
      </w:r>
      <w:proofErr w:type="spellEnd"/>
      <w:proofErr w:type="gramEnd"/>
    </w:p>
    <w:p w14:paraId="52AD117F" w14:textId="77777777" w:rsidR="00DA1F6C" w:rsidRPr="00DA1F6C" w:rsidRDefault="00DA1F6C" w:rsidP="00DA1F6C">
      <w:r w:rsidRPr="00DA1F6C">
        <w:t xml:space="preserve">                      - G17: Previous knowledge is appropriate and trustworthy</w:t>
      </w:r>
    </w:p>
    <w:p w14:paraId="54851AE3" w14:textId="77777777" w:rsidR="00DA1F6C" w:rsidRPr="00DA1F6C" w:rsidRDefault="00DA1F6C" w:rsidP="00DA1F6C">
      <w:r w:rsidRPr="00DA1F6C">
        <w:t xml:space="preserve">                        - Sn1: source</w:t>
      </w:r>
    </w:p>
    <w:p w14:paraId="116569EF" w14:textId="77777777" w:rsidR="00DA1F6C" w:rsidRPr="00DA1F6C" w:rsidRDefault="00DA1F6C" w:rsidP="00DA1F6C">
      <w:r w:rsidRPr="00DA1F6C">
        <w:t xml:space="preserve">                      - G18: Flow rate is less than 90% of the programmed rate setting definition is sufficient</w:t>
      </w:r>
    </w:p>
    <w:p w14:paraId="7A9DA5C6" w14:textId="77777777" w:rsidR="00DA1F6C" w:rsidRPr="00DA1F6C" w:rsidRDefault="00DA1F6C" w:rsidP="00DA1F6C">
      <w:r w:rsidRPr="00DA1F6C">
        <w:lastRenderedPageBreak/>
        <w:t xml:space="preserve">                        - Sn2: property</w:t>
      </w:r>
    </w:p>
    <w:p w14:paraId="0CEDA6BA" w14:textId="77777777" w:rsidR="00DA1F6C" w:rsidRPr="00DA1F6C" w:rsidRDefault="00DA1F6C" w:rsidP="00DA1F6C">
      <w:r w:rsidRPr="00DA1F6C">
        <w:t xml:space="preserve">  - S2: Argument over reliability in all suitable levels of GPCA system</w:t>
      </w:r>
    </w:p>
    <w:p w14:paraId="1421E28C" w14:textId="77777777" w:rsidR="00DA1F6C" w:rsidRPr="00DA1F6C" w:rsidRDefault="00DA1F6C" w:rsidP="00DA1F6C">
      <w:r w:rsidRPr="00DA1F6C">
        <w:t xml:space="preserve">    - C2: Operational hazards are given by </w:t>
      </w:r>
      <w:proofErr w:type="spellStart"/>
      <w:r w:rsidRPr="00DA1F6C">
        <w:t>operational_</w:t>
      </w:r>
      <w:proofErr w:type="gramStart"/>
      <w:r w:rsidRPr="00DA1F6C">
        <w:t>hazard.allInstances</w:t>
      </w:r>
      <w:proofErr w:type="spellEnd"/>
      <w:proofErr w:type="gramEnd"/>
      <w:r w:rsidRPr="00DA1F6C">
        <w:t>()</w:t>
      </w:r>
    </w:p>
    <w:p w14:paraId="72FCD871" w14:textId="77777777" w:rsidR="00DA1F6C" w:rsidRPr="00DA1F6C" w:rsidRDefault="00DA1F6C" w:rsidP="00DA1F6C">
      <w:r w:rsidRPr="00DA1F6C">
        <w:t>```</w:t>
      </w:r>
    </w:p>
    <w:p w14:paraId="6908611B" w14:textId="77777777" w:rsidR="00DA1F6C" w:rsidRPr="00DA1F6C" w:rsidRDefault="00DA1F6C" w:rsidP="00DA1F6C"/>
    <w:p w14:paraId="018244F8" w14:textId="77777777" w:rsidR="00DA1F6C" w:rsidRPr="00DA1F6C" w:rsidRDefault="00DA1F6C" w:rsidP="00DA1F6C">
      <w:r w:rsidRPr="00DA1F6C">
        <w:t>This hierarchical tree format lays out how each goal (G#), strategy (S#), context (C#), and solution (Sn#) are instantiated and connected, providing a clear argument structure for the safety case concerning the GPCA system.</w:t>
      </w:r>
    </w:p>
    <w:p w14:paraId="0CEC622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CFA"/>
    <w:rsid w:val="000C7F40"/>
    <w:rsid w:val="00204EC0"/>
    <w:rsid w:val="007E1CFA"/>
    <w:rsid w:val="00DA1F6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5EDFC"/>
  <w15:chartTrackingRefBased/>
  <w15:docId w15:val="{F051C3CA-CEF9-4997-960F-CE4D82F5D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1C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E1C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E1CF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E1CF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E1CF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E1C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1C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1C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1C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CF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E1CF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E1CF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E1CF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E1CF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E1C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1C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1C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1CFA"/>
    <w:rPr>
      <w:rFonts w:eastAsiaTheme="majorEastAsia" w:cstheme="majorBidi"/>
      <w:color w:val="272727" w:themeColor="text1" w:themeTint="D8"/>
    </w:rPr>
  </w:style>
  <w:style w:type="paragraph" w:styleId="Title">
    <w:name w:val="Title"/>
    <w:basedOn w:val="Normal"/>
    <w:next w:val="Normal"/>
    <w:link w:val="TitleChar"/>
    <w:uiPriority w:val="10"/>
    <w:qFormat/>
    <w:rsid w:val="007E1C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1C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1C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1C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1CFA"/>
    <w:pPr>
      <w:spacing w:before="160"/>
      <w:jc w:val="center"/>
    </w:pPr>
    <w:rPr>
      <w:i/>
      <w:iCs/>
      <w:color w:val="404040" w:themeColor="text1" w:themeTint="BF"/>
    </w:rPr>
  </w:style>
  <w:style w:type="character" w:customStyle="1" w:styleId="QuoteChar">
    <w:name w:val="Quote Char"/>
    <w:basedOn w:val="DefaultParagraphFont"/>
    <w:link w:val="Quote"/>
    <w:uiPriority w:val="29"/>
    <w:rsid w:val="007E1CFA"/>
    <w:rPr>
      <w:i/>
      <w:iCs/>
      <w:color w:val="404040" w:themeColor="text1" w:themeTint="BF"/>
    </w:rPr>
  </w:style>
  <w:style w:type="paragraph" w:styleId="ListParagraph">
    <w:name w:val="List Paragraph"/>
    <w:basedOn w:val="Normal"/>
    <w:uiPriority w:val="34"/>
    <w:qFormat/>
    <w:rsid w:val="007E1CFA"/>
    <w:pPr>
      <w:ind w:left="720"/>
      <w:contextualSpacing/>
    </w:pPr>
  </w:style>
  <w:style w:type="character" w:styleId="IntenseEmphasis">
    <w:name w:val="Intense Emphasis"/>
    <w:basedOn w:val="DefaultParagraphFont"/>
    <w:uiPriority w:val="21"/>
    <w:qFormat/>
    <w:rsid w:val="007E1CFA"/>
    <w:rPr>
      <w:i/>
      <w:iCs/>
      <w:color w:val="2F5496" w:themeColor="accent1" w:themeShade="BF"/>
    </w:rPr>
  </w:style>
  <w:style w:type="paragraph" w:styleId="IntenseQuote">
    <w:name w:val="Intense Quote"/>
    <w:basedOn w:val="Normal"/>
    <w:next w:val="Normal"/>
    <w:link w:val="IntenseQuoteChar"/>
    <w:uiPriority w:val="30"/>
    <w:qFormat/>
    <w:rsid w:val="007E1C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E1CFA"/>
    <w:rPr>
      <w:i/>
      <w:iCs/>
      <w:color w:val="2F5496" w:themeColor="accent1" w:themeShade="BF"/>
    </w:rPr>
  </w:style>
  <w:style w:type="character" w:styleId="IntenseReference">
    <w:name w:val="Intense Reference"/>
    <w:basedOn w:val="DefaultParagraphFont"/>
    <w:uiPriority w:val="32"/>
    <w:qFormat/>
    <w:rsid w:val="007E1CF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950399">
      <w:bodyDiv w:val="1"/>
      <w:marLeft w:val="0"/>
      <w:marRight w:val="0"/>
      <w:marTop w:val="0"/>
      <w:marBottom w:val="0"/>
      <w:divBdr>
        <w:top w:val="none" w:sz="0" w:space="0" w:color="auto"/>
        <w:left w:val="none" w:sz="0" w:space="0" w:color="auto"/>
        <w:bottom w:val="none" w:sz="0" w:space="0" w:color="auto"/>
        <w:right w:val="none" w:sz="0" w:space="0" w:color="auto"/>
      </w:divBdr>
      <w:divsChild>
        <w:div w:id="376054308">
          <w:marLeft w:val="0"/>
          <w:marRight w:val="0"/>
          <w:marTop w:val="0"/>
          <w:marBottom w:val="0"/>
          <w:divBdr>
            <w:top w:val="none" w:sz="0" w:space="0" w:color="auto"/>
            <w:left w:val="none" w:sz="0" w:space="0" w:color="auto"/>
            <w:bottom w:val="none" w:sz="0" w:space="0" w:color="auto"/>
            <w:right w:val="none" w:sz="0" w:space="0" w:color="auto"/>
          </w:divBdr>
          <w:divsChild>
            <w:div w:id="279655218">
              <w:marLeft w:val="0"/>
              <w:marRight w:val="0"/>
              <w:marTop w:val="0"/>
              <w:marBottom w:val="0"/>
              <w:divBdr>
                <w:top w:val="none" w:sz="0" w:space="0" w:color="auto"/>
                <w:left w:val="none" w:sz="0" w:space="0" w:color="auto"/>
                <w:bottom w:val="none" w:sz="0" w:space="0" w:color="auto"/>
                <w:right w:val="none" w:sz="0" w:space="0" w:color="auto"/>
              </w:divBdr>
              <w:divsChild>
                <w:div w:id="361320864">
                  <w:marLeft w:val="0"/>
                  <w:marRight w:val="0"/>
                  <w:marTop w:val="0"/>
                  <w:marBottom w:val="0"/>
                  <w:divBdr>
                    <w:top w:val="none" w:sz="0" w:space="0" w:color="auto"/>
                    <w:left w:val="none" w:sz="0" w:space="0" w:color="auto"/>
                    <w:bottom w:val="none" w:sz="0" w:space="0" w:color="auto"/>
                    <w:right w:val="none" w:sz="0" w:space="0" w:color="auto"/>
                  </w:divBdr>
                  <w:divsChild>
                    <w:div w:id="666447612">
                      <w:marLeft w:val="0"/>
                      <w:marRight w:val="0"/>
                      <w:marTop w:val="0"/>
                      <w:marBottom w:val="0"/>
                      <w:divBdr>
                        <w:top w:val="none" w:sz="0" w:space="0" w:color="auto"/>
                        <w:left w:val="none" w:sz="0" w:space="0" w:color="auto"/>
                        <w:bottom w:val="none" w:sz="0" w:space="0" w:color="auto"/>
                        <w:right w:val="none" w:sz="0" w:space="0" w:color="auto"/>
                      </w:divBdr>
                      <w:divsChild>
                        <w:div w:id="155154828">
                          <w:marLeft w:val="0"/>
                          <w:marRight w:val="0"/>
                          <w:marTop w:val="15"/>
                          <w:marBottom w:val="0"/>
                          <w:divBdr>
                            <w:top w:val="none" w:sz="0" w:space="0" w:color="auto"/>
                            <w:left w:val="none" w:sz="0" w:space="0" w:color="auto"/>
                            <w:bottom w:val="none" w:sz="0" w:space="0" w:color="auto"/>
                            <w:right w:val="none" w:sz="0" w:space="0" w:color="auto"/>
                          </w:divBdr>
                          <w:divsChild>
                            <w:div w:id="1902400578">
                              <w:marLeft w:val="0"/>
                              <w:marRight w:val="15"/>
                              <w:marTop w:val="0"/>
                              <w:marBottom w:val="0"/>
                              <w:divBdr>
                                <w:top w:val="none" w:sz="0" w:space="0" w:color="auto"/>
                                <w:left w:val="none" w:sz="0" w:space="0" w:color="auto"/>
                                <w:bottom w:val="none" w:sz="0" w:space="0" w:color="auto"/>
                                <w:right w:val="none" w:sz="0" w:space="0" w:color="auto"/>
                              </w:divBdr>
                              <w:divsChild>
                                <w:div w:id="1197085116">
                                  <w:marLeft w:val="0"/>
                                  <w:marRight w:val="0"/>
                                  <w:marTop w:val="0"/>
                                  <w:marBottom w:val="0"/>
                                  <w:divBdr>
                                    <w:top w:val="none" w:sz="0" w:space="0" w:color="auto"/>
                                    <w:left w:val="none" w:sz="0" w:space="0" w:color="auto"/>
                                    <w:bottom w:val="none" w:sz="0" w:space="0" w:color="auto"/>
                                    <w:right w:val="none" w:sz="0" w:space="0" w:color="auto"/>
                                  </w:divBdr>
                                  <w:divsChild>
                                    <w:div w:id="1976137218">
                                      <w:marLeft w:val="0"/>
                                      <w:marRight w:val="0"/>
                                      <w:marTop w:val="0"/>
                                      <w:marBottom w:val="0"/>
                                      <w:divBdr>
                                        <w:top w:val="none" w:sz="0" w:space="0" w:color="auto"/>
                                        <w:left w:val="none" w:sz="0" w:space="0" w:color="auto"/>
                                        <w:bottom w:val="none" w:sz="0" w:space="0" w:color="auto"/>
                                        <w:right w:val="none" w:sz="0" w:space="0" w:color="auto"/>
                                      </w:divBdr>
                                      <w:divsChild>
                                        <w:div w:id="87427940">
                                          <w:marLeft w:val="0"/>
                                          <w:marRight w:val="0"/>
                                          <w:marTop w:val="0"/>
                                          <w:marBottom w:val="0"/>
                                          <w:divBdr>
                                            <w:top w:val="none" w:sz="0" w:space="0" w:color="auto"/>
                                            <w:left w:val="none" w:sz="0" w:space="0" w:color="auto"/>
                                            <w:bottom w:val="none" w:sz="0" w:space="0" w:color="auto"/>
                                            <w:right w:val="none" w:sz="0" w:space="0" w:color="auto"/>
                                          </w:divBdr>
                                          <w:divsChild>
                                            <w:div w:id="598174417">
                                              <w:marLeft w:val="0"/>
                                              <w:marRight w:val="0"/>
                                              <w:marTop w:val="0"/>
                                              <w:marBottom w:val="0"/>
                                              <w:divBdr>
                                                <w:top w:val="none" w:sz="0" w:space="0" w:color="auto"/>
                                                <w:left w:val="none" w:sz="0" w:space="0" w:color="auto"/>
                                                <w:bottom w:val="none" w:sz="0" w:space="0" w:color="auto"/>
                                                <w:right w:val="none" w:sz="0" w:space="0" w:color="auto"/>
                                              </w:divBdr>
                                              <w:divsChild>
                                                <w:div w:id="22461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5021118">
          <w:marLeft w:val="0"/>
          <w:marRight w:val="0"/>
          <w:marTop w:val="0"/>
          <w:marBottom w:val="0"/>
          <w:divBdr>
            <w:top w:val="none" w:sz="0" w:space="0" w:color="auto"/>
            <w:left w:val="none" w:sz="0" w:space="0" w:color="auto"/>
            <w:bottom w:val="none" w:sz="0" w:space="0" w:color="auto"/>
            <w:right w:val="none" w:sz="0" w:space="0" w:color="auto"/>
          </w:divBdr>
          <w:divsChild>
            <w:div w:id="12059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785178">
      <w:bodyDiv w:val="1"/>
      <w:marLeft w:val="0"/>
      <w:marRight w:val="0"/>
      <w:marTop w:val="0"/>
      <w:marBottom w:val="0"/>
      <w:divBdr>
        <w:top w:val="none" w:sz="0" w:space="0" w:color="auto"/>
        <w:left w:val="none" w:sz="0" w:space="0" w:color="auto"/>
        <w:bottom w:val="none" w:sz="0" w:space="0" w:color="auto"/>
        <w:right w:val="none" w:sz="0" w:space="0" w:color="auto"/>
      </w:divBdr>
      <w:divsChild>
        <w:div w:id="133838036">
          <w:marLeft w:val="0"/>
          <w:marRight w:val="0"/>
          <w:marTop w:val="0"/>
          <w:marBottom w:val="0"/>
          <w:divBdr>
            <w:top w:val="none" w:sz="0" w:space="0" w:color="auto"/>
            <w:left w:val="none" w:sz="0" w:space="0" w:color="auto"/>
            <w:bottom w:val="none" w:sz="0" w:space="0" w:color="auto"/>
            <w:right w:val="none" w:sz="0" w:space="0" w:color="auto"/>
          </w:divBdr>
          <w:divsChild>
            <w:div w:id="2030064389">
              <w:marLeft w:val="0"/>
              <w:marRight w:val="0"/>
              <w:marTop w:val="0"/>
              <w:marBottom w:val="0"/>
              <w:divBdr>
                <w:top w:val="none" w:sz="0" w:space="0" w:color="auto"/>
                <w:left w:val="none" w:sz="0" w:space="0" w:color="auto"/>
                <w:bottom w:val="none" w:sz="0" w:space="0" w:color="auto"/>
                <w:right w:val="none" w:sz="0" w:space="0" w:color="auto"/>
              </w:divBdr>
              <w:divsChild>
                <w:div w:id="192613697">
                  <w:marLeft w:val="0"/>
                  <w:marRight w:val="0"/>
                  <w:marTop w:val="0"/>
                  <w:marBottom w:val="0"/>
                  <w:divBdr>
                    <w:top w:val="none" w:sz="0" w:space="0" w:color="auto"/>
                    <w:left w:val="none" w:sz="0" w:space="0" w:color="auto"/>
                    <w:bottom w:val="none" w:sz="0" w:space="0" w:color="auto"/>
                    <w:right w:val="none" w:sz="0" w:space="0" w:color="auto"/>
                  </w:divBdr>
                  <w:divsChild>
                    <w:div w:id="636305740">
                      <w:marLeft w:val="0"/>
                      <w:marRight w:val="0"/>
                      <w:marTop w:val="0"/>
                      <w:marBottom w:val="0"/>
                      <w:divBdr>
                        <w:top w:val="none" w:sz="0" w:space="0" w:color="auto"/>
                        <w:left w:val="none" w:sz="0" w:space="0" w:color="auto"/>
                        <w:bottom w:val="none" w:sz="0" w:space="0" w:color="auto"/>
                        <w:right w:val="none" w:sz="0" w:space="0" w:color="auto"/>
                      </w:divBdr>
                      <w:divsChild>
                        <w:div w:id="531695080">
                          <w:marLeft w:val="0"/>
                          <w:marRight w:val="0"/>
                          <w:marTop w:val="15"/>
                          <w:marBottom w:val="0"/>
                          <w:divBdr>
                            <w:top w:val="none" w:sz="0" w:space="0" w:color="auto"/>
                            <w:left w:val="none" w:sz="0" w:space="0" w:color="auto"/>
                            <w:bottom w:val="none" w:sz="0" w:space="0" w:color="auto"/>
                            <w:right w:val="none" w:sz="0" w:space="0" w:color="auto"/>
                          </w:divBdr>
                          <w:divsChild>
                            <w:div w:id="34816352">
                              <w:marLeft w:val="0"/>
                              <w:marRight w:val="15"/>
                              <w:marTop w:val="0"/>
                              <w:marBottom w:val="0"/>
                              <w:divBdr>
                                <w:top w:val="none" w:sz="0" w:space="0" w:color="auto"/>
                                <w:left w:val="none" w:sz="0" w:space="0" w:color="auto"/>
                                <w:bottom w:val="none" w:sz="0" w:space="0" w:color="auto"/>
                                <w:right w:val="none" w:sz="0" w:space="0" w:color="auto"/>
                              </w:divBdr>
                              <w:divsChild>
                                <w:div w:id="1239901027">
                                  <w:marLeft w:val="0"/>
                                  <w:marRight w:val="0"/>
                                  <w:marTop w:val="0"/>
                                  <w:marBottom w:val="0"/>
                                  <w:divBdr>
                                    <w:top w:val="none" w:sz="0" w:space="0" w:color="auto"/>
                                    <w:left w:val="none" w:sz="0" w:space="0" w:color="auto"/>
                                    <w:bottom w:val="none" w:sz="0" w:space="0" w:color="auto"/>
                                    <w:right w:val="none" w:sz="0" w:space="0" w:color="auto"/>
                                  </w:divBdr>
                                  <w:divsChild>
                                    <w:div w:id="721750178">
                                      <w:marLeft w:val="0"/>
                                      <w:marRight w:val="0"/>
                                      <w:marTop w:val="0"/>
                                      <w:marBottom w:val="0"/>
                                      <w:divBdr>
                                        <w:top w:val="none" w:sz="0" w:space="0" w:color="auto"/>
                                        <w:left w:val="none" w:sz="0" w:space="0" w:color="auto"/>
                                        <w:bottom w:val="none" w:sz="0" w:space="0" w:color="auto"/>
                                        <w:right w:val="none" w:sz="0" w:space="0" w:color="auto"/>
                                      </w:divBdr>
                                      <w:divsChild>
                                        <w:div w:id="1047413973">
                                          <w:marLeft w:val="0"/>
                                          <w:marRight w:val="0"/>
                                          <w:marTop w:val="0"/>
                                          <w:marBottom w:val="0"/>
                                          <w:divBdr>
                                            <w:top w:val="none" w:sz="0" w:space="0" w:color="auto"/>
                                            <w:left w:val="none" w:sz="0" w:space="0" w:color="auto"/>
                                            <w:bottom w:val="none" w:sz="0" w:space="0" w:color="auto"/>
                                            <w:right w:val="none" w:sz="0" w:space="0" w:color="auto"/>
                                          </w:divBdr>
                                          <w:divsChild>
                                            <w:div w:id="1811822167">
                                              <w:marLeft w:val="0"/>
                                              <w:marRight w:val="0"/>
                                              <w:marTop w:val="0"/>
                                              <w:marBottom w:val="0"/>
                                              <w:divBdr>
                                                <w:top w:val="none" w:sz="0" w:space="0" w:color="auto"/>
                                                <w:left w:val="none" w:sz="0" w:space="0" w:color="auto"/>
                                                <w:bottom w:val="none" w:sz="0" w:space="0" w:color="auto"/>
                                                <w:right w:val="none" w:sz="0" w:space="0" w:color="auto"/>
                                              </w:divBdr>
                                              <w:divsChild>
                                                <w:div w:id="2938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0331087">
          <w:marLeft w:val="0"/>
          <w:marRight w:val="0"/>
          <w:marTop w:val="0"/>
          <w:marBottom w:val="0"/>
          <w:divBdr>
            <w:top w:val="none" w:sz="0" w:space="0" w:color="auto"/>
            <w:left w:val="none" w:sz="0" w:space="0" w:color="auto"/>
            <w:bottom w:val="none" w:sz="0" w:space="0" w:color="auto"/>
            <w:right w:val="none" w:sz="0" w:space="0" w:color="auto"/>
          </w:divBdr>
          <w:divsChild>
            <w:div w:id="135319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620</Words>
  <Characters>3539</Characters>
  <Application>Microsoft Office Word</Application>
  <DocSecurity>0</DocSecurity>
  <Lines>29</Lines>
  <Paragraphs>8</Paragraphs>
  <ScaleCrop>false</ScaleCrop>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2024-08-11T07:02:00Z</dcterms:created>
  <dcterms:modified xsi:type="dcterms:W3CDTF">2024-08-11T07:04:00Z</dcterms:modified>
</cp:coreProperties>
</file>