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83C9F" w14:textId="77777777" w:rsidR="0073220C" w:rsidRPr="0073220C" w:rsidRDefault="0073220C" w:rsidP="0073220C">
      <w:r w:rsidRPr="0073220C">
        <w:t xml:space="preserve">Creating a security case for ACAS Xu (Airborne Collision Avoidance System Xu) using Goal Structuring Notation (GSN) involves establishing the top-level safety goal, breaking it down into sub-goals, and providing rationale, assumptions, context, and evidence for each part. Below is an example formatted as </w:t>
      </w:r>
      <w:proofErr w:type="gramStart"/>
      <w:r w:rsidRPr="0073220C">
        <w:t>an</w:t>
      </w:r>
      <w:proofErr w:type="gramEnd"/>
      <w:r w:rsidRPr="0073220C">
        <w:t xml:space="preserve"> hierarchical tree using dashes to denote different levels.</w:t>
      </w:r>
    </w:p>
    <w:p w14:paraId="67BA8ECE" w14:textId="77777777" w:rsidR="0073220C" w:rsidRPr="0073220C" w:rsidRDefault="0073220C" w:rsidP="0073220C"/>
    <w:p w14:paraId="7B055604" w14:textId="77777777" w:rsidR="0073220C" w:rsidRPr="0073220C" w:rsidRDefault="0073220C" w:rsidP="0073220C">
      <w:r w:rsidRPr="0073220C">
        <w:t>```plaintext</w:t>
      </w:r>
    </w:p>
    <w:p w14:paraId="16C1C7D9" w14:textId="77777777" w:rsidR="0073220C" w:rsidRPr="0073220C" w:rsidRDefault="0073220C" w:rsidP="0073220C">
      <w:r w:rsidRPr="0073220C">
        <w:t>- G1: ACAS Xu is secure from unauthorized access and manipulation.</w:t>
      </w:r>
    </w:p>
    <w:p w14:paraId="231C94FE" w14:textId="77777777" w:rsidR="0073220C" w:rsidRPr="0073220C" w:rsidRDefault="0073220C" w:rsidP="0073220C">
      <w:r w:rsidRPr="0073220C">
        <w:t xml:space="preserve">  - S1: System-level security policies and procedures are implemented.</w:t>
      </w:r>
    </w:p>
    <w:p w14:paraId="1A8CA0DA" w14:textId="77777777" w:rsidR="0073220C" w:rsidRPr="0073220C" w:rsidRDefault="0073220C" w:rsidP="0073220C">
      <w:r w:rsidRPr="0073220C">
        <w:t xml:space="preserve">    - C1: Context of the organization's security policies.</w:t>
      </w:r>
    </w:p>
    <w:p w14:paraId="2003971A" w14:textId="77777777" w:rsidR="0073220C" w:rsidRPr="0073220C" w:rsidRDefault="0073220C" w:rsidP="0073220C">
      <w:r w:rsidRPr="0073220C">
        <w:t xml:space="preserve">    - A1: Assumption that organizational security policies are </w:t>
      </w:r>
      <w:proofErr w:type="gramStart"/>
      <w:r w:rsidRPr="0073220C">
        <w:t>up-to-date</w:t>
      </w:r>
      <w:proofErr w:type="gramEnd"/>
      <w:r w:rsidRPr="0073220C">
        <w:t>.</w:t>
      </w:r>
    </w:p>
    <w:p w14:paraId="44C873FF" w14:textId="77777777" w:rsidR="0073220C" w:rsidRPr="0073220C" w:rsidRDefault="0073220C" w:rsidP="0073220C">
      <w:r w:rsidRPr="0073220C">
        <w:t xml:space="preserve">    - E1: Evidence: Review of organizational security policy documentation.</w:t>
      </w:r>
    </w:p>
    <w:p w14:paraId="5916D647" w14:textId="77777777" w:rsidR="0073220C" w:rsidRPr="0073220C" w:rsidRDefault="0073220C" w:rsidP="0073220C">
      <w:r w:rsidRPr="0073220C">
        <w:t xml:space="preserve">  - G2: Data communication in ACAS Xu is secure.</w:t>
      </w:r>
    </w:p>
    <w:p w14:paraId="5C27370F" w14:textId="77777777" w:rsidR="0073220C" w:rsidRPr="0073220C" w:rsidRDefault="0073220C" w:rsidP="0073220C">
      <w:r w:rsidRPr="0073220C">
        <w:t xml:space="preserve">    - S2: All communication channels are encrypted.</w:t>
      </w:r>
    </w:p>
    <w:p w14:paraId="67782F69" w14:textId="77777777" w:rsidR="0073220C" w:rsidRPr="0073220C" w:rsidRDefault="0073220C" w:rsidP="0073220C">
      <w:r w:rsidRPr="0073220C">
        <w:t xml:space="preserve">      - C2: Context of communication protocols used.</w:t>
      </w:r>
    </w:p>
    <w:p w14:paraId="08BFBDBE" w14:textId="77777777" w:rsidR="0073220C" w:rsidRPr="0073220C" w:rsidRDefault="0073220C" w:rsidP="0073220C">
      <w:r w:rsidRPr="0073220C">
        <w:t xml:space="preserve">      - A2: Assumption that encryption standards are adhered to.</w:t>
      </w:r>
    </w:p>
    <w:p w14:paraId="3EDED965" w14:textId="77777777" w:rsidR="0073220C" w:rsidRPr="0073220C" w:rsidRDefault="0073220C" w:rsidP="0073220C">
      <w:r w:rsidRPr="0073220C">
        <w:t xml:space="preserve">      - E2: Evidence: Encryption protocol certification.</w:t>
      </w:r>
    </w:p>
    <w:p w14:paraId="0646DA73" w14:textId="77777777" w:rsidR="0073220C" w:rsidRPr="0073220C" w:rsidRDefault="0073220C" w:rsidP="0073220C">
      <w:r w:rsidRPr="0073220C">
        <w:t xml:space="preserve">    - S3: Integrity checks are performed on all data transfers.</w:t>
      </w:r>
    </w:p>
    <w:p w14:paraId="673730B0" w14:textId="77777777" w:rsidR="0073220C" w:rsidRPr="0073220C" w:rsidRDefault="0073220C" w:rsidP="0073220C">
      <w:r w:rsidRPr="0073220C">
        <w:t xml:space="preserve">      - C3: Context of data integrity mechanisms.</w:t>
      </w:r>
    </w:p>
    <w:p w14:paraId="4B53B1A5" w14:textId="77777777" w:rsidR="0073220C" w:rsidRPr="0073220C" w:rsidRDefault="0073220C" w:rsidP="0073220C">
      <w:r w:rsidRPr="0073220C">
        <w:t xml:space="preserve">      - A3: Assumption that integrity-check algorithms are robust.</w:t>
      </w:r>
    </w:p>
    <w:p w14:paraId="64D2DB62" w14:textId="77777777" w:rsidR="0073220C" w:rsidRPr="0073220C" w:rsidRDefault="0073220C" w:rsidP="0073220C">
      <w:r w:rsidRPr="0073220C">
        <w:t xml:space="preserve">      - E3: Evidence: Logs showing successful integrity checks.</w:t>
      </w:r>
    </w:p>
    <w:p w14:paraId="083733A5" w14:textId="77777777" w:rsidR="0073220C" w:rsidRPr="0073220C" w:rsidRDefault="0073220C" w:rsidP="0073220C">
      <w:r w:rsidRPr="0073220C">
        <w:t xml:space="preserve">  - G3: Physical security of ACAS Xu components is ensured.</w:t>
      </w:r>
    </w:p>
    <w:p w14:paraId="48C4E9C7" w14:textId="77777777" w:rsidR="0073220C" w:rsidRPr="0073220C" w:rsidRDefault="0073220C" w:rsidP="0073220C">
      <w:r w:rsidRPr="0073220C">
        <w:t xml:space="preserve">    - S4: ACAS Xu hardware is protected against physical tampering.</w:t>
      </w:r>
    </w:p>
    <w:p w14:paraId="454950E8" w14:textId="77777777" w:rsidR="0073220C" w:rsidRPr="0073220C" w:rsidRDefault="0073220C" w:rsidP="0073220C">
      <w:r w:rsidRPr="0073220C">
        <w:t xml:space="preserve">      - C4: Context of physical security measures employed.</w:t>
      </w:r>
    </w:p>
    <w:p w14:paraId="28B1B76A" w14:textId="77777777" w:rsidR="0073220C" w:rsidRPr="0073220C" w:rsidRDefault="0073220C" w:rsidP="0073220C">
      <w:r w:rsidRPr="0073220C">
        <w:t xml:space="preserve">      - A4: Assumption that physical security standards are maintained.</w:t>
      </w:r>
    </w:p>
    <w:p w14:paraId="44D61CE6" w14:textId="77777777" w:rsidR="0073220C" w:rsidRPr="0073220C" w:rsidRDefault="0073220C" w:rsidP="0073220C">
      <w:r w:rsidRPr="0073220C">
        <w:t xml:space="preserve">      - E4: Evidence: Audit of physical security controls.</w:t>
      </w:r>
    </w:p>
    <w:p w14:paraId="651F70A7" w14:textId="77777777" w:rsidR="0073220C" w:rsidRPr="0073220C" w:rsidRDefault="0073220C" w:rsidP="0073220C">
      <w:r w:rsidRPr="0073220C">
        <w:t xml:space="preserve">    - S5: Access to ACAS Xu hardware is controlled and monitored.</w:t>
      </w:r>
    </w:p>
    <w:p w14:paraId="0231B35A" w14:textId="77777777" w:rsidR="0073220C" w:rsidRPr="0073220C" w:rsidRDefault="0073220C" w:rsidP="0073220C">
      <w:r w:rsidRPr="0073220C">
        <w:t xml:space="preserve">      - C5: Context of access control mechanisms.</w:t>
      </w:r>
    </w:p>
    <w:p w14:paraId="47BA40C3" w14:textId="77777777" w:rsidR="0073220C" w:rsidRPr="0073220C" w:rsidRDefault="0073220C" w:rsidP="0073220C">
      <w:r w:rsidRPr="0073220C">
        <w:t xml:space="preserve">      - A5: Assumption that access control policies are enforced.</w:t>
      </w:r>
    </w:p>
    <w:p w14:paraId="4F53541B" w14:textId="77777777" w:rsidR="0073220C" w:rsidRPr="0073220C" w:rsidRDefault="0073220C" w:rsidP="0073220C">
      <w:r w:rsidRPr="0073220C">
        <w:t xml:space="preserve">      - E5: Evidence: Access logs and security cameras footage.</w:t>
      </w:r>
    </w:p>
    <w:p w14:paraId="4ACE636E" w14:textId="77777777" w:rsidR="0073220C" w:rsidRPr="0073220C" w:rsidRDefault="0073220C" w:rsidP="0073220C">
      <w:r w:rsidRPr="0073220C">
        <w:t xml:space="preserve">  - G4: ACAS Xu software is secure from vulnerabilities.</w:t>
      </w:r>
    </w:p>
    <w:p w14:paraId="6AC941B5" w14:textId="77777777" w:rsidR="0073220C" w:rsidRPr="0073220C" w:rsidRDefault="0073220C" w:rsidP="0073220C">
      <w:r w:rsidRPr="0073220C">
        <w:lastRenderedPageBreak/>
        <w:t xml:space="preserve">    - S6: All software components undergo regular security assessments.</w:t>
      </w:r>
    </w:p>
    <w:p w14:paraId="45EAB949" w14:textId="77777777" w:rsidR="0073220C" w:rsidRPr="0073220C" w:rsidRDefault="0073220C" w:rsidP="0073220C">
      <w:r w:rsidRPr="0073220C">
        <w:t xml:space="preserve">      - C6: Context of security assessment procedures.</w:t>
      </w:r>
    </w:p>
    <w:p w14:paraId="58D2FB29" w14:textId="77777777" w:rsidR="0073220C" w:rsidRPr="0073220C" w:rsidRDefault="0073220C" w:rsidP="0073220C">
      <w:r w:rsidRPr="0073220C">
        <w:t xml:space="preserve">      - A6: Assumption that security assessments are comprehensive.</w:t>
      </w:r>
    </w:p>
    <w:p w14:paraId="30FA4556" w14:textId="77777777" w:rsidR="0073220C" w:rsidRPr="0073220C" w:rsidRDefault="0073220C" w:rsidP="0073220C">
      <w:r w:rsidRPr="0073220C">
        <w:t xml:space="preserve">      - E6: Evidence: Reports from recent security assessments.</w:t>
      </w:r>
    </w:p>
    <w:p w14:paraId="0C42CE3C" w14:textId="77777777" w:rsidR="0073220C" w:rsidRPr="0073220C" w:rsidRDefault="0073220C" w:rsidP="0073220C">
      <w:r w:rsidRPr="0073220C">
        <w:t xml:space="preserve">    - S7: Secure coding practices are followed in the development of ACAS Xu software.</w:t>
      </w:r>
    </w:p>
    <w:p w14:paraId="79EE8D0A" w14:textId="77777777" w:rsidR="0073220C" w:rsidRPr="0073220C" w:rsidRDefault="0073220C" w:rsidP="0073220C">
      <w:r w:rsidRPr="0073220C">
        <w:t xml:space="preserve">      - C7: Context of secure coding standards.</w:t>
      </w:r>
    </w:p>
    <w:p w14:paraId="4FA5B025" w14:textId="77777777" w:rsidR="0073220C" w:rsidRPr="0073220C" w:rsidRDefault="0073220C" w:rsidP="0073220C">
      <w:r w:rsidRPr="0073220C">
        <w:t xml:space="preserve">      - A7: Assumption that all developers are trained in secure coding.</w:t>
      </w:r>
    </w:p>
    <w:p w14:paraId="22634A7E" w14:textId="77777777" w:rsidR="0073220C" w:rsidRPr="0073220C" w:rsidRDefault="0073220C" w:rsidP="0073220C">
      <w:r w:rsidRPr="0073220C">
        <w:t xml:space="preserve">      - E7: Evidence: Code review records and developer training certificates.</w:t>
      </w:r>
    </w:p>
    <w:p w14:paraId="562D8F73" w14:textId="77777777" w:rsidR="0073220C" w:rsidRPr="0073220C" w:rsidRDefault="0073220C" w:rsidP="0073220C">
      <w:r w:rsidRPr="0073220C">
        <w:t xml:space="preserve">  - G5: ACAS Xu is resilient to cyber-attacks.</w:t>
      </w:r>
    </w:p>
    <w:p w14:paraId="2CE51A27" w14:textId="77777777" w:rsidR="0073220C" w:rsidRPr="0073220C" w:rsidRDefault="0073220C" w:rsidP="0073220C">
      <w:r w:rsidRPr="0073220C">
        <w:t xml:space="preserve">    - S8: Incident response plans are in place and regularly tested.</w:t>
      </w:r>
    </w:p>
    <w:p w14:paraId="6C2908CE" w14:textId="77777777" w:rsidR="0073220C" w:rsidRPr="0073220C" w:rsidRDefault="0073220C" w:rsidP="0073220C">
      <w:r w:rsidRPr="0073220C">
        <w:t xml:space="preserve">      - C8: Context of incident response plans.</w:t>
      </w:r>
    </w:p>
    <w:p w14:paraId="7D43C157" w14:textId="77777777" w:rsidR="0073220C" w:rsidRPr="0073220C" w:rsidRDefault="0073220C" w:rsidP="0073220C">
      <w:r w:rsidRPr="0073220C">
        <w:t xml:space="preserve">      - A8: Assumption that incident response plans cover all scenarios.</w:t>
      </w:r>
    </w:p>
    <w:p w14:paraId="2B5D2636" w14:textId="77777777" w:rsidR="0073220C" w:rsidRPr="0073220C" w:rsidRDefault="0073220C" w:rsidP="0073220C">
      <w:r w:rsidRPr="0073220C">
        <w:t xml:space="preserve">      - E8: Evidence: Results from recent incident response drills.</w:t>
      </w:r>
    </w:p>
    <w:p w14:paraId="2F8FA5FB" w14:textId="77777777" w:rsidR="0073220C" w:rsidRPr="0073220C" w:rsidRDefault="0073220C" w:rsidP="0073220C">
      <w:r w:rsidRPr="0073220C">
        <w:t xml:space="preserve">    - S9: Continuous monitoring for potential cyber threats is in place.</w:t>
      </w:r>
    </w:p>
    <w:p w14:paraId="34DF6926" w14:textId="77777777" w:rsidR="0073220C" w:rsidRPr="0073220C" w:rsidRDefault="0073220C" w:rsidP="0073220C">
      <w:r w:rsidRPr="0073220C">
        <w:t xml:space="preserve">      - C9: Context of monitoring tools and strategies.</w:t>
      </w:r>
    </w:p>
    <w:p w14:paraId="79D19DE9" w14:textId="77777777" w:rsidR="0073220C" w:rsidRPr="0073220C" w:rsidRDefault="0073220C" w:rsidP="0073220C">
      <w:r w:rsidRPr="0073220C">
        <w:t xml:space="preserve">      - A9: Assumption that monitoring systems are effective.</w:t>
      </w:r>
    </w:p>
    <w:p w14:paraId="79A3DBF1" w14:textId="77777777" w:rsidR="0073220C" w:rsidRPr="0073220C" w:rsidRDefault="0073220C" w:rsidP="0073220C">
      <w:r w:rsidRPr="0073220C">
        <w:t xml:space="preserve">      - E9: Evidence: Logs from monitoring systems showing detection of potential threats.</w:t>
      </w:r>
    </w:p>
    <w:p w14:paraId="1E39A6C3" w14:textId="77777777" w:rsidR="0073220C" w:rsidRPr="0073220C" w:rsidRDefault="0073220C" w:rsidP="0073220C">
      <w:r w:rsidRPr="0073220C">
        <w:t>```</w:t>
      </w:r>
    </w:p>
    <w:p w14:paraId="24BF4435" w14:textId="77777777" w:rsidR="0073220C" w:rsidRPr="0073220C" w:rsidRDefault="0073220C" w:rsidP="0073220C"/>
    <w:p w14:paraId="58A87607" w14:textId="77777777" w:rsidR="0073220C" w:rsidRPr="0073220C" w:rsidRDefault="0073220C" w:rsidP="0073220C">
      <w:r w:rsidRPr="0073220C">
        <w:t>In this structure:</w:t>
      </w:r>
    </w:p>
    <w:p w14:paraId="51C4BD0A" w14:textId="77777777" w:rsidR="0073220C" w:rsidRPr="0073220C" w:rsidRDefault="0073220C" w:rsidP="0073220C">
      <w:r w:rsidRPr="0073220C">
        <w:t>- Goals (G) define the key security objectives.</w:t>
      </w:r>
    </w:p>
    <w:p w14:paraId="039501F4" w14:textId="77777777" w:rsidR="0073220C" w:rsidRPr="0073220C" w:rsidRDefault="0073220C" w:rsidP="0073220C">
      <w:r w:rsidRPr="0073220C">
        <w:t>- Strategies (S) explain how the goals are going to be achieved.</w:t>
      </w:r>
    </w:p>
    <w:p w14:paraId="06788E8A" w14:textId="77777777" w:rsidR="0073220C" w:rsidRPr="0073220C" w:rsidRDefault="0073220C" w:rsidP="0073220C">
      <w:r w:rsidRPr="0073220C">
        <w:t>- Contexts (C) provide relevant background information.</w:t>
      </w:r>
    </w:p>
    <w:p w14:paraId="5A00EDA4" w14:textId="77777777" w:rsidR="0073220C" w:rsidRPr="0073220C" w:rsidRDefault="0073220C" w:rsidP="0073220C">
      <w:r w:rsidRPr="0073220C">
        <w:t>- Assumptions (A) list the assumptions made during the security case development.</w:t>
      </w:r>
    </w:p>
    <w:p w14:paraId="70A99E8B" w14:textId="77777777" w:rsidR="0073220C" w:rsidRPr="0073220C" w:rsidRDefault="0073220C" w:rsidP="0073220C">
      <w:r w:rsidRPr="0073220C">
        <w:t>- Evidence (E) provides the proof that the strategies and assumptions are valid.</w:t>
      </w:r>
    </w:p>
    <w:p w14:paraId="36341EE7" w14:textId="77777777" w:rsidR="0073220C" w:rsidRPr="0073220C" w:rsidRDefault="0073220C" w:rsidP="0073220C"/>
    <w:p w14:paraId="6EAE54FA" w14:textId="1A09414D" w:rsidR="0073220C" w:rsidRPr="0073220C" w:rsidRDefault="0073220C" w:rsidP="0073220C">
      <w:r w:rsidRPr="0073220C">
        <w:t>This hierarchical structure showcases a thorough breakdown of security aspects for ACAS Xu.</w:t>
      </w:r>
    </w:p>
    <w:p w14:paraId="78EA69D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20C"/>
    <w:rsid w:val="00204EC0"/>
    <w:rsid w:val="0073220C"/>
    <w:rsid w:val="00C1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35E40"/>
  <w15:chartTrackingRefBased/>
  <w15:docId w15:val="{9ECDC318-6F65-47DB-9D20-7620D3C0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2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2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2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2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2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2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2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2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2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2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2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2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20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20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2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2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2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2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2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2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2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2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2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2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2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20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2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20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2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662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5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2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7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06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56343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42780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854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454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3504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29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0190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054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047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77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82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87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90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20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39165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12626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082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94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24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0091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6976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411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2024-08-10T13:32:00Z</dcterms:created>
  <dcterms:modified xsi:type="dcterms:W3CDTF">2024-08-10T13:42:00Z</dcterms:modified>
</cp:coreProperties>
</file>