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820C5" w14:textId="77777777" w:rsidR="00D77F4E" w:rsidRPr="00D77F4E" w:rsidRDefault="00D77F4E" w:rsidP="00D77F4E">
      <w:r w:rsidRPr="00D77F4E">
        <w:t>Based on the information provided and the predicates given, here is the security case for Instant Messaging (IM) software presented in a hierarchical tree structure using Goal Structuring Notation (GSN) elements, considering the domain information:</w:t>
      </w:r>
    </w:p>
    <w:p w14:paraId="310DE688" w14:textId="77777777" w:rsidR="00D77F4E" w:rsidRPr="00D77F4E" w:rsidRDefault="00D77F4E" w:rsidP="00D77F4E"/>
    <w:p w14:paraId="7D51B563" w14:textId="77777777" w:rsidR="00D77F4E" w:rsidRPr="00D77F4E" w:rsidRDefault="00D77F4E" w:rsidP="00D77F4E">
      <w:r w:rsidRPr="00D77F4E">
        <w:t>### Hierarchical Tree Structure for IM Software Security Case</w:t>
      </w:r>
    </w:p>
    <w:p w14:paraId="42A889D5" w14:textId="77777777" w:rsidR="00D77F4E" w:rsidRPr="00D77F4E" w:rsidRDefault="00D77F4E" w:rsidP="00D77F4E"/>
    <w:p w14:paraId="56BC7563" w14:textId="77777777" w:rsidR="00D77F4E" w:rsidRPr="00D77F4E" w:rsidRDefault="00D77F4E" w:rsidP="00D77F4E">
      <w:r w:rsidRPr="00D77F4E">
        <w:t>- **Goal (G1, "IM software is acceptably secure in operational environment</w:t>
      </w:r>
      <w:proofErr w:type="gramStart"/>
      <w:r w:rsidRPr="00D77F4E">
        <w:t>")*</w:t>
      </w:r>
      <w:proofErr w:type="gramEnd"/>
      <w:r w:rsidRPr="00D77F4E">
        <w:t>*</w:t>
      </w:r>
    </w:p>
    <w:p w14:paraId="16F03BF9" w14:textId="77777777" w:rsidR="00D77F4E" w:rsidRPr="00D77F4E" w:rsidRDefault="00D77F4E" w:rsidP="00D77F4E">
      <w:r w:rsidRPr="00D77F4E">
        <w:t xml:space="preserve">  - **Context (C1, "Definition and description of IM software</w:t>
      </w:r>
      <w:proofErr w:type="gramStart"/>
      <w:r w:rsidRPr="00D77F4E">
        <w:t>")*</w:t>
      </w:r>
      <w:proofErr w:type="gramEnd"/>
      <w:r w:rsidRPr="00D77F4E">
        <w:t>*</w:t>
      </w:r>
    </w:p>
    <w:p w14:paraId="19396D3E" w14:textId="77777777" w:rsidR="00D77F4E" w:rsidRPr="00D77F4E" w:rsidRDefault="00D77F4E" w:rsidP="00D77F4E">
      <w:r w:rsidRPr="00D77F4E">
        <w:t xml:space="preserve">  - **Context (C2, "Definition and description of operational environment</w:t>
      </w:r>
      <w:proofErr w:type="gramStart"/>
      <w:r w:rsidRPr="00D77F4E">
        <w:t>")*</w:t>
      </w:r>
      <w:proofErr w:type="gramEnd"/>
      <w:r w:rsidRPr="00D77F4E">
        <w:t>*</w:t>
      </w:r>
    </w:p>
    <w:p w14:paraId="4B209653" w14:textId="77777777" w:rsidR="00D77F4E" w:rsidRPr="00D77F4E" w:rsidRDefault="00D77F4E" w:rsidP="00D77F4E">
      <w:r w:rsidRPr="00D77F4E">
        <w:t xml:space="preserve">  - **Context (C3, "Definition of acceptably secure</w:t>
      </w:r>
      <w:proofErr w:type="gramStart"/>
      <w:r w:rsidRPr="00D77F4E">
        <w:t>")*</w:t>
      </w:r>
      <w:proofErr w:type="gramEnd"/>
      <w:r w:rsidRPr="00D77F4E">
        <w:t>*</w:t>
      </w:r>
    </w:p>
    <w:p w14:paraId="3C33CDD6" w14:textId="77777777" w:rsidR="00D77F4E" w:rsidRPr="00D77F4E" w:rsidRDefault="00D77F4E" w:rsidP="00D77F4E">
      <w:r w:rsidRPr="00D77F4E">
        <w:t xml:space="preserve">  - **Strategy (S1, "Argument of that IM software assets are under protection</w:t>
      </w:r>
      <w:proofErr w:type="gramStart"/>
      <w:r w:rsidRPr="00D77F4E">
        <w:t>")*</w:t>
      </w:r>
      <w:proofErr w:type="gramEnd"/>
      <w:r w:rsidRPr="00D77F4E">
        <w:t>*</w:t>
      </w:r>
    </w:p>
    <w:p w14:paraId="2A6C62DC" w14:textId="77777777" w:rsidR="00D77F4E" w:rsidRPr="00D77F4E" w:rsidRDefault="00D77F4E" w:rsidP="00D77F4E">
      <w:r w:rsidRPr="00D77F4E">
        <w:t xml:space="preserve">    - **Justification (J1, "Protection of IM software assets supports that IM software is acceptably secure</w:t>
      </w:r>
      <w:proofErr w:type="gramStart"/>
      <w:r w:rsidRPr="00D77F4E">
        <w:t>")*</w:t>
      </w:r>
      <w:proofErr w:type="gramEnd"/>
      <w:r w:rsidRPr="00D77F4E">
        <w:t>*</w:t>
      </w:r>
    </w:p>
    <w:p w14:paraId="1B195CC7" w14:textId="77777777" w:rsidR="00D77F4E" w:rsidRPr="00D77F4E" w:rsidRDefault="00D77F4E" w:rsidP="00D77F4E">
      <w:r w:rsidRPr="00D77F4E">
        <w:t xml:space="preserve">    - **Goal (G2, "All identified IM software critical assets are protected</w:t>
      </w:r>
      <w:proofErr w:type="gramStart"/>
      <w:r w:rsidRPr="00D77F4E">
        <w:t>")*</w:t>
      </w:r>
      <w:proofErr w:type="gramEnd"/>
      <w:r w:rsidRPr="00D77F4E">
        <w:t>*</w:t>
      </w:r>
    </w:p>
    <w:p w14:paraId="37090361" w14:textId="77777777" w:rsidR="00D77F4E" w:rsidRPr="00D77F4E" w:rsidRDefault="00D77F4E" w:rsidP="00D77F4E">
      <w:r w:rsidRPr="00D77F4E">
        <w:t xml:space="preserve">      - **Context (C4, "List of IM software critical assets includes: Registration information, Registration process, User account information, Authentication information, Login process, Chat logs</w:t>
      </w:r>
      <w:proofErr w:type="gramStart"/>
      <w:r w:rsidRPr="00D77F4E">
        <w:t>")*</w:t>
      </w:r>
      <w:proofErr w:type="gramEnd"/>
      <w:r w:rsidRPr="00D77F4E">
        <w:t>*</w:t>
      </w:r>
    </w:p>
    <w:p w14:paraId="6FD365D8" w14:textId="77777777" w:rsidR="00D77F4E" w:rsidRPr="00D77F4E" w:rsidRDefault="00D77F4E" w:rsidP="00D77F4E">
      <w:r w:rsidRPr="00D77F4E">
        <w:t xml:space="preserve">      - **Strategy (S2, "Respective arguments of IM software critical assets</w:t>
      </w:r>
      <w:proofErr w:type="gramStart"/>
      <w:r w:rsidRPr="00D77F4E">
        <w:t>")*</w:t>
      </w:r>
      <w:proofErr w:type="gramEnd"/>
      <w:r w:rsidRPr="00D77F4E">
        <w:t>*</w:t>
      </w:r>
    </w:p>
    <w:p w14:paraId="1BF705DC" w14:textId="77777777" w:rsidR="00D77F4E" w:rsidRPr="00D77F4E" w:rsidRDefault="00D77F4E" w:rsidP="00D77F4E">
      <w:r w:rsidRPr="00D77F4E">
        <w:t xml:space="preserve">          - **Justification (J2, "Relationship between assets is clear and can be argued separately</w:t>
      </w:r>
      <w:proofErr w:type="gramStart"/>
      <w:r w:rsidRPr="00D77F4E">
        <w:t>")*</w:t>
      </w:r>
      <w:proofErr w:type="gramEnd"/>
      <w:r w:rsidRPr="00D77F4E">
        <w:t>*</w:t>
      </w:r>
    </w:p>
    <w:p w14:paraId="6EA87C18" w14:textId="77777777" w:rsidR="00D77F4E" w:rsidRPr="00D77F4E" w:rsidRDefault="00D77F4E" w:rsidP="00D77F4E">
      <w:r w:rsidRPr="00D77F4E">
        <w:t xml:space="preserve">          - **Goal (G3, "IM software critical asset is protected</w:t>
      </w:r>
      <w:proofErr w:type="gramStart"/>
      <w:r w:rsidRPr="00D77F4E">
        <w:t>")*</w:t>
      </w:r>
      <w:proofErr w:type="gramEnd"/>
      <w:r w:rsidRPr="00D77F4E">
        <w:t>*</w:t>
      </w:r>
    </w:p>
    <w:p w14:paraId="50ADA73E" w14:textId="77777777" w:rsidR="00D77F4E" w:rsidRPr="00D77F4E" w:rsidRDefault="00D77F4E" w:rsidP="00D77F4E">
      <w:r w:rsidRPr="00D77F4E">
        <w:t xml:space="preserve">            - **Strategy (S3, "Argument of the type which the IM software critical asset belongs to</w:t>
      </w:r>
      <w:proofErr w:type="gramStart"/>
      <w:r w:rsidRPr="00D77F4E">
        <w:t>")*</w:t>
      </w:r>
      <w:proofErr w:type="gramEnd"/>
      <w:r w:rsidRPr="00D77F4E">
        <w:t>*</w:t>
      </w:r>
    </w:p>
    <w:p w14:paraId="30F5DF8C" w14:textId="77777777" w:rsidR="00D77F4E" w:rsidRPr="00D77F4E" w:rsidRDefault="00D77F4E" w:rsidP="00D77F4E">
      <w:r w:rsidRPr="00D77F4E">
        <w:t xml:space="preserve">              - **Context (C5, "List of software critical asset types in PEDD includes: Process, Environment Entity, Data Exchange, Data Storage</w:t>
      </w:r>
      <w:proofErr w:type="gramStart"/>
      <w:r w:rsidRPr="00D77F4E">
        <w:t>")*</w:t>
      </w:r>
      <w:proofErr w:type="gramEnd"/>
      <w:r w:rsidRPr="00D77F4E">
        <w:t>*</w:t>
      </w:r>
    </w:p>
    <w:p w14:paraId="638DD885" w14:textId="77777777" w:rsidR="00D77F4E" w:rsidRPr="00D77F4E" w:rsidRDefault="00D77F4E" w:rsidP="00D77F4E">
      <w:r w:rsidRPr="00D77F4E">
        <w:t xml:space="preserve">              - **Justification (J3, "Types of software assets are according to PEDD</w:t>
      </w:r>
      <w:proofErr w:type="gramStart"/>
      <w:r w:rsidRPr="00D77F4E">
        <w:t>")*</w:t>
      </w:r>
      <w:proofErr w:type="gramEnd"/>
      <w:r w:rsidRPr="00D77F4E">
        <w:t>*</w:t>
      </w:r>
    </w:p>
    <w:p w14:paraId="53B85E47" w14:textId="77777777" w:rsidR="00D77F4E" w:rsidRPr="00D77F4E" w:rsidRDefault="00D77F4E" w:rsidP="00D77F4E">
      <w:r w:rsidRPr="00D77F4E">
        <w:t xml:space="preserve">              - **Goal (G4, "IM software critical asset which belongs to type {type} is protected</w:t>
      </w:r>
      <w:proofErr w:type="gramStart"/>
      <w:r w:rsidRPr="00D77F4E">
        <w:t>")*</w:t>
      </w:r>
      <w:proofErr w:type="gramEnd"/>
      <w:r w:rsidRPr="00D77F4E">
        <w:t>*</w:t>
      </w:r>
    </w:p>
    <w:p w14:paraId="63059C36" w14:textId="77777777" w:rsidR="00D77F4E" w:rsidRPr="00D77F4E" w:rsidRDefault="00D77F4E" w:rsidP="00D77F4E"/>
    <w:p w14:paraId="6946BC53" w14:textId="77777777" w:rsidR="00D77F4E" w:rsidRPr="00D77F4E" w:rsidRDefault="00D77F4E" w:rsidP="00D77F4E">
      <w:r w:rsidRPr="00D77F4E">
        <w:t>This security case dissects the broader goal of securing the IM software into strategically compartmentalized sub-goals that focus on the protection of critical software assets and their types. Each step deepens into how the security of each asset is ensured and aligns with defined standards and requirements, like the PEDD classification. The interlinkage of strategies and goals demonstrates a clear pathway and reasoning for achieving top-level security assurances.</w:t>
      </w:r>
    </w:p>
    <w:p w14:paraId="59B3ADE4" w14:textId="77777777" w:rsidR="00D77F4E" w:rsidRPr="00D77F4E" w:rsidRDefault="00D77F4E" w:rsidP="00D77F4E"/>
    <w:p w14:paraId="5D22F9B0" w14:textId="77777777" w:rsidR="00D77F4E" w:rsidRPr="00D77F4E" w:rsidRDefault="00D77F4E" w:rsidP="00D77F4E">
      <w:r w:rsidRPr="00D77F4E">
        <w:lastRenderedPageBreak/>
        <w:t>Representing these elements in GSN allows clear visual understanding of the logical structure and relationships applied to ensure the overall security of the IM software. The elements are instantiated from a security case pattern, explaining specific aspects of IM software's security requirements.</w:t>
      </w:r>
    </w:p>
    <w:p w14:paraId="14F1D3A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A0D"/>
    <w:rsid w:val="00204EC0"/>
    <w:rsid w:val="004F12F4"/>
    <w:rsid w:val="00506A0D"/>
    <w:rsid w:val="00D77F4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B46D1"/>
  <w15:chartTrackingRefBased/>
  <w15:docId w15:val="{2C598012-B2FF-441A-8846-E625C5627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6A0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06A0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06A0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06A0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06A0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06A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6A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6A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6A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A0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06A0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06A0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06A0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06A0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06A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6A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6A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6A0D"/>
    <w:rPr>
      <w:rFonts w:eastAsiaTheme="majorEastAsia" w:cstheme="majorBidi"/>
      <w:color w:val="272727" w:themeColor="text1" w:themeTint="D8"/>
    </w:rPr>
  </w:style>
  <w:style w:type="paragraph" w:styleId="Title">
    <w:name w:val="Title"/>
    <w:basedOn w:val="Normal"/>
    <w:next w:val="Normal"/>
    <w:link w:val="TitleChar"/>
    <w:uiPriority w:val="10"/>
    <w:qFormat/>
    <w:rsid w:val="00506A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6A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6A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6A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6A0D"/>
    <w:pPr>
      <w:spacing w:before="160"/>
      <w:jc w:val="center"/>
    </w:pPr>
    <w:rPr>
      <w:i/>
      <w:iCs/>
      <w:color w:val="404040" w:themeColor="text1" w:themeTint="BF"/>
    </w:rPr>
  </w:style>
  <w:style w:type="character" w:customStyle="1" w:styleId="QuoteChar">
    <w:name w:val="Quote Char"/>
    <w:basedOn w:val="DefaultParagraphFont"/>
    <w:link w:val="Quote"/>
    <w:uiPriority w:val="29"/>
    <w:rsid w:val="00506A0D"/>
    <w:rPr>
      <w:i/>
      <w:iCs/>
      <w:color w:val="404040" w:themeColor="text1" w:themeTint="BF"/>
    </w:rPr>
  </w:style>
  <w:style w:type="paragraph" w:styleId="ListParagraph">
    <w:name w:val="List Paragraph"/>
    <w:basedOn w:val="Normal"/>
    <w:uiPriority w:val="34"/>
    <w:qFormat/>
    <w:rsid w:val="00506A0D"/>
    <w:pPr>
      <w:ind w:left="720"/>
      <w:contextualSpacing/>
    </w:pPr>
  </w:style>
  <w:style w:type="character" w:styleId="IntenseEmphasis">
    <w:name w:val="Intense Emphasis"/>
    <w:basedOn w:val="DefaultParagraphFont"/>
    <w:uiPriority w:val="21"/>
    <w:qFormat/>
    <w:rsid w:val="00506A0D"/>
    <w:rPr>
      <w:i/>
      <w:iCs/>
      <w:color w:val="2F5496" w:themeColor="accent1" w:themeShade="BF"/>
    </w:rPr>
  </w:style>
  <w:style w:type="paragraph" w:styleId="IntenseQuote">
    <w:name w:val="Intense Quote"/>
    <w:basedOn w:val="Normal"/>
    <w:next w:val="Normal"/>
    <w:link w:val="IntenseQuoteChar"/>
    <w:uiPriority w:val="30"/>
    <w:qFormat/>
    <w:rsid w:val="00506A0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06A0D"/>
    <w:rPr>
      <w:i/>
      <w:iCs/>
      <w:color w:val="2F5496" w:themeColor="accent1" w:themeShade="BF"/>
    </w:rPr>
  </w:style>
  <w:style w:type="character" w:styleId="IntenseReference">
    <w:name w:val="Intense Reference"/>
    <w:basedOn w:val="DefaultParagraphFont"/>
    <w:uiPriority w:val="32"/>
    <w:qFormat/>
    <w:rsid w:val="00506A0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073808">
      <w:bodyDiv w:val="1"/>
      <w:marLeft w:val="0"/>
      <w:marRight w:val="0"/>
      <w:marTop w:val="0"/>
      <w:marBottom w:val="0"/>
      <w:divBdr>
        <w:top w:val="none" w:sz="0" w:space="0" w:color="auto"/>
        <w:left w:val="none" w:sz="0" w:space="0" w:color="auto"/>
        <w:bottom w:val="none" w:sz="0" w:space="0" w:color="auto"/>
        <w:right w:val="none" w:sz="0" w:space="0" w:color="auto"/>
      </w:divBdr>
      <w:divsChild>
        <w:div w:id="1386444949">
          <w:marLeft w:val="0"/>
          <w:marRight w:val="0"/>
          <w:marTop w:val="0"/>
          <w:marBottom w:val="0"/>
          <w:divBdr>
            <w:top w:val="none" w:sz="0" w:space="0" w:color="auto"/>
            <w:left w:val="none" w:sz="0" w:space="0" w:color="auto"/>
            <w:bottom w:val="none" w:sz="0" w:space="0" w:color="auto"/>
            <w:right w:val="none" w:sz="0" w:space="0" w:color="auto"/>
          </w:divBdr>
          <w:divsChild>
            <w:div w:id="1813018851">
              <w:marLeft w:val="0"/>
              <w:marRight w:val="0"/>
              <w:marTop w:val="0"/>
              <w:marBottom w:val="0"/>
              <w:divBdr>
                <w:top w:val="none" w:sz="0" w:space="0" w:color="auto"/>
                <w:left w:val="none" w:sz="0" w:space="0" w:color="auto"/>
                <w:bottom w:val="none" w:sz="0" w:space="0" w:color="auto"/>
                <w:right w:val="none" w:sz="0" w:space="0" w:color="auto"/>
              </w:divBdr>
              <w:divsChild>
                <w:div w:id="384984504">
                  <w:marLeft w:val="45"/>
                  <w:marRight w:val="0"/>
                  <w:marTop w:val="105"/>
                  <w:marBottom w:val="75"/>
                  <w:divBdr>
                    <w:top w:val="none" w:sz="0" w:space="0" w:color="auto"/>
                    <w:left w:val="none" w:sz="0" w:space="0" w:color="auto"/>
                    <w:bottom w:val="none" w:sz="0" w:space="0" w:color="auto"/>
                    <w:right w:val="none" w:sz="0" w:space="0" w:color="auto"/>
                  </w:divBdr>
                  <w:divsChild>
                    <w:div w:id="927419071">
                      <w:marLeft w:val="0"/>
                      <w:marRight w:val="0"/>
                      <w:marTop w:val="0"/>
                      <w:marBottom w:val="0"/>
                      <w:divBdr>
                        <w:top w:val="none" w:sz="0" w:space="0" w:color="auto"/>
                        <w:left w:val="none" w:sz="0" w:space="0" w:color="auto"/>
                        <w:bottom w:val="none" w:sz="0" w:space="0" w:color="auto"/>
                        <w:right w:val="none" w:sz="0" w:space="0" w:color="auto"/>
                      </w:divBdr>
                      <w:divsChild>
                        <w:div w:id="947078747">
                          <w:marLeft w:val="0"/>
                          <w:marRight w:val="0"/>
                          <w:marTop w:val="0"/>
                          <w:marBottom w:val="0"/>
                          <w:divBdr>
                            <w:top w:val="none" w:sz="0" w:space="0" w:color="auto"/>
                            <w:left w:val="none" w:sz="0" w:space="0" w:color="auto"/>
                            <w:bottom w:val="none" w:sz="0" w:space="0" w:color="auto"/>
                            <w:right w:val="none" w:sz="0" w:space="0" w:color="auto"/>
                          </w:divBdr>
                          <w:divsChild>
                            <w:div w:id="951321268">
                              <w:marLeft w:val="0"/>
                              <w:marRight w:val="0"/>
                              <w:marTop w:val="0"/>
                              <w:marBottom w:val="0"/>
                              <w:divBdr>
                                <w:top w:val="none" w:sz="0" w:space="0" w:color="auto"/>
                                <w:left w:val="none" w:sz="0" w:space="0" w:color="auto"/>
                                <w:bottom w:val="none" w:sz="0" w:space="0" w:color="auto"/>
                                <w:right w:val="none" w:sz="0" w:space="0" w:color="auto"/>
                              </w:divBdr>
                              <w:divsChild>
                                <w:div w:id="1911503347">
                                  <w:marLeft w:val="0"/>
                                  <w:marRight w:val="0"/>
                                  <w:marTop w:val="0"/>
                                  <w:marBottom w:val="0"/>
                                  <w:divBdr>
                                    <w:top w:val="none" w:sz="0" w:space="0" w:color="auto"/>
                                    <w:left w:val="none" w:sz="0" w:space="0" w:color="auto"/>
                                    <w:bottom w:val="none" w:sz="0" w:space="0" w:color="auto"/>
                                    <w:right w:val="none" w:sz="0" w:space="0" w:color="auto"/>
                                  </w:divBdr>
                                  <w:divsChild>
                                    <w:div w:id="513764853">
                                      <w:marLeft w:val="0"/>
                                      <w:marRight w:val="0"/>
                                      <w:marTop w:val="0"/>
                                      <w:marBottom w:val="0"/>
                                      <w:divBdr>
                                        <w:top w:val="none" w:sz="0" w:space="0" w:color="auto"/>
                                        <w:left w:val="none" w:sz="0" w:space="0" w:color="auto"/>
                                        <w:bottom w:val="none" w:sz="0" w:space="0" w:color="auto"/>
                                        <w:right w:val="none" w:sz="0" w:space="0" w:color="auto"/>
                                      </w:divBdr>
                                      <w:divsChild>
                                        <w:div w:id="1483816648">
                                          <w:marLeft w:val="0"/>
                                          <w:marRight w:val="0"/>
                                          <w:marTop w:val="0"/>
                                          <w:marBottom w:val="0"/>
                                          <w:divBdr>
                                            <w:top w:val="none" w:sz="0" w:space="0" w:color="auto"/>
                                            <w:left w:val="none" w:sz="0" w:space="0" w:color="auto"/>
                                            <w:bottom w:val="none" w:sz="0" w:space="0" w:color="auto"/>
                                            <w:right w:val="none" w:sz="0" w:space="0" w:color="auto"/>
                                          </w:divBdr>
                                          <w:divsChild>
                                            <w:div w:id="786435739">
                                              <w:marLeft w:val="0"/>
                                              <w:marRight w:val="0"/>
                                              <w:marTop w:val="15"/>
                                              <w:marBottom w:val="0"/>
                                              <w:divBdr>
                                                <w:top w:val="none" w:sz="0" w:space="0" w:color="auto"/>
                                                <w:left w:val="none" w:sz="0" w:space="0" w:color="auto"/>
                                                <w:bottom w:val="none" w:sz="0" w:space="0" w:color="auto"/>
                                                <w:right w:val="none" w:sz="0" w:space="0" w:color="auto"/>
                                              </w:divBdr>
                                              <w:divsChild>
                                                <w:div w:id="1812399596">
                                                  <w:marLeft w:val="0"/>
                                                  <w:marRight w:val="15"/>
                                                  <w:marTop w:val="0"/>
                                                  <w:marBottom w:val="0"/>
                                                  <w:divBdr>
                                                    <w:top w:val="none" w:sz="0" w:space="0" w:color="auto"/>
                                                    <w:left w:val="none" w:sz="0" w:space="0" w:color="auto"/>
                                                    <w:bottom w:val="none" w:sz="0" w:space="0" w:color="auto"/>
                                                    <w:right w:val="none" w:sz="0" w:space="0" w:color="auto"/>
                                                  </w:divBdr>
                                                  <w:divsChild>
                                                    <w:div w:id="1491218885">
                                                      <w:marLeft w:val="0"/>
                                                      <w:marRight w:val="0"/>
                                                      <w:marTop w:val="0"/>
                                                      <w:marBottom w:val="0"/>
                                                      <w:divBdr>
                                                        <w:top w:val="none" w:sz="0" w:space="0" w:color="auto"/>
                                                        <w:left w:val="none" w:sz="0" w:space="0" w:color="auto"/>
                                                        <w:bottom w:val="none" w:sz="0" w:space="0" w:color="auto"/>
                                                        <w:right w:val="none" w:sz="0" w:space="0" w:color="auto"/>
                                                      </w:divBdr>
                                                      <w:divsChild>
                                                        <w:div w:id="2135440230">
                                                          <w:marLeft w:val="0"/>
                                                          <w:marRight w:val="0"/>
                                                          <w:marTop w:val="0"/>
                                                          <w:marBottom w:val="0"/>
                                                          <w:divBdr>
                                                            <w:top w:val="none" w:sz="0" w:space="0" w:color="auto"/>
                                                            <w:left w:val="none" w:sz="0" w:space="0" w:color="auto"/>
                                                            <w:bottom w:val="none" w:sz="0" w:space="0" w:color="auto"/>
                                                            <w:right w:val="none" w:sz="0" w:space="0" w:color="auto"/>
                                                          </w:divBdr>
                                                          <w:divsChild>
                                                            <w:div w:id="231241169">
                                                              <w:marLeft w:val="0"/>
                                                              <w:marRight w:val="0"/>
                                                              <w:marTop w:val="0"/>
                                                              <w:marBottom w:val="0"/>
                                                              <w:divBdr>
                                                                <w:top w:val="none" w:sz="0" w:space="0" w:color="auto"/>
                                                                <w:left w:val="none" w:sz="0" w:space="0" w:color="auto"/>
                                                                <w:bottom w:val="none" w:sz="0" w:space="0" w:color="auto"/>
                                                                <w:right w:val="none" w:sz="0" w:space="0" w:color="auto"/>
                                                              </w:divBdr>
                                                              <w:divsChild>
                                                                <w:div w:id="1752697994">
                                                                  <w:marLeft w:val="0"/>
                                                                  <w:marRight w:val="0"/>
                                                                  <w:marTop w:val="0"/>
                                                                  <w:marBottom w:val="0"/>
                                                                  <w:divBdr>
                                                                    <w:top w:val="none" w:sz="0" w:space="0" w:color="auto"/>
                                                                    <w:left w:val="none" w:sz="0" w:space="0" w:color="auto"/>
                                                                    <w:bottom w:val="none" w:sz="0" w:space="0" w:color="auto"/>
                                                                    <w:right w:val="none" w:sz="0" w:space="0" w:color="auto"/>
                                                                  </w:divBdr>
                                                                  <w:divsChild>
                                                                    <w:div w:id="29688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404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688638">
      <w:bodyDiv w:val="1"/>
      <w:marLeft w:val="0"/>
      <w:marRight w:val="0"/>
      <w:marTop w:val="0"/>
      <w:marBottom w:val="0"/>
      <w:divBdr>
        <w:top w:val="none" w:sz="0" w:space="0" w:color="auto"/>
        <w:left w:val="none" w:sz="0" w:space="0" w:color="auto"/>
        <w:bottom w:val="none" w:sz="0" w:space="0" w:color="auto"/>
        <w:right w:val="none" w:sz="0" w:space="0" w:color="auto"/>
      </w:divBdr>
      <w:divsChild>
        <w:div w:id="190385517">
          <w:marLeft w:val="0"/>
          <w:marRight w:val="0"/>
          <w:marTop w:val="0"/>
          <w:marBottom w:val="0"/>
          <w:divBdr>
            <w:top w:val="none" w:sz="0" w:space="0" w:color="auto"/>
            <w:left w:val="none" w:sz="0" w:space="0" w:color="auto"/>
            <w:bottom w:val="none" w:sz="0" w:space="0" w:color="auto"/>
            <w:right w:val="none" w:sz="0" w:space="0" w:color="auto"/>
          </w:divBdr>
          <w:divsChild>
            <w:div w:id="2022201067">
              <w:marLeft w:val="0"/>
              <w:marRight w:val="0"/>
              <w:marTop w:val="0"/>
              <w:marBottom w:val="0"/>
              <w:divBdr>
                <w:top w:val="none" w:sz="0" w:space="0" w:color="auto"/>
                <w:left w:val="none" w:sz="0" w:space="0" w:color="auto"/>
                <w:bottom w:val="none" w:sz="0" w:space="0" w:color="auto"/>
                <w:right w:val="none" w:sz="0" w:space="0" w:color="auto"/>
              </w:divBdr>
              <w:divsChild>
                <w:div w:id="1283078571">
                  <w:marLeft w:val="45"/>
                  <w:marRight w:val="0"/>
                  <w:marTop w:val="105"/>
                  <w:marBottom w:val="75"/>
                  <w:divBdr>
                    <w:top w:val="none" w:sz="0" w:space="0" w:color="auto"/>
                    <w:left w:val="none" w:sz="0" w:space="0" w:color="auto"/>
                    <w:bottom w:val="none" w:sz="0" w:space="0" w:color="auto"/>
                    <w:right w:val="none" w:sz="0" w:space="0" w:color="auto"/>
                  </w:divBdr>
                  <w:divsChild>
                    <w:div w:id="1564486074">
                      <w:marLeft w:val="0"/>
                      <w:marRight w:val="0"/>
                      <w:marTop w:val="0"/>
                      <w:marBottom w:val="0"/>
                      <w:divBdr>
                        <w:top w:val="none" w:sz="0" w:space="0" w:color="auto"/>
                        <w:left w:val="none" w:sz="0" w:space="0" w:color="auto"/>
                        <w:bottom w:val="none" w:sz="0" w:space="0" w:color="auto"/>
                        <w:right w:val="none" w:sz="0" w:space="0" w:color="auto"/>
                      </w:divBdr>
                      <w:divsChild>
                        <w:div w:id="457337866">
                          <w:marLeft w:val="0"/>
                          <w:marRight w:val="0"/>
                          <w:marTop w:val="0"/>
                          <w:marBottom w:val="0"/>
                          <w:divBdr>
                            <w:top w:val="none" w:sz="0" w:space="0" w:color="auto"/>
                            <w:left w:val="none" w:sz="0" w:space="0" w:color="auto"/>
                            <w:bottom w:val="none" w:sz="0" w:space="0" w:color="auto"/>
                            <w:right w:val="none" w:sz="0" w:space="0" w:color="auto"/>
                          </w:divBdr>
                          <w:divsChild>
                            <w:div w:id="1882588408">
                              <w:marLeft w:val="0"/>
                              <w:marRight w:val="0"/>
                              <w:marTop w:val="0"/>
                              <w:marBottom w:val="0"/>
                              <w:divBdr>
                                <w:top w:val="none" w:sz="0" w:space="0" w:color="auto"/>
                                <w:left w:val="none" w:sz="0" w:space="0" w:color="auto"/>
                                <w:bottom w:val="none" w:sz="0" w:space="0" w:color="auto"/>
                                <w:right w:val="none" w:sz="0" w:space="0" w:color="auto"/>
                              </w:divBdr>
                              <w:divsChild>
                                <w:div w:id="1028413285">
                                  <w:marLeft w:val="0"/>
                                  <w:marRight w:val="0"/>
                                  <w:marTop w:val="0"/>
                                  <w:marBottom w:val="0"/>
                                  <w:divBdr>
                                    <w:top w:val="none" w:sz="0" w:space="0" w:color="auto"/>
                                    <w:left w:val="none" w:sz="0" w:space="0" w:color="auto"/>
                                    <w:bottom w:val="none" w:sz="0" w:space="0" w:color="auto"/>
                                    <w:right w:val="none" w:sz="0" w:space="0" w:color="auto"/>
                                  </w:divBdr>
                                  <w:divsChild>
                                    <w:div w:id="97216941">
                                      <w:marLeft w:val="0"/>
                                      <w:marRight w:val="0"/>
                                      <w:marTop w:val="0"/>
                                      <w:marBottom w:val="0"/>
                                      <w:divBdr>
                                        <w:top w:val="none" w:sz="0" w:space="0" w:color="auto"/>
                                        <w:left w:val="none" w:sz="0" w:space="0" w:color="auto"/>
                                        <w:bottom w:val="none" w:sz="0" w:space="0" w:color="auto"/>
                                        <w:right w:val="none" w:sz="0" w:space="0" w:color="auto"/>
                                      </w:divBdr>
                                      <w:divsChild>
                                        <w:div w:id="1521429447">
                                          <w:marLeft w:val="0"/>
                                          <w:marRight w:val="0"/>
                                          <w:marTop w:val="0"/>
                                          <w:marBottom w:val="0"/>
                                          <w:divBdr>
                                            <w:top w:val="none" w:sz="0" w:space="0" w:color="auto"/>
                                            <w:left w:val="none" w:sz="0" w:space="0" w:color="auto"/>
                                            <w:bottom w:val="none" w:sz="0" w:space="0" w:color="auto"/>
                                            <w:right w:val="none" w:sz="0" w:space="0" w:color="auto"/>
                                          </w:divBdr>
                                          <w:divsChild>
                                            <w:div w:id="214397492">
                                              <w:marLeft w:val="0"/>
                                              <w:marRight w:val="0"/>
                                              <w:marTop w:val="15"/>
                                              <w:marBottom w:val="0"/>
                                              <w:divBdr>
                                                <w:top w:val="none" w:sz="0" w:space="0" w:color="auto"/>
                                                <w:left w:val="none" w:sz="0" w:space="0" w:color="auto"/>
                                                <w:bottom w:val="none" w:sz="0" w:space="0" w:color="auto"/>
                                                <w:right w:val="none" w:sz="0" w:space="0" w:color="auto"/>
                                              </w:divBdr>
                                              <w:divsChild>
                                                <w:div w:id="248659142">
                                                  <w:marLeft w:val="0"/>
                                                  <w:marRight w:val="15"/>
                                                  <w:marTop w:val="0"/>
                                                  <w:marBottom w:val="0"/>
                                                  <w:divBdr>
                                                    <w:top w:val="none" w:sz="0" w:space="0" w:color="auto"/>
                                                    <w:left w:val="none" w:sz="0" w:space="0" w:color="auto"/>
                                                    <w:bottom w:val="none" w:sz="0" w:space="0" w:color="auto"/>
                                                    <w:right w:val="none" w:sz="0" w:space="0" w:color="auto"/>
                                                  </w:divBdr>
                                                  <w:divsChild>
                                                    <w:div w:id="561409299">
                                                      <w:marLeft w:val="0"/>
                                                      <w:marRight w:val="0"/>
                                                      <w:marTop w:val="0"/>
                                                      <w:marBottom w:val="0"/>
                                                      <w:divBdr>
                                                        <w:top w:val="none" w:sz="0" w:space="0" w:color="auto"/>
                                                        <w:left w:val="none" w:sz="0" w:space="0" w:color="auto"/>
                                                        <w:bottom w:val="none" w:sz="0" w:space="0" w:color="auto"/>
                                                        <w:right w:val="none" w:sz="0" w:space="0" w:color="auto"/>
                                                      </w:divBdr>
                                                      <w:divsChild>
                                                        <w:div w:id="177500873">
                                                          <w:marLeft w:val="0"/>
                                                          <w:marRight w:val="0"/>
                                                          <w:marTop w:val="0"/>
                                                          <w:marBottom w:val="0"/>
                                                          <w:divBdr>
                                                            <w:top w:val="none" w:sz="0" w:space="0" w:color="auto"/>
                                                            <w:left w:val="none" w:sz="0" w:space="0" w:color="auto"/>
                                                            <w:bottom w:val="none" w:sz="0" w:space="0" w:color="auto"/>
                                                            <w:right w:val="none" w:sz="0" w:space="0" w:color="auto"/>
                                                          </w:divBdr>
                                                          <w:divsChild>
                                                            <w:div w:id="336462001">
                                                              <w:marLeft w:val="0"/>
                                                              <w:marRight w:val="0"/>
                                                              <w:marTop w:val="0"/>
                                                              <w:marBottom w:val="0"/>
                                                              <w:divBdr>
                                                                <w:top w:val="none" w:sz="0" w:space="0" w:color="auto"/>
                                                                <w:left w:val="none" w:sz="0" w:space="0" w:color="auto"/>
                                                                <w:bottom w:val="none" w:sz="0" w:space="0" w:color="auto"/>
                                                                <w:right w:val="none" w:sz="0" w:space="0" w:color="auto"/>
                                                              </w:divBdr>
                                                              <w:divsChild>
                                                                <w:div w:id="1543711430">
                                                                  <w:marLeft w:val="0"/>
                                                                  <w:marRight w:val="0"/>
                                                                  <w:marTop w:val="0"/>
                                                                  <w:marBottom w:val="0"/>
                                                                  <w:divBdr>
                                                                    <w:top w:val="none" w:sz="0" w:space="0" w:color="auto"/>
                                                                    <w:left w:val="none" w:sz="0" w:space="0" w:color="auto"/>
                                                                    <w:bottom w:val="none" w:sz="0" w:space="0" w:color="auto"/>
                                                                    <w:right w:val="none" w:sz="0" w:space="0" w:color="auto"/>
                                                                  </w:divBdr>
                                                                  <w:divsChild>
                                                                    <w:div w:id="86803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387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2159</Characters>
  <Application>Microsoft Office Word</Application>
  <DocSecurity>0</DocSecurity>
  <Lines>17</Lines>
  <Paragraphs>5</Paragraphs>
  <ScaleCrop>false</ScaleCrop>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2024-08-11T04:30:00Z</dcterms:created>
  <dcterms:modified xsi:type="dcterms:W3CDTF">2024-08-11T04:31:00Z</dcterms:modified>
</cp:coreProperties>
</file>