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EEE8C" w14:textId="77777777" w:rsidR="00586C20" w:rsidRPr="00586C20" w:rsidRDefault="00586C20" w:rsidP="00586C20">
      <w:r w:rsidRPr="00586C20">
        <w:t>Here's the instantiated security case for ACAS Xu (Airborne Collision Avoidance System Xu) in a hierarchical tree format based on the provided security case pattern:</w:t>
      </w:r>
    </w:p>
    <w:p w14:paraId="52426C91" w14:textId="77777777" w:rsidR="00586C20" w:rsidRPr="00586C20" w:rsidRDefault="00586C20" w:rsidP="00586C20"/>
    <w:p w14:paraId="594BCC51" w14:textId="77777777" w:rsidR="00586C20" w:rsidRPr="00586C20" w:rsidRDefault="00586C20" w:rsidP="00586C20">
      <w:r w:rsidRPr="00586C20">
        <w:t>```</w:t>
      </w:r>
    </w:p>
    <w:p w14:paraId="4BEA30DE" w14:textId="77777777" w:rsidR="00586C20" w:rsidRPr="00586C20" w:rsidRDefault="00586C20" w:rsidP="00586C20">
      <w:r w:rsidRPr="00586C20">
        <w:t>G0: ACAS Xu satisfies security requirements</w:t>
      </w:r>
    </w:p>
    <w:p w14:paraId="72618EA2" w14:textId="77777777" w:rsidR="00586C20" w:rsidRPr="00586C20" w:rsidRDefault="00586C20" w:rsidP="00586C20">
      <w:r w:rsidRPr="00586C20">
        <w:t>- C0: Description of ACAS Xu</w:t>
      </w:r>
    </w:p>
    <w:p w14:paraId="23A9E2D3" w14:textId="77777777" w:rsidR="00586C20" w:rsidRPr="00586C20" w:rsidRDefault="00586C20" w:rsidP="00586C20">
      <w:r w:rsidRPr="00586C20">
        <w:t>- C1: SR are requirements about protecting the system from malicious entities</w:t>
      </w:r>
    </w:p>
    <w:p w14:paraId="476F89CD" w14:textId="77777777" w:rsidR="00586C20" w:rsidRPr="00586C20" w:rsidRDefault="00586C20" w:rsidP="00586C20">
      <w:r w:rsidRPr="00586C20">
        <w:t>- J0: The argumentation is based on the satisfaction of SRs</w:t>
      </w:r>
    </w:p>
    <w:p w14:paraId="1D064C73" w14:textId="77777777" w:rsidR="00586C20" w:rsidRPr="00586C20" w:rsidRDefault="00586C20" w:rsidP="00586C20">
      <w:r w:rsidRPr="00586C20">
        <w:t>- A0: System SRS are complete, adequate, and consistent</w:t>
      </w:r>
    </w:p>
    <w:p w14:paraId="15AF9C7D" w14:textId="77777777" w:rsidR="00586C20" w:rsidRPr="00586C20" w:rsidRDefault="00586C20" w:rsidP="00586C20">
      <w:r w:rsidRPr="00586C20">
        <w:t>-- S0: Argue through asset protection and secure development requirements</w:t>
      </w:r>
    </w:p>
    <w:p w14:paraId="0D13308B" w14:textId="77777777" w:rsidR="00586C20" w:rsidRPr="00586C20" w:rsidRDefault="00586C20" w:rsidP="00586C20">
      <w:r w:rsidRPr="00586C20">
        <w:t>--- G1: ACAS Xu satisfies the asset protection requirements</w:t>
      </w:r>
    </w:p>
    <w:p w14:paraId="343A02C3" w14:textId="77777777" w:rsidR="00586C20" w:rsidRPr="00586C20" w:rsidRDefault="00586C20" w:rsidP="00586C20">
      <w:r w:rsidRPr="00586C20">
        <w:t>---- A1: Asset inventory is established</w:t>
      </w:r>
    </w:p>
    <w:p w14:paraId="3088CA82" w14:textId="77777777" w:rsidR="00586C20" w:rsidRPr="00586C20" w:rsidRDefault="00586C20" w:rsidP="00586C20">
      <w:r w:rsidRPr="00586C20">
        <w:t>---- S1: Argue through the different stages of the system development life cycle</w:t>
      </w:r>
    </w:p>
    <w:p w14:paraId="0ACDA4A3" w14:textId="77777777" w:rsidR="00586C20" w:rsidRPr="00586C20" w:rsidRDefault="00586C20" w:rsidP="00586C20">
      <w:r w:rsidRPr="00586C20">
        <w:t>----- G3: Asset protection requirements are met during the architecture design phase</w:t>
      </w:r>
    </w:p>
    <w:p w14:paraId="0E31B8AA" w14:textId="77777777" w:rsidR="00586C20" w:rsidRPr="00586C20" w:rsidRDefault="00586C20" w:rsidP="00586C20">
      <w:r w:rsidRPr="00586C20">
        <w:t>------ C2: Description of the ACAS Xu architecture</w:t>
      </w:r>
    </w:p>
    <w:p w14:paraId="2486151F" w14:textId="77777777" w:rsidR="00586C20" w:rsidRPr="00586C20" w:rsidRDefault="00586C20" w:rsidP="00586C20">
      <w:r w:rsidRPr="00586C20">
        <w:t xml:space="preserve">------ S2: Argue through </w:t>
      </w:r>
      <w:proofErr w:type="spellStart"/>
      <w:r w:rsidRPr="00586C20">
        <w:t>derivating</w:t>
      </w:r>
      <w:proofErr w:type="spellEnd"/>
      <w:r w:rsidRPr="00586C20">
        <w:t xml:space="preserve"> security threats from SRs</w:t>
      </w:r>
    </w:p>
    <w:p w14:paraId="46E5050D" w14:textId="77777777" w:rsidR="00586C20" w:rsidRPr="00586C20" w:rsidRDefault="00586C20" w:rsidP="00586C20">
      <w:r w:rsidRPr="00586C20">
        <w:t>------- J1: Detection and mitigation of threats fulfill SRs</w:t>
      </w:r>
    </w:p>
    <w:p w14:paraId="5AFFA5CD" w14:textId="77777777" w:rsidR="00586C20" w:rsidRPr="00586C20" w:rsidRDefault="00586C20" w:rsidP="00586C20">
      <w:r w:rsidRPr="00586C20">
        <w:t>------- G5: ACAS Xu architecture is protected against identified security threats</w:t>
      </w:r>
    </w:p>
    <w:p w14:paraId="1C88A0C3" w14:textId="77777777" w:rsidR="00586C20" w:rsidRPr="00586C20" w:rsidRDefault="00586C20" w:rsidP="00586C20">
      <w:r w:rsidRPr="00586C20">
        <w:t>-------- A2: All relevant threats have been identified</w:t>
      </w:r>
    </w:p>
    <w:p w14:paraId="408C12E9" w14:textId="77777777" w:rsidR="00586C20" w:rsidRPr="00586C20" w:rsidRDefault="00586C20" w:rsidP="00586C20">
      <w:r w:rsidRPr="00586C20">
        <w:t>-------- S3: Argue over each security threat</w:t>
      </w:r>
    </w:p>
    <w:p w14:paraId="58BE45B7" w14:textId="77777777" w:rsidR="00586C20" w:rsidRPr="00586C20" w:rsidRDefault="00586C20" w:rsidP="00586C20">
      <w:r w:rsidRPr="00586C20">
        <w:t>--------- G0.X: ACAS Xu architecture is protected against STX (undeveloped, uninstantiated)</w:t>
      </w:r>
    </w:p>
    <w:p w14:paraId="16856BDA" w14:textId="77777777" w:rsidR="00586C20" w:rsidRPr="00586C20" w:rsidRDefault="00586C20" w:rsidP="00586C20">
      <w:r w:rsidRPr="00586C20">
        <w:t>------- G6: ACAS Xu architecture is validated (undeveloped, uninstantiated)</w:t>
      </w:r>
    </w:p>
    <w:p w14:paraId="17875307" w14:textId="77777777" w:rsidR="00586C20" w:rsidRPr="00586C20" w:rsidRDefault="00586C20" w:rsidP="00586C20">
      <w:r w:rsidRPr="00586C20">
        <w:t>-------- C3: Description of ACAS Xu architecture model</w:t>
      </w:r>
    </w:p>
    <w:p w14:paraId="3D88FC4C" w14:textId="77777777" w:rsidR="00586C20" w:rsidRPr="00586C20" w:rsidRDefault="00586C20" w:rsidP="00586C20">
      <w:r w:rsidRPr="00586C20">
        <w:t>-------- A3: ACAS Xu architecture model is well defined in formal method (uninstantiated)</w:t>
      </w:r>
    </w:p>
    <w:p w14:paraId="4B43D7C2" w14:textId="77777777" w:rsidR="00586C20" w:rsidRPr="00586C20" w:rsidRDefault="00586C20" w:rsidP="00586C20">
      <w:r w:rsidRPr="00586C20">
        <w:t>----- G4: Asset protection requirements are met during other phases (undeveloped)</w:t>
      </w:r>
    </w:p>
    <w:p w14:paraId="04B919C0" w14:textId="77777777" w:rsidR="00586C20" w:rsidRPr="00586C20" w:rsidRDefault="00586C20" w:rsidP="00586C20">
      <w:r w:rsidRPr="00586C20">
        <w:t>--- G2: ACAS Xu satisfies secure development requirements (undeveloped, uninstantiated)</w:t>
      </w:r>
    </w:p>
    <w:p w14:paraId="4C1DA048" w14:textId="77777777" w:rsidR="00586C20" w:rsidRPr="00586C20" w:rsidRDefault="00586C20" w:rsidP="00586C20">
      <w:r w:rsidRPr="00586C20">
        <w:t>```</w:t>
      </w:r>
    </w:p>
    <w:p w14:paraId="279AD994" w14:textId="77777777" w:rsidR="00586C20" w:rsidRPr="00586C20" w:rsidRDefault="00586C20" w:rsidP="00586C20"/>
    <w:p w14:paraId="7A99BA0F" w14:textId="77777777" w:rsidR="00586C20" w:rsidRPr="00586C20" w:rsidRDefault="00586C20" w:rsidP="00586C20">
      <w:r w:rsidRPr="00586C20">
        <w:t>### Explanation:</w:t>
      </w:r>
    </w:p>
    <w:p w14:paraId="7683D399" w14:textId="77777777" w:rsidR="00586C20" w:rsidRPr="00586C20" w:rsidRDefault="00586C20" w:rsidP="00586C20">
      <w:r w:rsidRPr="00586C20">
        <w:lastRenderedPageBreak/>
        <w:t>- **Root Level (G</w:t>
      </w:r>
      <w:proofErr w:type="gramStart"/>
      <w:r w:rsidRPr="00586C20">
        <w:t>0)*</w:t>
      </w:r>
      <w:proofErr w:type="gramEnd"/>
      <w:r w:rsidRPr="00586C20">
        <w:t>*: The topmost goal states the overarching security objective for ACAS Xu. It is supported by a strategy (S0), contexts (C0, C1), a justification (J0), and an assumption (A0) to provide a thorough grounding for the argument.</w:t>
      </w:r>
    </w:p>
    <w:p w14:paraId="3A59820E" w14:textId="77777777" w:rsidR="00586C20" w:rsidRPr="00586C20" w:rsidRDefault="00586C20" w:rsidP="00586C20">
      <w:r w:rsidRPr="00586C20">
        <w:t>- **Second Level (G1, G</w:t>
      </w:r>
      <w:proofErr w:type="gramStart"/>
      <w:r w:rsidRPr="00586C20">
        <w:t>2)*</w:t>
      </w:r>
      <w:proofErr w:type="gramEnd"/>
      <w:r w:rsidRPr="00586C20">
        <w:t>*: These goals delve into asset protection and secure development, details provided by A1, with G2 being undeveloped and uninstantiated.</w:t>
      </w:r>
    </w:p>
    <w:p w14:paraId="16DF151A" w14:textId="77777777" w:rsidR="00586C20" w:rsidRPr="00586C20" w:rsidRDefault="00586C20" w:rsidP="00586C20">
      <w:r w:rsidRPr="00586C20">
        <w:t>- **Third Level (S</w:t>
      </w:r>
      <w:proofErr w:type="gramStart"/>
      <w:r w:rsidRPr="00586C20">
        <w:t>1)*</w:t>
      </w:r>
      <w:proofErr w:type="gramEnd"/>
      <w:r w:rsidRPr="00586C20">
        <w:t>*: Strategy to argue through different stages of system development.</w:t>
      </w:r>
    </w:p>
    <w:p w14:paraId="07393AE6" w14:textId="77777777" w:rsidR="00586C20" w:rsidRPr="00586C20" w:rsidRDefault="00586C20" w:rsidP="00586C20">
      <w:r w:rsidRPr="00586C20">
        <w:t>- **Fourth Level Goals (G3, G</w:t>
      </w:r>
      <w:proofErr w:type="gramStart"/>
      <w:r w:rsidRPr="00586C20">
        <w:t>4)*</w:t>
      </w:r>
      <w:proofErr w:type="gramEnd"/>
      <w:r w:rsidRPr="00586C20">
        <w:t>*: G3 and G4 discuss asset protection during specific phases of development. G4 remains undeveloped to highlight areas needing further details or proof.</w:t>
      </w:r>
    </w:p>
    <w:p w14:paraId="399542BA" w14:textId="77777777" w:rsidR="00586C20" w:rsidRPr="00586C20" w:rsidRDefault="00586C20" w:rsidP="00586C20">
      <w:r w:rsidRPr="00586C20">
        <w:t>- **Fifth Level (S2, J1, G</w:t>
      </w:r>
      <w:proofErr w:type="gramStart"/>
      <w:r w:rsidRPr="00586C20">
        <w:t>6)*</w:t>
      </w:r>
      <w:proofErr w:type="gramEnd"/>
      <w:r w:rsidRPr="00586C20">
        <w:t>*: S2 supports G3 by deriving security threats specific to the phase (design or otherwise). G6 remains undeveloped and uninstantiated.</w:t>
      </w:r>
    </w:p>
    <w:p w14:paraId="2E2DA3C0" w14:textId="77777777" w:rsidR="00586C20" w:rsidRPr="00586C20" w:rsidRDefault="00586C20" w:rsidP="00586C20">
      <w:r w:rsidRPr="00586C20">
        <w:t>- **Sixth Level (G</w:t>
      </w:r>
      <w:proofErr w:type="gramStart"/>
      <w:r w:rsidRPr="00586C20">
        <w:t>5)*</w:t>
      </w:r>
      <w:proofErr w:type="gramEnd"/>
      <w:r w:rsidRPr="00586C20">
        <w:t>*: Focuses on protection against specific security threats and is supported by an assumption (A2) about threat identification.</w:t>
      </w:r>
    </w:p>
    <w:p w14:paraId="27EFCFD9" w14:textId="77777777" w:rsidR="00586C20" w:rsidRPr="00586C20" w:rsidRDefault="00586C20" w:rsidP="00586C20">
      <w:r w:rsidRPr="00586C20">
        <w:t xml:space="preserve">- **Seventh Level (S3 and </w:t>
      </w:r>
      <w:proofErr w:type="gramStart"/>
      <w:r w:rsidRPr="00586C20">
        <w:t>G0.X)*</w:t>
      </w:r>
      <w:proofErr w:type="gramEnd"/>
      <w:r w:rsidRPr="00586C20">
        <w:t>*: S3 leads to the instantiation of G0.X, providing details on protecting against an unspecified security threat (STX), which currently remains both undeveloped and uninstantiated.</w:t>
      </w:r>
    </w:p>
    <w:p w14:paraId="36057C2B" w14:textId="77777777" w:rsidR="00586C20" w:rsidRPr="00586C20" w:rsidRDefault="00586C20" w:rsidP="00586C20"/>
    <w:p w14:paraId="0B794A47" w14:textId="77777777" w:rsidR="00586C20" w:rsidRPr="00586C20" w:rsidRDefault="00586C20" w:rsidP="00586C20">
      <w:r w:rsidRPr="00586C20">
        <w:t>This instantiated structure specifically targets the ACAS Xu system, replacing generic terms and assumptions with ACAS Xu specific content where needed. This approach helps ensure that all aspects of the assurance case are tailored to effectively address the unique security concerns of the ACAS Xu system.</w:t>
      </w:r>
    </w:p>
    <w:p w14:paraId="71F1D75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397"/>
    <w:rsid w:val="00204EC0"/>
    <w:rsid w:val="00586C20"/>
    <w:rsid w:val="00DD2397"/>
    <w:rsid w:val="00F253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33E9B"/>
  <w15:chartTrackingRefBased/>
  <w15:docId w15:val="{E6BA8B5F-102E-40E4-8D06-0AF5FD0D9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23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D23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D23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D23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D23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D23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23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23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23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39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23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D23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D23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23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23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23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23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2397"/>
    <w:rPr>
      <w:rFonts w:eastAsiaTheme="majorEastAsia" w:cstheme="majorBidi"/>
      <w:color w:val="272727" w:themeColor="text1" w:themeTint="D8"/>
    </w:rPr>
  </w:style>
  <w:style w:type="paragraph" w:styleId="Title">
    <w:name w:val="Title"/>
    <w:basedOn w:val="Normal"/>
    <w:next w:val="Normal"/>
    <w:link w:val="TitleChar"/>
    <w:uiPriority w:val="10"/>
    <w:qFormat/>
    <w:rsid w:val="00DD23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3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23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23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2397"/>
    <w:pPr>
      <w:spacing w:before="160"/>
      <w:jc w:val="center"/>
    </w:pPr>
    <w:rPr>
      <w:i/>
      <w:iCs/>
      <w:color w:val="404040" w:themeColor="text1" w:themeTint="BF"/>
    </w:rPr>
  </w:style>
  <w:style w:type="character" w:customStyle="1" w:styleId="QuoteChar">
    <w:name w:val="Quote Char"/>
    <w:basedOn w:val="DefaultParagraphFont"/>
    <w:link w:val="Quote"/>
    <w:uiPriority w:val="29"/>
    <w:rsid w:val="00DD2397"/>
    <w:rPr>
      <w:i/>
      <w:iCs/>
      <w:color w:val="404040" w:themeColor="text1" w:themeTint="BF"/>
    </w:rPr>
  </w:style>
  <w:style w:type="paragraph" w:styleId="ListParagraph">
    <w:name w:val="List Paragraph"/>
    <w:basedOn w:val="Normal"/>
    <w:uiPriority w:val="34"/>
    <w:qFormat/>
    <w:rsid w:val="00DD2397"/>
    <w:pPr>
      <w:ind w:left="720"/>
      <w:contextualSpacing/>
    </w:pPr>
  </w:style>
  <w:style w:type="character" w:styleId="IntenseEmphasis">
    <w:name w:val="Intense Emphasis"/>
    <w:basedOn w:val="DefaultParagraphFont"/>
    <w:uiPriority w:val="21"/>
    <w:qFormat/>
    <w:rsid w:val="00DD2397"/>
    <w:rPr>
      <w:i/>
      <w:iCs/>
      <w:color w:val="2F5496" w:themeColor="accent1" w:themeShade="BF"/>
    </w:rPr>
  </w:style>
  <w:style w:type="paragraph" w:styleId="IntenseQuote">
    <w:name w:val="Intense Quote"/>
    <w:basedOn w:val="Normal"/>
    <w:next w:val="Normal"/>
    <w:link w:val="IntenseQuoteChar"/>
    <w:uiPriority w:val="30"/>
    <w:qFormat/>
    <w:rsid w:val="00DD23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D2397"/>
    <w:rPr>
      <w:i/>
      <w:iCs/>
      <w:color w:val="2F5496" w:themeColor="accent1" w:themeShade="BF"/>
    </w:rPr>
  </w:style>
  <w:style w:type="character" w:styleId="IntenseReference">
    <w:name w:val="Intense Reference"/>
    <w:basedOn w:val="DefaultParagraphFont"/>
    <w:uiPriority w:val="32"/>
    <w:qFormat/>
    <w:rsid w:val="00DD23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64197">
      <w:bodyDiv w:val="1"/>
      <w:marLeft w:val="0"/>
      <w:marRight w:val="0"/>
      <w:marTop w:val="0"/>
      <w:marBottom w:val="0"/>
      <w:divBdr>
        <w:top w:val="none" w:sz="0" w:space="0" w:color="auto"/>
        <w:left w:val="none" w:sz="0" w:space="0" w:color="auto"/>
        <w:bottom w:val="none" w:sz="0" w:space="0" w:color="auto"/>
        <w:right w:val="none" w:sz="0" w:space="0" w:color="auto"/>
      </w:divBdr>
      <w:divsChild>
        <w:div w:id="238180312">
          <w:marLeft w:val="0"/>
          <w:marRight w:val="0"/>
          <w:marTop w:val="0"/>
          <w:marBottom w:val="0"/>
          <w:divBdr>
            <w:top w:val="none" w:sz="0" w:space="0" w:color="auto"/>
            <w:left w:val="none" w:sz="0" w:space="0" w:color="auto"/>
            <w:bottom w:val="none" w:sz="0" w:space="0" w:color="auto"/>
            <w:right w:val="none" w:sz="0" w:space="0" w:color="auto"/>
          </w:divBdr>
          <w:divsChild>
            <w:div w:id="1182162804">
              <w:marLeft w:val="0"/>
              <w:marRight w:val="0"/>
              <w:marTop w:val="0"/>
              <w:marBottom w:val="0"/>
              <w:divBdr>
                <w:top w:val="none" w:sz="0" w:space="0" w:color="auto"/>
                <w:left w:val="none" w:sz="0" w:space="0" w:color="auto"/>
                <w:bottom w:val="none" w:sz="0" w:space="0" w:color="auto"/>
                <w:right w:val="none" w:sz="0" w:space="0" w:color="auto"/>
              </w:divBdr>
              <w:divsChild>
                <w:div w:id="388187499">
                  <w:marLeft w:val="45"/>
                  <w:marRight w:val="0"/>
                  <w:marTop w:val="105"/>
                  <w:marBottom w:val="75"/>
                  <w:divBdr>
                    <w:top w:val="none" w:sz="0" w:space="0" w:color="auto"/>
                    <w:left w:val="none" w:sz="0" w:space="0" w:color="auto"/>
                    <w:bottom w:val="none" w:sz="0" w:space="0" w:color="auto"/>
                    <w:right w:val="none" w:sz="0" w:space="0" w:color="auto"/>
                  </w:divBdr>
                  <w:divsChild>
                    <w:div w:id="72746742">
                      <w:marLeft w:val="0"/>
                      <w:marRight w:val="0"/>
                      <w:marTop w:val="0"/>
                      <w:marBottom w:val="0"/>
                      <w:divBdr>
                        <w:top w:val="none" w:sz="0" w:space="0" w:color="auto"/>
                        <w:left w:val="none" w:sz="0" w:space="0" w:color="auto"/>
                        <w:bottom w:val="none" w:sz="0" w:space="0" w:color="auto"/>
                        <w:right w:val="none" w:sz="0" w:space="0" w:color="auto"/>
                      </w:divBdr>
                      <w:divsChild>
                        <w:div w:id="1423329896">
                          <w:marLeft w:val="0"/>
                          <w:marRight w:val="0"/>
                          <w:marTop w:val="0"/>
                          <w:marBottom w:val="0"/>
                          <w:divBdr>
                            <w:top w:val="none" w:sz="0" w:space="0" w:color="auto"/>
                            <w:left w:val="none" w:sz="0" w:space="0" w:color="auto"/>
                            <w:bottom w:val="none" w:sz="0" w:space="0" w:color="auto"/>
                            <w:right w:val="none" w:sz="0" w:space="0" w:color="auto"/>
                          </w:divBdr>
                          <w:divsChild>
                            <w:div w:id="1237785531">
                              <w:marLeft w:val="0"/>
                              <w:marRight w:val="0"/>
                              <w:marTop w:val="0"/>
                              <w:marBottom w:val="0"/>
                              <w:divBdr>
                                <w:top w:val="none" w:sz="0" w:space="0" w:color="auto"/>
                                <w:left w:val="none" w:sz="0" w:space="0" w:color="auto"/>
                                <w:bottom w:val="none" w:sz="0" w:space="0" w:color="auto"/>
                                <w:right w:val="none" w:sz="0" w:space="0" w:color="auto"/>
                              </w:divBdr>
                              <w:divsChild>
                                <w:div w:id="1498881718">
                                  <w:marLeft w:val="0"/>
                                  <w:marRight w:val="0"/>
                                  <w:marTop w:val="0"/>
                                  <w:marBottom w:val="0"/>
                                  <w:divBdr>
                                    <w:top w:val="none" w:sz="0" w:space="0" w:color="auto"/>
                                    <w:left w:val="none" w:sz="0" w:space="0" w:color="auto"/>
                                    <w:bottom w:val="none" w:sz="0" w:space="0" w:color="auto"/>
                                    <w:right w:val="none" w:sz="0" w:space="0" w:color="auto"/>
                                  </w:divBdr>
                                  <w:divsChild>
                                    <w:div w:id="2086881257">
                                      <w:marLeft w:val="0"/>
                                      <w:marRight w:val="0"/>
                                      <w:marTop w:val="0"/>
                                      <w:marBottom w:val="0"/>
                                      <w:divBdr>
                                        <w:top w:val="none" w:sz="0" w:space="0" w:color="auto"/>
                                        <w:left w:val="none" w:sz="0" w:space="0" w:color="auto"/>
                                        <w:bottom w:val="none" w:sz="0" w:space="0" w:color="auto"/>
                                        <w:right w:val="none" w:sz="0" w:space="0" w:color="auto"/>
                                      </w:divBdr>
                                      <w:divsChild>
                                        <w:div w:id="1613508821">
                                          <w:marLeft w:val="0"/>
                                          <w:marRight w:val="0"/>
                                          <w:marTop w:val="0"/>
                                          <w:marBottom w:val="0"/>
                                          <w:divBdr>
                                            <w:top w:val="none" w:sz="0" w:space="0" w:color="auto"/>
                                            <w:left w:val="none" w:sz="0" w:space="0" w:color="auto"/>
                                            <w:bottom w:val="none" w:sz="0" w:space="0" w:color="auto"/>
                                            <w:right w:val="none" w:sz="0" w:space="0" w:color="auto"/>
                                          </w:divBdr>
                                          <w:divsChild>
                                            <w:div w:id="2013097217">
                                              <w:marLeft w:val="0"/>
                                              <w:marRight w:val="0"/>
                                              <w:marTop w:val="15"/>
                                              <w:marBottom w:val="0"/>
                                              <w:divBdr>
                                                <w:top w:val="none" w:sz="0" w:space="0" w:color="auto"/>
                                                <w:left w:val="none" w:sz="0" w:space="0" w:color="auto"/>
                                                <w:bottom w:val="none" w:sz="0" w:space="0" w:color="auto"/>
                                                <w:right w:val="none" w:sz="0" w:space="0" w:color="auto"/>
                                              </w:divBdr>
                                              <w:divsChild>
                                                <w:div w:id="977804937">
                                                  <w:marLeft w:val="0"/>
                                                  <w:marRight w:val="15"/>
                                                  <w:marTop w:val="0"/>
                                                  <w:marBottom w:val="0"/>
                                                  <w:divBdr>
                                                    <w:top w:val="none" w:sz="0" w:space="0" w:color="auto"/>
                                                    <w:left w:val="none" w:sz="0" w:space="0" w:color="auto"/>
                                                    <w:bottom w:val="none" w:sz="0" w:space="0" w:color="auto"/>
                                                    <w:right w:val="none" w:sz="0" w:space="0" w:color="auto"/>
                                                  </w:divBdr>
                                                  <w:divsChild>
                                                    <w:div w:id="2141342900">
                                                      <w:marLeft w:val="0"/>
                                                      <w:marRight w:val="0"/>
                                                      <w:marTop w:val="0"/>
                                                      <w:marBottom w:val="0"/>
                                                      <w:divBdr>
                                                        <w:top w:val="none" w:sz="0" w:space="0" w:color="auto"/>
                                                        <w:left w:val="none" w:sz="0" w:space="0" w:color="auto"/>
                                                        <w:bottom w:val="none" w:sz="0" w:space="0" w:color="auto"/>
                                                        <w:right w:val="none" w:sz="0" w:space="0" w:color="auto"/>
                                                      </w:divBdr>
                                                      <w:divsChild>
                                                        <w:div w:id="1907184422">
                                                          <w:marLeft w:val="0"/>
                                                          <w:marRight w:val="0"/>
                                                          <w:marTop w:val="0"/>
                                                          <w:marBottom w:val="0"/>
                                                          <w:divBdr>
                                                            <w:top w:val="none" w:sz="0" w:space="0" w:color="auto"/>
                                                            <w:left w:val="none" w:sz="0" w:space="0" w:color="auto"/>
                                                            <w:bottom w:val="none" w:sz="0" w:space="0" w:color="auto"/>
                                                            <w:right w:val="none" w:sz="0" w:space="0" w:color="auto"/>
                                                          </w:divBdr>
                                                          <w:divsChild>
                                                            <w:div w:id="1998679241">
                                                              <w:marLeft w:val="0"/>
                                                              <w:marRight w:val="0"/>
                                                              <w:marTop w:val="0"/>
                                                              <w:marBottom w:val="0"/>
                                                              <w:divBdr>
                                                                <w:top w:val="none" w:sz="0" w:space="0" w:color="auto"/>
                                                                <w:left w:val="none" w:sz="0" w:space="0" w:color="auto"/>
                                                                <w:bottom w:val="none" w:sz="0" w:space="0" w:color="auto"/>
                                                                <w:right w:val="none" w:sz="0" w:space="0" w:color="auto"/>
                                                              </w:divBdr>
                                                              <w:divsChild>
                                                                <w:div w:id="1327322311">
                                                                  <w:marLeft w:val="0"/>
                                                                  <w:marRight w:val="0"/>
                                                                  <w:marTop w:val="0"/>
                                                                  <w:marBottom w:val="0"/>
                                                                  <w:divBdr>
                                                                    <w:top w:val="none" w:sz="0" w:space="0" w:color="auto"/>
                                                                    <w:left w:val="none" w:sz="0" w:space="0" w:color="auto"/>
                                                                    <w:bottom w:val="none" w:sz="0" w:space="0" w:color="auto"/>
                                                                    <w:right w:val="none" w:sz="0" w:space="0" w:color="auto"/>
                                                                  </w:divBdr>
                                                                  <w:divsChild>
                                                                    <w:div w:id="21863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25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6241">
      <w:bodyDiv w:val="1"/>
      <w:marLeft w:val="0"/>
      <w:marRight w:val="0"/>
      <w:marTop w:val="0"/>
      <w:marBottom w:val="0"/>
      <w:divBdr>
        <w:top w:val="none" w:sz="0" w:space="0" w:color="auto"/>
        <w:left w:val="none" w:sz="0" w:space="0" w:color="auto"/>
        <w:bottom w:val="none" w:sz="0" w:space="0" w:color="auto"/>
        <w:right w:val="none" w:sz="0" w:space="0" w:color="auto"/>
      </w:divBdr>
      <w:divsChild>
        <w:div w:id="1138956636">
          <w:marLeft w:val="0"/>
          <w:marRight w:val="0"/>
          <w:marTop w:val="0"/>
          <w:marBottom w:val="0"/>
          <w:divBdr>
            <w:top w:val="none" w:sz="0" w:space="0" w:color="auto"/>
            <w:left w:val="none" w:sz="0" w:space="0" w:color="auto"/>
            <w:bottom w:val="none" w:sz="0" w:space="0" w:color="auto"/>
            <w:right w:val="none" w:sz="0" w:space="0" w:color="auto"/>
          </w:divBdr>
          <w:divsChild>
            <w:div w:id="573442260">
              <w:marLeft w:val="0"/>
              <w:marRight w:val="0"/>
              <w:marTop w:val="0"/>
              <w:marBottom w:val="0"/>
              <w:divBdr>
                <w:top w:val="none" w:sz="0" w:space="0" w:color="auto"/>
                <w:left w:val="none" w:sz="0" w:space="0" w:color="auto"/>
                <w:bottom w:val="none" w:sz="0" w:space="0" w:color="auto"/>
                <w:right w:val="none" w:sz="0" w:space="0" w:color="auto"/>
              </w:divBdr>
              <w:divsChild>
                <w:div w:id="1992364087">
                  <w:marLeft w:val="45"/>
                  <w:marRight w:val="0"/>
                  <w:marTop w:val="105"/>
                  <w:marBottom w:val="75"/>
                  <w:divBdr>
                    <w:top w:val="none" w:sz="0" w:space="0" w:color="auto"/>
                    <w:left w:val="none" w:sz="0" w:space="0" w:color="auto"/>
                    <w:bottom w:val="none" w:sz="0" w:space="0" w:color="auto"/>
                    <w:right w:val="none" w:sz="0" w:space="0" w:color="auto"/>
                  </w:divBdr>
                  <w:divsChild>
                    <w:div w:id="1120107618">
                      <w:marLeft w:val="0"/>
                      <w:marRight w:val="0"/>
                      <w:marTop w:val="0"/>
                      <w:marBottom w:val="0"/>
                      <w:divBdr>
                        <w:top w:val="none" w:sz="0" w:space="0" w:color="auto"/>
                        <w:left w:val="none" w:sz="0" w:space="0" w:color="auto"/>
                        <w:bottom w:val="none" w:sz="0" w:space="0" w:color="auto"/>
                        <w:right w:val="none" w:sz="0" w:space="0" w:color="auto"/>
                      </w:divBdr>
                      <w:divsChild>
                        <w:div w:id="1058284254">
                          <w:marLeft w:val="0"/>
                          <w:marRight w:val="0"/>
                          <w:marTop w:val="0"/>
                          <w:marBottom w:val="0"/>
                          <w:divBdr>
                            <w:top w:val="none" w:sz="0" w:space="0" w:color="auto"/>
                            <w:left w:val="none" w:sz="0" w:space="0" w:color="auto"/>
                            <w:bottom w:val="none" w:sz="0" w:space="0" w:color="auto"/>
                            <w:right w:val="none" w:sz="0" w:space="0" w:color="auto"/>
                          </w:divBdr>
                          <w:divsChild>
                            <w:div w:id="83652821">
                              <w:marLeft w:val="0"/>
                              <w:marRight w:val="0"/>
                              <w:marTop w:val="0"/>
                              <w:marBottom w:val="0"/>
                              <w:divBdr>
                                <w:top w:val="none" w:sz="0" w:space="0" w:color="auto"/>
                                <w:left w:val="none" w:sz="0" w:space="0" w:color="auto"/>
                                <w:bottom w:val="none" w:sz="0" w:space="0" w:color="auto"/>
                                <w:right w:val="none" w:sz="0" w:space="0" w:color="auto"/>
                              </w:divBdr>
                              <w:divsChild>
                                <w:div w:id="1664239634">
                                  <w:marLeft w:val="0"/>
                                  <w:marRight w:val="0"/>
                                  <w:marTop w:val="0"/>
                                  <w:marBottom w:val="0"/>
                                  <w:divBdr>
                                    <w:top w:val="none" w:sz="0" w:space="0" w:color="auto"/>
                                    <w:left w:val="none" w:sz="0" w:space="0" w:color="auto"/>
                                    <w:bottom w:val="none" w:sz="0" w:space="0" w:color="auto"/>
                                    <w:right w:val="none" w:sz="0" w:space="0" w:color="auto"/>
                                  </w:divBdr>
                                  <w:divsChild>
                                    <w:div w:id="919755605">
                                      <w:marLeft w:val="0"/>
                                      <w:marRight w:val="0"/>
                                      <w:marTop w:val="0"/>
                                      <w:marBottom w:val="0"/>
                                      <w:divBdr>
                                        <w:top w:val="none" w:sz="0" w:space="0" w:color="auto"/>
                                        <w:left w:val="none" w:sz="0" w:space="0" w:color="auto"/>
                                        <w:bottom w:val="none" w:sz="0" w:space="0" w:color="auto"/>
                                        <w:right w:val="none" w:sz="0" w:space="0" w:color="auto"/>
                                      </w:divBdr>
                                      <w:divsChild>
                                        <w:div w:id="768695234">
                                          <w:marLeft w:val="0"/>
                                          <w:marRight w:val="0"/>
                                          <w:marTop w:val="0"/>
                                          <w:marBottom w:val="0"/>
                                          <w:divBdr>
                                            <w:top w:val="none" w:sz="0" w:space="0" w:color="auto"/>
                                            <w:left w:val="none" w:sz="0" w:space="0" w:color="auto"/>
                                            <w:bottom w:val="none" w:sz="0" w:space="0" w:color="auto"/>
                                            <w:right w:val="none" w:sz="0" w:space="0" w:color="auto"/>
                                          </w:divBdr>
                                          <w:divsChild>
                                            <w:div w:id="93210817">
                                              <w:marLeft w:val="0"/>
                                              <w:marRight w:val="0"/>
                                              <w:marTop w:val="15"/>
                                              <w:marBottom w:val="0"/>
                                              <w:divBdr>
                                                <w:top w:val="none" w:sz="0" w:space="0" w:color="auto"/>
                                                <w:left w:val="none" w:sz="0" w:space="0" w:color="auto"/>
                                                <w:bottom w:val="none" w:sz="0" w:space="0" w:color="auto"/>
                                                <w:right w:val="none" w:sz="0" w:space="0" w:color="auto"/>
                                              </w:divBdr>
                                              <w:divsChild>
                                                <w:div w:id="1414086047">
                                                  <w:marLeft w:val="0"/>
                                                  <w:marRight w:val="15"/>
                                                  <w:marTop w:val="0"/>
                                                  <w:marBottom w:val="0"/>
                                                  <w:divBdr>
                                                    <w:top w:val="none" w:sz="0" w:space="0" w:color="auto"/>
                                                    <w:left w:val="none" w:sz="0" w:space="0" w:color="auto"/>
                                                    <w:bottom w:val="none" w:sz="0" w:space="0" w:color="auto"/>
                                                    <w:right w:val="none" w:sz="0" w:space="0" w:color="auto"/>
                                                  </w:divBdr>
                                                  <w:divsChild>
                                                    <w:div w:id="790438012">
                                                      <w:marLeft w:val="0"/>
                                                      <w:marRight w:val="0"/>
                                                      <w:marTop w:val="0"/>
                                                      <w:marBottom w:val="0"/>
                                                      <w:divBdr>
                                                        <w:top w:val="none" w:sz="0" w:space="0" w:color="auto"/>
                                                        <w:left w:val="none" w:sz="0" w:space="0" w:color="auto"/>
                                                        <w:bottom w:val="none" w:sz="0" w:space="0" w:color="auto"/>
                                                        <w:right w:val="none" w:sz="0" w:space="0" w:color="auto"/>
                                                      </w:divBdr>
                                                      <w:divsChild>
                                                        <w:div w:id="1939093996">
                                                          <w:marLeft w:val="0"/>
                                                          <w:marRight w:val="0"/>
                                                          <w:marTop w:val="0"/>
                                                          <w:marBottom w:val="0"/>
                                                          <w:divBdr>
                                                            <w:top w:val="none" w:sz="0" w:space="0" w:color="auto"/>
                                                            <w:left w:val="none" w:sz="0" w:space="0" w:color="auto"/>
                                                            <w:bottom w:val="none" w:sz="0" w:space="0" w:color="auto"/>
                                                            <w:right w:val="none" w:sz="0" w:space="0" w:color="auto"/>
                                                          </w:divBdr>
                                                          <w:divsChild>
                                                            <w:div w:id="255791618">
                                                              <w:marLeft w:val="0"/>
                                                              <w:marRight w:val="0"/>
                                                              <w:marTop w:val="0"/>
                                                              <w:marBottom w:val="0"/>
                                                              <w:divBdr>
                                                                <w:top w:val="none" w:sz="0" w:space="0" w:color="auto"/>
                                                                <w:left w:val="none" w:sz="0" w:space="0" w:color="auto"/>
                                                                <w:bottom w:val="none" w:sz="0" w:space="0" w:color="auto"/>
                                                                <w:right w:val="none" w:sz="0" w:space="0" w:color="auto"/>
                                                              </w:divBdr>
                                                              <w:divsChild>
                                                                <w:div w:id="1134181300">
                                                                  <w:marLeft w:val="0"/>
                                                                  <w:marRight w:val="0"/>
                                                                  <w:marTop w:val="0"/>
                                                                  <w:marBottom w:val="0"/>
                                                                  <w:divBdr>
                                                                    <w:top w:val="none" w:sz="0" w:space="0" w:color="auto"/>
                                                                    <w:left w:val="none" w:sz="0" w:space="0" w:color="auto"/>
                                                                    <w:bottom w:val="none" w:sz="0" w:space="0" w:color="auto"/>
                                                                    <w:right w:val="none" w:sz="0" w:space="0" w:color="auto"/>
                                                                  </w:divBdr>
                                                                  <w:divsChild>
                                                                    <w:div w:id="10160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07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2024-08-11T02:58:00Z</dcterms:created>
  <dcterms:modified xsi:type="dcterms:W3CDTF">2024-08-11T02:59:00Z</dcterms:modified>
</cp:coreProperties>
</file>