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EFE2A" w14:textId="77777777" w:rsidR="003525BB" w:rsidRPr="003525BB" w:rsidRDefault="003525BB" w:rsidP="003525BB">
      <w:r w:rsidRPr="003525BB">
        <w:t>To create a security assurance case for ACAS Xu, which is an airborne collision avoidance system, let's identify the main goal, decompose it into sub-goals, consider relevant solutions, and address potential strategies. The hierarchical tree below uses dashes to indicate different levels in the assurance case.</w:t>
      </w:r>
    </w:p>
    <w:p w14:paraId="7D896BEB" w14:textId="77777777" w:rsidR="003525BB" w:rsidRPr="003525BB" w:rsidRDefault="003525BB" w:rsidP="003525BB"/>
    <w:p w14:paraId="1BFE0E55" w14:textId="77777777" w:rsidR="003525BB" w:rsidRPr="003525BB" w:rsidRDefault="003525BB" w:rsidP="003525BB">
      <w:r w:rsidRPr="003525BB">
        <w:t>### ACAS Xu Security Assurance Case</w:t>
      </w:r>
    </w:p>
    <w:p w14:paraId="7C78A55F" w14:textId="77777777" w:rsidR="003525BB" w:rsidRPr="003525BB" w:rsidRDefault="003525BB" w:rsidP="003525BB">
      <w:r w:rsidRPr="003525BB">
        <w:t>- **Goal 1: Ensure overall security of ACAS Xu**</w:t>
      </w:r>
    </w:p>
    <w:p w14:paraId="3B6D2D31" w14:textId="77777777" w:rsidR="003525BB" w:rsidRPr="003525BB" w:rsidRDefault="003525BB" w:rsidP="003525BB">
      <w:r w:rsidRPr="003525BB">
        <w:t xml:space="preserve">  - **Strategy 1.1: Address all components of ACAS Xu**</w:t>
      </w:r>
    </w:p>
    <w:p w14:paraId="666B780E" w14:textId="77777777" w:rsidR="003525BB" w:rsidRPr="003525BB" w:rsidRDefault="003525BB" w:rsidP="003525BB">
      <w:r w:rsidRPr="003525BB">
        <w:t xml:space="preserve">    - **Goal 1.1.1: Secure the hardware components against tampering and unauthorized access**</w:t>
      </w:r>
    </w:p>
    <w:p w14:paraId="43E9A753" w14:textId="77777777" w:rsidR="003525BB" w:rsidRPr="003525BB" w:rsidRDefault="003525BB" w:rsidP="003525BB">
      <w:r w:rsidRPr="003525BB">
        <w:t xml:space="preserve">      - **Solution 1.1.1.1: Implement tamper-proof seals and locking mechanisms**</w:t>
      </w:r>
    </w:p>
    <w:p w14:paraId="75C4E6C1" w14:textId="77777777" w:rsidR="003525BB" w:rsidRPr="003525BB" w:rsidRDefault="003525BB" w:rsidP="003525BB">
      <w:r w:rsidRPr="003525BB">
        <w:t xml:space="preserve">      - **Solution 1.1.1.2: Use secure boot mechanisms to validate hardware authenticity**</w:t>
      </w:r>
    </w:p>
    <w:p w14:paraId="1DD55E85" w14:textId="77777777" w:rsidR="003525BB" w:rsidRPr="003525BB" w:rsidRDefault="003525BB" w:rsidP="003525BB">
      <w:r w:rsidRPr="003525BB">
        <w:t xml:space="preserve">    - **Goal 1.1.2: Secure the software against malicious exploits and unauthorized changes**</w:t>
      </w:r>
    </w:p>
    <w:p w14:paraId="1D97D714" w14:textId="77777777" w:rsidR="003525BB" w:rsidRPr="003525BB" w:rsidRDefault="003525BB" w:rsidP="003525BB">
      <w:r w:rsidRPr="003525BB">
        <w:t xml:space="preserve">      - **Solution 1.1.2.1: Implement cryptographic signature validations for all software updates**</w:t>
      </w:r>
    </w:p>
    <w:p w14:paraId="6522EE09" w14:textId="77777777" w:rsidR="003525BB" w:rsidRPr="003525BB" w:rsidRDefault="003525BB" w:rsidP="003525BB">
      <w:r w:rsidRPr="003525BB">
        <w:t xml:space="preserve">      - **Solution 1.1.2.2: Use intrusion detection systems to monitor and alert any unauthorized software interactions**</w:t>
      </w:r>
    </w:p>
    <w:p w14:paraId="0812ABF6" w14:textId="77777777" w:rsidR="003525BB" w:rsidRPr="003525BB" w:rsidRDefault="003525BB" w:rsidP="003525BB">
      <w:r w:rsidRPr="003525BB">
        <w:t xml:space="preserve">  - **Strategy 1.2: Address communication protocols**</w:t>
      </w:r>
    </w:p>
    <w:p w14:paraId="4F5BA3EE" w14:textId="77777777" w:rsidR="003525BB" w:rsidRPr="003525BB" w:rsidRDefault="003525BB" w:rsidP="003525BB">
      <w:r w:rsidRPr="003525BB">
        <w:t xml:space="preserve">    - **Goal 1.2.1: Ensure the security of data transmission to and from ACAS Xu**</w:t>
      </w:r>
    </w:p>
    <w:p w14:paraId="09ACB7B5" w14:textId="77777777" w:rsidR="003525BB" w:rsidRPr="003525BB" w:rsidRDefault="003525BB" w:rsidP="003525BB">
      <w:r w:rsidRPr="003525BB">
        <w:t xml:space="preserve">      - **Solution 1.2.1.1: Encrypt communication channels using advanced encryption standards**</w:t>
      </w:r>
    </w:p>
    <w:p w14:paraId="421050DA" w14:textId="77777777" w:rsidR="003525BB" w:rsidRPr="003525BB" w:rsidRDefault="003525BB" w:rsidP="003525BB">
      <w:r w:rsidRPr="003525BB">
        <w:t xml:space="preserve">      - **Solution 1.2.1.2: Employ mutual authentication to confirm the identity of communicating endpoints**</w:t>
      </w:r>
    </w:p>
    <w:p w14:paraId="06FA9A95" w14:textId="77777777" w:rsidR="003525BB" w:rsidRPr="003525BB" w:rsidRDefault="003525BB" w:rsidP="003525BB">
      <w:r w:rsidRPr="003525BB">
        <w:t xml:space="preserve">  - **Strategy 1.3: Handle operational security challenges**</w:t>
      </w:r>
    </w:p>
    <w:p w14:paraId="5709025F" w14:textId="77777777" w:rsidR="003525BB" w:rsidRPr="003525BB" w:rsidRDefault="003525BB" w:rsidP="003525BB">
      <w:r w:rsidRPr="003525BB">
        <w:t xml:space="preserve">    - **Goal 1.3.1: Ensure ACAS Xu operates securely under all circumstances**</w:t>
      </w:r>
    </w:p>
    <w:p w14:paraId="0FACD1DA" w14:textId="77777777" w:rsidR="003525BB" w:rsidRPr="003525BB" w:rsidRDefault="003525BB" w:rsidP="003525BB">
      <w:r w:rsidRPr="003525BB">
        <w:t xml:space="preserve">      - **Solution 1.3.1.1: Implement redundancy systems to maintain operation during security attacks**</w:t>
      </w:r>
    </w:p>
    <w:p w14:paraId="73FB5BC7" w14:textId="77777777" w:rsidR="003525BB" w:rsidRPr="003525BB" w:rsidRDefault="003525BB" w:rsidP="003525BB">
      <w:r w:rsidRPr="003525BB">
        <w:t xml:space="preserve">      - **Solution 1.3.1.2: Conduct regular security audits and updates in response to emerging threats**</w:t>
      </w:r>
    </w:p>
    <w:p w14:paraId="0CFCDB5B" w14:textId="77777777" w:rsidR="003525BB" w:rsidRPr="003525BB" w:rsidRDefault="003525BB" w:rsidP="003525BB"/>
    <w:p w14:paraId="5B77E17D" w14:textId="77777777" w:rsidR="003525BB" w:rsidRPr="003525BB" w:rsidRDefault="003525BB" w:rsidP="003525BB">
      <w:r w:rsidRPr="003525BB">
        <w:t>- **Goal 2: Compliance with aviation security regulations and standards**</w:t>
      </w:r>
    </w:p>
    <w:p w14:paraId="2112516D" w14:textId="77777777" w:rsidR="003525BB" w:rsidRPr="003525BB" w:rsidRDefault="003525BB" w:rsidP="003525BB">
      <w:r w:rsidRPr="003525BB">
        <w:t xml:space="preserve">  - **Goal 2.1: Meet regulatory requirements specified by aviation authorities (e.g., FAA, </w:t>
      </w:r>
      <w:proofErr w:type="gramStart"/>
      <w:r w:rsidRPr="003525BB">
        <w:t>EASA)*</w:t>
      </w:r>
      <w:proofErr w:type="gramEnd"/>
      <w:r w:rsidRPr="003525BB">
        <w:t>*</w:t>
      </w:r>
    </w:p>
    <w:p w14:paraId="56CA9458" w14:textId="77777777" w:rsidR="003525BB" w:rsidRPr="003525BB" w:rsidRDefault="003525BB" w:rsidP="003525BB">
      <w:r w:rsidRPr="003525BB">
        <w:t xml:space="preserve">    - **Solution 2.1.1: Follow ACAS Xu operations as per standards like RTCA DO-185B**</w:t>
      </w:r>
    </w:p>
    <w:p w14:paraId="34A9D454" w14:textId="77777777" w:rsidR="003525BB" w:rsidRPr="003525BB" w:rsidRDefault="003525BB" w:rsidP="003525BB">
      <w:r w:rsidRPr="003525BB">
        <w:t xml:space="preserve">    - **Solution 2.1.2: Obtain certifications for every update and configuration change**</w:t>
      </w:r>
    </w:p>
    <w:p w14:paraId="7243649E" w14:textId="77777777" w:rsidR="003525BB" w:rsidRPr="003525BB" w:rsidRDefault="003525BB" w:rsidP="003525BB">
      <w:r w:rsidRPr="003525BB">
        <w:t xml:space="preserve">  - **Goal 2.2: Ensure continuous compliance and adapt to regulatory changes**</w:t>
      </w:r>
    </w:p>
    <w:p w14:paraId="1E77F3E4" w14:textId="77777777" w:rsidR="003525BB" w:rsidRPr="003525BB" w:rsidRDefault="003525BB" w:rsidP="003525BB">
      <w:r w:rsidRPr="003525BB">
        <w:t xml:space="preserve">    - **Solution 2.2.1: Establish a dedicated compliance team to monitor changing regulations**</w:t>
      </w:r>
    </w:p>
    <w:p w14:paraId="7AD43A48" w14:textId="77777777" w:rsidR="003525BB" w:rsidRPr="003525BB" w:rsidRDefault="003525BB" w:rsidP="003525BB">
      <w:r w:rsidRPr="003525BB">
        <w:lastRenderedPageBreak/>
        <w:t xml:space="preserve">    - **Solution 2.2.2: Implement a policy for regular compliance training for all relevant staff**</w:t>
      </w:r>
    </w:p>
    <w:p w14:paraId="3ACCCECC" w14:textId="77777777" w:rsidR="003525BB" w:rsidRPr="003525BB" w:rsidRDefault="003525BB" w:rsidP="003525BB"/>
    <w:p w14:paraId="5E263EA6" w14:textId="77777777" w:rsidR="003525BB" w:rsidRPr="003525BB" w:rsidRDefault="003525BB" w:rsidP="003525BB">
      <w:r w:rsidRPr="003525BB">
        <w:t>- **Goal 3: Sustain high availability and reliability of ACAS Xu**</w:t>
      </w:r>
    </w:p>
    <w:p w14:paraId="7C3E5EA3" w14:textId="77777777" w:rsidR="003525BB" w:rsidRPr="003525BB" w:rsidRDefault="003525BB" w:rsidP="003525BB">
      <w:r w:rsidRPr="003525BB">
        <w:t xml:space="preserve">  - **Strategy 3.1: Implement robust testing and maintenance procedures**</w:t>
      </w:r>
    </w:p>
    <w:p w14:paraId="7FC18879" w14:textId="77777777" w:rsidR="003525BB" w:rsidRPr="003525BB" w:rsidRDefault="003525BB" w:rsidP="003525BB">
      <w:r w:rsidRPr="003525BB">
        <w:t xml:space="preserve">    - **Goal 3.1.1: Ensure high system reliability through rigorous testing protocols**</w:t>
      </w:r>
    </w:p>
    <w:p w14:paraId="3E9D9480" w14:textId="77777777" w:rsidR="003525BB" w:rsidRPr="003525BB" w:rsidRDefault="003525BB" w:rsidP="003525BB">
      <w:r w:rsidRPr="003525BB">
        <w:t xml:space="preserve">      - **Solution 3.1.1.1: Perform comprehensive testing including functional, performance, and security tests**</w:t>
      </w:r>
    </w:p>
    <w:p w14:paraId="3E56C6CB" w14:textId="77777777" w:rsidR="003525BB" w:rsidRPr="003525BB" w:rsidRDefault="003525BB" w:rsidP="003525BB">
      <w:r w:rsidRPr="003525BB">
        <w:t xml:space="preserve">      - **Solution 3.1.1.2: Use fault injection testing to evaluate system resilience**</w:t>
      </w:r>
    </w:p>
    <w:p w14:paraId="221540D9" w14:textId="77777777" w:rsidR="003525BB" w:rsidRPr="003525BB" w:rsidRDefault="003525BB" w:rsidP="003525BB">
      <w:r w:rsidRPr="003525BB">
        <w:t xml:space="preserve">    - **Goal 3.1.2: Maintain system reliability with periodic maintenance and upgrades**</w:t>
      </w:r>
    </w:p>
    <w:p w14:paraId="24659C46" w14:textId="77777777" w:rsidR="003525BB" w:rsidRPr="003525BB" w:rsidRDefault="003525BB" w:rsidP="003525BB">
      <w:r w:rsidRPr="003525BB">
        <w:t xml:space="preserve">      - **Solution 3.1.2.1: Schedule regular maintenance checks and component replacements**</w:t>
      </w:r>
    </w:p>
    <w:p w14:paraId="6929024B" w14:textId="77777777" w:rsidR="003525BB" w:rsidRPr="003525BB" w:rsidRDefault="003525BB" w:rsidP="003525BB">
      <w:r w:rsidRPr="003525BB">
        <w:t xml:space="preserve">      - **Solution 3.1.2.2: Update security measures continuously to defend against new vulnerabilities**</w:t>
      </w:r>
    </w:p>
    <w:p w14:paraId="6549E16B" w14:textId="77777777" w:rsidR="003525BB" w:rsidRPr="003525BB" w:rsidRDefault="003525BB" w:rsidP="003525BB"/>
    <w:p w14:paraId="5E59AE78" w14:textId="77777777" w:rsidR="003525BB" w:rsidRPr="003525BB" w:rsidRDefault="003525BB" w:rsidP="003525BB">
      <w:r w:rsidRPr="003525BB">
        <w:t xml:space="preserve">This hierarchical structure provides a clear visualization of how each security expectation is addressed within the ACAS Xu system. Each goal and strategy </w:t>
      </w:r>
      <w:proofErr w:type="gramStart"/>
      <w:r w:rsidRPr="003525BB">
        <w:t>is</w:t>
      </w:r>
      <w:proofErr w:type="gramEnd"/>
      <w:r w:rsidRPr="003525BB">
        <w:t xml:space="preserve"> supported by concrete solutions or subordinate goals that align with the overall security objectives of the system.</w:t>
      </w:r>
    </w:p>
    <w:p w14:paraId="380C13F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5BB"/>
    <w:rsid w:val="00204EC0"/>
    <w:rsid w:val="003525BB"/>
    <w:rsid w:val="00F7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1D5AD"/>
  <w15:chartTrackingRefBased/>
  <w15:docId w15:val="{2CA2DCAE-DA41-45AB-9737-A3582AF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5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5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5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5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5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5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5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5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5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5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5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5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5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5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5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5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5B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25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2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4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88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93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75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764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44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6804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163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92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22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3944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97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092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80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01453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8056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661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3420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850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9200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0046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96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4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48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44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77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93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18261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758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34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279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194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064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795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4697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28272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5305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39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2559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8958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3059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302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2024-08-10T12:31:00Z</dcterms:created>
  <dcterms:modified xsi:type="dcterms:W3CDTF">2024-08-10T12:34:00Z</dcterms:modified>
</cp:coreProperties>
</file>