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6D1DC" w14:textId="77777777" w:rsidR="000F64A3" w:rsidRPr="000F64A3" w:rsidRDefault="000F64A3" w:rsidP="000F64A3">
      <w:r w:rsidRPr="000F64A3">
        <w:t>To instantiate the given safety case pattern for a Generic Patient-Controlled Analgesia (GPCA) system, we will specify placeholders with appropriate real-world values and develop the structure into a concrete safety case. This explanation is structured hierarchically using the specified format.</w:t>
      </w:r>
    </w:p>
    <w:p w14:paraId="43BDBF5C" w14:textId="77777777" w:rsidR="000F64A3" w:rsidRPr="000F64A3" w:rsidRDefault="000F64A3" w:rsidP="000F64A3"/>
    <w:p w14:paraId="61630F7A" w14:textId="77777777" w:rsidR="000F64A3" w:rsidRPr="000F64A3" w:rsidRDefault="000F64A3" w:rsidP="000F64A3">
      <w:r w:rsidRPr="000F64A3">
        <w:t>### Safety Case Derived from the Pattern</w:t>
      </w:r>
    </w:p>
    <w:p w14:paraId="30559A1B" w14:textId="77777777" w:rsidR="000F64A3" w:rsidRPr="000F64A3" w:rsidRDefault="000F64A3" w:rsidP="000F64A3">
      <w:r w:rsidRPr="000F64A3">
        <w:t>```</w:t>
      </w:r>
    </w:p>
    <w:p w14:paraId="5F05CF07" w14:textId="77777777" w:rsidR="000F64A3" w:rsidRPr="000F64A3" w:rsidRDefault="000F64A3" w:rsidP="000F64A3">
      <w:r w:rsidRPr="000F64A3">
        <w:t>@Assurance_case</w:t>
      </w:r>
    </w:p>
    <w:p w14:paraId="7CE43BD8" w14:textId="77777777" w:rsidR="000F64A3" w:rsidRPr="000F64A3" w:rsidRDefault="000F64A3" w:rsidP="000F64A3">
      <w:r w:rsidRPr="000F64A3">
        <w:t>- G1: Operational safety is verified in the GPCA system</w:t>
      </w:r>
    </w:p>
    <w:p w14:paraId="5AD8DAC8" w14:textId="77777777" w:rsidR="000F64A3" w:rsidRPr="000F64A3" w:rsidRDefault="000F64A3" w:rsidP="000F64A3">
      <w:r w:rsidRPr="000F64A3">
        <w:t xml:space="preserve">  |- S1: Argument over the satisfaction of all specs over the GPCA system</w:t>
      </w:r>
    </w:p>
    <w:p w14:paraId="4C4E1AAC" w14:textId="77777777" w:rsidR="000F64A3" w:rsidRPr="000F64A3" w:rsidRDefault="000F64A3" w:rsidP="000F64A3">
      <w:r w:rsidRPr="000F64A3">
        <w:t xml:space="preserve">  |   |- C1: All specs are given by operating requirements of GPCA</w:t>
      </w:r>
    </w:p>
    <w:p w14:paraId="6B622787" w14:textId="77777777" w:rsidR="000F64A3" w:rsidRPr="000F64A3" w:rsidRDefault="000F64A3" w:rsidP="000F64A3">
      <w:r w:rsidRPr="000F64A3">
        <w:t xml:space="preserve">  |- G2: All operational hazards are mitigated</w:t>
      </w:r>
    </w:p>
    <w:p w14:paraId="2F93473A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>- S3: Argument over operational hazards</w:t>
      </w:r>
    </w:p>
    <w:p w14:paraId="4020462D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|- C2: Operational hazards are given by failure mode and effect analysis of GPCA</w:t>
      </w:r>
    </w:p>
    <w:p w14:paraId="3130F87A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|- G3: Electrical failure is mitigated</w:t>
      </w:r>
    </w:p>
    <w:p w14:paraId="3EB928C7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|- S4: Argument over the applied scenarios of electrical failure</w:t>
      </w:r>
    </w:p>
    <w:p w14:paraId="605E2691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|- C3: All related scenarios are given by electrical risk scenarios in GPCA</w:t>
      </w:r>
    </w:p>
    <w:p w14:paraId="16FA856F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|- G4: Electrical failure is mitigated under battery malfunction scenario</w:t>
      </w:r>
    </w:p>
    <w:p w14:paraId="23DDB75C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|- S5: Argument over all specs related to battery malfunction scenario</w:t>
      </w:r>
    </w:p>
    <w:p w14:paraId="0BD01B91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|- C4: All related specs are given by battery safety requirements of GPCA</w:t>
      </w:r>
    </w:p>
    <w:p w14:paraId="49BE46AB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|- G5: Battery specification is appropriate for battery malfunction scenario</w:t>
      </w:r>
    </w:p>
    <w:p w14:paraId="23A9E26B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|- S6: Argument over the appropriateness of battery specs over properties</w:t>
      </w:r>
    </w:p>
    <w:p w14:paraId="475FE39C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|- C5: Properties are given by battery design specifications of GPCA</w:t>
      </w:r>
    </w:p>
    <w:p w14:paraId="44ABAF1D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|- G6: Heat resistance property is appropriate for battery specification</w:t>
      </w:r>
    </w:p>
    <w:p w14:paraId="0969C467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  |- S7: Argument over the source of the heat resistance property definition</w:t>
      </w:r>
    </w:p>
    <w:p w14:paraId="39A0673B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    |- C6: Source is given by battery manufacturer standards</w:t>
      </w:r>
    </w:p>
    <w:p w14:paraId="59A504AB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    |- G7: Battery manufacturer is appropriate and trustworthy</w:t>
      </w:r>
    </w:p>
    <w:p w14:paraId="2AB103D7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    |  |- Sn1: Certification from battery safety authority</w:t>
      </w:r>
    </w:p>
    <w:p w14:paraId="63ED2246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    |- G8: Heat resistance property definition is sufficient</w:t>
      </w:r>
    </w:p>
    <w:p w14:paraId="1B48C919" w14:textId="77777777" w:rsidR="000F64A3" w:rsidRPr="000F64A3" w:rsidRDefault="000F64A3" w:rsidP="000F64A3">
      <w:r w:rsidRPr="000F64A3">
        <w:t xml:space="preserve">  </w:t>
      </w:r>
      <w:proofErr w:type="gramStart"/>
      <w:r w:rsidRPr="000F64A3">
        <w:t>|  |</w:t>
      </w:r>
      <w:proofErr w:type="gramEnd"/>
      <w:r w:rsidRPr="000F64A3">
        <w:t xml:space="preserve">  |  |  |             |- Sn2: Engineering analysis of battery heat resistance</w:t>
      </w:r>
    </w:p>
    <w:p w14:paraId="52578C9D" w14:textId="77777777" w:rsidR="000F64A3" w:rsidRPr="000F64A3" w:rsidRDefault="000F64A3" w:rsidP="000F64A3">
      <w:r w:rsidRPr="000F64A3">
        <w:lastRenderedPageBreak/>
        <w:t xml:space="preserve">  |- S2: Argument over reliability in all suitable levels of GPCA system</w:t>
      </w:r>
    </w:p>
    <w:p w14:paraId="03BA3649" w14:textId="77777777" w:rsidR="000F64A3" w:rsidRPr="000F64A3" w:rsidRDefault="000F64A3" w:rsidP="000F64A3">
      <w:r w:rsidRPr="000F64A3">
        <w:t>@End_Assurance_case</w:t>
      </w:r>
    </w:p>
    <w:p w14:paraId="19C13A6E" w14:textId="77777777" w:rsidR="000F64A3" w:rsidRPr="000F64A3" w:rsidRDefault="000F64A3" w:rsidP="000F64A3">
      <w:r w:rsidRPr="000F64A3">
        <w:t>```</w:t>
      </w:r>
    </w:p>
    <w:p w14:paraId="24EB525F" w14:textId="77777777" w:rsidR="000F64A3" w:rsidRPr="000F64A3" w:rsidRDefault="000F64A3" w:rsidP="000F64A3">
      <w:r w:rsidRPr="000F64A3">
        <w:t>**Explanation**:</w:t>
      </w:r>
    </w:p>
    <w:p w14:paraId="72C3DA21" w14:textId="77777777" w:rsidR="000F64A3" w:rsidRPr="000F64A3" w:rsidRDefault="000F64A3" w:rsidP="000F64A3">
      <w:r w:rsidRPr="000F64A3">
        <w:t>- **G1** asserts the operational safety of the GPCA system, supported by arguments regarding specifications (`S1`) and mitigation of hazards (`S3`).</w:t>
      </w:r>
    </w:p>
    <w:p w14:paraId="5E94191A" w14:textId="77777777" w:rsidR="000F64A3" w:rsidRPr="000F64A3" w:rsidRDefault="000F64A3" w:rsidP="000F64A3">
      <w:r w:rsidRPr="000F64A3">
        <w:t>- **G2**'s focus is on hazard mitigation, branching into specific hazards (`G3`), such as electrical failures.</w:t>
      </w:r>
    </w:p>
    <w:p w14:paraId="7293D0AF" w14:textId="77777777" w:rsidR="000F64A3" w:rsidRPr="000F64A3" w:rsidRDefault="000F64A3" w:rsidP="000F64A3">
      <w:r w:rsidRPr="000F64A3">
        <w:t>- Within **G3**, further exploration in context (`C3`) and specific scenarios (`G4`) is conducted, detailing how the battery malfunction scenario is handled (`G4-G8`).</w:t>
      </w:r>
    </w:p>
    <w:p w14:paraId="2BB9CC67" w14:textId="77777777" w:rsidR="000F64A3" w:rsidRPr="000F64A3" w:rsidRDefault="000F64A3" w:rsidP="000F64A3">
      <w:r w:rsidRPr="000F64A3">
        <w:t>- Cascading goals under **G4** specifically focus on the applicability and sufficiency of specs and properties regarding battery malfunction, ensuring that standards and sources are understandably identified and verified through solutions (`Sn1, Sn2`).</w:t>
      </w:r>
    </w:p>
    <w:p w14:paraId="11E34497" w14:textId="77777777" w:rsidR="000F64A3" w:rsidRPr="000F64A3" w:rsidRDefault="000F64A3" w:rsidP="000F64A3"/>
    <w:p w14:paraId="56CB1F09" w14:textId="77777777" w:rsidR="000F64A3" w:rsidRPr="000F64A3" w:rsidRDefault="000F64A3" w:rsidP="000F64A3">
      <w:r w:rsidRPr="000F64A3">
        <w:t xml:space="preserve">Each goal and strategy </w:t>
      </w:r>
      <w:proofErr w:type="gramStart"/>
      <w:r w:rsidRPr="000F64A3">
        <w:t>is</w:t>
      </w:r>
      <w:proofErr w:type="gramEnd"/>
      <w:r w:rsidRPr="000F64A3">
        <w:t xml:space="preserve"> tied to its context to align the detailed safety analysis with the overall operational integrity of the GPCA system. This instantiation leverages real-world parameters and established standards, grounding the safety case in actionable, documented practices and specifications.</w:t>
      </w:r>
    </w:p>
    <w:p w14:paraId="07E24CE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54A"/>
    <w:rsid w:val="000F64A3"/>
    <w:rsid w:val="00204EC0"/>
    <w:rsid w:val="00601C71"/>
    <w:rsid w:val="00AD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28270"/>
  <w15:chartTrackingRefBased/>
  <w15:docId w15:val="{6AC7A22C-4EF8-4DA6-8A6E-C5E552CC7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15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15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15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15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15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15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15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15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15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5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1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15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15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15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15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15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15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15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15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15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5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15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15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15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15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15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15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15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15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1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4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76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03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00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347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03028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534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254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251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04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63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917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1368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08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62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42937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7305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130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653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605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1418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828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060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2024-08-11T04:15:00Z</dcterms:created>
  <dcterms:modified xsi:type="dcterms:W3CDTF">2024-08-11T04:16:00Z</dcterms:modified>
</cp:coreProperties>
</file>