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E77FF" w14:textId="77777777" w:rsidR="00BC5E92" w:rsidRPr="00BC5E92" w:rsidRDefault="00BC5E92" w:rsidP="00BC5E92">
      <w:r w:rsidRPr="00BC5E92">
        <w:t>@Context_AC</w:t>
      </w:r>
    </w:p>
    <w:p w14:paraId="53FE47CE" w14:textId="77777777" w:rsidR="00BC5E92" w:rsidRPr="00BC5E92" w:rsidRDefault="00BC5E92" w:rsidP="00BC5E92">
      <w:r w:rsidRPr="00BC5E92">
        <w:t>An assurance case, such as a safety case or security case, can be represented using Goal Structuring Notation (GSN), a visual representation that presents the elements of an assurance case in a tree structure. The main elements of a GSN assurance case include Goals, Strategies, Solutions (evidence), Contexts, Assumptions, and Justifications.</w:t>
      </w:r>
    </w:p>
    <w:p w14:paraId="5D157F54" w14:textId="77777777" w:rsidR="00BC5E92" w:rsidRPr="00BC5E92" w:rsidRDefault="00BC5E92" w:rsidP="00BC5E92"/>
    <w:p w14:paraId="1CC29D06" w14:textId="77777777" w:rsidR="00BC5E92" w:rsidRPr="00BC5E92" w:rsidRDefault="00BC5E92" w:rsidP="00BC5E92">
      <w:r w:rsidRPr="00BC5E92">
        <w:t>Additionally, an assurance case in GSN may include an undeveloped element decorator, represented as a hollow diamond placed at the bottom center of a goal or strategy element. This indicates that a particular line of argument for the goal or strategy has not been fully developed and needs to be further developed.</w:t>
      </w:r>
    </w:p>
    <w:p w14:paraId="710EAB0B" w14:textId="77777777" w:rsidR="00BC5E92" w:rsidRPr="00BC5E92" w:rsidRDefault="00BC5E92" w:rsidP="00BC5E92"/>
    <w:p w14:paraId="5AC4CA38" w14:textId="77777777" w:rsidR="00BC5E92" w:rsidRPr="00BC5E92" w:rsidRDefault="00BC5E92" w:rsidP="00BC5E92">
      <w:r w:rsidRPr="00BC5E92">
        <w:t>I will explain each element of an assurance case in GSN so you can generate it efficiently.</w:t>
      </w:r>
    </w:p>
    <w:p w14:paraId="4A8E9EAF" w14:textId="77777777" w:rsidR="00BC5E92" w:rsidRPr="00BC5E92" w:rsidRDefault="00BC5E92" w:rsidP="00BC5E92"/>
    <w:p w14:paraId="5C6A7F55" w14:textId="77777777" w:rsidR="00BC5E92" w:rsidRPr="00BC5E92" w:rsidRDefault="00BC5E92" w:rsidP="00BC5E92">
      <w:r w:rsidRPr="00BC5E92">
        <w:t>1.  Goal – A goal is represented by a rectangle and denoted as G. It represents the claims made in the argument. Goals should contain only claims. For the top-level claim, it should contain the most fundamental objective of the entire assurance case.</w:t>
      </w:r>
    </w:p>
    <w:p w14:paraId="7CA3BEF6" w14:textId="77777777" w:rsidR="00BC5E92" w:rsidRPr="00BC5E92" w:rsidRDefault="00BC5E92" w:rsidP="00BC5E92"/>
    <w:p w14:paraId="30E1D077" w14:textId="77777777" w:rsidR="00BC5E92" w:rsidRPr="00BC5E92" w:rsidRDefault="00BC5E92" w:rsidP="00BC5E92">
      <w:r w:rsidRPr="00BC5E92">
        <w:t>2.  Strategy – A strategy is represented by a parallelogram and denoted as S. It describes the reasoning that connects the parent goals and their supporting goals. A Strategy should only summarize the argument approach. The text in a strategy element is usually preceded by phrases such as “Argument by appeal to…”, “Argument by …”, “Argument across …” etc.</w:t>
      </w:r>
    </w:p>
    <w:p w14:paraId="62072AB0" w14:textId="77777777" w:rsidR="00BC5E92" w:rsidRPr="00BC5E92" w:rsidRDefault="00BC5E92" w:rsidP="00BC5E92"/>
    <w:p w14:paraId="47FD8A63" w14:textId="77777777" w:rsidR="00BC5E92" w:rsidRPr="00BC5E92" w:rsidRDefault="00BC5E92" w:rsidP="00BC5E92">
      <w:r w:rsidRPr="00BC5E92">
        <w:t>3.  Solution – A solution is represented by a circle and denoted as Sn. A solution element makes no claims but are simply references to evidence that provides support to a claim.</w:t>
      </w:r>
    </w:p>
    <w:p w14:paraId="64B2D9BF" w14:textId="77777777" w:rsidR="00BC5E92" w:rsidRPr="00BC5E92" w:rsidRDefault="00BC5E92" w:rsidP="00BC5E92"/>
    <w:p w14:paraId="3C584FCD" w14:textId="77777777" w:rsidR="00BC5E92" w:rsidRPr="00BC5E92" w:rsidRDefault="00BC5E92" w:rsidP="00BC5E92">
      <w:r w:rsidRPr="00BC5E92">
        <w:t>4.  Context (Rounded rectangles) – In GSN, context is represented by a rounded rectangle and denoted as C. The context element provides additional background information for an argument and the scope for a goal or strategy within an assurance case.</w:t>
      </w:r>
    </w:p>
    <w:p w14:paraId="22FA3607" w14:textId="77777777" w:rsidR="00BC5E92" w:rsidRPr="00BC5E92" w:rsidRDefault="00BC5E92" w:rsidP="00BC5E92"/>
    <w:p w14:paraId="73F77A1D" w14:textId="77777777" w:rsidR="00BC5E92" w:rsidRPr="00BC5E92" w:rsidRDefault="00BC5E92" w:rsidP="00BC5E92">
      <w:r w:rsidRPr="00BC5E92">
        <w:t>5.  Assumption – An assumption element is represented by an oval with the letter ‘A’ at the top- or bottom-right. It presents an intentionally unsubstantiated statement accepted as true within an assurance case. It is denoted by A</w:t>
      </w:r>
    </w:p>
    <w:p w14:paraId="7814A6FD" w14:textId="77777777" w:rsidR="00BC5E92" w:rsidRPr="00BC5E92" w:rsidRDefault="00BC5E92" w:rsidP="00BC5E92"/>
    <w:p w14:paraId="4B572CDF" w14:textId="77777777" w:rsidR="00BC5E92" w:rsidRPr="00BC5E92" w:rsidRDefault="00BC5E92" w:rsidP="00BC5E92">
      <w:r w:rsidRPr="00BC5E92">
        <w:lastRenderedPageBreak/>
        <w:t>6.  Justification (Ovals) – A justification element is represented by an oval with the letter ‘J’ at the top- or bottom-right. It presents a statement of reasoning or rationale within an assurance case. It is denoted by J.</w:t>
      </w:r>
    </w:p>
    <w:p w14:paraId="6A6155AE" w14:textId="77777777" w:rsidR="00BC5E92" w:rsidRPr="00BC5E92" w:rsidRDefault="00BC5E92" w:rsidP="00BC5E92"/>
    <w:p w14:paraId="3320D8EA" w14:textId="77777777" w:rsidR="00BC5E92" w:rsidRPr="00BC5E92" w:rsidRDefault="00BC5E92" w:rsidP="00BC5E92">
      <w:r w:rsidRPr="00BC5E92">
        <w:t>@End_Context_AC</w:t>
      </w:r>
    </w:p>
    <w:p w14:paraId="0E2E67A5" w14:textId="77777777" w:rsidR="00BC5E92" w:rsidRPr="00BC5E92" w:rsidRDefault="00BC5E92" w:rsidP="00BC5E92"/>
    <w:p w14:paraId="254AE83B" w14:textId="77777777" w:rsidR="00BC5E92" w:rsidRPr="00BC5E92" w:rsidRDefault="00BC5E92" w:rsidP="00BC5E92">
      <w:r w:rsidRPr="00BC5E92">
        <w:t>Using the provided pattern and domain information for ACAS Xu (Airborne Collision Avoidance System Xu), here is the instantiated security case for ACAS Xu in a hierarchical tree format:</w:t>
      </w:r>
    </w:p>
    <w:p w14:paraId="45BBD741" w14:textId="77777777" w:rsidR="00BC5E92" w:rsidRPr="00BC5E92" w:rsidRDefault="00BC5E92" w:rsidP="00BC5E92"/>
    <w:p w14:paraId="523DBED1" w14:textId="77777777" w:rsidR="00BC5E92" w:rsidRPr="00BC5E92" w:rsidRDefault="00BC5E92" w:rsidP="00BC5E92">
      <w:r w:rsidRPr="00BC5E92">
        <w:t>```</w:t>
      </w:r>
    </w:p>
    <w:p w14:paraId="25CE287A" w14:textId="77777777" w:rsidR="00BC5E92" w:rsidRPr="00BC5E92" w:rsidRDefault="00BC5E92" w:rsidP="00BC5E92">
      <w:r w:rsidRPr="00BC5E92">
        <w:t>- G0: ACAS Xu satisfies security requirements</w:t>
      </w:r>
    </w:p>
    <w:p w14:paraId="70F38DE9" w14:textId="77777777" w:rsidR="00BC5E92" w:rsidRPr="00BC5E92" w:rsidRDefault="00BC5E92" w:rsidP="00BC5E92">
      <w:r w:rsidRPr="00BC5E92">
        <w:t xml:space="preserve">  - C0: Description of ACAS Xu</w:t>
      </w:r>
    </w:p>
    <w:p w14:paraId="4A980952" w14:textId="77777777" w:rsidR="00BC5E92" w:rsidRPr="00BC5E92" w:rsidRDefault="00BC5E92" w:rsidP="00BC5E92">
      <w:r w:rsidRPr="00BC5E92">
        <w:t xml:space="preserve">  - C1: Security requirements are about protecting the system from malicious entities</w:t>
      </w:r>
    </w:p>
    <w:p w14:paraId="45AA7B5C" w14:textId="77777777" w:rsidR="00BC5E92" w:rsidRPr="00BC5E92" w:rsidRDefault="00BC5E92" w:rsidP="00BC5E92">
      <w:r w:rsidRPr="00BC5E92">
        <w:t xml:space="preserve">  - J0: The argumentation is based on satisfaction of SRs</w:t>
      </w:r>
    </w:p>
    <w:p w14:paraId="384B59D4" w14:textId="77777777" w:rsidR="00BC5E92" w:rsidRPr="00BC5E92" w:rsidRDefault="00BC5E92" w:rsidP="00BC5E92">
      <w:r w:rsidRPr="00BC5E92">
        <w:t xml:space="preserve">  - A0: System SRs are complete, adequate, and consistent</w:t>
      </w:r>
    </w:p>
    <w:p w14:paraId="3DC1F8F3" w14:textId="77777777" w:rsidR="00BC5E92" w:rsidRPr="00BC5E92" w:rsidRDefault="00BC5E92" w:rsidP="00BC5E92">
      <w:r w:rsidRPr="00BC5E92">
        <w:t xml:space="preserve">  - S0: Argument through asset protection and secure development requirements</w:t>
      </w:r>
    </w:p>
    <w:p w14:paraId="5578616F" w14:textId="77777777" w:rsidR="00BC5E92" w:rsidRPr="00BC5E92" w:rsidRDefault="00BC5E92" w:rsidP="00BC5E92">
      <w:r w:rsidRPr="00BC5E92">
        <w:t xml:space="preserve">    - G1: ACAS Xu satisfies the asset protection requirements</w:t>
      </w:r>
    </w:p>
    <w:p w14:paraId="063ED364" w14:textId="77777777" w:rsidR="00BC5E92" w:rsidRPr="00BC5E92" w:rsidRDefault="00BC5E92" w:rsidP="00BC5E92">
      <w:r w:rsidRPr="00BC5E92">
        <w:t xml:space="preserve">      - A1: Asset inventory is established</w:t>
      </w:r>
    </w:p>
    <w:p w14:paraId="334064AB" w14:textId="77777777" w:rsidR="00BC5E92" w:rsidRPr="00BC5E92" w:rsidRDefault="00BC5E92" w:rsidP="00BC5E92">
      <w:r w:rsidRPr="00BC5E92">
        <w:t xml:space="preserve">      - S1: Argument through the different stages of the system development life cycle</w:t>
      </w:r>
    </w:p>
    <w:p w14:paraId="4862B695" w14:textId="77777777" w:rsidR="00BC5E92" w:rsidRPr="00BC5E92" w:rsidRDefault="00BC5E92" w:rsidP="00BC5E92">
      <w:r w:rsidRPr="00BC5E92">
        <w:t xml:space="preserve">        - G3: Asset protection requirements are met during the architecture design phase</w:t>
      </w:r>
    </w:p>
    <w:p w14:paraId="0E035064" w14:textId="77777777" w:rsidR="00BC5E92" w:rsidRPr="00BC5E92" w:rsidRDefault="00BC5E92" w:rsidP="00BC5E92">
      <w:r w:rsidRPr="00BC5E92">
        <w:t xml:space="preserve">          - C2: Description of ACAS Xu architecture</w:t>
      </w:r>
    </w:p>
    <w:p w14:paraId="302FD323" w14:textId="77777777" w:rsidR="00BC5E92" w:rsidRPr="00BC5E92" w:rsidRDefault="00BC5E92" w:rsidP="00BC5E92">
      <w:r w:rsidRPr="00BC5E92">
        <w:t xml:space="preserve">          - S2: Argument through derivation of security threats from SRs</w:t>
      </w:r>
    </w:p>
    <w:p w14:paraId="35C3B225" w14:textId="77777777" w:rsidR="00BC5E92" w:rsidRPr="00BC5E92" w:rsidRDefault="00BC5E92" w:rsidP="00BC5E92">
      <w:r w:rsidRPr="00BC5E92">
        <w:t xml:space="preserve">            - G5: ACAS Xu architecture is protected against identified security threats (STs)</w:t>
      </w:r>
    </w:p>
    <w:p w14:paraId="2F95F369" w14:textId="77777777" w:rsidR="00BC5E92" w:rsidRPr="00BC5E92" w:rsidRDefault="00BC5E92" w:rsidP="00BC5E92">
      <w:r w:rsidRPr="00BC5E92">
        <w:t xml:space="preserve">              - A2: All relevant threats have been identified</w:t>
      </w:r>
    </w:p>
    <w:p w14:paraId="26A7BEF0" w14:textId="77777777" w:rsidR="00BC5E92" w:rsidRPr="00BC5E92" w:rsidRDefault="00BC5E92" w:rsidP="00BC5E92">
      <w:r w:rsidRPr="00BC5E92">
        <w:t xml:space="preserve">              - S3: Argument over each security threat</w:t>
      </w:r>
    </w:p>
    <w:p w14:paraId="0C54D515" w14:textId="77777777" w:rsidR="00BC5E92" w:rsidRPr="00BC5E92" w:rsidRDefault="00BC5E92" w:rsidP="00BC5E92">
      <w:r w:rsidRPr="00BC5E92">
        <w:t xml:space="preserve">                - G0.1: ACAS Xu architecture is protected against ST1 (Tampering with GPS messages)</w:t>
      </w:r>
    </w:p>
    <w:p w14:paraId="2D7F3C94" w14:textId="77777777" w:rsidR="00BC5E92" w:rsidRPr="00BC5E92" w:rsidRDefault="00BC5E92" w:rsidP="00BC5E92">
      <w:r w:rsidRPr="00BC5E92">
        <w:t xml:space="preserve">                - G0.2: ACAS Xu architecture is protected against ST2 (Spoofing of sensor data)</w:t>
      </w:r>
    </w:p>
    <w:p w14:paraId="0543CB37" w14:textId="77777777" w:rsidR="00BC5E92" w:rsidRPr="00BC5E92" w:rsidRDefault="00BC5E92" w:rsidP="00BC5E92">
      <w:r w:rsidRPr="00BC5E92">
        <w:t xml:space="preserve">                - G0.3: ACAS Xu architecture is protected against ST3 (Elevation of privileges in the planning system)</w:t>
      </w:r>
    </w:p>
    <w:p w14:paraId="14D7C178" w14:textId="77777777" w:rsidR="00BC5E92" w:rsidRPr="00BC5E92" w:rsidRDefault="00BC5E92" w:rsidP="00BC5E92">
      <w:r w:rsidRPr="00BC5E92">
        <w:t xml:space="preserve">            - G6: ACAS Xu architecture is validated</w:t>
      </w:r>
    </w:p>
    <w:p w14:paraId="3425CCD2" w14:textId="77777777" w:rsidR="00BC5E92" w:rsidRPr="00BC5E92" w:rsidRDefault="00BC5E92" w:rsidP="00BC5E92">
      <w:r w:rsidRPr="00BC5E92">
        <w:lastRenderedPageBreak/>
        <w:t xml:space="preserve">              - C3: Description of ACAS Xu architecture model</w:t>
      </w:r>
    </w:p>
    <w:p w14:paraId="292F5EEB" w14:textId="77777777" w:rsidR="00BC5E92" w:rsidRPr="00BC5E92" w:rsidRDefault="00BC5E92" w:rsidP="00BC5E92">
      <w:r w:rsidRPr="00BC5E92">
        <w:t xml:space="preserve">              - A3: ACAS Xu architecture model is well defined in a formal method</w:t>
      </w:r>
    </w:p>
    <w:p w14:paraId="195933EA" w14:textId="77777777" w:rsidR="00BC5E92" w:rsidRPr="00BC5E92" w:rsidRDefault="00BC5E92" w:rsidP="00BC5E92">
      <w:r w:rsidRPr="00BC5E92">
        <w:t xml:space="preserve">        - G4: Asset protection requirements are met during other phases (undeveloped)</w:t>
      </w:r>
    </w:p>
    <w:p w14:paraId="0E2969FC" w14:textId="77777777" w:rsidR="00BC5E92" w:rsidRPr="00BC5E92" w:rsidRDefault="00BC5E92" w:rsidP="00BC5E92">
      <w:r w:rsidRPr="00BC5E92">
        <w:t xml:space="preserve">    - G2: ACAS Xu satisfies secure development requirements (undeveloped)</w:t>
      </w:r>
    </w:p>
    <w:p w14:paraId="65D39115" w14:textId="77777777" w:rsidR="00BC5E92" w:rsidRPr="00BC5E92" w:rsidRDefault="00BC5E92" w:rsidP="00BC5E92">
      <w:r w:rsidRPr="00BC5E92">
        <w:t>```</w:t>
      </w:r>
    </w:p>
    <w:p w14:paraId="0071B6BD" w14:textId="77777777" w:rsidR="00BC5E92" w:rsidRPr="00BC5E92" w:rsidRDefault="00BC5E92" w:rsidP="00BC5E92"/>
    <w:p w14:paraId="257C178D" w14:textId="77777777" w:rsidR="00BC5E92" w:rsidRPr="00BC5E92" w:rsidRDefault="00BC5E92" w:rsidP="00BC5E92">
      <w:r w:rsidRPr="00BC5E92">
        <w:t>This hierarchical tree format outlines the instantiated security case for ACAS Xu, replacing placeholders and generic elements with relevant system-specific information while maintaining the correct structure and relationships between the elements.</w:t>
      </w:r>
    </w:p>
    <w:p w14:paraId="2E9500F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AB"/>
    <w:rsid w:val="00204EC0"/>
    <w:rsid w:val="00477C7C"/>
    <w:rsid w:val="005275AB"/>
    <w:rsid w:val="00BC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A72E7"/>
  <w15:chartTrackingRefBased/>
  <w15:docId w15:val="{4469C162-1E19-4206-9997-7743FF69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75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75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75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75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75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75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75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75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75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75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75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75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75A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75A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75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75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75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75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75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75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75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75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75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75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75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75A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75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75A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75A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0652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0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71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149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96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03443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55955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87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95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33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0429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549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904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1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4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4179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8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5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7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1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2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25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96951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7949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001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6551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739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6590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500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903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2024-08-10T23:28:00Z</dcterms:created>
  <dcterms:modified xsi:type="dcterms:W3CDTF">2024-08-10T23:37:00Z</dcterms:modified>
</cp:coreProperties>
</file>