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25AF5" w14:textId="77777777" w:rsidR="004E45A9" w:rsidRPr="004E45A9" w:rsidRDefault="004E45A9" w:rsidP="004E45A9">
      <w:r w:rsidRPr="004E45A9">
        <w:t>Based on the provided assurance case pattern using Goal Structuring Notation (GSN) and the domain-specific information about the DeepMind system, here is an instantiated assurance case for the interpretation capabilities of the machine learning model in medical imaging and diagnosis. This instantiation replaces placeholders with concrete information relevant to the DeepMind system's context.</w:t>
      </w:r>
    </w:p>
    <w:p w14:paraId="4B882B04" w14:textId="77777777" w:rsidR="004E45A9" w:rsidRPr="004E45A9" w:rsidRDefault="004E45A9" w:rsidP="004E45A9"/>
    <w:p w14:paraId="41E71344" w14:textId="77777777" w:rsidR="004E45A9" w:rsidRPr="004E45A9" w:rsidRDefault="004E45A9" w:rsidP="004E45A9">
      <w:r w:rsidRPr="004E45A9">
        <w:t xml:space="preserve">**Assurance Case for Interpretability of the DeepMind System in Medical Imaging and </w:t>
      </w:r>
      <w:proofErr w:type="gramStart"/>
      <w:r w:rsidRPr="004E45A9">
        <w:t>Diagnosis:*</w:t>
      </w:r>
      <w:proofErr w:type="gramEnd"/>
      <w:r w:rsidRPr="004E45A9">
        <w:t>*</w:t>
      </w:r>
    </w:p>
    <w:p w14:paraId="58DAF73C" w14:textId="77777777" w:rsidR="004E45A9" w:rsidRPr="004E45A9" w:rsidRDefault="004E45A9" w:rsidP="004E45A9"/>
    <w:p w14:paraId="634BA956" w14:textId="77777777" w:rsidR="004E45A9" w:rsidRPr="004E45A9" w:rsidRDefault="004E45A9" w:rsidP="004E45A9">
      <w:r w:rsidRPr="004E45A9">
        <w:t>- **G</w:t>
      </w:r>
      <w:proofErr w:type="gramStart"/>
      <w:r w:rsidRPr="004E45A9">
        <w:t>1:*</w:t>
      </w:r>
      <w:proofErr w:type="gramEnd"/>
      <w:r w:rsidRPr="004E45A9">
        <w:t>* Interpretability Claim. The DeepMind system's ML model is sufficiently interpretable in the clinical diagnosis of retinal diseases.</w:t>
      </w:r>
    </w:p>
    <w:p w14:paraId="68AC41B3" w14:textId="77777777" w:rsidR="004E45A9" w:rsidRPr="004E45A9" w:rsidRDefault="004E45A9" w:rsidP="004E45A9">
      <w:r w:rsidRPr="004E45A9">
        <w:t xml:space="preserve">  - **C</w:t>
      </w:r>
      <w:proofErr w:type="gramStart"/>
      <w:r w:rsidRPr="004E45A9">
        <w:t>1:*</w:t>
      </w:r>
      <w:proofErr w:type="gramEnd"/>
      <w:r w:rsidRPr="004E45A9">
        <w:t>* The ML model comprises two neural networks; one for tissue-segmentation mapping and another for diagnosis based on segmentation maps.</w:t>
      </w:r>
    </w:p>
    <w:p w14:paraId="33615ABA" w14:textId="77777777" w:rsidR="004E45A9" w:rsidRPr="004E45A9" w:rsidRDefault="004E45A9" w:rsidP="004E45A9">
      <w:r w:rsidRPr="004E45A9">
        <w:t xml:space="preserve">  - **C</w:t>
      </w:r>
      <w:proofErr w:type="gramStart"/>
      <w:r w:rsidRPr="004E45A9">
        <w:t>2:*</w:t>
      </w:r>
      <w:proofErr w:type="gramEnd"/>
      <w:r w:rsidRPr="004E45A9">
        <w:t>* "Interpretable" means that the output (segmentation map and referral) is understandable and meaningful to clinical practitioners.</w:t>
      </w:r>
    </w:p>
    <w:p w14:paraId="38E25E39" w14:textId="77777777" w:rsidR="004E45A9" w:rsidRPr="004E45A9" w:rsidRDefault="004E45A9" w:rsidP="004E45A9">
      <w:r w:rsidRPr="004E45A9">
        <w:t xml:space="preserve">  - **C</w:t>
      </w:r>
      <w:proofErr w:type="gramStart"/>
      <w:r w:rsidRPr="004E45A9">
        <w:t>3:*</w:t>
      </w:r>
      <w:proofErr w:type="gramEnd"/>
      <w:r w:rsidRPr="004E45A9">
        <w:t>* Context: Clinical pathway for retinal diagnosis, primarily for retinal clinicians.</w:t>
      </w:r>
    </w:p>
    <w:p w14:paraId="5F458393" w14:textId="77777777" w:rsidR="004E45A9" w:rsidRPr="004E45A9" w:rsidRDefault="004E45A9" w:rsidP="004E45A9">
      <w:r w:rsidRPr="004E45A9">
        <w:t xml:space="preserve">  - **S</w:t>
      </w:r>
      <w:proofErr w:type="gramStart"/>
      <w:r w:rsidRPr="004E45A9">
        <w:t>1:*</w:t>
      </w:r>
      <w:proofErr w:type="gramEnd"/>
      <w:r w:rsidRPr="004E45A9">
        <w:t>* Argument based on the essential aspects of interpretability</w:t>
      </w:r>
    </w:p>
    <w:p w14:paraId="08D59A90" w14:textId="77777777" w:rsidR="004E45A9" w:rsidRPr="004E45A9" w:rsidRDefault="004E45A9" w:rsidP="004E45A9">
      <w:r w:rsidRPr="004E45A9">
        <w:t xml:space="preserve">    - **C</w:t>
      </w:r>
      <w:proofErr w:type="gramStart"/>
      <w:r w:rsidRPr="004E45A9">
        <w:t>4:*</w:t>
      </w:r>
      <w:proofErr w:type="gramEnd"/>
      <w:r w:rsidRPr="004E45A9">
        <w:t>* Essential aspects of interpretability include transparency of mid-process outputs (segmentation maps) that align with clinical decision-making criteria.</w:t>
      </w:r>
    </w:p>
    <w:p w14:paraId="059738F8" w14:textId="77777777" w:rsidR="004E45A9" w:rsidRPr="004E45A9" w:rsidRDefault="004E45A9" w:rsidP="004E45A9">
      <w:r w:rsidRPr="004E45A9">
        <w:t xml:space="preserve">      - **G</w:t>
      </w:r>
      <w:proofErr w:type="gramStart"/>
      <w:r w:rsidRPr="004E45A9">
        <w:t>2:*</w:t>
      </w:r>
      <w:proofErr w:type="gramEnd"/>
      <w:r w:rsidRPr="004E45A9">
        <w:t>* Right Method. The right interpretability methods (segmentation maps and diagnosis) are implemented, ensuring that the correct information (tissue health) is faithfully being explained.</w:t>
      </w:r>
    </w:p>
    <w:p w14:paraId="15712D7B" w14:textId="77777777" w:rsidR="004E45A9" w:rsidRPr="004E45A9" w:rsidRDefault="004E45A9" w:rsidP="004E45A9">
      <w:r w:rsidRPr="004E45A9">
        <w:t xml:space="preserve">        - **C</w:t>
      </w:r>
      <w:proofErr w:type="gramStart"/>
      <w:r w:rsidRPr="004E45A9">
        <w:t>5:*</w:t>
      </w:r>
      <w:proofErr w:type="gramEnd"/>
      <w:r w:rsidRPr="004E45A9">
        <w:t>* Interpretability methods include the visualization of segmented regions affecting diagnosis accuracy, directly linked to ML processes.</w:t>
      </w:r>
    </w:p>
    <w:p w14:paraId="31EA81AE" w14:textId="77777777" w:rsidR="004E45A9" w:rsidRPr="004E45A9" w:rsidRDefault="004E45A9" w:rsidP="004E45A9">
      <w:r w:rsidRPr="004E45A9">
        <w:t xml:space="preserve">        - **S</w:t>
      </w:r>
      <w:proofErr w:type="gramStart"/>
      <w:r w:rsidRPr="004E45A9">
        <w:t>2:*</w:t>
      </w:r>
      <w:proofErr w:type="gramEnd"/>
      <w:r w:rsidRPr="004E45A9">
        <w:t>* Argument over interpretability methods</w:t>
      </w:r>
    </w:p>
    <w:p w14:paraId="0C7DBA52" w14:textId="77777777" w:rsidR="004E45A9" w:rsidRPr="004E45A9" w:rsidRDefault="004E45A9" w:rsidP="004E45A9">
      <w:r w:rsidRPr="004E45A9">
        <w:t xml:space="preserve">          - **G</w:t>
      </w:r>
      <w:proofErr w:type="gramStart"/>
      <w:r w:rsidRPr="004E45A9">
        <w:t>8:*</w:t>
      </w:r>
      <w:proofErr w:type="gramEnd"/>
      <w:r w:rsidRPr="004E45A9">
        <w:t>* The interpretability method (segmentation map) is the right type (local) for detailed analysis of specific areas.</w:t>
      </w:r>
    </w:p>
    <w:p w14:paraId="4E61818D" w14:textId="77777777" w:rsidR="004E45A9" w:rsidRPr="004E45A9" w:rsidRDefault="004E45A9" w:rsidP="004E45A9">
      <w:r w:rsidRPr="004E45A9">
        <w:t xml:space="preserve">          - **G</w:t>
      </w:r>
      <w:proofErr w:type="gramStart"/>
      <w:r w:rsidRPr="004E45A9">
        <w:t>9:*</w:t>
      </w:r>
      <w:proofErr w:type="gramEnd"/>
      <w:r w:rsidRPr="004E45A9">
        <w:t>* The interpretability method (segmentation map) is suitably faithful to the ML model process, accurately reflecting internal model decisions.</w:t>
      </w:r>
    </w:p>
    <w:p w14:paraId="0DB3ED0C" w14:textId="77777777" w:rsidR="004E45A9" w:rsidRPr="004E45A9" w:rsidRDefault="004E45A9" w:rsidP="004E45A9">
      <w:r w:rsidRPr="004E45A9">
        <w:t xml:space="preserve">      - **G</w:t>
      </w:r>
      <w:proofErr w:type="gramStart"/>
      <w:r w:rsidRPr="004E45A9">
        <w:t>3:*</w:t>
      </w:r>
      <w:proofErr w:type="gramEnd"/>
      <w:r w:rsidRPr="004E45A9">
        <w:t>* Right Context. Interpretations produced within the clinical retinal diagnosis workflow.</w:t>
      </w:r>
    </w:p>
    <w:p w14:paraId="4A998B46" w14:textId="77777777" w:rsidR="004E45A9" w:rsidRPr="004E45A9" w:rsidRDefault="004E45A9" w:rsidP="004E45A9">
      <w:r w:rsidRPr="004E45A9">
        <w:t xml:space="preserve">        - **C</w:t>
      </w:r>
      <w:proofErr w:type="gramStart"/>
      <w:r w:rsidRPr="004E45A9">
        <w:t>6:*</w:t>
      </w:r>
      <w:proofErr w:type="gramEnd"/>
      <w:r w:rsidRPr="004E45A9">
        <w:t>* Format of interpretations includes a familiar imagery format (maps) readily integrated into clinical reviews.</w:t>
      </w:r>
    </w:p>
    <w:p w14:paraId="7F80D2D2" w14:textId="77777777" w:rsidR="004E45A9" w:rsidRPr="004E45A9" w:rsidRDefault="004E45A9" w:rsidP="004E45A9">
      <w:r w:rsidRPr="004E45A9">
        <w:t xml:space="preserve">        - **G</w:t>
      </w:r>
      <w:proofErr w:type="gramStart"/>
      <w:r w:rsidRPr="004E45A9">
        <w:t>4:*</w:t>
      </w:r>
      <w:proofErr w:type="gramEnd"/>
      <w:r w:rsidRPr="004E45A9">
        <w:t>* \[Undeveloped\] Right Format. Interpretability methods are presented in the right format (visual maps) for retinal clinicians.</w:t>
      </w:r>
    </w:p>
    <w:p w14:paraId="0C24ACB1" w14:textId="77777777" w:rsidR="004E45A9" w:rsidRPr="004E45A9" w:rsidRDefault="004E45A9" w:rsidP="004E45A9">
      <w:r w:rsidRPr="004E45A9">
        <w:t xml:space="preserve">        - **G</w:t>
      </w:r>
      <w:proofErr w:type="gramStart"/>
      <w:r w:rsidRPr="004E45A9">
        <w:t>5:*</w:t>
      </w:r>
      <w:proofErr w:type="gramEnd"/>
      <w:r w:rsidRPr="004E45A9">
        <w:t>* \[Undeveloped\] Right Time. Interpretations produced at times crucial for decision-making, concurrent with diagnostic evaluation.</w:t>
      </w:r>
    </w:p>
    <w:p w14:paraId="7601B313" w14:textId="77777777" w:rsidR="004E45A9" w:rsidRPr="004E45A9" w:rsidRDefault="004E45A9" w:rsidP="004E45A9">
      <w:r w:rsidRPr="004E45A9">
        <w:lastRenderedPageBreak/>
        <w:t xml:space="preserve">        - **G</w:t>
      </w:r>
      <w:proofErr w:type="gramStart"/>
      <w:r w:rsidRPr="004E45A9">
        <w:t>6:*</w:t>
      </w:r>
      <w:proofErr w:type="gramEnd"/>
      <w:r w:rsidRPr="004E45A9">
        <w:t>* \[Undeveloped\] Right Setting. Interpretations provided in clinical settings where diagnostic decisions are made.</w:t>
      </w:r>
    </w:p>
    <w:p w14:paraId="3A3FE99F" w14:textId="77777777" w:rsidR="004E45A9" w:rsidRPr="004E45A9" w:rsidRDefault="004E45A9" w:rsidP="004E45A9">
      <w:r w:rsidRPr="004E45A9">
        <w:t xml:space="preserve">        - **G</w:t>
      </w:r>
      <w:proofErr w:type="gramStart"/>
      <w:r w:rsidRPr="004E45A9">
        <w:t>7:*</w:t>
      </w:r>
      <w:proofErr w:type="gramEnd"/>
      <w:r w:rsidRPr="004E45A9">
        <w:t>* \[Undeveloped\] Right Audience. Interpretations specifically designed for retinal clinicians, enhancing their diagnostic capabilities.</w:t>
      </w:r>
    </w:p>
    <w:p w14:paraId="40F24D35" w14:textId="77777777" w:rsidR="004E45A9" w:rsidRPr="004E45A9" w:rsidRDefault="004E45A9" w:rsidP="004E45A9"/>
    <w:p w14:paraId="2A88B8EE" w14:textId="77777777" w:rsidR="004E45A9" w:rsidRPr="004E45A9" w:rsidRDefault="004E45A9" w:rsidP="004E45A9">
      <w:r w:rsidRPr="004E45A9">
        <w:t>This assurance case hierarchy represents a structured argument focusing on the interpretability of the DeepMind system, a critical feature for trust and reliability in clinical settings. Each node (goal, context, strategy) builds upon the logical flow from general interpretability claims down to specific aspects like method, context, and implementation details, ensuring the system's outputs are actionable and comprehensible for the intended users—retinal clinicians.</w:t>
      </w:r>
    </w:p>
    <w:p w14:paraId="0CE6CB1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5A9"/>
    <w:rsid w:val="00204EC0"/>
    <w:rsid w:val="004461A5"/>
    <w:rsid w:val="004E45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78AA7"/>
  <w15:chartTrackingRefBased/>
  <w15:docId w15:val="{9FE9009A-3F40-4087-8308-FC74203C0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45A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45A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45A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45A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45A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45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45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45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45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5A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45A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45A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45A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45A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45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45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45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45A9"/>
    <w:rPr>
      <w:rFonts w:eastAsiaTheme="majorEastAsia" w:cstheme="majorBidi"/>
      <w:color w:val="272727" w:themeColor="text1" w:themeTint="D8"/>
    </w:rPr>
  </w:style>
  <w:style w:type="paragraph" w:styleId="Title">
    <w:name w:val="Title"/>
    <w:basedOn w:val="Normal"/>
    <w:next w:val="Normal"/>
    <w:link w:val="TitleChar"/>
    <w:uiPriority w:val="10"/>
    <w:qFormat/>
    <w:rsid w:val="004E45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45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45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45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45A9"/>
    <w:pPr>
      <w:spacing w:before="160"/>
      <w:jc w:val="center"/>
    </w:pPr>
    <w:rPr>
      <w:i/>
      <w:iCs/>
      <w:color w:val="404040" w:themeColor="text1" w:themeTint="BF"/>
    </w:rPr>
  </w:style>
  <w:style w:type="character" w:customStyle="1" w:styleId="QuoteChar">
    <w:name w:val="Quote Char"/>
    <w:basedOn w:val="DefaultParagraphFont"/>
    <w:link w:val="Quote"/>
    <w:uiPriority w:val="29"/>
    <w:rsid w:val="004E45A9"/>
    <w:rPr>
      <w:i/>
      <w:iCs/>
      <w:color w:val="404040" w:themeColor="text1" w:themeTint="BF"/>
    </w:rPr>
  </w:style>
  <w:style w:type="paragraph" w:styleId="ListParagraph">
    <w:name w:val="List Paragraph"/>
    <w:basedOn w:val="Normal"/>
    <w:uiPriority w:val="34"/>
    <w:qFormat/>
    <w:rsid w:val="004E45A9"/>
    <w:pPr>
      <w:ind w:left="720"/>
      <w:contextualSpacing/>
    </w:pPr>
  </w:style>
  <w:style w:type="character" w:styleId="IntenseEmphasis">
    <w:name w:val="Intense Emphasis"/>
    <w:basedOn w:val="DefaultParagraphFont"/>
    <w:uiPriority w:val="21"/>
    <w:qFormat/>
    <w:rsid w:val="004E45A9"/>
    <w:rPr>
      <w:i/>
      <w:iCs/>
      <w:color w:val="2F5496" w:themeColor="accent1" w:themeShade="BF"/>
    </w:rPr>
  </w:style>
  <w:style w:type="paragraph" w:styleId="IntenseQuote">
    <w:name w:val="Intense Quote"/>
    <w:basedOn w:val="Normal"/>
    <w:next w:val="Normal"/>
    <w:link w:val="IntenseQuoteChar"/>
    <w:uiPriority w:val="30"/>
    <w:qFormat/>
    <w:rsid w:val="004E45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45A9"/>
    <w:rPr>
      <w:i/>
      <w:iCs/>
      <w:color w:val="2F5496" w:themeColor="accent1" w:themeShade="BF"/>
    </w:rPr>
  </w:style>
  <w:style w:type="character" w:styleId="IntenseReference">
    <w:name w:val="Intense Reference"/>
    <w:basedOn w:val="DefaultParagraphFont"/>
    <w:uiPriority w:val="32"/>
    <w:qFormat/>
    <w:rsid w:val="004E45A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373896">
      <w:bodyDiv w:val="1"/>
      <w:marLeft w:val="0"/>
      <w:marRight w:val="0"/>
      <w:marTop w:val="0"/>
      <w:marBottom w:val="0"/>
      <w:divBdr>
        <w:top w:val="none" w:sz="0" w:space="0" w:color="auto"/>
        <w:left w:val="none" w:sz="0" w:space="0" w:color="auto"/>
        <w:bottom w:val="none" w:sz="0" w:space="0" w:color="auto"/>
        <w:right w:val="none" w:sz="0" w:space="0" w:color="auto"/>
      </w:divBdr>
      <w:divsChild>
        <w:div w:id="231044172">
          <w:marLeft w:val="0"/>
          <w:marRight w:val="0"/>
          <w:marTop w:val="0"/>
          <w:marBottom w:val="0"/>
          <w:divBdr>
            <w:top w:val="none" w:sz="0" w:space="0" w:color="auto"/>
            <w:left w:val="none" w:sz="0" w:space="0" w:color="auto"/>
            <w:bottom w:val="none" w:sz="0" w:space="0" w:color="auto"/>
            <w:right w:val="none" w:sz="0" w:space="0" w:color="auto"/>
          </w:divBdr>
          <w:divsChild>
            <w:div w:id="1739161199">
              <w:marLeft w:val="0"/>
              <w:marRight w:val="0"/>
              <w:marTop w:val="0"/>
              <w:marBottom w:val="0"/>
              <w:divBdr>
                <w:top w:val="none" w:sz="0" w:space="0" w:color="auto"/>
                <w:left w:val="none" w:sz="0" w:space="0" w:color="auto"/>
                <w:bottom w:val="none" w:sz="0" w:space="0" w:color="auto"/>
                <w:right w:val="none" w:sz="0" w:space="0" w:color="auto"/>
              </w:divBdr>
              <w:divsChild>
                <w:div w:id="386491698">
                  <w:marLeft w:val="45"/>
                  <w:marRight w:val="0"/>
                  <w:marTop w:val="105"/>
                  <w:marBottom w:val="75"/>
                  <w:divBdr>
                    <w:top w:val="none" w:sz="0" w:space="0" w:color="auto"/>
                    <w:left w:val="none" w:sz="0" w:space="0" w:color="auto"/>
                    <w:bottom w:val="none" w:sz="0" w:space="0" w:color="auto"/>
                    <w:right w:val="none" w:sz="0" w:space="0" w:color="auto"/>
                  </w:divBdr>
                  <w:divsChild>
                    <w:div w:id="163711297">
                      <w:marLeft w:val="0"/>
                      <w:marRight w:val="0"/>
                      <w:marTop w:val="0"/>
                      <w:marBottom w:val="0"/>
                      <w:divBdr>
                        <w:top w:val="none" w:sz="0" w:space="0" w:color="auto"/>
                        <w:left w:val="none" w:sz="0" w:space="0" w:color="auto"/>
                        <w:bottom w:val="none" w:sz="0" w:space="0" w:color="auto"/>
                        <w:right w:val="none" w:sz="0" w:space="0" w:color="auto"/>
                      </w:divBdr>
                      <w:divsChild>
                        <w:div w:id="1351250785">
                          <w:marLeft w:val="0"/>
                          <w:marRight w:val="0"/>
                          <w:marTop w:val="0"/>
                          <w:marBottom w:val="0"/>
                          <w:divBdr>
                            <w:top w:val="none" w:sz="0" w:space="0" w:color="auto"/>
                            <w:left w:val="none" w:sz="0" w:space="0" w:color="auto"/>
                            <w:bottom w:val="none" w:sz="0" w:space="0" w:color="auto"/>
                            <w:right w:val="none" w:sz="0" w:space="0" w:color="auto"/>
                          </w:divBdr>
                          <w:divsChild>
                            <w:div w:id="2130584710">
                              <w:marLeft w:val="0"/>
                              <w:marRight w:val="0"/>
                              <w:marTop w:val="0"/>
                              <w:marBottom w:val="0"/>
                              <w:divBdr>
                                <w:top w:val="none" w:sz="0" w:space="0" w:color="auto"/>
                                <w:left w:val="none" w:sz="0" w:space="0" w:color="auto"/>
                                <w:bottom w:val="none" w:sz="0" w:space="0" w:color="auto"/>
                                <w:right w:val="none" w:sz="0" w:space="0" w:color="auto"/>
                              </w:divBdr>
                              <w:divsChild>
                                <w:div w:id="2132236237">
                                  <w:marLeft w:val="0"/>
                                  <w:marRight w:val="0"/>
                                  <w:marTop w:val="0"/>
                                  <w:marBottom w:val="0"/>
                                  <w:divBdr>
                                    <w:top w:val="none" w:sz="0" w:space="0" w:color="auto"/>
                                    <w:left w:val="none" w:sz="0" w:space="0" w:color="auto"/>
                                    <w:bottom w:val="none" w:sz="0" w:space="0" w:color="auto"/>
                                    <w:right w:val="none" w:sz="0" w:space="0" w:color="auto"/>
                                  </w:divBdr>
                                  <w:divsChild>
                                    <w:div w:id="1437094774">
                                      <w:marLeft w:val="0"/>
                                      <w:marRight w:val="0"/>
                                      <w:marTop w:val="0"/>
                                      <w:marBottom w:val="0"/>
                                      <w:divBdr>
                                        <w:top w:val="none" w:sz="0" w:space="0" w:color="auto"/>
                                        <w:left w:val="none" w:sz="0" w:space="0" w:color="auto"/>
                                        <w:bottom w:val="none" w:sz="0" w:space="0" w:color="auto"/>
                                        <w:right w:val="none" w:sz="0" w:space="0" w:color="auto"/>
                                      </w:divBdr>
                                      <w:divsChild>
                                        <w:div w:id="1897157403">
                                          <w:marLeft w:val="0"/>
                                          <w:marRight w:val="0"/>
                                          <w:marTop w:val="0"/>
                                          <w:marBottom w:val="0"/>
                                          <w:divBdr>
                                            <w:top w:val="none" w:sz="0" w:space="0" w:color="auto"/>
                                            <w:left w:val="none" w:sz="0" w:space="0" w:color="auto"/>
                                            <w:bottom w:val="none" w:sz="0" w:space="0" w:color="auto"/>
                                            <w:right w:val="none" w:sz="0" w:space="0" w:color="auto"/>
                                          </w:divBdr>
                                          <w:divsChild>
                                            <w:div w:id="1885367867">
                                              <w:marLeft w:val="0"/>
                                              <w:marRight w:val="0"/>
                                              <w:marTop w:val="15"/>
                                              <w:marBottom w:val="0"/>
                                              <w:divBdr>
                                                <w:top w:val="none" w:sz="0" w:space="0" w:color="auto"/>
                                                <w:left w:val="none" w:sz="0" w:space="0" w:color="auto"/>
                                                <w:bottom w:val="none" w:sz="0" w:space="0" w:color="auto"/>
                                                <w:right w:val="none" w:sz="0" w:space="0" w:color="auto"/>
                                              </w:divBdr>
                                              <w:divsChild>
                                                <w:div w:id="447354507">
                                                  <w:marLeft w:val="0"/>
                                                  <w:marRight w:val="15"/>
                                                  <w:marTop w:val="0"/>
                                                  <w:marBottom w:val="0"/>
                                                  <w:divBdr>
                                                    <w:top w:val="none" w:sz="0" w:space="0" w:color="auto"/>
                                                    <w:left w:val="none" w:sz="0" w:space="0" w:color="auto"/>
                                                    <w:bottom w:val="none" w:sz="0" w:space="0" w:color="auto"/>
                                                    <w:right w:val="none" w:sz="0" w:space="0" w:color="auto"/>
                                                  </w:divBdr>
                                                  <w:divsChild>
                                                    <w:div w:id="935333166">
                                                      <w:marLeft w:val="0"/>
                                                      <w:marRight w:val="0"/>
                                                      <w:marTop w:val="0"/>
                                                      <w:marBottom w:val="0"/>
                                                      <w:divBdr>
                                                        <w:top w:val="none" w:sz="0" w:space="0" w:color="auto"/>
                                                        <w:left w:val="none" w:sz="0" w:space="0" w:color="auto"/>
                                                        <w:bottom w:val="none" w:sz="0" w:space="0" w:color="auto"/>
                                                        <w:right w:val="none" w:sz="0" w:space="0" w:color="auto"/>
                                                      </w:divBdr>
                                                      <w:divsChild>
                                                        <w:div w:id="1142500880">
                                                          <w:marLeft w:val="0"/>
                                                          <w:marRight w:val="0"/>
                                                          <w:marTop w:val="0"/>
                                                          <w:marBottom w:val="0"/>
                                                          <w:divBdr>
                                                            <w:top w:val="none" w:sz="0" w:space="0" w:color="auto"/>
                                                            <w:left w:val="none" w:sz="0" w:space="0" w:color="auto"/>
                                                            <w:bottom w:val="none" w:sz="0" w:space="0" w:color="auto"/>
                                                            <w:right w:val="none" w:sz="0" w:space="0" w:color="auto"/>
                                                          </w:divBdr>
                                                          <w:divsChild>
                                                            <w:div w:id="875852993">
                                                              <w:marLeft w:val="0"/>
                                                              <w:marRight w:val="0"/>
                                                              <w:marTop w:val="0"/>
                                                              <w:marBottom w:val="0"/>
                                                              <w:divBdr>
                                                                <w:top w:val="none" w:sz="0" w:space="0" w:color="auto"/>
                                                                <w:left w:val="none" w:sz="0" w:space="0" w:color="auto"/>
                                                                <w:bottom w:val="none" w:sz="0" w:space="0" w:color="auto"/>
                                                                <w:right w:val="none" w:sz="0" w:space="0" w:color="auto"/>
                                                              </w:divBdr>
                                                              <w:divsChild>
                                                                <w:div w:id="938678121">
                                                                  <w:marLeft w:val="0"/>
                                                                  <w:marRight w:val="0"/>
                                                                  <w:marTop w:val="0"/>
                                                                  <w:marBottom w:val="0"/>
                                                                  <w:divBdr>
                                                                    <w:top w:val="none" w:sz="0" w:space="0" w:color="auto"/>
                                                                    <w:left w:val="none" w:sz="0" w:space="0" w:color="auto"/>
                                                                    <w:bottom w:val="none" w:sz="0" w:space="0" w:color="auto"/>
                                                                    <w:right w:val="none" w:sz="0" w:space="0" w:color="auto"/>
                                                                  </w:divBdr>
                                                                  <w:divsChild>
                                                                    <w:div w:id="159986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300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654070">
      <w:bodyDiv w:val="1"/>
      <w:marLeft w:val="0"/>
      <w:marRight w:val="0"/>
      <w:marTop w:val="0"/>
      <w:marBottom w:val="0"/>
      <w:divBdr>
        <w:top w:val="none" w:sz="0" w:space="0" w:color="auto"/>
        <w:left w:val="none" w:sz="0" w:space="0" w:color="auto"/>
        <w:bottom w:val="none" w:sz="0" w:space="0" w:color="auto"/>
        <w:right w:val="none" w:sz="0" w:space="0" w:color="auto"/>
      </w:divBdr>
      <w:divsChild>
        <w:div w:id="221521795">
          <w:marLeft w:val="0"/>
          <w:marRight w:val="0"/>
          <w:marTop w:val="0"/>
          <w:marBottom w:val="0"/>
          <w:divBdr>
            <w:top w:val="none" w:sz="0" w:space="0" w:color="auto"/>
            <w:left w:val="none" w:sz="0" w:space="0" w:color="auto"/>
            <w:bottom w:val="none" w:sz="0" w:space="0" w:color="auto"/>
            <w:right w:val="none" w:sz="0" w:space="0" w:color="auto"/>
          </w:divBdr>
          <w:divsChild>
            <w:div w:id="2107774100">
              <w:marLeft w:val="0"/>
              <w:marRight w:val="0"/>
              <w:marTop w:val="0"/>
              <w:marBottom w:val="0"/>
              <w:divBdr>
                <w:top w:val="none" w:sz="0" w:space="0" w:color="auto"/>
                <w:left w:val="none" w:sz="0" w:space="0" w:color="auto"/>
                <w:bottom w:val="none" w:sz="0" w:space="0" w:color="auto"/>
                <w:right w:val="none" w:sz="0" w:space="0" w:color="auto"/>
              </w:divBdr>
              <w:divsChild>
                <w:div w:id="498542958">
                  <w:marLeft w:val="45"/>
                  <w:marRight w:val="0"/>
                  <w:marTop w:val="105"/>
                  <w:marBottom w:val="75"/>
                  <w:divBdr>
                    <w:top w:val="none" w:sz="0" w:space="0" w:color="auto"/>
                    <w:left w:val="none" w:sz="0" w:space="0" w:color="auto"/>
                    <w:bottom w:val="none" w:sz="0" w:space="0" w:color="auto"/>
                    <w:right w:val="none" w:sz="0" w:space="0" w:color="auto"/>
                  </w:divBdr>
                  <w:divsChild>
                    <w:div w:id="746808771">
                      <w:marLeft w:val="0"/>
                      <w:marRight w:val="0"/>
                      <w:marTop w:val="0"/>
                      <w:marBottom w:val="0"/>
                      <w:divBdr>
                        <w:top w:val="none" w:sz="0" w:space="0" w:color="auto"/>
                        <w:left w:val="none" w:sz="0" w:space="0" w:color="auto"/>
                        <w:bottom w:val="none" w:sz="0" w:space="0" w:color="auto"/>
                        <w:right w:val="none" w:sz="0" w:space="0" w:color="auto"/>
                      </w:divBdr>
                      <w:divsChild>
                        <w:div w:id="1186089977">
                          <w:marLeft w:val="0"/>
                          <w:marRight w:val="0"/>
                          <w:marTop w:val="0"/>
                          <w:marBottom w:val="0"/>
                          <w:divBdr>
                            <w:top w:val="none" w:sz="0" w:space="0" w:color="auto"/>
                            <w:left w:val="none" w:sz="0" w:space="0" w:color="auto"/>
                            <w:bottom w:val="none" w:sz="0" w:space="0" w:color="auto"/>
                            <w:right w:val="none" w:sz="0" w:space="0" w:color="auto"/>
                          </w:divBdr>
                          <w:divsChild>
                            <w:div w:id="1449083643">
                              <w:marLeft w:val="0"/>
                              <w:marRight w:val="0"/>
                              <w:marTop w:val="0"/>
                              <w:marBottom w:val="0"/>
                              <w:divBdr>
                                <w:top w:val="none" w:sz="0" w:space="0" w:color="auto"/>
                                <w:left w:val="none" w:sz="0" w:space="0" w:color="auto"/>
                                <w:bottom w:val="none" w:sz="0" w:space="0" w:color="auto"/>
                                <w:right w:val="none" w:sz="0" w:space="0" w:color="auto"/>
                              </w:divBdr>
                              <w:divsChild>
                                <w:div w:id="695884181">
                                  <w:marLeft w:val="0"/>
                                  <w:marRight w:val="0"/>
                                  <w:marTop w:val="0"/>
                                  <w:marBottom w:val="0"/>
                                  <w:divBdr>
                                    <w:top w:val="none" w:sz="0" w:space="0" w:color="auto"/>
                                    <w:left w:val="none" w:sz="0" w:space="0" w:color="auto"/>
                                    <w:bottom w:val="none" w:sz="0" w:space="0" w:color="auto"/>
                                    <w:right w:val="none" w:sz="0" w:space="0" w:color="auto"/>
                                  </w:divBdr>
                                  <w:divsChild>
                                    <w:div w:id="1700203795">
                                      <w:marLeft w:val="0"/>
                                      <w:marRight w:val="0"/>
                                      <w:marTop w:val="0"/>
                                      <w:marBottom w:val="0"/>
                                      <w:divBdr>
                                        <w:top w:val="none" w:sz="0" w:space="0" w:color="auto"/>
                                        <w:left w:val="none" w:sz="0" w:space="0" w:color="auto"/>
                                        <w:bottom w:val="none" w:sz="0" w:space="0" w:color="auto"/>
                                        <w:right w:val="none" w:sz="0" w:space="0" w:color="auto"/>
                                      </w:divBdr>
                                      <w:divsChild>
                                        <w:div w:id="2114741841">
                                          <w:marLeft w:val="0"/>
                                          <w:marRight w:val="0"/>
                                          <w:marTop w:val="0"/>
                                          <w:marBottom w:val="0"/>
                                          <w:divBdr>
                                            <w:top w:val="none" w:sz="0" w:space="0" w:color="auto"/>
                                            <w:left w:val="none" w:sz="0" w:space="0" w:color="auto"/>
                                            <w:bottom w:val="none" w:sz="0" w:space="0" w:color="auto"/>
                                            <w:right w:val="none" w:sz="0" w:space="0" w:color="auto"/>
                                          </w:divBdr>
                                          <w:divsChild>
                                            <w:div w:id="999507469">
                                              <w:marLeft w:val="0"/>
                                              <w:marRight w:val="0"/>
                                              <w:marTop w:val="15"/>
                                              <w:marBottom w:val="0"/>
                                              <w:divBdr>
                                                <w:top w:val="none" w:sz="0" w:space="0" w:color="auto"/>
                                                <w:left w:val="none" w:sz="0" w:space="0" w:color="auto"/>
                                                <w:bottom w:val="none" w:sz="0" w:space="0" w:color="auto"/>
                                                <w:right w:val="none" w:sz="0" w:space="0" w:color="auto"/>
                                              </w:divBdr>
                                              <w:divsChild>
                                                <w:div w:id="1986427814">
                                                  <w:marLeft w:val="0"/>
                                                  <w:marRight w:val="15"/>
                                                  <w:marTop w:val="0"/>
                                                  <w:marBottom w:val="0"/>
                                                  <w:divBdr>
                                                    <w:top w:val="none" w:sz="0" w:space="0" w:color="auto"/>
                                                    <w:left w:val="none" w:sz="0" w:space="0" w:color="auto"/>
                                                    <w:bottom w:val="none" w:sz="0" w:space="0" w:color="auto"/>
                                                    <w:right w:val="none" w:sz="0" w:space="0" w:color="auto"/>
                                                  </w:divBdr>
                                                  <w:divsChild>
                                                    <w:div w:id="2050490618">
                                                      <w:marLeft w:val="0"/>
                                                      <w:marRight w:val="0"/>
                                                      <w:marTop w:val="0"/>
                                                      <w:marBottom w:val="0"/>
                                                      <w:divBdr>
                                                        <w:top w:val="none" w:sz="0" w:space="0" w:color="auto"/>
                                                        <w:left w:val="none" w:sz="0" w:space="0" w:color="auto"/>
                                                        <w:bottom w:val="none" w:sz="0" w:space="0" w:color="auto"/>
                                                        <w:right w:val="none" w:sz="0" w:space="0" w:color="auto"/>
                                                      </w:divBdr>
                                                      <w:divsChild>
                                                        <w:div w:id="1413815815">
                                                          <w:marLeft w:val="0"/>
                                                          <w:marRight w:val="0"/>
                                                          <w:marTop w:val="0"/>
                                                          <w:marBottom w:val="0"/>
                                                          <w:divBdr>
                                                            <w:top w:val="none" w:sz="0" w:space="0" w:color="auto"/>
                                                            <w:left w:val="none" w:sz="0" w:space="0" w:color="auto"/>
                                                            <w:bottom w:val="none" w:sz="0" w:space="0" w:color="auto"/>
                                                            <w:right w:val="none" w:sz="0" w:space="0" w:color="auto"/>
                                                          </w:divBdr>
                                                          <w:divsChild>
                                                            <w:div w:id="1665279888">
                                                              <w:marLeft w:val="0"/>
                                                              <w:marRight w:val="0"/>
                                                              <w:marTop w:val="0"/>
                                                              <w:marBottom w:val="0"/>
                                                              <w:divBdr>
                                                                <w:top w:val="none" w:sz="0" w:space="0" w:color="auto"/>
                                                                <w:left w:val="none" w:sz="0" w:space="0" w:color="auto"/>
                                                                <w:bottom w:val="none" w:sz="0" w:space="0" w:color="auto"/>
                                                                <w:right w:val="none" w:sz="0" w:space="0" w:color="auto"/>
                                                              </w:divBdr>
                                                              <w:divsChild>
                                                                <w:div w:id="897398213">
                                                                  <w:marLeft w:val="0"/>
                                                                  <w:marRight w:val="0"/>
                                                                  <w:marTop w:val="0"/>
                                                                  <w:marBottom w:val="0"/>
                                                                  <w:divBdr>
                                                                    <w:top w:val="none" w:sz="0" w:space="0" w:color="auto"/>
                                                                    <w:left w:val="none" w:sz="0" w:space="0" w:color="auto"/>
                                                                    <w:bottom w:val="none" w:sz="0" w:space="0" w:color="auto"/>
                                                                    <w:right w:val="none" w:sz="0" w:space="0" w:color="auto"/>
                                                                  </w:divBdr>
                                                                  <w:divsChild>
                                                                    <w:div w:id="14312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223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2024-08-11T19:38:00Z</dcterms:created>
  <dcterms:modified xsi:type="dcterms:W3CDTF">2024-08-11T19:48:00Z</dcterms:modified>
</cp:coreProperties>
</file>