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21923" w14:textId="77777777" w:rsidR="00BE1724" w:rsidRPr="00BE1724" w:rsidRDefault="00BE1724" w:rsidP="00BE1724">
      <w:r w:rsidRPr="00BE1724">
        <w:t>Certainly! Below is a sample security case for the Airborne Collision Avoidance System Xu (ACAS Xu) structured hierarchically using Goal Structuring Notation (GSN).</w:t>
      </w:r>
    </w:p>
    <w:p w14:paraId="30AB3D4A" w14:textId="77777777" w:rsidR="00BE1724" w:rsidRPr="00BE1724" w:rsidRDefault="00BE1724" w:rsidP="00BE1724"/>
    <w:p w14:paraId="345B171A" w14:textId="77777777" w:rsidR="00BE1724" w:rsidRPr="00BE1724" w:rsidRDefault="00BE1724" w:rsidP="00BE1724">
      <w:r w:rsidRPr="00BE1724">
        <w:t>```</w:t>
      </w:r>
    </w:p>
    <w:p w14:paraId="25920468" w14:textId="77777777" w:rsidR="00BE1724" w:rsidRPr="00BE1724" w:rsidRDefault="00BE1724" w:rsidP="00BE1724">
      <w:r w:rsidRPr="00BE1724">
        <w:t>- Goal: Ensure the security of the Airborne Collision Avoidance System Xu (ACAS Xu)</w:t>
      </w:r>
    </w:p>
    <w:p w14:paraId="6DBFD9F4" w14:textId="77777777" w:rsidR="00BE1724" w:rsidRPr="00BE1724" w:rsidRDefault="00BE1724" w:rsidP="00BE1724"/>
    <w:p w14:paraId="74194D1D" w14:textId="77777777" w:rsidR="00BE1724" w:rsidRPr="00BE1724" w:rsidRDefault="00BE1724" w:rsidP="00BE1724">
      <w:r w:rsidRPr="00BE1724">
        <w:t xml:space="preserve">  - Strategy: Decompose into sub-goals addressing different aspects of security</w:t>
      </w:r>
    </w:p>
    <w:p w14:paraId="09B04BE6" w14:textId="77777777" w:rsidR="00BE1724" w:rsidRPr="00BE1724" w:rsidRDefault="00BE1724" w:rsidP="00BE1724">
      <w:r w:rsidRPr="00BE1724">
        <w:t xml:space="preserve">    - Context: Definition of "security" includes confidentiality, integrity, availability, and authentication</w:t>
      </w:r>
    </w:p>
    <w:p w14:paraId="4B5C5B7E" w14:textId="77777777" w:rsidR="00BE1724" w:rsidRPr="00BE1724" w:rsidRDefault="00BE1724" w:rsidP="00BE1724"/>
    <w:p w14:paraId="312EDFAB" w14:textId="77777777" w:rsidR="00BE1724" w:rsidRPr="00BE1724" w:rsidRDefault="00BE1724" w:rsidP="00BE1724">
      <w:r w:rsidRPr="00BE1724">
        <w:t xml:space="preserve">    - Goal: Ensure confidentiality of the data processed by ACAS Xu</w:t>
      </w:r>
    </w:p>
    <w:p w14:paraId="6E47765D" w14:textId="77777777" w:rsidR="00BE1724" w:rsidRPr="00BE1724" w:rsidRDefault="00BE1724" w:rsidP="00BE1724">
      <w:r w:rsidRPr="00BE1724">
        <w:t xml:space="preserve">      - Strategy: Implement and validate data encryption mechanisms</w:t>
      </w:r>
    </w:p>
    <w:p w14:paraId="4694C66B" w14:textId="77777777" w:rsidR="00BE1724" w:rsidRPr="00BE1724" w:rsidRDefault="00BE1724" w:rsidP="00BE1724">
      <w:r w:rsidRPr="00BE1724">
        <w:t xml:space="preserve">        - Solution: Use industry-standard encryption protocols (e.g., AES-256)</w:t>
      </w:r>
    </w:p>
    <w:p w14:paraId="548CE1CB" w14:textId="77777777" w:rsidR="00BE1724" w:rsidRPr="00BE1724" w:rsidRDefault="00BE1724" w:rsidP="00BE1724">
      <w:r w:rsidRPr="00BE1724">
        <w:t xml:space="preserve">          - Evidence: Certification and compliance reports for encryption standards</w:t>
      </w:r>
    </w:p>
    <w:p w14:paraId="3BBF0A4E" w14:textId="77777777" w:rsidR="00BE1724" w:rsidRPr="00BE1724" w:rsidRDefault="00BE1724" w:rsidP="00BE1724">
      <w:r w:rsidRPr="00BE1724">
        <w:t xml:space="preserve">        - Context: Encryption methods are well-documented and follow established cryptographic standards</w:t>
      </w:r>
    </w:p>
    <w:p w14:paraId="2AFB18D8" w14:textId="77777777" w:rsidR="00BE1724" w:rsidRPr="00BE1724" w:rsidRDefault="00BE1724" w:rsidP="00BE1724"/>
    <w:p w14:paraId="7DF4ED62" w14:textId="77777777" w:rsidR="00BE1724" w:rsidRPr="00BE1724" w:rsidRDefault="00BE1724" w:rsidP="00BE1724">
      <w:r w:rsidRPr="00BE1724">
        <w:t xml:space="preserve">    - Goal: Ensure integrity of data within ACAS Xu</w:t>
      </w:r>
    </w:p>
    <w:p w14:paraId="3843BD6A" w14:textId="77777777" w:rsidR="00BE1724" w:rsidRPr="00BE1724" w:rsidRDefault="00BE1724" w:rsidP="00BE1724">
      <w:r w:rsidRPr="00BE1724">
        <w:t xml:space="preserve">      - Strategy: Use cryptographic hashing and integrity checks</w:t>
      </w:r>
    </w:p>
    <w:p w14:paraId="19C66C3E" w14:textId="77777777" w:rsidR="00BE1724" w:rsidRPr="00BE1724" w:rsidRDefault="00BE1724" w:rsidP="00BE1724">
      <w:r w:rsidRPr="00BE1724">
        <w:t xml:space="preserve">        - Solution: Implement hashing algorithms (e.g., SHA-256) for data integrity</w:t>
      </w:r>
    </w:p>
    <w:p w14:paraId="6C334D1B" w14:textId="77777777" w:rsidR="00BE1724" w:rsidRPr="00BE1724" w:rsidRDefault="00BE1724" w:rsidP="00BE1724">
      <w:r w:rsidRPr="00BE1724">
        <w:t xml:space="preserve">          - Evidence: Regular integrity check logs and verification reports</w:t>
      </w:r>
    </w:p>
    <w:p w14:paraId="0721E2B3" w14:textId="77777777" w:rsidR="00BE1724" w:rsidRPr="00BE1724" w:rsidRDefault="00BE1724" w:rsidP="00BE1724">
      <w:r w:rsidRPr="00BE1724">
        <w:t xml:space="preserve">        - Context: Hashing algorithms used are recognized as secure by expert cryptographic evaluations</w:t>
      </w:r>
    </w:p>
    <w:p w14:paraId="3A029112" w14:textId="77777777" w:rsidR="00BE1724" w:rsidRPr="00BE1724" w:rsidRDefault="00BE1724" w:rsidP="00BE1724"/>
    <w:p w14:paraId="0F84212E" w14:textId="77777777" w:rsidR="00BE1724" w:rsidRPr="00BE1724" w:rsidRDefault="00BE1724" w:rsidP="00BE1724">
      <w:r w:rsidRPr="00BE1724">
        <w:t xml:space="preserve">    - Goal: Maintain availability of ACAS Xu services</w:t>
      </w:r>
    </w:p>
    <w:p w14:paraId="5AF999AE" w14:textId="77777777" w:rsidR="00BE1724" w:rsidRPr="00BE1724" w:rsidRDefault="00BE1724" w:rsidP="00BE1724">
      <w:r w:rsidRPr="00BE1724">
        <w:t xml:space="preserve">      - Strategy: Design and verify failover and redundancy mechanisms</w:t>
      </w:r>
    </w:p>
    <w:p w14:paraId="34899C5A" w14:textId="77777777" w:rsidR="00BE1724" w:rsidRPr="00BE1724" w:rsidRDefault="00BE1724" w:rsidP="00BE1724">
      <w:r w:rsidRPr="00BE1724">
        <w:t xml:space="preserve">        - Solution: Implement redundant systems and regular failover testing</w:t>
      </w:r>
    </w:p>
    <w:p w14:paraId="1E3FF101" w14:textId="77777777" w:rsidR="00BE1724" w:rsidRPr="00BE1724" w:rsidRDefault="00BE1724" w:rsidP="00BE1724">
      <w:r w:rsidRPr="00BE1724">
        <w:t xml:space="preserve">          - Evidence: System architecture diagrams and test results showing successful failover scenarios</w:t>
      </w:r>
    </w:p>
    <w:p w14:paraId="160D71B5" w14:textId="77777777" w:rsidR="00BE1724" w:rsidRPr="00BE1724" w:rsidRDefault="00BE1724" w:rsidP="00BE1724">
      <w:r w:rsidRPr="00BE1724">
        <w:t xml:space="preserve">        - Context: System redundancy and failover capabilities are integrated into the overall system design</w:t>
      </w:r>
    </w:p>
    <w:p w14:paraId="1CCFE507" w14:textId="77777777" w:rsidR="00BE1724" w:rsidRPr="00BE1724" w:rsidRDefault="00BE1724" w:rsidP="00BE1724"/>
    <w:p w14:paraId="6E9200D3" w14:textId="77777777" w:rsidR="00BE1724" w:rsidRPr="00BE1724" w:rsidRDefault="00BE1724" w:rsidP="00BE1724">
      <w:r w:rsidRPr="00BE1724">
        <w:t xml:space="preserve">    - Goal: Ensure authentication and authorization within ACAS Xu</w:t>
      </w:r>
    </w:p>
    <w:p w14:paraId="7236A333" w14:textId="77777777" w:rsidR="00BE1724" w:rsidRPr="00BE1724" w:rsidRDefault="00BE1724" w:rsidP="00BE1724">
      <w:r w:rsidRPr="00BE1724">
        <w:t xml:space="preserve">      - Strategy: Implement multi-factor authentication (MFA) and role-based access control (RBAC)</w:t>
      </w:r>
    </w:p>
    <w:p w14:paraId="351FC1CE" w14:textId="77777777" w:rsidR="00BE1724" w:rsidRPr="00BE1724" w:rsidRDefault="00BE1724" w:rsidP="00BE1724">
      <w:r w:rsidRPr="00BE1724">
        <w:lastRenderedPageBreak/>
        <w:t xml:space="preserve">        - Solution: Use MFA (e.g., biometrics) and enforce RBAC policies</w:t>
      </w:r>
    </w:p>
    <w:p w14:paraId="1E5AD36E" w14:textId="77777777" w:rsidR="00BE1724" w:rsidRPr="00BE1724" w:rsidRDefault="00BE1724" w:rsidP="00BE1724">
      <w:r w:rsidRPr="00BE1724">
        <w:t xml:space="preserve">          - Evidence: Access control logs and audit trails showing compliance with authentication/authorization policies</w:t>
      </w:r>
    </w:p>
    <w:p w14:paraId="1D6DE367" w14:textId="77777777" w:rsidR="00BE1724" w:rsidRPr="00BE1724" w:rsidRDefault="00BE1724" w:rsidP="00BE1724">
      <w:r w:rsidRPr="00BE1724">
        <w:t xml:space="preserve">        - Context: Authentication methods conform to industry best practices and standards</w:t>
      </w:r>
    </w:p>
    <w:p w14:paraId="1BB9A1FD" w14:textId="77777777" w:rsidR="00BE1724" w:rsidRPr="00BE1724" w:rsidRDefault="00BE1724" w:rsidP="00BE1724"/>
    <w:p w14:paraId="3B8829E6" w14:textId="77777777" w:rsidR="00BE1724" w:rsidRPr="00BE1724" w:rsidRDefault="00BE1724" w:rsidP="00BE1724">
      <w:r w:rsidRPr="00BE1724">
        <w:t xml:space="preserve">    - Goal: Protect ACAS Xu against cybersecurity threats</w:t>
      </w:r>
    </w:p>
    <w:p w14:paraId="71BC1EDD" w14:textId="77777777" w:rsidR="00BE1724" w:rsidRPr="00BE1724" w:rsidRDefault="00BE1724" w:rsidP="00BE1724">
      <w:r w:rsidRPr="00BE1724">
        <w:t xml:space="preserve">      - Strategy: Conduct regular vulnerability assessments and penetration testing</w:t>
      </w:r>
    </w:p>
    <w:p w14:paraId="58F8FAF8" w14:textId="77777777" w:rsidR="00BE1724" w:rsidRPr="00BE1724" w:rsidRDefault="00BE1724" w:rsidP="00BE1724">
      <w:r w:rsidRPr="00BE1724">
        <w:t xml:space="preserve">        - Solution: Perform routine security assessments and apply patches timely</w:t>
      </w:r>
    </w:p>
    <w:p w14:paraId="62C0F181" w14:textId="77777777" w:rsidR="00BE1724" w:rsidRPr="00BE1724" w:rsidRDefault="00BE1724" w:rsidP="00BE1724">
      <w:r w:rsidRPr="00BE1724">
        <w:t xml:space="preserve">          - Evidence: Vulnerability assessment reports and patch management logs</w:t>
      </w:r>
    </w:p>
    <w:p w14:paraId="1EFDD3E8" w14:textId="77777777" w:rsidR="00BE1724" w:rsidRPr="00BE1724" w:rsidRDefault="00BE1724" w:rsidP="00BE1724">
      <w:r w:rsidRPr="00BE1724">
        <w:t xml:space="preserve">        - Context: Security assessments are conducted by certified security professionals</w:t>
      </w:r>
    </w:p>
    <w:p w14:paraId="0AB7304B" w14:textId="77777777" w:rsidR="00BE1724" w:rsidRPr="00BE1724" w:rsidRDefault="00BE1724" w:rsidP="00BE1724"/>
    <w:p w14:paraId="30C46BE3" w14:textId="77777777" w:rsidR="00BE1724" w:rsidRPr="00BE1724" w:rsidRDefault="00BE1724" w:rsidP="00BE1724">
      <w:r w:rsidRPr="00BE1724">
        <w:t xml:space="preserve">    - Goal: Ensure secure communication within ACAS Xu</w:t>
      </w:r>
    </w:p>
    <w:p w14:paraId="7A6BB79B" w14:textId="77777777" w:rsidR="00BE1724" w:rsidRPr="00BE1724" w:rsidRDefault="00BE1724" w:rsidP="00BE1724">
      <w:r w:rsidRPr="00BE1724">
        <w:t xml:space="preserve">      - Strategy: Employ secure communication protocols (e.g., TLS)</w:t>
      </w:r>
    </w:p>
    <w:p w14:paraId="116FB4D7" w14:textId="77777777" w:rsidR="00BE1724" w:rsidRPr="00BE1724" w:rsidRDefault="00BE1724" w:rsidP="00BE1724">
      <w:r w:rsidRPr="00BE1724">
        <w:t xml:space="preserve">        - Solution: Enable TLS for all communication channels</w:t>
      </w:r>
    </w:p>
    <w:p w14:paraId="05795594" w14:textId="77777777" w:rsidR="00BE1724" w:rsidRPr="00BE1724" w:rsidRDefault="00BE1724" w:rsidP="00BE1724">
      <w:r w:rsidRPr="00BE1724">
        <w:t xml:space="preserve">          - Evidence: Configuration files and connection logs demonstrating TLS enforcement</w:t>
      </w:r>
    </w:p>
    <w:p w14:paraId="1AD4CE75" w14:textId="77777777" w:rsidR="00BE1724" w:rsidRPr="00BE1724" w:rsidRDefault="00BE1724" w:rsidP="00BE1724">
      <w:r w:rsidRPr="00BE1724">
        <w:t xml:space="preserve">        - Context: Communication security protocols align with industry guidelines for secure data transmission</w:t>
      </w:r>
    </w:p>
    <w:p w14:paraId="7101211D" w14:textId="77777777" w:rsidR="00BE1724" w:rsidRPr="00BE1724" w:rsidRDefault="00BE1724" w:rsidP="00BE1724">
      <w:r w:rsidRPr="00BE1724">
        <w:t>```</w:t>
      </w:r>
    </w:p>
    <w:p w14:paraId="536041BB" w14:textId="77777777" w:rsidR="00BE1724" w:rsidRPr="00BE1724" w:rsidRDefault="00BE1724" w:rsidP="00BE1724"/>
    <w:p w14:paraId="1156F677" w14:textId="6639B5D5" w:rsidR="00BE1724" w:rsidRPr="00BE1724" w:rsidRDefault="00BE1724" w:rsidP="00BE1724">
      <w:r w:rsidRPr="00BE1724">
        <w:t>This structure employs a hierarchical tree format to break down the main goal of ensuring the security of ACAS Xu into smaller, manageable sub-goals. Each sub-goal is then supported by strategies, solutions, evidence, and context to justify the overall assurance case.</w:t>
      </w:r>
    </w:p>
    <w:p w14:paraId="5FE4C1D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724"/>
    <w:rsid w:val="00204EC0"/>
    <w:rsid w:val="00BE1724"/>
    <w:rsid w:val="00C1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C7A13"/>
  <w15:chartTrackingRefBased/>
  <w15:docId w15:val="{57748994-8DCF-4FCC-A88D-03A7E521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7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7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7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7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7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72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72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1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1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172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7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72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7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0917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62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30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15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1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2082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88987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075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639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1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11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37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653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465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7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2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24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62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50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78467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23286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965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09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325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117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996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745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2024-08-10T13:32:00Z</dcterms:created>
  <dcterms:modified xsi:type="dcterms:W3CDTF">2024-08-10T13:42:00Z</dcterms:modified>
</cp:coreProperties>
</file>