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76892" w14:textId="3993B70B" w:rsidR="009C3437" w:rsidRPr="003E20B3" w:rsidRDefault="009C3437" w:rsidP="009C3437">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context information for assurance case pattern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Context_ACP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End_Context_ACP</w:t>
      </w:r>
      <w:proofErr w:type="spellEnd"/>
      <w:r w:rsidRPr="003E20B3">
        <w:rPr>
          <w:rFonts w:ascii="Times New Roman" w:hAnsi="Times New Roman" w:cs="Times New Roman"/>
          <w:i/>
          <w:iCs/>
          <w:sz w:val="24"/>
          <w:szCs w:val="24"/>
        </w:rPr>
        <w:t>”</w:t>
      </w:r>
    </w:p>
    <w:p w14:paraId="3128FA50" w14:textId="0B13783E" w:rsidR="00256466" w:rsidRPr="003E20B3" w:rsidRDefault="00256466" w:rsidP="00256466">
      <w:pPr>
        <w:spacing w:after="0" w:line="240" w:lineRule="auto"/>
        <w:jc w:val="both"/>
        <w:rPr>
          <w:rFonts w:ascii="Times New Roman" w:hAnsi="Times New Roman" w:cs="Times New Roman"/>
          <w:sz w:val="24"/>
          <w:szCs w:val="24"/>
        </w:rPr>
      </w:pPr>
    </w:p>
    <w:p w14:paraId="0C179786"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w:t>
      </w:r>
    </w:p>
    <w:p w14:paraId="001C959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63A3BE9C" w14:textId="77777777" w:rsidR="00256466" w:rsidRPr="003E20B3" w:rsidRDefault="00256466" w:rsidP="00256466">
      <w:pPr>
        <w:spacing w:after="0" w:line="240" w:lineRule="auto"/>
        <w:jc w:val="both"/>
        <w:rPr>
          <w:rFonts w:ascii="Times New Roman" w:hAnsi="Times New Roman" w:cs="Times New Roman"/>
          <w:sz w:val="24"/>
          <w:szCs w:val="24"/>
        </w:rPr>
      </w:pPr>
    </w:p>
    <w:p w14:paraId="1BD45113"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B370511" w14:textId="77777777" w:rsidR="00256466" w:rsidRPr="003E20B3" w:rsidRDefault="00256466" w:rsidP="00256466">
      <w:pPr>
        <w:spacing w:after="0" w:line="240" w:lineRule="auto"/>
        <w:jc w:val="both"/>
        <w:rPr>
          <w:rFonts w:ascii="Times New Roman" w:hAnsi="Times New Roman" w:cs="Times New Roman"/>
          <w:sz w:val="24"/>
          <w:szCs w:val="24"/>
        </w:rPr>
      </w:pPr>
    </w:p>
    <w:p w14:paraId="48CA3BBC"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I will explain each element of an assurance case in GSN so you can generate it efficiently.</w:t>
      </w:r>
    </w:p>
    <w:p w14:paraId="11627DFB" w14:textId="77777777" w:rsidR="00256466" w:rsidRPr="003E20B3" w:rsidRDefault="00256466" w:rsidP="00256466">
      <w:pPr>
        <w:spacing w:after="0" w:line="240" w:lineRule="auto"/>
        <w:jc w:val="both"/>
        <w:rPr>
          <w:rFonts w:ascii="Times New Roman" w:hAnsi="Times New Roman" w:cs="Times New Roman"/>
          <w:sz w:val="24"/>
          <w:szCs w:val="24"/>
        </w:rPr>
      </w:pPr>
    </w:p>
    <w:p w14:paraId="0A87C221" w14:textId="7777777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52F2B75"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4DA2D536" w14:textId="7777777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ADA4ACF"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2374F15E" w14:textId="6BCC8C38"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585C7AE3"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EE34B33" w14:textId="2554AC41"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20C8E395"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5CF8EF0" w14:textId="570A35E0"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16AB75CA"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4AD28FBD" w14:textId="7A6D8697" w:rsidR="00256466" w:rsidRPr="003E20B3" w:rsidRDefault="00256466" w:rsidP="00256466">
      <w:pPr>
        <w:pStyle w:val="ListParagraph"/>
        <w:numPr>
          <w:ilvl w:val="0"/>
          <w:numId w:val="1"/>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AB8849E" w14:textId="77777777" w:rsidR="009C3437" w:rsidRPr="003E20B3" w:rsidRDefault="009C3437" w:rsidP="009C3437">
      <w:pPr>
        <w:pStyle w:val="ListParagraph"/>
        <w:spacing w:after="0"/>
        <w:rPr>
          <w:rFonts w:ascii="Times New Roman" w:hAnsi="Times New Roman" w:cs="Times New Roman"/>
          <w:sz w:val="24"/>
          <w:szCs w:val="24"/>
        </w:rPr>
      </w:pPr>
    </w:p>
    <w:p w14:paraId="149672A3" w14:textId="19BD48E7" w:rsidR="009C3437" w:rsidRPr="003E20B3" w:rsidRDefault="009C3437" w:rsidP="009C3437">
      <w:pPr>
        <w:spacing w:after="0" w:line="240" w:lineRule="auto"/>
        <w:jc w:val="both"/>
        <w:rPr>
          <w:rFonts w:ascii="Times New Roman" w:hAnsi="Times New Roman" w:cs="Times New Roman"/>
          <w:sz w:val="24"/>
          <w:szCs w:val="24"/>
        </w:rPr>
      </w:pPr>
      <w:r w:rsidRPr="003E20B3">
        <w:rPr>
          <w:rFonts w:ascii="Times New Roman" w:hAnsi="Times New Roman" w:cs="Times New Roman"/>
          <w:i/>
          <w:iCs/>
          <w:sz w:val="24"/>
          <w:szCs w:val="24"/>
        </w:rPr>
        <w:t>@End_Context_AC</w:t>
      </w:r>
    </w:p>
    <w:p w14:paraId="0AE118D6" w14:textId="77777777" w:rsidR="00256466" w:rsidRPr="003E20B3" w:rsidRDefault="00256466" w:rsidP="00256466">
      <w:pPr>
        <w:spacing w:after="0" w:line="240" w:lineRule="auto"/>
        <w:jc w:val="both"/>
        <w:rPr>
          <w:rFonts w:ascii="Times New Roman" w:hAnsi="Times New Roman" w:cs="Times New Roman"/>
          <w:sz w:val="24"/>
          <w:szCs w:val="24"/>
        </w:rPr>
      </w:pPr>
    </w:p>
    <w:p w14:paraId="78826EAE"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@Context_ACP</w:t>
      </w:r>
    </w:p>
    <w:p w14:paraId="3EDCF81B"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E26F70E" w14:textId="77777777" w:rsidR="00256466" w:rsidRPr="003E20B3" w:rsidRDefault="00256466" w:rsidP="00256466">
      <w:pPr>
        <w:spacing w:after="0" w:line="240" w:lineRule="auto"/>
        <w:jc w:val="both"/>
        <w:rPr>
          <w:rFonts w:ascii="Times New Roman" w:hAnsi="Times New Roman" w:cs="Times New Roman"/>
          <w:sz w:val="24"/>
          <w:szCs w:val="24"/>
        </w:rPr>
      </w:pPr>
    </w:p>
    <w:p w14:paraId="77E0A65B"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05ADBD6" w14:textId="77777777" w:rsidR="00256466" w:rsidRPr="003E20B3" w:rsidRDefault="00256466" w:rsidP="00256466">
      <w:pPr>
        <w:spacing w:after="0" w:line="240" w:lineRule="auto"/>
        <w:jc w:val="both"/>
        <w:rPr>
          <w:rFonts w:ascii="Times New Roman" w:hAnsi="Times New Roman" w:cs="Times New Roman"/>
          <w:sz w:val="24"/>
          <w:szCs w:val="24"/>
        </w:rPr>
      </w:pPr>
    </w:p>
    <w:p w14:paraId="38B04E13"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EB0049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21AE2832"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3148D73D"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276072A"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4FDC574"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68CBBE5"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0112858"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D457DE0"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Multiplicity - A solid ball is the symbol for multiple instantiations. It represents generalized n-</w:t>
      </w:r>
      <w:proofErr w:type="spellStart"/>
      <w:r w:rsidRPr="003E20B3">
        <w:rPr>
          <w:rFonts w:ascii="Times New Roman" w:hAnsi="Times New Roman" w:cs="Times New Roman"/>
          <w:sz w:val="24"/>
          <w:szCs w:val="24"/>
        </w:rPr>
        <w:t>ary</w:t>
      </w:r>
      <w:proofErr w:type="spellEnd"/>
      <w:r w:rsidRPr="003E20B3">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1DFAE646"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3D60D47C" w14:textId="77777777" w:rsidR="00256466" w:rsidRPr="003E20B3" w:rsidRDefault="00256466" w:rsidP="00256466">
      <w:pPr>
        <w:pStyle w:val="ListParagraph"/>
        <w:numPr>
          <w:ilvl w:val="0"/>
          <w:numId w:val="2"/>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Optionality - A hollow ball indicates ‘optional’ instantiation. Optionality represents optional and alternative relationships between GSN elements.</w:t>
      </w:r>
    </w:p>
    <w:p w14:paraId="46C476B5" w14:textId="77777777" w:rsidR="00256466" w:rsidRPr="003E20B3" w:rsidRDefault="00256466" w:rsidP="00256466">
      <w:pPr>
        <w:spacing w:after="0" w:line="240" w:lineRule="auto"/>
        <w:jc w:val="both"/>
        <w:rPr>
          <w:rFonts w:ascii="Times New Roman" w:hAnsi="Times New Roman" w:cs="Times New Roman"/>
          <w:sz w:val="24"/>
          <w:szCs w:val="24"/>
        </w:rPr>
      </w:pPr>
    </w:p>
    <w:p w14:paraId="7A0AD98A" w14:textId="77777777" w:rsidR="00256466" w:rsidRPr="003E20B3" w:rsidRDefault="00256466" w:rsidP="00256466">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steps is used to create an assurance case from an Assurance cases pattern.</w:t>
      </w:r>
    </w:p>
    <w:p w14:paraId="0D487088"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Create the assurance case using only elements and decorators defined for assurance cases.</w:t>
      </w:r>
    </w:p>
    <w:p w14:paraId="2F11CC60"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8DA56D7" w14:textId="77777777" w:rsidR="00256466" w:rsidRPr="003E20B3" w:rsidRDefault="00256466" w:rsidP="00256466">
      <w:pPr>
        <w:pStyle w:val="ListParagraph"/>
        <w:numPr>
          <w:ilvl w:val="0"/>
          <w:numId w:val="3"/>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Remove the placeholder symbol "{}" and replace all generic information in placeholders “{}” with system specific or concrete information.</w:t>
      </w:r>
    </w:p>
    <w:p w14:paraId="560A28D0" w14:textId="2068B2C8" w:rsidR="00F15EF3" w:rsidRPr="003E20B3" w:rsidRDefault="00F15EF3" w:rsidP="00F15EF3">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@End_Context_ACP</w:t>
      </w:r>
    </w:p>
    <w:p w14:paraId="4B425963" w14:textId="2A2E9D1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78304D">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Predicate_AC</w:t>
      </w:r>
      <w:proofErr w:type="spellEnd"/>
      <w:r w:rsidRPr="0078304D">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sidR="0078304D">
        <w:rPr>
          <w:rFonts w:ascii="Times New Roman" w:hAnsi="Times New Roman" w:cs="Times New Roman"/>
          <w:sz w:val="24"/>
          <w:szCs w:val="24"/>
        </w:rPr>
        <w:t xml:space="preserve">the delimiter </w:t>
      </w:r>
      <w:r w:rsidRPr="0078304D">
        <w:rPr>
          <w:rFonts w:ascii="Times New Roman" w:hAnsi="Times New Roman" w:cs="Times New Roman"/>
          <w:i/>
          <w:iCs/>
          <w:sz w:val="24"/>
          <w:szCs w:val="24"/>
        </w:rPr>
        <w:t>"@</w:t>
      </w:r>
      <w:proofErr w:type="spellStart"/>
      <w:r w:rsidRPr="0078304D">
        <w:rPr>
          <w:rFonts w:ascii="Times New Roman" w:hAnsi="Times New Roman" w:cs="Times New Roman"/>
          <w:i/>
          <w:iCs/>
          <w:sz w:val="24"/>
          <w:szCs w:val="24"/>
        </w:rPr>
        <w:t>End_Predicate_AC</w:t>
      </w:r>
      <w:proofErr w:type="spellEnd"/>
      <w:r w:rsidRPr="0078304D">
        <w:rPr>
          <w:rFonts w:ascii="Times New Roman" w:hAnsi="Times New Roman" w:cs="Times New Roman"/>
          <w:i/>
          <w:iCs/>
          <w:sz w:val="24"/>
          <w:szCs w:val="24"/>
        </w:rPr>
        <w:t>”</w:t>
      </w:r>
    </w:p>
    <w:p w14:paraId="4B6BF84A" w14:textId="77777777" w:rsidR="00256466" w:rsidRPr="003E20B3" w:rsidRDefault="00256466" w:rsidP="00256466">
      <w:pPr>
        <w:spacing w:after="0" w:line="240" w:lineRule="auto"/>
        <w:jc w:val="both"/>
        <w:rPr>
          <w:rFonts w:ascii="Times New Roman" w:hAnsi="Times New Roman" w:cs="Times New Roman"/>
          <w:sz w:val="24"/>
          <w:szCs w:val="24"/>
        </w:rPr>
      </w:pPr>
    </w:p>
    <w:p w14:paraId="08211A1C" w14:textId="77777777" w:rsidR="00256466" w:rsidRPr="0078304D" w:rsidRDefault="00256466" w:rsidP="00256466">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@Predicate_AC</w:t>
      </w:r>
    </w:p>
    <w:p w14:paraId="01946CD9" w14:textId="77777777" w:rsidR="0078304D" w:rsidRPr="003E20B3" w:rsidRDefault="0078304D" w:rsidP="00256466">
      <w:pPr>
        <w:spacing w:after="0" w:line="240" w:lineRule="auto"/>
        <w:jc w:val="both"/>
        <w:rPr>
          <w:rFonts w:ascii="Times New Roman" w:hAnsi="Times New Roman" w:cs="Times New Roman"/>
          <w:sz w:val="24"/>
          <w:szCs w:val="24"/>
        </w:rPr>
      </w:pPr>
    </w:p>
    <w:p w14:paraId="78F354DF"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A0BF1C3"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27469E55"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B34EA36"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1809F076"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05AA659"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40AC891C"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3614DCC7"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59667D75"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BE7D010"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1725D87F"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21EF3C15"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71E0B117" w14:textId="77777777" w:rsidR="00256466" w:rsidRPr="003E20B3" w:rsidRDefault="00256466" w:rsidP="00256466">
      <w:pPr>
        <w:pStyle w:val="ListParagraph"/>
        <w:numPr>
          <w:ilvl w:val="0"/>
          <w:numId w:val="4"/>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3F6B9CA" w14:textId="77777777" w:rsidR="00256466" w:rsidRPr="003E20B3" w:rsidRDefault="00256466" w:rsidP="00256466">
      <w:pPr>
        <w:spacing w:after="0" w:line="240" w:lineRule="auto"/>
        <w:jc w:val="both"/>
        <w:rPr>
          <w:rFonts w:ascii="Times New Roman" w:hAnsi="Times New Roman" w:cs="Times New Roman"/>
          <w:sz w:val="24"/>
          <w:szCs w:val="24"/>
        </w:rPr>
      </w:pPr>
    </w:p>
    <w:p w14:paraId="3B424CBB" w14:textId="77777777" w:rsidR="00256466" w:rsidRPr="0078304D" w:rsidRDefault="00256466" w:rsidP="00256466">
      <w:pPr>
        <w:spacing w:after="0" w:line="240" w:lineRule="auto"/>
        <w:jc w:val="both"/>
        <w:rPr>
          <w:rFonts w:ascii="Times New Roman" w:hAnsi="Times New Roman" w:cs="Times New Roman"/>
          <w:i/>
          <w:iCs/>
          <w:sz w:val="24"/>
          <w:szCs w:val="24"/>
        </w:rPr>
      </w:pPr>
      <w:r w:rsidRPr="0078304D">
        <w:rPr>
          <w:rFonts w:ascii="Times New Roman" w:hAnsi="Times New Roman" w:cs="Times New Roman"/>
          <w:i/>
          <w:iCs/>
          <w:sz w:val="24"/>
          <w:szCs w:val="24"/>
        </w:rPr>
        <w:t>@End_Predicate_AC</w:t>
      </w:r>
    </w:p>
    <w:p w14:paraId="79866D4F" w14:textId="77777777" w:rsidR="00256466" w:rsidRPr="003E20B3" w:rsidRDefault="00256466" w:rsidP="00256466">
      <w:pPr>
        <w:spacing w:after="0" w:line="240" w:lineRule="auto"/>
        <w:jc w:val="both"/>
        <w:rPr>
          <w:rFonts w:ascii="Times New Roman" w:hAnsi="Times New Roman" w:cs="Times New Roman"/>
          <w:sz w:val="24"/>
          <w:szCs w:val="24"/>
        </w:rPr>
      </w:pPr>
    </w:p>
    <w:p w14:paraId="351C6590" w14:textId="2C3D094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E33363" w:rsidRPr="003E20B3">
        <w:rPr>
          <w:rFonts w:ascii="Times New Roman" w:hAnsi="Times New Roman" w:cs="Times New Roman"/>
          <w:sz w:val="24"/>
          <w:szCs w:val="24"/>
        </w:rPr>
        <w:t xml:space="preserve">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Predicate_ACP</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w:t>
      </w:r>
      <w:r w:rsidR="00E33363" w:rsidRPr="003E20B3">
        <w:rPr>
          <w:rFonts w:ascii="Times New Roman" w:hAnsi="Times New Roman" w:cs="Times New Roman"/>
          <w:sz w:val="24"/>
          <w:szCs w:val="24"/>
        </w:rPr>
        <w:t xml:space="preserve">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End_Predicate_ACP</w:t>
      </w:r>
      <w:proofErr w:type="spellEnd"/>
      <w:r w:rsidRPr="003E20B3">
        <w:rPr>
          <w:rFonts w:ascii="Times New Roman" w:hAnsi="Times New Roman" w:cs="Times New Roman"/>
          <w:i/>
          <w:iCs/>
          <w:sz w:val="24"/>
          <w:szCs w:val="24"/>
        </w:rPr>
        <w:t>”</w:t>
      </w:r>
    </w:p>
    <w:p w14:paraId="1D711484" w14:textId="77777777" w:rsidR="00256466" w:rsidRPr="003E20B3" w:rsidRDefault="00256466" w:rsidP="00256466">
      <w:pPr>
        <w:spacing w:after="0" w:line="240" w:lineRule="auto"/>
        <w:jc w:val="both"/>
        <w:rPr>
          <w:rFonts w:ascii="Times New Roman" w:hAnsi="Times New Roman" w:cs="Times New Roman"/>
          <w:sz w:val="24"/>
          <w:szCs w:val="24"/>
        </w:rPr>
      </w:pPr>
    </w:p>
    <w:p w14:paraId="162CBF35" w14:textId="77777777" w:rsidR="00256466" w:rsidRPr="00D927A5" w:rsidRDefault="00256466" w:rsidP="00256466">
      <w:pPr>
        <w:spacing w:after="0" w:line="240" w:lineRule="auto"/>
        <w:jc w:val="both"/>
        <w:rPr>
          <w:rFonts w:ascii="Times New Roman" w:hAnsi="Times New Roman" w:cs="Times New Roman"/>
          <w:i/>
          <w:iCs/>
          <w:sz w:val="24"/>
          <w:szCs w:val="24"/>
        </w:rPr>
      </w:pPr>
      <w:r w:rsidRPr="00D927A5">
        <w:rPr>
          <w:rFonts w:ascii="Times New Roman" w:hAnsi="Times New Roman" w:cs="Times New Roman"/>
          <w:i/>
          <w:iCs/>
          <w:sz w:val="24"/>
          <w:szCs w:val="24"/>
        </w:rPr>
        <w:t>@Predicate_ACP</w:t>
      </w:r>
    </w:p>
    <w:p w14:paraId="4DB01105" w14:textId="77777777" w:rsidR="00256466" w:rsidRPr="003E20B3" w:rsidRDefault="00256466" w:rsidP="00256466">
      <w:pPr>
        <w:spacing w:after="0" w:line="240" w:lineRule="auto"/>
        <w:jc w:val="both"/>
        <w:rPr>
          <w:rFonts w:ascii="Times New Roman" w:hAnsi="Times New Roman" w:cs="Times New Roman"/>
          <w:sz w:val="24"/>
          <w:szCs w:val="24"/>
        </w:rPr>
      </w:pPr>
    </w:p>
    <w:p w14:paraId="7689D291"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Uninstantiated (X): True if element X (can be any GSN element) is marked as uninstantiated.</w:t>
      </w:r>
    </w:p>
    <w:p w14:paraId="205FF824"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1CBF5379"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(X): True if element X is either a Goal(G) or Strategy(S) and is marked both as uninstantiated and undeveloped.</w:t>
      </w:r>
    </w:p>
    <w:p w14:paraId="72F20CFD" w14:textId="77777777" w:rsidR="00256466" w:rsidRPr="003E20B3" w:rsidRDefault="00256466" w:rsidP="00256466">
      <w:pPr>
        <w:spacing w:after="0" w:line="240" w:lineRule="auto"/>
        <w:jc w:val="both"/>
        <w:rPr>
          <w:rFonts w:ascii="Times New Roman" w:hAnsi="Times New Roman" w:cs="Times New Roman"/>
          <w:sz w:val="24"/>
          <w:szCs w:val="24"/>
        </w:rPr>
      </w:pPr>
    </w:p>
    <w:p w14:paraId="4AE9436A"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(X): True if element ‘X’ (can be any GSN element) contains a placeholder ‘{}’ within its description that needs instantiation.</w:t>
      </w:r>
    </w:p>
    <w:p w14:paraId="71CC1CEF"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3E7EFE73"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HasChoice</w:t>
      </w:r>
      <w:proofErr w:type="spellEnd"/>
      <w:r w:rsidRPr="003E20B3">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8F464E9"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42CFFE09"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HasMultiplicity</w:t>
      </w:r>
      <w:proofErr w:type="spellEnd"/>
      <w:r w:rsidRPr="003E20B3">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40516C5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0EB74ED5" w14:textId="77777777" w:rsidR="00256466" w:rsidRPr="003E20B3" w:rsidRDefault="00256466" w:rsidP="00256466">
      <w:pPr>
        <w:pStyle w:val="ListParagraph"/>
        <w:numPr>
          <w:ilvl w:val="0"/>
          <w:numId w:val="5"/>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 </w:t>
      </w:r>
      <w:proofErr w:type="spellStart"/>
      <w:r w:rsidRPr="003E20B3">
        <w:rPr>
          <w:rFonts w:ascii="Times New Roman" w:hAnsi="Times New Roman" w:cs="Times New Roman"/>
          <w:sz w:val="24"/>
          <w:szCs w:val="24"/>
        </w:rPr>
        <w:t>IsOptional</w:t>
      </w:r>
      <w:proofErr w:type="spellEnd"/>
      <w:r w:rsidRPr="003E20B3">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957FE72" w14:textId="77777777" w:rsidR="00256466" w:rsidRPr="003E20B3" w:rsidRDefault="00256466" w:rsidP="00256466">
      <w:pPr>
        <w:spacing w:after="0" w:line="240" w:lineRule="auto"/>
        <w:jc w:val="both"/>
        <w:rPr>
          <w:rFonts w:ascii="Times New Roman" w:hAnsi="Times New Roman" w:cs="Times New Roman"/>
          <w:sz w:val="24"/>
          <w:szCs w:val="24"/>
        </w:rPr>
      </w:pPr>
    </w:p>
    <w:p w14:paraId="2FC936AE"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@End_Predicate_ACP</w:t>
      </w:r>
    </w:p>
    <w:p w14:paraId="55436DD4" w14:textId="77777777" w:rsidR="00256466" w:rsidRPr="003E20B3" w:rsidRDefault="00256466" w:rsidP="00256466">
      <w:pPr>
        <w:spacing w:after="0" w:line="240" w:lineRule="auto"/>
        <w:jc w:val="both"/>
        <w:rPr>
          <w:rFonts w:ascii="Times New Roman" w:hAnsi="Times New Roman" w:cs="Times New Roman"/>
          <w:sz w:val="24"/>
          <w:szCs w:val="24"/>
        </w:rPr>
      </w:pPr>
    </w:p>
    <w:p w14:paraId="16D935D6" w14:textId="45D132C2" w:rsidR="00256466" w:rsidRPr="003E20B3" w:rsidRDefault="00256466" w:rsidP="00256466">
      <w:p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E33363" w:rsidRPr="003E20B3">
        <w:rPr>
          <w:rFonts w:ascii="Times New Roman" w:hAnsi="Times New Roman" w:cs="Times New Roman"/>
          <w:i/>
          <w:iCs/>
          <w:sz w:val="24"/>
          <w:szCs w:val="24"/>
        </w:rPr>
        <w:t>“</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Predicate_Structure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End_Predicate_Structure</w:t>
      </w:r>
      <w:proofErr w:type="spellEnd"/>
      <w:r w:rsidRPr="003E20B3">
        <w:rPr>
          <w:rFonts w:ascii="Times New Roman" w:hAnsi="Times New Roman" w:cs="Times New Roman"/>
          <w:i/>
          <w:iCs/>
          <w:sz w:val="24"/>
          <w:szCs w:val="24"/>
        </w:rPr>
        <w:t>”</w:t>
      </w:r>
    </w:p>
    <w:p w14:paraId="25F301B9" w14:textId="77777777" w:rsidR="00256466" w:rsidRPr="003E20B3" w:rsidRDefault="00256466" w:rsidP="00256466">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@Predicate_Structure</w:t>
      </w:r>
    </w:p>
    <w:p w14:paraId="7695EBC6" w14:textId="77777777" w:rsidR="00256466" w:rsidRPr="003E20B3" w:rsidRDefault="00256466" w:rsidP="00256466">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082F566" w14:textId="77777777" w:rsidR="00256466" w:rsidRPr="003E20B3" w:rsidRDefault="00256466" w:rsidP="00256466">
      <w:pPr>
        <w:pStyle w:val="ListParagraph"/>
        <w:spacing w:line="240" w:lineRule="auto"/>
        <w:jc w:val="both"/>
        <w:rPr>
          <w:rFonts w:ascii="Times New Roman" w:hAnsi="Times New Roman" w:cs="Times New Roman"/>
          <w:sz w:val="24"/>
          <w:szCs w:val="24"/>
        </w:rPr>
      </w:pPr>
    </w:p>
    <w:p w14:paraId="6B0D4E9A" w14:textId="77777777" w:rsidR="00256466" w:rsidRPr="003E20B3" w:rsidRDefault="00256466" w:rsidP="00256466">
      <w:pPr>
        <w:pStyle w:val="ListParagraph"/>
        <w:numPr>
          <w:ilvl w:val="0"/>
          <w:numId w:val="6"/>
        </w:numPr>
        <w:spacing w:line="240" w:lineRule="auto"/>
        <w:jc w:val="both"/>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88D5038" w14:textId="77777777" w:rsidR="00256466" w:rsidRPr="003E20B3" w:rsidRDefault="00256466" w:rsidP="00256466">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Strategy (S), [C] can only be Goal (G).</w:t>
      </w:r>
    </w:p>
    <w:p w14:paraId="604B724C" w14:textId="77777777" w:rsidR="00256466" w:rsidRPr="003E20B3" w:rsidRDefault="00256466" w:rsidP="00256466">
      <w:pPr>
        <w:pStyle w:val="ListParagraph"/>
        <w:numPr>
          <w:ilvl w:val="0"/>
          <w:numId w:val="7"/>
        </w:numPr>
        <w:spacing w:line="240" w:lineRule="auto"/>
        <w:jc w:val="both"/>
        <w:rPr>
          <w:rFonts w:ascii="Times New Roman" w:hAnsi="Times New Roman" w:cs="Times New Roman"/>
          <w:sz w:val="24"/>
          <w:szCs w:val="24"/>
        </w:rPr>
      </w:pPr>
      <w:r w:rsidRPr="003E20B3">
        <w:rPr>
          <w:rFonts w:ascii="Times New Roman" w:hAnsi="Times New Roman" w:cs="Times New Roman"/>
          <w:sz w:val="24"/>
          <w:szCs w:val="24"/>
        </w:rPr>
        <w:t>If X is Goal (G), [C] can be either Goal (G), Strategy(S), or Solution (Sn).</w:t>
      </w:r>
    </w:p>
    <w:p w14:paraId="496CB47C" w14:textId="77777777" w:rsidR="00256466" w:rsidRPr="003E20B3" w:rsidRDefault="00256466" w:rsidP="00256466">
      <w:pPr>
        <w:spacing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lastRenderedPageBreak/>
        <w:t>@End_Predicate_Structure</w:t>
      </w:r>
    </w:p>
    <w:p w14:paraId="3E6501C6"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46F81626" w14:textId="1BB07922"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3E20B3">
        <w:rPr>
          <w:rFonts w:ascii="Times New Roman" w:hAnsi="Times New Roman" w:cs="Times New Roman"/>
          <w:i/>
          <w:iCs/>
          <w:sz w:val="24"/>
          <w:szCs w:val="24"/>
        </w:rPr>
        <w:t>"@Pattern"</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End_Pattern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while the derived assurance case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Assurance_case</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End_Assurance_case</w:t>
      </w:r>
      <w:proofErr w:type="spellEnd"/>
      <w:r w:rsidRPr="003E20B3">
        <w:rPr>
          <w:rFonts w:ascii="Times New Roman" w:hAnsi="Times New Roman" w:cs="Times New Roman"/>
          <w:i/>
          <w:iCs/>
          <w:sz w:val="24"/>
          <w:szCs w:val="24"/>
        </w:rPr>
        <w:t>"</w:t>
      </w:r>
    </w:p>
    <w:p w14:paraId="36768FDD" w14:textId="77777777"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@Pattern</w:t>
      </w:r>
    </w:p>
    <w:p w14:paraId="7D79E5E0"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(G1, Interpretability Claim. The {ML Model} is sufficiently {interpretable} in the intended {context})</w:t>
      </w:r>
    </w:p>
    <w:p w14:paraId="4874C55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(G2, Right Method. The right {interpretability methods} are implemented, i.e. the correct information is faithfully being explained)</w:t>
      </w:r>
    </w:p>
    <w:p w14:paraId="42C3D4A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(G3, Right Context. {Interpretations} produced in the {intended context})</w:t>
      </w:r>
    </w:p>
    <w:p w14:paraId="6DC1E50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(G4, Right Format {Interpretability methods} are presented in the right {format} for the {audience})</w:t>
      </w:r>
    </w:p>
    <w:p w14:paraId="427C3FFE"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(G5, Right Time {Interpretations) produced at the {appropriate time})</w:t>
      </w:r>
    </w:p>
    <w:p w14:paraId="33AFD641" w14:textId="3DCFB521"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(G6, Right Setting {Interpretations) are available in the (right setting))</w:t>
      </w:r>
    </w:p>
    <w:p w14:paraId="7BBB536D" w14:textId="1F8148B9"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(G7,</w:t>
      </w:r>
      <w:r w:rsidR="003E20B3" w:rsidRPr="003E20B3">
        <w:rPr>
          <w:rFonts w:ascii="Times New Roman" w:hAnsi="Times New Roman" w:cs="Times New Roman"/>
          <w:sz w:val="24"/>
          <w:szCs w:val="24"/>
        </w:rPr>
        <w:t xml:space="preserve"> </w:t>
      </w:r>
      <w:r w:rsidRPr="003E20B3">
        <w:rPr>
          <w:rFonts w:ascii="Times New Roman" w:hAnsi="Times New Roman" w:cs="Times New Roman"/>
          <w:sz w:val="24"/>
          <w:szCs w:val="24"/>
        </w:rPr>
        <w:t>Right Audience {Interpretations} produced for the {right audience})</w:t>
      </w:r>
    </w:p>
    <w:p w14:paraId="5C7C784E" w14:textId="6464773F"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(G8, {Interpretability method} is right type e.g. local/global (i.e. the correct thing is being explained).)</w:t>
      </w:r>
    </w:p>
    <w:p w14:paraId="2E201DFB" w14:textId="7D3F97EE"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Goal (G9, {Interpretability method} is suitably faithful to {ML model} process)</w:t>
      </w:r>
    </w:p>
    <w:p w14:paraId="212AF144"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Strategy (S1, Argument based on the {essential aspects of interpretability})</w:t>
      </w:r>
    </w:p>
    <w:p w14:paraId="0776715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Strategy (S2, Argument over {interpretability methods})</w:t>
      </w:r>
    </w:p>
    <w:p w14:paraId="65E6831F" w14:textId="77777777" w:rsidR="00256466" w:rsidRPr="003E20B3" w:rsidRDefault="00256466" w:rsidP="00256466">
      <w:pPr>
        <w:rPr>
          <w:rFonts w:ascii="Times New Roman" w:hAnsi="Times New Roman" w:cs="Times New Roman"/>
          <w:sz w:val="24"/>
          <w:szCs w:val="24"/>
          <w:lang w:val="fr-CA"/>
        </w:rPr>
      </w:pPr>
      <w:proofErr w:type="spellStart"/>
      <w:r w:rsidRPr="003E20B3">
        <w:rPr>
          <w:rFonts w:ascii="Times New Roman" w:hAnsi="Times New Roman" w:cs="Times New Roman"/>
          <w:sz w:val="24"/>
          <w:szCs w:val="24"/>
          <w:lang w:val="fr-CA"/>
        </w:rPr>
        <w:t>Context</w:t>
      </w:r>
      <w:proofErr w:type="spellEnd"/>
      <w:r w:rsidRPr="003E20B3">
        <w:rPr>
          <w:rFonts w:ascii="Times New Roman" w:hAnsi="Times New Roman" w:cs="Times New Roman"/>
          <w:sz w:val="24"/>
          <w:szCs w:val="24"/>
          <w:lang w:val="fr-CA"/>
        </w:rPr>
        <w:t xml:space="preserve"> (C1, {ML Model})</w:t>
      </w:r>
    </w:p>
    <w:p w14:paraId="574133C5" w14:textId="77777777" w:rsidR="00256466" w:rsidRPr="003E20B3" w:rsidRDefault="00256466" w:rsidP="00256466">
      <w:pPr>
        <w:rPr>
          <w:rFonts w:ascii="Times New Roman" w:hAnsi="Times New Roman" w:cs="Times New Roman"/>
          <w:sz w:val="24"/>
          <w:szCs w:val="24"/>
          <w:lang w:val="fr-CA"/>
        </w:rPr>
      </w:pPr>
      <w:proofErr w:type="spellStart"/>
      <w:r w:rsidRPr="003E20B3">
        <w:rPr>
          <w:rFonts w:ascii="Times New Roman" w:hAnsi="Times New Roman" w:cs="Times New Roman"/>
          <w:sz w:val="24"/>
          <w:szCs w:val="24"/>
          <w:lang w:val="fr-CA"/>
        </w:rPr>
        <w:t>Context</w:t>
      </w:r>
      <w:proofErr w:type="spellEnd"/>
      <w:r w:rsidRPr="003E20B3">
        <w:rPr>
          <w:rFonts w:ascii="Times New Roman" w:hAnsi="Times New Roman" w:cs="Times New Roman"/>
          <w:sz w:val="24"/>
          <w:szCs w:val="24"/>
          <w:lang w:val="fr-CA"/>
        </w:rPr>
        <w:t xml:space="preserve"> (C2, {</w:t>
      </w:r>
      <w:proofErr w:type="spellStart"/>
      <w:r w:rsidRPr="003E20B3">
        <w:rPr>
          <w:rFonts w:ascii="Times New Roman" w:hAnsi="Times New Roman" w:cs="Times New Roman"/>
          <w:sz w:val="24"/>
          <w:szCs w:val="24"/>
          <w:lang w:val="fr-CA"/>
        </w:rPr>
        <w:t>Interpretable</w:t>
      </w:r>
      <w:proofErr w:type="spellEnd"/>
      <w:r w:rsidRPr="003E20B3">
        <w:rPr>
          <w:rFonts w:ascii="Times New Roman" w:hAnsi="Times New Roman" w:cs="Times New Roman"/>
          <w:sz w:val="24"/>
          <w:szCs w:val="24"/>
          <w:lang w:val="fr-CA"/>
        </w:rPr>
        <w:t>})</w:t>
      </w:r>
    </w:p>
    <w:p w14:paraId="7B6C01E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(C3, (Context: setting time and audience})</w:t>
      </w:r>
    </w:p>
    <w:p w14:paraId="7991E5FD"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(C4, (Essential aspects of interpretability})</w:t>
      </w:r>
    </w:p>
    <w:p w14:paraId="6D310A7A"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(C5, {Interpretability methods})</w:t>
      </w:r>
    </w:p>
    <w:p w14:paraId="0D6BD5FF"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Context (C6, {Format of interpretations})</w:t>
      </w:r>
    </w:p>
    <w:p w14:paraId="7CFD4BD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(G1, S1, 1)</w:t>
      </w:r>
    </w:p>
    <w:p w14:paraId="1C5427EB"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lastRenderedPageBreak/>
        <w:t>SupportedBy</w:t>
      </w:r>
      <w:proofErr w:type="spellEnd"/>
      <w:r w:rsidRPr="003E20B3">
        <w:rPr>
          <w:rFonts w:ascii="Times New Roman" w:hAnsi="Times New Roman" w:cs="Times New Roman"/>
          <w:sz w:val="24"/>
          <w:szCs w:val="24"/>
        </w:rPr>
        <w:t xml:space="preserve"> (S1, [G2, G3, G4], 2)</w:t>
      </w:r>
    </w:p>
    <w:p w14:paraId="638C128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(G2, S2, 3)</w:t>
      </w:r>
    </w:p>
    <w:p w14:paraId="0FB07D33"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(G3, [G5, G6, G7], 3)</w:t>
      </w:r>
    </w:p>
    <w:p w14:paraId="00BFB61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SupportedBy</w:t>
      </w:r>
      <w:proofErr w:type="spellEnd"/>
      <w:r w:rsidRPr="003E20B3">
        <w:rPr>
          <w:rFonts w:ascii="Times New Roman" w:hAnsi="Times New Roman" w:cs="Times New Roman"/>
          <w:sz w:val="24"/>
          <w:szCs w:val="24"/>
        </w:rPr>
        <w:t xml:space="preserve"> (S2, [G8, G9], 4)</w:t>
      </w:r>
    </w:p>
    <w:p w14:paraId="55B867E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(G1, [C1, C2, C3], 1)</w:t>
      </w:r>
    </w:p>
    <w:p w14:paraId="1E776FA0"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(S1, C4, 2)</w:t>
      </w:r>
    </w:p>
    <w:p w14:paraId="6702167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(G2, C5, 3)</w:t>
      </w:r>
    </w:p>
    <w:p w14:paraId="56253FD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(G3, C6, 3)</w:t>
      </w:r>
    </w:p>
    <w:p w14:paraId="6E0F7FD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IncontextOf</w:t>
      </w:r>
      <w:proofErr w:type="spellEnd"/>
      <w:r w:rsidRPr="003E20B3">
        <w:rPr>
          <w:rFonts w:ascii="Times New Roman" w:hAnsi="Times New Roman" w:cs="Times New Roman"/>
          <w:sz w:val="24"/>
          <w:szCs w:val="24"/>
        </w:rPr>
        <w:t xml:space="preserve"> (G4, C6, 3)</w:t>
      </w:r>
    </w:p>
    <w:p w14:paraId="63A909D0"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(G1)</w:t>
      </w:r>
    </w:p>
    <w:p w14:paraId="66EA6A2B"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(C1)</w:t>
      </w:r>
    </w:p>
    <w:p w14:paraId="49F7EC4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(C2)</w:t>
      </w:r>
    </w:p>
    <w:p w14:paraId="472F6463"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(C3)</w:t>
      </w:r>
    </w:p>
    <w:p w14:paraId="002AFD97"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(C4)</w:t>
      </w:r>
    </w:p>
    <w:p w14:paraId="0C4F323F"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(G2)</w:t>
      </w:r>
    </w:p>
    <w:p w14:paraId="55474AB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(G3)</w:t>
      </w:r>
    </w:p>
    <w:p w14:paraId="2B094C2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(G4)</w:t>
      </w:r>
    </w:p>
    <w:p w14:paraId="1EBC0369"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(C5)</w:t>
      </w:r>
    </w:p>
    <w:p w14:paraId="2DDB9B4D"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(C6)</w:t>
      </w:r>
    </w:p>
    <w:p w14:paraId="5CE1AFBD"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(S2)</w:t>
      </w:r>
    </w:p>
    <w:p w14:paraId="591FCC89"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(G5)</w:t>
      </w:r>
    </w:p>
    <w:p w14:paraId="33F68CAC"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(G6)</w:t>
      </w:r>
    </w:p>
    <w:p w14:paraId="147F615A"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(G7)</w:t>
      </w:r>
    </w:p>
    <w:p w14:paraId="75C67C61"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(G8)</w:t>
      </w:r>
    </w:p>
    <w:p w14:paraId="0EE3B84E" w14:textId="7AA5295F"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HasPlaceholder</w:t>
      </w:r>
      <w:proofErr w:type="spellEnd"/>
      <w:r w:rsidRPr="003E20B3">
        <w:rPr>
          <w:rFonts w:ascii="Times New Roman" w:hAnsi="Times New Roman" w:cs="Times New Roman"/>
          <w:sz w:val="24"/>
          <w:szCs w:val="24"/>
        </w:rPr>
        <w:t xml:space="preserve"> (G9)</w:t>
      </w:r>
    </w:p>
    <w:p w14:paraId="5122367E"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(C1)</w:t>
      </w:r>
    </w:p>
    <w:p w14:paraId="2891556B"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(C2)</w:t>
      </w:r>
    </w:p>
    <w:p w14:paraId="6A86B4F2"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(C3)</w:t>
      </w:r>
    </w:p>
    <w:p w14:paraId="4CD8A844"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lastRenderedPageBreak/>
        <w:t>Uninstantiated (C4)</w:t>
      </w:r>
    </w:p>
    <w:p w14:paraId="2EBC1850"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(S1)</w:t>
      </w:r>
    </w:p>
    <w:p w14:paraId="00FD863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(G2)</w:t>
      </w:r>
    </w:p>
    <w:p w14:paraId="1912949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(C5)</w:t>
      </w:r>
    </w:p>
    <w:p w14:paraId="78DB4FED"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(C6)</w:t>
      </w:r>
    </w:p>
    <w:p w14:paraId="1096321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(G3)</w:t>
      </w:r>
    </w:p>
    <w:p w14:paraId="6D0C8FAB"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Uninstantiated (S2)</w:t>
      </w:r>
    </w:p>
    <w:p w14:paraId="15F081DE"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(G4)</w:t>
      </w:r>
    </w:p>
    <w:p w14:paraId="46B2E71B"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(G5)</w:t>
      </w:r>
    </w:p>
    <w:p w14:paraId="5858DF42"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(G6)</w:t>
      </w:r>
    </w:p>
    <w:p w14:paraId="6479C8C2"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(G7)</w:t>
      </w:r>
    </w:p>
    <w:p w14:paraId="2F1795E4"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(G8)</w:t>
      </w:r>
    </w:p>
    <w:p w14:paraId="36DE1662" w14:textId="77777777" w:rsidR="00256466" w:rsidRPr="003E20B3" w:rsidRDefault="00256466" w:rsidP="00256466">
      <w:pPr>
        <w:rPr>
          <w:rFonts w:ascii="Times New Roman" w:hAnsi="Times New Roman" w:cs="Times New Roman"/>
          <w:sz w:val="24"/>
          <w:szCs w:val="24"/>
        </w:rPr>
      </w:pPr>
      <w:proofErr w:type="spellStart"/>
      <w:r w:rsidRPr="003E20B3">
        <w:rPr>
          <w:rFonts w:ascii="Times New Roman" w:hAnsi="Times New Roman" w:cs="Times New Roman"/>
          <w:sz w:val="24"/>
          <w:szCs w:val="24"/>
        </w:rPr>
        <w:t>UndevelopStantiated</w:t>
      </w:r>
      <w:proofErr w:type="spellEnd"/>
      <w:r w:rsidRPr="003E20B3">
        <w:rPr>
          <w:rFonts w:ascii="Times New Roman" w:hAnsi="Times New Roman" w:cs="Times New Roman"/>
          <w:sz w:val="24"/>
          <w:szCs w:val="24"/>
        </w:rPr>
        <w:t xml:space="preserve"> (G9)</w:t>
      </w:r>
    </w:p>
    <w:p w14:paraId="7D87FD70" w14:textId="10A65430"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@End_Pattern</w:t>
      </w:r>
    </w:p>
    <w:p w14:paraId="178D4892" w14:textId="5C23CF36"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@Assurance_case</w:t>
      </w:r>
    </w:p>
    <w:p w14:paraId="2225C37C"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G1: Interpretability Claim - The ML system is sufficiently interpretable in the intended context.</w:t>
      </w:r>
    </w:p>
    <w:p w14:paraId="1DC9399A"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C1: Dual NN system</w:t>
      </w:r>
    </w:p>
    <w:p w14:paraId="4BB37C5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C2: Interpretable = transparency of system logic</w:t>
      </w:r>
    </w:p>
    <w:p w14:paraId="3FB62D0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C3: Context: setting - retinal diagnosis pathway; time- alongside diagnosis predictions; audience - retinal/ clinicians.</w:t>
      </w:r>
    </w:p>
    <w:p w14:paraId="4AEA8FC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t>S1: Argument based on the essential aspects of interpretability.</w:t>
      </w:r>
    </w:p>
    <w:p w14:paraId="239AB982"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t>C4: Essential aspects of interpretability: method, context &amp; format</w:t>
      </w:r>
    </w:p>
    <w:p w14:paraId="01CB7F81"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G2: Right Method - The system structure and segmentation map provide transparency of the system logic and allow clinicians to understand decisions.</w:t>
      </w:r>
    </w:p>
    <w:p w14:paraId="76E73214"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C5: System structure and segmentation map</w:t>
      </w:r>
    </w:p>
    <w:p w14:paraId="1E792EA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S2: Argument over interpretability methods</w:t>
      </w:r>
    </w:p>
    <w:p w14:paraId="29FF206C"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G8: Interpretability method is right type (the correct thing is being explained).</w:t>
      </w:r>
    </w:p>
    <w:p w14:paraId="3B8B96B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lastRenderedPageBreak/>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7521CF42"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G9: Interpretability method is suitably faithful to the system process.</w:t>
      </w:r>
    </w:p>
    <w:p w14:paraId="2D18FC9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G15: The interpretability method is the comprehensible structure of the system and the production of the segmentation map. (undeveloped)</w:t>
      </w:r>
    </w:p>
    <w:p w14:paraId="329E9F4B"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p>
    <w:p w14:paraId="0A51DECF"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G3: Right Context - Segmentation map produced in the retinal diagnosis pathway.</w:t>
      </w:r>
    </w:p>
    <w:p w14:paraId="01DD6785"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C6: Segmentation map</w:t>
      </w:r>
    </w:p>
    <w:p w14:paraId="25D91543"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G5: Right Time - Segmentation map is produced alongside diagnosis prediction.</w:t>
      </w:r>
    </w:p>
    <w:p w14:paraId="14116ACF"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G11: Clinicians need an explanation alongside every diagnosis prediction. (undeveloped)</w:t>
      </w:r>
    </w:p>
    <w:p w14:paraId="7B3B4BE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G6: Right Setting - Explanations are available in the clinical setting.</w:t>
      </w:r>
    </w:p>
    <w:p w14:paraId="2CDBF2C7"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G12: Clearly clinicians need to be able to access these explanations within the clinical setting. (undeveloped)</w:t>
      </w:r>
    </w:p>
    <w:p w14:paraId="0CFD7A90"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G7: Right Audience - Explanations produced for the retinal clinicians.</w:t>
      </w:r>
    </w:p>
    <w:p w14:paraId="7353979D"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G13: The clinicians need an explanation to understand and trust system predictions. (undeveloped)</w:t>
      </w:r>
    </w:p>
    <w:p w14:paraId="68EC4FCE"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G4: Right Format - The format of the interpretation is the transparent system logic, including the segmentation map</w:t>
      </w:r>
    </w:p>
    <w:p w14:paraId="4CBE6FB8"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t>C6: Segmentation map</w:t>
      </w:r>
    </w:p>
    <w:p w14:paraId="40D0D689" w14:textId="77777777" w:rsidR="00256466" w:rsidRPr="003E20B3" w:rsidRDefault="00256466" w:rsidP="00256466">
      <w:pPr>
        <w:rPr>
          <w:rFonts w:ascii="Times New Roman" w:hAnsi="Times New Roman" w:cs="Times New Roman"/>
          <w:sz w:val="24"/>
          <w:szCs w:val="24"/>
        </w:rPr>
      </w:pPr>
      <w:r w:rsidRPr="003E20B3">
        <w:rPr>
          <w:rFonts w:ascii="Times New Roman" w:hAnsi="Times New Roman" w:cs="Times New Roman"/>
          <w:sz w:val="24"/>
          <w:szCs w:val="24"/>
        </w:rPr>
        <w:tab/>
      </w:r>
      <w:r w:rsidRPr="003E20B3">
        <w:rPr>
          <w:rFonts w:ascii="Times New Roman" w:hAnsi="Times New Roman" w:cs="Times New Roman"/>
          <w:sz w:val="24"/>
          <w:szCs w:val="24"/>
        </w:rPr>
        <w:tab/>
      </w:r>
      <w:r w:rsidRPr="003E20B3">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26C326CE" w14:textId="77777777" w:rsidR="00256466" w:rsidRPr="003E20B3" w:rsidRDefault="00256466" w:rsidP="00256466">
      <w:pPr>
        <w:rPr>
          <w:rFonts w:ascii="Times New Roman" w:hAnsi="Times New Roman" w:cs="Times New Roman"/>
          <w:i/>
          <w:iCs/>
          <w:sz w:val="24"/>
          <w:szCs w:val="24"/>
        </w:rPr>
      </w:pPr>
      <w:r w:rsidRPr="003E20B3">
        <w:rPr>
          <w:rFonts w:ascii="Times New Roman" w:hAnsi="Times New Roman" w:cs="Times New Roman"/>
          <w:i/>
          <w:iCs/>
          <w:sz w:val="24"/>
          <w:szCs w:val="24"/>
        </w:rPr>
        <w:t>@End_Assurance_case</w:t>
      </w:r>
    </w:p>
    <w:p w14:paraId="6A54E1F2" w14:textId="77777777" w:rsidR="00256466" w:rsidRPr="003E20B3" w:rsidRDefault="00256466" w:rsidP="00256466">
      <w:pPr>
        <w:spacing w:after="0" w:line="240" w:lineRule="auto"/>
        <w:jc w:val="both"/>
        <w:rPr>
          <w:rFonts w:ascii="Times New Roman" w:hAnsi="Times New Roman" w:cs="Times New Roman"/>
          <w:sz w:val="24"/>
          <w:szCs w:val="24"/>
        </w:rPr>
      </w:pPr>
    </w:p>
    <w:p w14:paraId="556CE624"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Domain_Information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End_Domain_Information</w:t>
      </w:r>
      <w:proofErr w:type="spellEnd"/>
      <w:r w:rsidRPr="003E20B3">
        <w:rPr>
          <w:rFonts w:ascii="Times New Roman" w:hAnsi="Times New Roman" w:cs="Times New Roman"/>
          <w:i/>
          <w:iCs/>
          <w:sz w:val="24"/>
          <w:szCs w:val="24"/>
        </w:rPr>
        <w:t>”</w:t>
      </w:r>
    </w:p>
    <w:p w14:paraId="4DC5DC21" w14:textId="77777777" w:rsidR="00256466" w:rsidRPr="003E20B3" w:rsidRDefault="00256466" w:rsidP="00256466">
      <w:pPr>
        <w:spacing w:after="0" w:line="240" w:lineRule="auto"/>
        <w:jc w:val="both"/>
        <w:rPr>
          <w:rFonts w:ascii="Times New Roman" w:hAnsi="Times New Roman" w:cs="Times New Roman"/>
          <w:sz w:val="24"/>
          <w:szCs w:val="24"/>
        </w:rPr>
      </w:pPr>
    </w:p>
    <w:p w14:paraId="3A9AAACA"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@Domain_Information</w:t>
      </w:r>
    </w:p>
    <w:p w14:paraId="5A96E830" w14:textId="77777777" w:rsidR="00256466" w:rsidRPr="003E20B3" w:rsidRDefault="00256466" w:rsidP="00256466">
      <w:pPr>
        <w:spacing w:after="0" w:line="240" w:lineRule="auto"/>
        <w:jc w:val="both"/>
        <w:rPr>
          <w:rFonts w:ascii="Times New Roman" w:hAnsi="Times New Roman" w:cs="Times New Roman"/>
          <w:sz w:val="24"/>
          <w:szCs w:val="24"/>
        </w:rPr>
      </w:pPr>
    </w:p>
    <w:p w14:paraId="6A566D5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lastRenderedPageBreak/>
        <w:t>The provided domain information describes a safety-critical system called the Generic Patient-Controlled Analgesia (GPCA) system, also known as an infusion pump. This system faces two operational hazards: "</w:t>
      </w:r>
      <w:proofErr w:type="spellStart"/>
      <w:r w:rsidRPr="003E20B3">
        <w:rPr>
          <w:rFonts w:ascii="Times New Roman" w:hAnsi="Times New Roman" w:cs="Times New Roman"/>
          <w:sz w:val="24"/>
          <w:szCs w:val="24"/>
        </w:rPr>
        <w:t>Overinfusion</w:t>
      </w:r>
      <w:proofErr w:type="spellEnd"/>
      <w:r w:rsidRPr="003E20B3">
        <w:rPr>
          <w:rFonts w:ascii="Times New Roman" w:hAnsi="Times New Roman" w:cs="Times New Roman"/>
          <w:sz w:val="24"/>
          <w:szCs w:val="24"/>
        </w:rPr>
        <w:t>" and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which can have dire consequences for patient safety.</w:t>
      </w:r>
    </w:p>
    <w:p w14:paraId="10ADEF76" w14:textId="77777777" w:rsidR="00256466" w:rsidRPr="003E20B3" w:rsidRDefault="00256466" w:rsidP="00256466">
      <w:pPr>
        <w:spacing w:after="0" w:line="240" w:lineRule="auto"/>
        <w:jc w:val="both"/>
        <w:rPr>
          <w:rFonts w:ascii="Times New Roman" w:hAnsi="Times New Roman" w:cs="Times New Roman"/>
          <w:sz w:val="24"/>
          <w:szCs w:val="24"/>
        </w:rPr>
      </w:pPr>
    </w:p>
    <w:p w14:paraId="7BC84C91"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potential causes for these hazards are identified:</w:t>
      </w:r>
    </w:p>
    <w:p w14:paraId="4E2E5A8D" w14:textId="77777777" w:rsidR="00256466" w:rsidRPr="003E20B3" w:rsidRDefault="00256466" w:rsidP="00256466">
      <w:pPr>
        <w:spacing w:after="0" w:line="240" w:lineRule="auto"/>
        <w:jc w:val="both"/>
        <w:rPr>
          <w:rFonts w:ascii="Times New Roman" w:hAnsi="Times New Roman" w:cs="Times New Roman"/>
          <w:sz w:val="24"/>
          <w:szCs w:val="24"/>
        </w:rPr>
      </w:pPr>
    </w:p>
    <w:p w14:paraId="6354A112"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does not match the programmed rate.</w:t>
      </w:r>
    </w:p>
    <w:p w14:paraId="40B4252D"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Programmed rate too low</w:t>
      </w:r>
    </w:p>
    <w:p w14:paraId="5A030FEE"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Dose limit exceeded due to excessive bolus requests.</w:t>
      </w:r>
    </w:p>
    <w:p w14:paraId="4286FC78" w14:textId="77777777" w:rsidR="00256466" w:rsidRPr="003E20B3" w:rsidRDefault="00256466" w:rsidP="00256466">
      <w:pPr>
        <w:pStyle w:val="ListParagraph"/>
        <w:numPr>
          <w:ilvl w:val="0"/>
          <w:numId w:val="8"/>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Bolus volume/concentration too high</w:t>
      </w:r>
    </w:p>
    <w:p w14:paraId="4F906DB8" w14:textId="77777777" w:rsidR="00256466" w:rsidRPr="003E20B3" w:rsidRDefault="00256466" w:rsidP="00256466">
      <w:pPr>
        <w:spacing w:after="0" w:line="240" w:lineRule="auto"/>
        <w:ind w:left="360"/>
        <w:jc w:val="both"/>
        <w:rPr>
          <w:rFonts w:ascii="Times New Roman" w:hAnsi="Times New Roman" w:cs="Times New Roman"/>
          <w:sz w:val="24"/>
          <w:szCs w:val="24"/>
        </w:rPr>
      </w:pPr>
    </w:p>
    <w:p w14:paraId="72CE1BC9"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680CD618" w14:textId="77777777" w:rsidR="00256466" w:rsidRPr="003E20B3" w:rsidRDefault="00256466" w:rsidP="00256466">
      <w:pPr>
        <w:spacing w:after="0" w:line="240" w:lineRule="auto"/>
        <w:jc w:val="both"/>
        <w:rPr>
          <w:rFonts w:ascii="Times New Roman" w:hAnsi="Times New Roman" w:cs="Times New Roman"/>
          <w:sz w:val="24"/>
          <w:szCs w:val="24"/>
        </w:rPr>
      </w:pPr>
    </w:p>
    <w:p w14:paraId="4F7E3C19"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sensor is equipped."</w:t>
      </w:r>
    </w:p>
    <w:p w14:paraId="38D45BB5"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"Period (to trigger the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xml:space="preserve"> alarm) is 15 minutes."</w:t>
      </w:r>
    </w:p>
    <w:p w14:paraId="45CEF350" w14:textId="77777777" w:rsidR="00256466" w:rsidRPr="003E20B3" w:rsidRDefault="00256466" w:rsidP="00256466">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is less than 90% of the programmed rate setting."</w:t>
      </w:r>
    </w:p>
    <w:p w14:paraId="2F59259F" w14:textId="77777777" w:rsidR="00256466" w:rsidRPr="003E20B3" w:rsidRDefault="00256466" w:rsidP="00256466">
      <w:pPr>
        <w:pStyle w:val="ListParagraph"/>
        <w:spacing w:after="0" w:line="240" w:lineRule="auto"/>
        <w:jc w:val="both"/>
        <w:rPr>
          <w:rFonts w:ascii="Times New Roman" w:hAnsi="Times New Roman" w:cs="Times New Roman"/>
          <w:sz w:val="24"/>
          <w:szCs w:val="24"/>
        </w:rPr>
      </w:pPr>
    </w:p>
    <w:p w14:paraId="0A050B46"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These safety requirement properties are based on references such as "FDA standard," "Expertise opinion," and "Previous knowledge."</w:t>
      </w:r>
    </w:p>
    <w:p w14:paraId="7E8E2CFB" w14:textId="77777777" w:rsidR="00256466" w:rsidRPr="003E20B3" w:rsidRDefault="00256466" w:rsidP="00256466">
      <w:pPr>
        <w:spacing w:after="0" w:line="240" w:lineRule="auto"/>
        <w:jc w:val="both"/>
        <w:rPr>
          <w:rFonts w:ascii="Times New Roman" w:hAnsi="Times New Roman" w:cs="Times New Roman"/>
          <w:sz w:val="24"/>
          <w:szCs w:val="24"/>
        </w:rPr>
      </w:pPr>
    </w:p>
    <w:p w14:paraId="2F608E00"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2634505F" w14:textId="77777777" w:rsidR="00256466" w:rsidRPr="003E20B3" w:rsidRDefault="00256466" w:rsidP="00256466">
      <w:pPr>
        <w:spacing w:after="0" w:line="240" w:lineRule="auto"/>
        <w:jc w:val="both"/>
        <w:rPr>
          <w:rFonts w:ascii="Times New Roman" w:hAnsi="Times New Roman" w:cs="Times New Roman"/>
          <w:sz w:val="24"/>
          <w:szCs w:val="24"/>
        </w:rPr>
      </w:pPr>
    </w:p>
    <w:p w14:paraId="3FFC1318" w14:textId="77777777" w:rsidR="00256466" w:rsidRPr="003E20B3" w:rsidRDefault="00256466" w:rsidP="00256466">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OCL is a formal language that allows the expression of constraints on UML models. For example, OCL expressions like </w:t>
      </w:r>
      <w:proofErr w:type="spellStart"/>
      <w:proofErr w:type="gramStart"/>
      <w:r w:rsidRPr="003E20B3">
        <w:rPr>
          <w:rFonts w:ascii="Times New Roman" w:hAnsi="Times New Roman" w:cs="Times New Roman"/>
          <w:sz w:val="24"/>
          <w:szCs w:val="24"/>
        </w:rPr>
        <w:t>scenario.spec</w:t>
      </w:r>
      <w:proofErr w:type="spellEnd"/>
      <w:proofErr w:type="gramEnd"/>
      <w:r w:rsidRPr="003E20B3">
        <w:rPr>
          <w:rFonts w:ascii="Times New Roman" w:hAnsi="Times New Roman" w:cs="Times New Roman"/>
          <w:sz w:val="24"/>
          <w:szCs w:val="24"/>
        </w:rPr>
        <w:t xml:space="preserve"> and operations such as </w:t>
      </w:r>
      <w:proofErr w:type="spellStart"/>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xml:space="preserve">() can be used to model relationships. An OCL expression like </w:t>
      </w:r>
      <w:proofErr w:type="spellStart"/>
      <w:proofErr w:type="gramStart"/>
      <w:r w:rsidRPr="003E20B3">
        <w:rPr>
          <w:rFonts w:ascii="Times New Roman" w:hAnsi="Times New Roman" w:cs="Times New Roman"/>
          <w:sz w:val="24"/>
          <w:szCs w:val="24"/>
        </w:rPr>
        <w:t>scenario.spec</w:t>
      </w:r>
      <w:proofErr w:type="gramEnd"/>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can represent all instances of spec related to a particular scenario.</w:t>
      </w:r>
    </w:p>
    <w:p w14:paraId="44755D9B" w14:textId="77777777" w:rsidR="00256466" w:rsidRPr="003E20B3" w:rsidRDefault="00256466" w:rsidP="00256466">
      <w:pPr>
        <w:spacing w:after="0" w:line="240" w:lineRule="auto"/>
        <w:jc w:val="both"/>
        <w:rPr>
          <w:rFonts w:ascii="Times New Roman" w:hAnsi="Times New Roman" w:cs="Times New Roman"/>
          <w:sz w:val="24"/>
          <w:szCs w:val="24"/>
        </w:rPr>
      </w:pPr>
    </w:p>
    <w:p w14:paraId="6594CDA3" w14:textId="77777777" w:rsidR="00256466" w:rsidRPr="003E20B3" w:rsidRDefault="00256466" w:rsidP="00256466">
      <w:pPr>
        <w:spacing w:after="0" w:line="240" w:lineRule="auto"/>
        <w:jc w:val="both"/>
        <w:rPr>
          <w:rFonts w:ascii="Times New Roman" w:hAnsi="Times New Roman" w:cs="Times New Roman"/>
          <w:i/>
          <w:iCs/>
          <w:sz w:val="24"/>
          <w:szCs w:val="24"/>
        </w:rPr>
      </w:pPr>
      <w:r w:rsidRPr="003E20B3">
        <w:rPr>
          <w:rFonts w:ascii="Times New Roman" w:hAnsi="Times New Roman" w:cs="Times New Roman"/>
          <w:i/>
          <w:iCs/>
          <w:sz w:val="24"/>
          <w:szCs w:val="24"/>
        </w:rPr>
        <w:t>@End_Domain_Information</w:t>
      </w:r>
    </w:p>
    <w:p w14:paraId="18A1C740" w14:textId="77777777" w:rsidR="00256466" w:rsidRPr="003E20B3" w:rsidRDefault="00256466" w:rsidP="00256466">
      <w:pPr>
        <w:rPr>
          <w:rFonts w:ascii="Times New Roman" w:hAnsi="Times New Roman" w:cs="Times New Roman"/>
          <w:sz w:val="24"/>
          <w:szCs w:val="24"/>
        </w:rPr>
      </w:pPr>
    </w:p>
    <w:p w14:paraId="732F9565" w14:textId="77777777" w:rsidR="00204EC0" w:rsidRPr="003E20B3" w:rsidRDefault="00204EC0">
      <w:pPr>
        <w:rPr>
          <w:rFonts w:ascii="Times New Roman" w:hAnsi="Times New Roman" w:cs="Times New Roman"/>
          <w:sz w:val="24"/>
          <w:szCs w:val="24"/>
        </w:rPr>
      </w:pPr>
    </w:p>
    <w:sectPr w:rsidR="00204EC0" w:rsidRPr="003E20B3" w:rsidSect="002564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8"/>
  </w:num>
  <w:num w:numId="6" w16cid:durableId="1222525009">
    <w:abstractNumId w:val="2"/>
  </w:num>
  <w:num w:numId="7" w16cid:durableId="968052197">
    <w:abstractNumId w:val="1"/>
  </w:num>
  <w:num w:numId="8" w16cid:durableId="2131169972">
    <w:abstractNumId w:val="5"/>
  </w:num>
  <w:num w:numId="9" w16cid:durableId="837425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466"/>
    <w:rsid w:val="00204EC0"/>
    <w:rsid w:val="00256466"/>
    <w:rsid w:val="003D75A0"/>
    <w:rsid w:val="003E20B3"/>
    <w:rsid w:val="0048649E"/>
    <w:rsid w:val="0078304D"/>
    <w:rsid w:val="009A1B3D"/>
    <w:rsid w:val="009C3437"/>
    <w:rsid w:val="00B43AE5"/>
    <w:rsid w:val="00BA5658"/>
    <w:rsid w:val="00D927A5"/>
    <w:rsid w:val="00E33363"/>
    <w:rsid w:val="00E62D34"/>
    <w:rsid w:val="00F15EF3"/>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745A8"/>
  <w15:chartTrackingRefBased/>
  <w15:docId w15:val="{20370A8D-E535-414D-8E12-60AD04D65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466"/>
  </w:style>
  <w:style w:type="paragraph" w:styleId="Heading1">
    <w:name w:val="heading 1"/>
    <w:basedOn w:val="Normal"/>
    <w:next w:val="Normal"/>
    <w:link w:val="Heading1Char"/>
    <w:uiPriority w:val="9"/>
    <w:qFormat/>
    <w:rsid w:val="002564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564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5646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5646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5646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564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64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64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64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64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564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564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564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564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564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64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64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6466"/>
    <w:rPr>
      <w:rFonts w:eastAsiaTheme="majorEastAsia" w:cstheme="majorBidi"/>
      <w:color w:val="272727" w:themeColor="text1" w:themeTint="D8"/>
    </w:rPr>
  </w:style>
  <w:style w:type="paragraph" w:styleId="Title">
    <w:name w:val="Title"/>
    <w:basedOn w:val="Normal"/>
    <w:next w:val="Normal"/>
    <w:link w:val="TitleChar"/>
    <w:uiPriority w:val="10"/>
    <w:qFormat/>
    <w:rsid w:val="002564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64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64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64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6466"/>
    <w:pPr>
      <w:spacing w:before="160"/>
      <w:jc w:val="center"/>
    </w:pPr>
    <w:rPr>
      <w:i/>
      <w:iCs/>
      <w:color w:val="404040" w:themeColor="text1" w:themeTint="BF"/>
    </w:rPr>
  </w:style>
  <w:style w:type="character" w:customStyle="1" w:styleId="QuoteChar">
    <w:name w:val="Quote Char"/>
    <w:basedOn w:val="DefaultParagraphFont"/>
    <w:link w:val="Quote"/>
    <w:uiPriority w:val="29"/>
    <w:rsid w:val="00256466"/>
    <w:rPr>
      <w:i/>
      <w:iCs/>
      <w:color w:val="404040" w:themeColor="text1" w:themeTint="BF"/>
    </w:rPr>
  </w:style>
  <w:style w:type="paragraph" w:styleId="ListParagraph">
    <w:name w:val="List Paragraph"/>
    <w:basedOn w:val="Normal"/>
    <w:uiPriority w:val="34"/>
    <w:qFormat/>
    <w:rsid w:val="00256466"/>
    <w:pPr>
      <w:ind w:left="720"/>
      <w:contextualSpacing/>
    </w:pPr>
  </w:style>
  <w:style w:type="character" w:styleId="IntenseEmphasis">
    <w:name w:val="Intense Emphasis"/>
    <w:basedOn w:val="DefaultParagraphFont"/>
    <w:uiPriority w:val="21"/>
    <w:qFormat/>
    <w:rsid w:val="00256466"/>
    <w:rPr>
      <w:i/>
      <w:iCs/>
      <w:color w:val="2F5496" w:themeColor="accent1" w:themeShade="BF"/>
    </w:rPr>
  </w:style>
  <w:style w:type="paragraph" w:styleId="IntenseQuote">
    <w:name w:val="Intense Quote"/>
    <w:basedOn w:val="Normal"/>
    <w:next w:val="Normal"/>
    <w:link w:val="IntenseQuoteChar"/>
    <w:uiPriority w:val="30"/>
    <w:qFormat/>
    <w:rsid w:val="002564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56466"/>
    <w:rPr>
      <w:i/>
      <w:iCs/>
      <w:color w:val="2F5496" w:themeColor="accent1" w:themeShade="BF"/>
    </w:rPr>
  </w:style>
  <w:style w:type="character" w:styleId="IntenseReference">
    <w:name w:val="Intense Reference"/>
    <w:basedOn w:val="DefaultParagraphFont"/>
    <w:uiPriority w:val="32"/>
    <w:qFormat/>
    <w:rsid w:val="002564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9</Pages>
  <Words>2692</Words>
  <Characters>15348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9</cp:revision>
  <dcterms:created xsi:type="dcterms:W3CDTF">2024-05-20T20:03:00Z</dcterms:created>
  <dcterms:modified xsi:type="dcterms:W3CDTF">2024-08-08T05:19:00Z</dcterms:modified>
</cp:coreProperties>
</file>