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E522C" w14:textId="77777777" w:rsidR="00ED580F" w:rsidRPr="00ED580F" w:rsidRDefault="00ED580F" w:rsidP="00ED580F">
      <w:r w:rsidRPr="00ED580F">
        <w:t>To instantiate the provided assurance case pattern for the BlueROV2 system, I will replace placeholders and uninstantiated elements with specific information relevant to BlueROV2. The assurance case will include goals, strategies, solutions, assumptions, contexts, and will address undeveloped elements. Here's the instantiated assurance case structured hierarchically:</w:t>
      </w:r>
    </w:p>
    <w:p w14:paraId="55E31E60" w14:textId="77777777" w:rsidR="00ED580F" w:rsidRPr="00ED580F" w:rsidRDefault="00ED580F" w:rsidP="00ED580F"/>
    <w:p w14:paraId="05113227" w14:textId="77777777" w:rsidR="00ED580F" w:rsidRPr="00ED580F" w:rsidRDefault="00ED580F" w:rsidP="00ED580F">
      <w:r w:rsidRPr="00ED580F">
        <w:t>@Assurance_case_BlueROV2</w:t>
      </w:r>
    </w:p>
    <w:p w14:paraId="7FBDBD82" w14:textId="77777777" w:rsidR="00ED580F" w:rsidRPr="00ED580F" w:rsidRDefault="00ED580F" w:rsidP="00ED580F"/>
    <w:p w14:paraId="2D1C1F09" w14:textId="77777777" w:rsidR="00ED580F" w:rsidRPr="00ED580F" w:rsidRDefault="00ED580F" w:rsidP="00ED580F">
      <w:r w:rsidRPr="00ED580F">
        <w:t xml:space="preserve">- **G1: Hazards for BlueROV2 addressed in accordance with As Low As Reasonably Practicable (ALARP) </w:t>
      </w:r>
      <w:proofErr w:type="gramStart"/>
      <w:r w:rsidRPr="00ED580F">
        <w:t>principle.*</w:t>
      </w:r>
      <w:proofErr w:type="gramEnd"/>
      <w:r w:rsidRPr="00ED580F">
        <w:t>*</w:t>
      </w:r>
    </w:p>
    <w:p w14:paraId="2ADF6B05" w14:textId="77777777" w:rsidR="00ED580F" w:rsidRPr="00ED580F" w:rsidRDefault="00ED580F" w:rsidP="00ED580F">
      <w:r w:rsidRPr="00ED580F">
        <w:t xml:space="preserve">  - **S1: Argument by risk reduction/elimination of each hazard for BlueROV2**</w:t>
      </w:r>
    </w:p>
    <w:p w14:paraId="581974FC" w14:textId="77777777" w:rsidR="00ED580F" w:rsidRPr="00ED580F" w:rsidRDefault="00ED580F" w:rsidP="00ED580F">
      <w:r w:rsidRPr="00ED580F">
        <w:t xml:space="preserve">    - **G2: No intolerable risks present in the BlueROV2 </w:t>
      </w:r>
      <w:proofErr w:type="gramStart"/>
      <w:r w:rsidRPr="00ED580F">
        <w:t>system.*</w:t>
      </w:r>
      <w:proofErr w:type="gramEnd"/>
      <w:r w:rsidRPr="00ED580F">
        <w:t>*</w:t>
      </w:r>
    </w:p>
    <w:p w14:paraId="63A9BD0A" w14:textId="77777777" w:rsidR="00ED580F" w:rsidRPr="00ED580F" w:rsidRDefault="00ED580F" w:rsidP="00ED580F">
      <w:r w:rsidRPr="00ED580F">
        <w:t xml:space="preserve">      - **Context (C1): Definition of "intolerable" as unacceptable risk levels that cannot be mitigated or justified under any circumstance in underwater </w:t>
      </w:r>
      <w:proofErr w:type="gramStart"/>
      <w:r w:rsidRPr="00ED580F">
        <w:t>operations.*</w:t>
      </w:r>
      <w:proofErr w:type="gramEnd"/>
      <w:r w:rsidRPr="00ED580F">
        <w:t>*</w:t>
      </w:r>
    </w:p>
    <w:p w14:paraId="01C60C24" w14:textId="77777777" w:rsidR="00ED580F" w:rsidRPr="00ED580F" w:rsidRDefault="00ED580F" w:rsidP="00ED580F">
      <w:r w:rsidRPr="00ED580F">
        <w:t xml:space="preserve">      - **Strategy (S2): Argue that risk posed by any remaining hazards is </w:t>
      </w:r>
      <w:proofErr w:type="gramStart"/>
      <w:r w:rsidRPr="00ED580F">
        <w:t>negligible.*</w:t>
      </w:r>
      <w:proofErr w:type="gramEnd"/>
      <w:r w:rsidRPr="00ED580F">
        <w:t>* (undeveloped)</w:t>
      </w:r>
    </w:p>
    <w:p w14:paraId="25CC7CF3" w14:textId="77777777" w:rsidR="00ED580F" w:rsidRPr="00ED580F" w:rsidRDefault="00ED580F" w:rsidP="00ED580F">
      <w:r w:rsidRPr="00ED580F">
        <w:t xml:space="preserve">      - **Strategy (S3): Argue that no other risks have been identified for BlueROV</w:t>
      </w:r>
      <w:proofErr w:type="gramStart"/>
      <w:r w:rsidRPr="00ED580F">
        <w:t>2.*</w:t>
      </w:r>
      <w:proofErr w:type="gramEnd"/>
      <w:r w:rsidRPr="00ED580F">
        <w:t>* (undeveloped)</w:t>
      </w:r>
    </w:p>
    <w:p w14:paraId="30E22EC7" w14:textId="77777777" w:rsidR="00ED580F" w:rsidRPr="00ED580F" w:rsidRDefault="00ED580F" w:rsidP="00ED580F">
      <w:r w:rsidRPr="00ED580F">
        <w:t xml:space="preserve">    - **G3: Risk from pressure hazards has been reduced as low as reasonably </w:t>
      </w:r>
      <w:proofErr w:type="gramStart"/>
      <w:r w:rsidRPr="00ED580F">
        <w:t>practicable.*</w:t>
      </w:r>
      <w:proofErr w:type="gramEnd"/>
      <w:r w:rsidRPr="00ED580F">
        <w:t>*</w:t>
      </w:r>
    </w:p>
    <w:p w14:paraId="7029511F" w14:textId="77777777" w:rsidR="00ED580F" w:rsidRPr="00ED580F" w:rsidRDefault="00ED580F" w:rsidP="00ED580F">
      <w:r w:rsidRPr="00ED580F">
        <w:t xml:space="preserve">      - **Context (C2): Assigned severity class is high due to potential for rapid pressure changes affecting operational </w:t>
      </w:r>
      <w:proofErr w:type="gramStart"/>
      <w:r w:rsidRPr="00ED580F">
        <w:t>integrity.*</w:t>
      </w:r>
      <w:proofErr w:type="gramEnd"/>
      <w:r w:rsidRPr="00ED580F">
        <w:t>* (Uninstantiated)</w:t>
      </w:r>
    </w:p>
    <w:p w14:paraId="7C1A0161" w14:textId="77777777" w:rsidR="00ED580F" w:rsidRPr="00ED580F" w:rsidRDefault="00ED580F" w:rsidP="00ED580F">
      <w:r w:rsidRPr="00ED580F">
        <w:t xml:space="preserve">      - **Strategy (S4: Apply </w:t>
      </w:r>
      <w:proofErr w:type="spellStart"/>
      <w:r w:rsidRPr="00ED580F">
        <w:t>ReSonAte</w:t>
      </w:r>
      <w:proofErr w:type="spellEnd"/>
      <w:r w:rsidRPr="00ED580F">
        <w:t xml:space="preserve"> to estimate level of risk from hazard condition related to </w:t>
      </w:r>
      <w:proofErr w:type="gramStart"/>
      <w:r w:rsidRPr="00ED580F">
        <w:t>pressure.*</w:t>
      </w:r>
      <w:proofErr w:type="gramEnd"/>
      <w:r w:rsidRPr="00ED580F">
        <w:t>*</w:t>
      </w:r>
    </w:p>
    <w:p w14:paraId="0CB3CE78" w14:textId="77777777" w:rsidR="00ED580F" w:rsidRPr="00ED580F" w:rsidRDefault="00ED580F" w:rsidP="00ED580F">
      <w:r w:rsidRPr="00ED580F">
        <w:t xml:space="preserve">        - **Assumption (A1: Depth control system functionality required by bowtie diagram (BTD) is available and </w:t>
      </w:r>
      <w:proofErr w:type="gramStart"/>
      <w:r w:rsidRPr="00ED580F">
        <w:t>operational.*</w:t>
      </w:r>
      <w:proofErr w:type="gramEnd"/>
      <w:r w:rsidRPr="00ED580F">
        <w:t>* (Uninstantiated)</w:t>
      </w:r>
    </w:p>
    <w:p w14:paraId="6904782E" w14:textId="77777777" w:rsidR="00ED580F" w:rsidRPr="00ED580F" w:rsidRDefault="00ED580F" w:rsidP="00ED580F">
      <w:r w:rsidRPr="00ED580F">
        <w:t xml:space="preserve">        - **G4: Model BTD accurately describes possible propagation of pressure-related </w:t>
      </w:r>
      <w:proofErr w:type="gramStart"/>
      <w:r w:rsidRPr="00ED580F">
        <w:t>hazards.*</w:t>
      </w:r>
      <w:proofErr w:type="gramEnd"/>
      <w:r w:rsidRPr="00ED580F">
        <w:t>* (Undeveloped, Uninstantiated)</w:t>
      </w:r>
    </w:p>
    <w:p w14:paraId="6B836B74" w14:textId="77777777" w:rsidR="00ED580F" w:rsidRPr="00ED580F" w:rsidRDefault="00ED580F" w:rsidP="00ED580F">
      <w:r w:rsidRPr="00ED580F">
        <w:t xml:space="preserve">          - **G6: All possible hazard propagation paths related to pressure are correctly captured in </w:t>
      </w:r>
      <w:proofErr w:type="gramStart"/>
      <w:r w:rsidRPr="00ED580F">
        <w:t>BTD.*</w:t>
      </w:r>
      <w:proofErr w:type="gramEnd"/>
      <w:r w:rsidRPr="00ED580F">
        <w:t>* (Undeveloped)</w:t>
      </w:r>
    </w:p>
    <w:p w14:paraId="2BBE2CD0" w14:textId="77777777" w:rsidR="00ED580F" w:rsidRPr="00ED580F" w:rsidRDefault="00ED580F" w:rsidP="00ED580F">
      <w:r w:rsidRPr="00ED580F">
        <w:t xml:space="preserve">          - **G7: All barriers in the BTD correctly describe their respective control actions including those preventing rapid pressure </w:t>
      </w:r>
      <w:proofErr w:type="gramStart"/>
      <w:r w:rsidRPr="00ED580F">
        <w:t>changes.*</w:t>
      </w:r>
      <w:proofErr w:type="gramEnd"/>
      <w:r w:rsidRPr="00ED580F">
        <w:t>* (Undeveloped)</w:t>
      </w:r>
    </w:p>
    <w:p w14:paraId="39CA0227" w14:textId="77777777" w:rsidR="00ED580F" w:rsidRPr="00ED580F" w:rsidRDefault="00ED580F" w:rsidP="00ED580F">
      <w:r w:rsidRPr="00ED580F">
        <w:t xml:space="preserve">          - **G8: All non-negligible threats related to pressure changes have been </w:t>
      </w:r>
      <w:proofErr w:type="gramStart"/>
      <w:r w:rsidRPr="00ED580F">
        <w:t>identified.*</w:t>
      </w:r>
      <w:proofErr w:type="gramEnd"/>
      <w:r w:rsidRPr="00ED580F">
        <w:t>* (Undeveloped)</w:t>
      </w:r>
    </w:p>
    <w:p w14:paraId="15C15CCD" w14:textId="77777777" w:rsidR="00ED580F" w:rsidRPr="00ED580F" w:rsidRDefault="00ED580F" w:rsidP="00ED580F">
      <w:r w:rsidRPr="00ED580F">
        <w:t xml:space="preserve">        - **G5: Quantitative risk estimates related to pressure are accurate and below the acceptable </w:t>
      </w:r>
      <w:proofErr w:type="gramStart"/>
      <w:r w:rsidRPr="00ED580F">
        <w:t>threshold.*</w:t>
      </w:r>
      <w:proofErr w:type="gramEnd"/>
      <w:r w:rsidRPr="00ED580F">
        <w:t>*</w:t>
      </w:r>
    </w:p>
    <w:p w14:paraId="3611D4A7" w14:textId="77777777" w:rsidR="00ED580F" w:rsidRPr="00ED580F" w:rsidRDefault="00ED580F" w:rsidP="00ED580F">
      <w:r w:rsidRPr="00ED580F">
        <w:t xml:space="preserve">          - **G9: State probability distribution used for risk estimation accurately reflects expected system states under varied pressure </w:t>
      </w:r>
      <w:proofErr w:type="gramStart"/>
      <w:r w:rsidRPr="00ED580F">
        <w:t>conditions.*</w:t>
      </w:r>
      <w:proofErr w:type="gramEnd"/>
      <w:r w:rsidRPr="00ED580F">
        <w:t>* (Undeveloped)</w:t>
      </w:r>
    </w:p>
    <w:p w14:paraId="6517DCA3" w14:textId="77777777" w:rsidR="00ED580F" w:rsidRPr="00ED580F" w:rsidRDefault="00ED580F" w:rsidP="00ED580F">
      <w:r w:rsidRPr="00ED580F">
        <w:lastRenderedPageBreak/>
        <w:t xml:space="preserve">          - **G10: Estimated probability of structural failure due to pressure is below the allowable threshold for high severity </w:t>
      </w:r>
      <w:proofErr w:type="gramStart"/>
      <w:r w:rsidRPr="00ED580F">
        <w:t>class.*</w:t>
      </w:r>
      <w:proofErr w:type="gramEnd"/>
      <w:r w:rsidRPr="00ED580F">
        <w:t>*</w:t>
      </w:r>
    </w:p>
    <w:p w14:paraId="5F784E7A" w14:textId="77777777" w:rsidR="00ED580F" w:rsidRPr="00ED580F" w:rsidRDefault="00ED580F" w:rsidP="00ED580F">
      <w:r w:rsidRPr="00ED580F">
        <w:t xml:space="preserve">            - **Solution (Sn1: Estimated risk level from depth-related data and pressure </w:t>
      </w:r>
      <w:proofErr w:type="gramStart"/>
      <w:r w:rsidRPr="00ED580F">
        <w:t>sensors.*</w:t>
      </w:r>
      <w:proofErr w:type="gramEnd"/>
      <w:r w:rsidRPr="00ED580F">
        <w:t>* (Uninstantiated)</w:t>
      </w:r>
    </w:p>
    <w:p w14:paraId="2567826D" w14:textId="77777777" w:rsidR="00ED580F" w:rsidRPr="00ED580F" w:rsidRDefault="00ED580F" w:rsidP="00ED580F"/>
    <w:p w14:paraId="0F035CDA" w14:textId="77777777" w:rsidR="00ED580F" w:rsidRPr="00ED580F" w:rsidRDefault="00ED580F" w:rsidP="00ED580F">
      <w:r w:rsidRPr="00ED580F">
        <w:t>This instantiated assurance case for the BlueROV2 system is designed to demonstrate how each identified hazard is mitigated according to the ALARP principle. The assurance case starts with a broad goal (G1) of addressing all hazards and then supports this with specific strategies and goals that deal with individual aspects such as risk, hazard propagation, and quantification of risks. The undeveloped and uninstantiated elements highlight areas needing further analysis or information before the assurance case is fully developed.</w:t>
      </w:r>
    </w:p>
    <w:p w14:paraId="31E4DC1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83E"/>
    <w:rsid w:val="00137544"/>
    <w:rsid w:val="00204EC0"/>
    <w:rsid w:val="00DC483E"/>
    <w:rsid w:val="00ED58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B2D8B"/>
  <w15:chartTrackingRefBased/>
  <w15:docId w15:val="{21BE5A2B-C22C-4458-90AA-173912381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483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C483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C483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C483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C483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C48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48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48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48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83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C483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C483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C483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C483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C4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4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4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483E"/>
    <w:rPr>
      <w:rFonts w:eastAsiaTheme="majorEastAsia" w:cstheme="majorBidi"/>
      <w:color w:val="272727" w:themeColor="text1" w:themeTint="D8"/>
    </w:rPr>
  </w:style>
  <w:style w:type="paragraph" w:styleId="Title">
    <w:name w:val="Title"/>
    <w:basedOn w:val="Normal"/>
    <w:next w:val="Normal"/>
    <w:link w:val="TitleChar"/>
    <w:uiPriority w:val="10"/>
    <w:qFormat/>
    <w:rsid w:val="00DC48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48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48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4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483E"/>
    <w:pPr>
      <w:spacing w:before="160"/>
      <w:jc w:val="center"/>
    </w:pPr>
    <w:rPr>
      <w:i/>
      <w:iCs/>
      <w:color w:val="404040" w:themeColor="text1" w:themeTint="BF"/>
    </w:rPr>
  </w:style>
  <w:style w:type="character" w:customStyle="1" w:styleId="QuoteChar">
    <w:name w:val="Quote Char"/>
    <w:basedOn w:val="DefaultParagraphFont"/>
    <w:link w:val="Quote"/>
    <w:uiPriority w:val="29"/>
    <w:rsid w:val="00DC483E"/>
    <w:rPr>
      <w:i/>
      <w:iCs/>
      <w:color w:val="404040" w:themeColor="text1" w:themeTint="BF"/>
    </w:rPr>
  </w:style>
  <w:style w:type="paragraph" w:styleId="ListParagraph">
    <w:name w:val="List Paragraph"/>
    <w:basedOn w:val="Normal"/>
    <w:uiPriority w:val="34"/>
    <w:qFormat/>
    <w:rsid w:val="00DC483E"/>
    <w:pPr>
      <w:ind w:left="720"/>
      <w:contextualSpacing/>
    </w:pPr>
  </w:style>
  <w:style w:type="character" w:styleId="IntenseEmphasis">
    <w:name w:val="Intense Emphasis"/>
    <w:basedOn w:val="DefaultParagraphFont"/>
    <w:uiPriority w:val="21"/>
    <w:qFormat/>
    <w:rsid w:val="00DC483E"/>
    <w:rPr>
      <w:i/>
      <w:iCs/>
      <w:color w:val="2F5496" w:themeColor="accent1" w:themeShade="BF"/>
    </w:rPr>
  </w:style>
  <w:style w:type="paragraph" w:styleId="IntenseQuote">
    <w:name w:val="Intense Quote"/>
    <w:basedOn w:val="Normal"/>
    <w:next w:val="Normal"/>
    <w:link w:val="IntenseQuoteChar"/>
    <w:uiPriority w:val="30"/>
    <w:qFormat/>
    <w:rsid w:val="00DC483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C483E"/>
    <w:rPr>
      <w:i/>
      <w:iCs/>
      <w:color w:val="2F5496" w:themeColor="accent1" w:themeShade="BF"/>
    </w:rPr>
  </w:style>
  <w:style w:type="character" w:styleId="IntenseReference">
    <w:name w:val="Intense Reference"/>
    <w:basedOn w:val="DefaultParagraphFont"/>
    <w:uiPriority w:val="32"/>
    <w:qFormat/>
    <w:rsid w:val="00DC483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483769">
      <w:bodyDiv w:val="1"/>
      <w:marLeft w:val="0"/>
      <w:marRight w:val="0"/>
      <w:marTop w:val="0"/>
      <w:marBottom w:val="0"/>
      <w:divBdr>
        <w:top w:val="none" w:sz="0" w:space="0" w:color="auto"/>
        <w:left w:val="none" w:sz="0" w:space="0" w:color="auto"/>
        <w:bottom w:val="none" w:sz="0" w:space="0" w:color="auto"/>
        <w:right w:val="none" w:sz="0" w:space="0" w:color="auto"/>
      </w:divBdr>
      <w:divsChild>
        <w:div w:id="1885437427">
          <w:marLeft w:val="0"/>
          <w:marRight w:val="0"/>
          <w:marTop w:val="0"/>
          <w:marBottom w:val="0"/>
          <w:divBdr>
            <w:top w:val="none" w:sz="0" w:space="0" w:color="auto"/>
            <w:left w:val="none" w:sz="0" w:space="0" w:color="auto"/>
            <w:bottom w:val="none" w:sz="0" w:space="0" w:color="auto"/>
            <w:right w:val="none" w:sz="0" w:space="0" w:color="auto"/>
          </w:divBdr>
          <w:divsChild>
            <w:div w:id="1388071277">
              <w:marLeft w:val="0"/>
              <w:marRight w:val="0"/>
              <w:marTop w:val="0"/>
              <w:marBottom w:val="0"/>
              <w:divBdr>
                <w:top w:val="none" w:sz="0" w:space="0" w:color="auto"/>
                <w:left w:val="none" w:sz="0" w:space="0" w:color="auto"/>
                <w:bottom w:val="none" w:sz="0" w:space="0" w:color="auto"/>
                <w:right w:val="none" w:sz="0" w:space="0" w:color="auto"/>
              </w:divBdr>
              <w:divsChild>
                <w:div w:id="2091191986">
                  <w:marLeft w:val="45"/>
                  <w:marRight w:val="0"/>
                  <w:marTop w:val="105"/>
                  <w:marBottom w:val="75"/>
                  <w:divBdr>
                    <w:top w:val="none" w:sz="0" w:space="0" w:color="auto"/>
                    <w:left w:val="none" w:sz="0" w:space="0" w:color="auto"/>
                    <w:bottom w:val="none" w:sz="0" w:space="0" w:color="auto"/>
                    <w:right w:val="none" w:sz="0" w:space="0" w:color="auto"/>
                  </w:divBdr>
                  <w:divsChild>
                    <w:div w:id="361786062">
                      <w:marLeft w:val="0"/>
                      <w:marRight w:val="0"/>
                      <w:marTop w:val="0"/>
                      <w:marBottom w:val="0"/>
                      <w:divBdr>
                        <w:top w:val="none" w:sz="0" w:space="0" w:color="auto"/>
                        <w:left w:val="none" w:sz="0" w:space="0" w:color="auto"/>
                        <w:bottom w:val="none" w:sz="0" w:space="0" w:color="auto"/>
                        <w:right w:val="none" w:sz="0" w:space="0" w:color="auto"/>
                      </w:divBdr>
                      <w:divsChild>
                        <w:div w:id="204752451">
                          <w:marLeft w:val="0"/>
                          <w:marRight w:val="0"/>
                          <w:marTop w:val="0"/>
                          <w:marBottom w:val="0"/>
                          <w:divBdr>
                            <w:top w:val="none" w:sz="0" w:space="0" w:color="auto"/>
                            <w:left w:val="none" w:sz="0" w:space="0" w:color="auto"/>
                            <w:bottom w:val="none" w:sz="0" w:space="0" w:color="auto"/>
                            <w:right w:val="none" w:sz="0" w:space="0" w:color="auto"/>
                          </w:divBdr>
                          <w:divsChild>
                            <w:div w:id="597179779">
                              <w:marLeft w:val="0"/>
                              <w:marRight w:val="0"/>
                              <w:marTop w:val="0"/>
                              <w:marBottom w:val="0"/>
                              <w:divBdr>
                                <w:top w:val="none" w:sz="0" w:space="0" w:color="auto"/>
                                <w:left w:val="none" w:sz="0" w:space="0" w:color="auto"/>
                                <w:bottom w:val="none" w:sz="0" w:space="0" w:color="auto"/>
                                <w:right w:val="none" w:sz="0" w:space="0" w:color="auto"/>
                              </w:divBdr>
                              <w:divsChild>
                                <w:div w:id="435759371">
                                  <w:marLeft w:val="0"/>
                                  <w:marRight w:val="0"/>
                                  <w:marTop w:val="0"/>
                                  <w:marBottom w:val="0"/>
                                  <w:divBdr>
                                    <w:top w:val="none" w:sz="0" w:space="0" w:color="auto"/>
                                    <w:left w:val="none" w:sz="0" w:space="0" w:color="auto"/>
                                    <w:bottom w:val="none" w:sz="0" w:space="0" w:color="auto"/>
                                    <w:right w:val="none" w:sz="0" w:space="0" w:color="auto"/>
                                  </w:divBdr>
                                  <w:divsChild>
                                    <w:div w:id="1031420109">
                                      <w:marLeft w:val="0"/>
                                      <w:marRight w:val="0"/>
                                      <w:marTop w:val="0"/>
                                      <w:marBottom w:val="0"/>
                                      <w:divBdr>
                                        <w:top w:val="none" w:sz="0" w:space="0" w:color="auto"/>
                                        <w:left w:val="none" w:sz="0" w:space="0" w:color="auto"/>
                                        <w:bottom w:val="none" w:sz="0" w:space="0" w:color="auto"/>
                                        <w:right w:val="none" w:sz="0" w:space="0" w:color="auto"/>
                                      </w:divBdr>
                                      <w:divsChild>
                                        <w:div w:id="586306881">
                                          <w:marLeft w:val="0"/>
                                          <w:marRight w:val="0"/>
                                          <w:marTop w:val="0"/>
                                          <w:marBottom w:val="0"/>
                                          <w:divBdr>
                                            <w:top w:val="none" w:sz="0" w:space="0" w:color="auto"/>
                                            <w:left w:val="none" w:sz="0" w:space="0" w:color="auto"/>
                                            <w:bottom w:val="none" w:sz="0" w:space="0" w:color="auto"/>
                                            <w:right w:val="none" w:sz="0" w:space="0" w:color="auto"/>
                                          </w:divBdr>
                                          <w:divsChild>
                                            <w:div w:id="1597399455">
                                              <w:marLeft w:val="0"/>
                                              <w:marRight w:val="0"/>
                                              <w:marTop w:val="15"/>
                                              <w:marBottom w:val="0"/>
                                              <w:divBdr>
                                                <w:top w:val="none" w:sz="0" w:space="0" w:color="auto"/>
                                                <w:left w:val="none" w:sz="0" w:space="0" w:color="auto"/>
                                                <w:bottom w:val="none" w:sz="0" w:space="0" w:color="auto"/>
                                                <w:right w:val="none" w:sz="0" w:space="0" w:color="auto"/>
                                              </w:divBdr>
                                              <w:divsChild>
                                                <w:div w:id="60951372">
                                                  <w:marLeft w:val="0"/>
                                                  <w:marRight w:val="15"/>
                                                  <w:marTop w:val="0"/>
                                                  <w:marBottom w:val="0"/>
                                                  <w:divBdr>
                                                    <w:top w:val="none" w:sz="0" w:space="0" w:color="auto"/>
                                                    <w:left w:val="none" w:sz="0" w:space="0" w:color="auto"/>
                                                    <w:bottom w:val="none" w:sz="0" w:space="0" w:color="auto"/>
                                                    <w:right w:val="none" w:sz="0" w:space="0" w:color="auto"/>
                                                  </w:divBdr>
                                                  <w:divsChild>
                                                    <w:div w:id="252785167">
                                                      <w:marLeft w:val="0"/>
                                                      <w:marRight w:val="0"/>
                                                      <w:marTop w:val="0"/>
                                                      <w:marBottom w:val="0"/>
                                                      <w:divBdr>
                                                        <w:top w:val="none" w:sz="0" w:space="0" w:color="auto"/>
                                                        <w:left w:val="none" w:sz="0" w:space="0" w:color="auto"/>
                                                        <w:bottom w:val="none" w:sz="0" w:space="0" w:color="auto"/>
                                                        <w:right w:val="none" w:sz="0" w:space="0" w:color="auto"/>
                                                      </w:divBdr>
                                                      <w:divsChild>
                                                        <w:div w:id="326055069">
                                                          <w:marLeft w:val="0"/>
                                                          <w:marRight w:val="0"/>
                                                          <w:marTop w:val="0"/>
                                                          <w:marBottom w:val="0"/>
                                                          <w:divBdr>
                                                            <w:top w:val="none" w:sz="0" w:space="0" w:color="auto"/>
                                                            <w:left w:val="none" w:sz="0" w:space="0" w:color="auto"/>
                                                            <w:bottom w:val="none" w:sz="0" w:space="0" w:color="auto"/>
                                                            <w:right w:val="none" w:sz="0" w:space="0" w:color="auto"/>
                                                          </w:divBdr>
                                                          <w:divsChild>
                                                            <w:div w:id="404887357">
                                                              <w:marLeft w:val="0"/>
                                                              <w:marRight w:val="0"/>
                                                              <w:marTop w:val="0"/>
                                                              <w:marBottom w:val="0"/>
                                                              <w:divBdr>
                                                                <w:top w:val="none" w:sz="0" w:space="0" w:color="auto"/>
                                                                <w:left w:val="none" w:sz="0" w:space="0" w:color="auto"/>
                                                                <w:bottom w:val="none" w:sz="0" w:space="0" w:color="auto"/>
                                                                <w:right w:val="none" w:sz="0" w:space="0" w:color="auto"/>
                                                              </w:divBdr>
                                                              <w:divsChild>
                                                                <w:div w:id="1348292381">
                                                                  <w:marLeft w:val="0"/>
                                                                  <w:marRight w:val="0"/>
                                                                  <w:marTop w:val="0"/>
                                                                  <w:marBottom w:val="0"/>
                                                                  <w:divBdr>
                                                                    <w:top w:val="none" w:sz="0" w:space="0" w:color="auto"/>
                                                                    <w:left w:val="none" w:sz="0" w:space="0" w:color="auto"/>
                                                                    <w:bottom w:val="none" w:sz="0" w:space="0" w:color="auto"/>
                                                                    <w:right w:val="none" w:sz="0" w:space="0" w:color="auto"/>
                                                                  </w:divBdr>
                                                                  <w:divsChild>
                                                                    <w:div w:id="205666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554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740729">
      <w:bodyDiv w:val="1"/>
      <w:marLeft w:val="0"/>
      <w:marRight w:val="0"/>
      <w:marTop w:val="0"/>
      <w:marBottom w:val="0"/>
      <w:divBdr>
        <w:top w:val="none" w:sz="0" w:space="0" w:color="auto"/>
        <w:left w:val="none" w:sz="0" w:space="0" w:color="auto"/>
        <w:bottom w:val="none" w:sz="0" w:space="0" w:color="auto"/>
        <w:right w:val="none" w:sz="0" w:space="0" w:color="auto"/>
      </w:divBdr>
      <w:divsChild>
        <w:div w:id="472454554">
          <w:marLeft w:val="0"/>
          <w:marRight w:val="0"/>
          <w:marTop w:val="0"/>
          <w:marBottom w:val="0"/>
          <w:divBdr>
            <w:top w:val="none" w:sz="0" w:space="0" w:color="auto"/>
            <w:left w:val="none" w:sz="0" w:space="0" w:color="auto"/>
            <w:bottom w:val="none" w:sz="0" w:space="0" w:color="auto"/>
            <w:right w:val="none" w:sz="0" w:space="0" w:color="auto"/>
          </w:divBdr>
          <w:divsChild>
            <w:div w:id="896362103">
              <w:marLeft w:val="0"/>
              <w:marRight w:val="0"/>
              <w:marTop w:val="0"/>
              <w:marBottom w:val="0"/>
              <w:divBdr>
                <w:top w:val="none" w:sz="0" w:space="0" w:color="auto"/>
                <w:left w:val="none" w:sz="0" w:space="0" w:color="auto"/>
                <w:bottom w:val="none" w:sz="0" w:space="0" w:color="auto"/>
                <w:right w:val="none" w:sz="0" w:space="0" w:color="auto"/>
              </w:divBdr>
              <w:divsChild>
                <w:div w:id="1171220285">
                  <w:marLeft w:val="45"/>
                  <w:marRight w:val="0"/>
                  <w:marTop w:val="105"/>
                  <w:marBottom w:val="75"/>
                  <w:divBdr>
                    <w:top w:val="none" w:sz="0" w:space="0" w:color="auto"/>
                    <w:left w:val="none" w:sz="0" w:space="0" w:color="auto"/>
                    <w:bottom w:val="none" w:sz="0" w:space="0" w:color="auto"/>
                    <w:right w:val="none" w:sz="0" w:space="0" w:color="auto"/>
                  </w:divBdr>
                  <w:divsChild>
                    <w:div w:id="1698846177">
                      <w:marLeft w:val="0"/>
                      <w:marRight w:val="0"/>
                      <w:marTop w:val="0"/>
                      <w:marBottom w:val="0"/>
                      <w:divBdr>
                        <w:top w:val="none" w:sz="0" w:space="0" w:color="auto"/>
                        <w:left w:val="none" w:sz="0" w:space="0" w:color="auto"/>
                        <w:bottom w:val="none" w:sz="0" w:space="0" w:color="auto"/>
                        <w:right w:val="none" w:sz="0" w:space="0" w:color="auto"/>
                      </w:divBdr>
                      <w:divsChild>
                        <w:div w:id="1704280521">
                          <w:marLeft w:val="0"/>
                          <w:marRight w:val="0"/>
                          <w:marTop w:val="0"/>
                          <w:marBottom w:val="0"/>
                          <w:divBdr>
                            <w:top w:val="none" w:sz="0" w:space="0" w:color="auto"/>
                            <w:left w:val="none" w:sz="0" w:space="0" w:color="auto"/>
                            <w:bottom w:val="none" w:sz="0" w:space="0" w:color="auto"/>
                            <w:right w:val="none" w:sz="0" w:space="0" w:color="auto"/>
                          </w:divBdr>
                          <w:divsChild>
                            <w:div w:id="527989445">
                              <w:marLeft w:val="0"/>
                              <w:marRight w:val="0"/>
                              <w:marTop w:val="0"/>
                              <w:marBottom w:val="0"/>
                              <w:divBdr>
                                <w:top w:val="none" w:sz="0" w:space="0" w:color="auto"/>
                                <w:left w:val="none" w:sz="0" w:space="0" w:color="auto"/>
                                <w:bottom w:val="none" w:sz="0" w:space="0" w:color="auto"/>
                                <w:right w:val="none" w:sz="0" w:space="0" w:color="auto"/>
                              </w:divBdr>
                              <w:divsChild>
                                <w:div w:id="106237727">
                                  <w:marLeft w:val="0"/>
                                  <w:marRight w:val="0"/>
                                  <w:marTop w:val="0"/>
                                  <w:marBottom w:val="0"/>
                                  <w:divBdr>
                                    <w:top w:val="none" w:sz="0" w:space="0" w:color="auto"/>
                                    <w:left w:val="none" w:sz="0" w:space="0" w:color="auto"/>
                                    <w:bottom w:val="none" w:sz="0" w:space="0" w:color="auto"/>
                                    <w:right w:val="none" w:sz="0" w:space="0" w:color="auto"/>
                                  </w:divBdr>
                                  <w:divsChild>
                                    <w:div w:id="422187736">
                                      <w:marLeft w:val="0"/>
                                      <w:marRight w:val="0"/>
                                      <w:marTop w:val="0"/>
                                      <w:marBottom w:val="0"/>
                                      <w:divBdr>
                                        <w:top w:val="none" w:sz="0" w:space="0" w:color="auto"/>
                                        <w:left w:val="none" w:sz="0" w:space="0" w:color="auto"/>
                                        <w:bottom w:val="none" w:sz="0" w:space="0" w:color="auto"/>
                                        <w:right w:val="none" w:sz="0" w:space="0" w:color="auto"/>
                                      </w:divBdr>
                                      <w:divsChild>
                                        <w:div w:id="1680157229">
                                          <w:marLeft w:val="0"/>
                                          <w:marRight w:val="0"/>
                                          <w:marTop w:val="0"/>
                                          <w:marBottom w:val="0"/>
                                          <w:divBdr>
                                            <w:top w:val="none" w:sz="0" w:space="0" w:color="auto"/>
                                            <w:left w:val="none" w:sz="0" w:space="0" w:color="auto"/>
                                            <w:bottom w:val="none" w:sz="0" w:space="0" w:color="auto"/>
                                            <w:right w:val="none" w:sz="0" w:space="0" w:color="auto"/>
                                          </w:divBdr>
                                          <w:divsChild>
                                            <w:div w:id="1675105678">
                                              <w:marLeft w:val="0"/>
                                              <w:marRight w:val="0"/>
                                              <w:marTop w:val="15"/>
                                              <w:marBottom w:val="0"/>
                                              <w:divBdr>
                                                <w:top w:val="none" w:sz="0" w:space="0" w:color="auto"/>
                                                <w:left w:val="none" w:sz="0" w:space="0" w:color="auto"/>
                                                <w:bottom w:val="none" w:sz="0" w:space="0" w:color="auto"/>
                                                <w:right w:val="none" w:sz="0" w:space="0" w:color="auto"/>
                                              </w:divBdr>
                                              <w:divsChild>
                                                <w:div w:id="844171791">
                                                  <w:marLeft w:val="0"/>
                                                  <w:marRight w:val="15"/>
                                                  <w:marTop w:val="0"/>
                                                  <w:marBottom w:val="0"/>
                                                  <w:divBdr>
                                                    <w:top w:val="none" w:sz="0" w:space="0" w:color="auto"/>
                                                    <w:left w:val="none" w:sz="0" w:space="0" w:color="auto"/>
                                                    <w:bottom w:val="none" w:sz="0" w:space="0" w:color="auto"/>
                                                    <w:right w:val="none" w:sz="0" w:space="0" w:color="auto"/>
                                                  </w:divBdr>
                                                  <w:divsChild>
                                                    <w:div w:id="2060591901">
                                                      <w:marLeft w:val="0"/>
                                                      <w:marRight w:val="0"/>
                                                      <w:marTop w:val="0"/>
                                                      <w:marBottom w:val="0"/>
                                                      <w:divBdr>
                                                        <w:top w:val="none" w:sz="0" w:space="0" w:color="auto"/>
                                                        <w:left w:val="none" w:sz="0" w:space="0" w:color="auto"/>
                                                        <w:bottom w:val="none" w:sz="0" w:space="0" w:color="auto"/>
                                                        <w:right w:val="none" w:sz="0" w:space="0" w:color="auto"/>
                                                      </w:divBdr>
                                                      <w:divsChild>
                                                        <w:div w:id="922951345">
                                                          <w:marLeft w:val="0"/>
                                                          <w:marRight w:val="0"/>
                                                          <w:marTop w:val="0"/>
                                                          <w:marBottom w:val="0"/>
                                                          <w:divBdr>
                                                            <w:top w:val="none" w:sz="0" w:space="0" w:color="auto"/>
                                                            <w:left w:val="none" w:sz="0" w:space="0" w:color="auto"/>
                                                            <w:bottom w:val="none" w:sz="0" w:space="0" w:color="auto"/>
                                                            <w:right w:val="none" w:sz="0" w:space="0" w:color="auto"/>
                                                          </w:divBdr>
                                                          <w:divsChild>
                                                            <w:div w:id="1279334857">
                                                              <w:marLeft w:val="0"/>
                                                              <w:marRight w:val="0"/>
                                                              <w:marTop w:val="0"/>
                                                              <w:marBottom w:val="0"/>
                                                              <w:divBdr>
                                                                <w:top w:val="none" w:sz="0" w:space="0" w:color="auto"/>
                                                                <w:left w:val="none" w:sz="0" w:space="0" w:color="auto"/>
                                                                <w:bottom w:val="none" w:sz="0" w:space="0" w:color="auto"/>
                                                                <w:right w:val="none" w:sz="0" w:space="0" w:color="auto"/>
                                                              </w:divBdr>
                                                              <w:divsChild>
                                                                <w:div w:id="1331174267">
                                                                  <w:marLeft w:val="0"/>
                                                                  <w:marRight w:val="0"/>
                                                                  <w:marTop w:val="0"/>
                                                                  <w:marBottom w:val="0"/>
                                                                  <w:divBdr>
                                                                    <w:top w:val="none" w:sz="0" w:space="0" w:color="auto"/>
                                                                    <w:left w:val="none" w:sz="0" w:space="0" w:color="auto"/>
                                                                    <w:bottom w:val="none" w:sz="0" w:space="0" w:color="auto"/>
                                                                    <w:right w:val="none" w:sz="0" w:space="0" w:color="auto"/>
                                                                  </w:divBdr>
                                                                  <w:divsChild>
                                                                    <w:div w:id="11082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312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2660</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2024-08-11T03:20:00Z</dcterms:created>
  <dcterms:modified xsi:type="dcterms:W3CDTF">2024-08-11T03:22:00Z</dcterms:modified>
</cp:coreProperties>
</file>