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847BA" w14:textId="786DB7E2" w:rsidR="000317EF" w:rsidRPr="008C6093" w:rsidRDefault="00984A1B" w:rsidP="000317E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v-SE"/>
        </w:rPr>
      </w:pPr>
      <w:r w:rsidRPr="00984A1B">
        <w:rPr>
          <w:rFonts w:ascii="Times New Roman" w:eastAsia="Times New Roman" w:hAnsi="Times New Roman" w:cs="Times New Roman"/>
          <w:b/>
          <w:sz w:val="24"/>
          <w:szCs w:val="24"/>
          <w:lang w:eastAsia="sv-SE"/>
        </w:rPr>
        <w:t>Supplementary material</w:t>
      </w:r>
      <w:r w:rsidR="00C05C1B">
        <w:rPr>
          <w:rFonts w:ascii="Times New Roman" w:eastAsia="Times New Roman" w:hAnsi="Times New Roman" w:cs="Times New Roman"/>
          <w:b/>
          <w:sz w:val="24"/>
          <w:szCs w:val="24"/>
          <w:lang w:eastAsia="sv-SE"/>
        </w:rPr>
        <w:t xml:space="preserve"> </w:t>
      </w:r>
      <w:bookmarkStart w:id="0" w:name="_GoBack"/>
      <w:bookmarkEnd w:id="0"/>
      <w:r w:rsidR="00C05C1B">
        <w:rPr>
          <w:rFonts w:ascii="Times New Roman" w:eastAsia="Times New Roman" w:hAnsi="Times New Roman" w:cs="Times New Roman"/>
          <w:b/>
          <w:sz w:val="24"/>
          <w:szCs w:val="24"/>
          <w:lang w:eastAsia="sv-SE"/>
        </w:rPr>
        <w:t>2</w:t>
      </w:r>
      <w:r w:rsidR="008C6093">
        <w:rPr>
          <w:rFonts w:ascii="Times New Roman" w:eastAsia="Times New Roman" w:hAnsi="Times New Roman" w:cs="Times New Roman"/>
          <w:b/>
          <w:sz w:val="24"/>
          <w:szCs w:val="24"/>
          <w:lang w:eastAsia="sv-SE"/>
        </w:rPr>
        <w:t xml:space="preserve"> -</w:t>
      </w:r>
      <w:r w:rsidR="008C6093" w:rsidRPr="008C6093">
        <w:rPr>
          <w:rFonts w:ascii="Times New Roman" w:eastAsia="Times New Roman" w:hAnsi="Times New Roman" w:cs="Times New Roman"/>
          <w:b/>
          <w:sz w:val="24"/>
          <w:szCs w:val="24"/>
          <w:lang w:eastAsia="sv-SE"/>
        </w:rPr>
        <w:t xml:space="preserve"> </w:t>
      </w:r>
      <w:r w:rsidR="008C6093" w:rsidRPr="008C6093">
        <w:rPr>
          <w:rFonts w:ascii="Times New Roman" w:hAnsi="Times New Roman" w:cs="Times New Roman"/>
          <w:b/>
          <w:sz w:val="24"/>
          <w:szCs w:val="24"/>
          <w:vertAlign w:val="superscript"/>
        </w:rPr>
        <w:t>14</w:t>
      </w:r>
      <w:r w:rsidR="008C6093" w:rsidRPr="008C6093">
        <w:rPr>
          <w:rFonts w:ascii="Times New Roman" w:hAnsi="Times New Roman" w:cs="Times New Roman"/>
          <w:b/>
          <w:sz w:val="24"/>
          <w:szCs w:val="24"/>
        </w:rPr>
        <w:t>C dating and age-depth model</w:t>
      </w:r>
      <w:r w:rsidR="008C6093">
        <w:rPr>
          <w:rFonts w:ascii="Times New Roman" w:hAnsi="Times New Roman" w:cs="Times New Roman"/>
          <w:b/>
          <w:sz w:val="24"/>
          <w:szCs w:val="24"/>
        </w:rPr>
        <w:t xml:space="preserve"> results</w:t>
      </w:r>
    </w:p>
    <w:p w14:paraId="66650FC2" w14:textId="77777777" w:rsidR="00984A1B" w:rsidRDefault="00984A1B" w:rsidP="000317E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highlight w:val="yellow"/>
          <w:lang w:eastAsia="sv-SE"/>
        </w:rPr>
      </w:pPr>
    </w:p>
    <w:p w14:paraId="69E91CFE" w14:textId="77777777" w:rsidR="00984A1B" w:rsidRPr="008C6093" w:rsidRDefault="00984A1B" w:rsidP="000317E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Arial Unicode MS" w:hAnsi="Times New Roman" w:cs="Times New Roman"/>
          <w:highlight w:val="yellow"/>
          <w:lang w:eastAsia="sv-SE"/>
        </w:rPr>
      </w:pPr>
    </w:p>
    <w:p w14:paraId="48271274" w14:textId="47F77462" w:rsidR="00BA06EB" w:rsidRPr="008C6093" w:rsidRDefault="00BA06EB" w:rsidP="00BA06EB">
      <w:pPr>
        <w:pStyle w:val="Caption"/>
        <w:rPr>
          <w:sz w:val="20"/>
          <w:szCs w:val="20"/>
        </w:rPr>
      </w:pPr>
      <w:r w:rsidRPr="008C6093">
        <w:rPr>
          <w:sz w:val="20"/>
          <w:szCs w:val="20"/>
        </w:rPr>
        <w:t xml:space="preserve">Table 1. Results of </w:t>
      </w:r>
      <w:r w:rsidRPr="008C6093">
        <w:rPr>
          <w:sz w:val="20"/>
          <w:szCs w:val="20"/>
          <w:vertAlign w:val="superscript"/>
        </w:rPr>
        <w:t>14</w:t>
      </w:r>
      <w:r w:rsidRPr="008C6093">
        <w:rPr>
          <w:sz w:val="20"/>
          <w:szCs w:val="20"/>
        </w:rPr>
        <w:t xml:space="preserve">C dating of charcoal samples from Cozzo del Lampo – Profile A. </w:t>
      </w:r>
    </w:p>
    <w:tbl>
      <w:tblPr>
        <w:tblStyle w:val="TableGrid"/>
        <w:tblW w:w="8815" w:type="dxa"/>
        <w:tblLook w:val="04A0" w:firstRow="1" w:lastRow="0" w:firstColumn="1" w:lastColumn="0" w:noHBand="0" w:noVBand="1"/>
      </w:tblPr>
      <w:tblGrid>
        <w:gridCol w:w="1073"/>
        <w:gridCol w:w="739"/>
        <w:gridCol w:w="793"/>
        <w:gridCol w:w="1260"/>
        <w:gridCol w:w="2520"/>
        <w:gridCol w:w="2430"/>
      </w:tblGrid>
      <w:tr w:rsidR="008C6093" w:rsidRPr="001B7185" w14:paraId="09877491" w14:textId="77777777" w:rsidTr="008C6093">
        <w:trPr>
          <w:trHeight w:val="270"/>
        </w:trPr>
        <w:tc>
          <w:tcPr>
            <w:tcW w:w="1073" w:type="dxa"/>
            <w:shd w:val="clear" w:color="auto" w:fill="F2F2F2" w:themeFill="background1" w:themeFillShade="F2"/>
          </w:tcPr>
          <w:p w14:paraId="1DFBB8CB" w14:textId="77777777" w:rsidR="00BA06EB" w:rsidRPr="001D15C2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b/>
                <w:sz w:val="20"/>
                <w:szCs w:val="20"/>
              </w:rPr>
            </w:pPr>
            <w:r w:rsidRPr="001D15C2">
              <w:rPr>
                <w:rFonts w:eastAsia="Arial Unicode MS"/>
                <w:b/>
                <w:sz w:val="20"/>
                <w:szCs w:val="20"/>
              </w:rPr>
              <w:t>Lab. code</w:t>
            </w:r>
          </w:p>
        </w:tc>
        <w:tc>
          <w:tcPr>
            <w:tcW w:w="739" w:type="dxa"/>
            <w:shd w:val="clear" w:color="auto" w:fill="F2F2F2" w:themeFill="background1" w:themeFillShade="F2"/>
          </w:tcPr>
          <w:p w14:paraId="5CED169E" w14:textId="77777777" w:rsidR="00BA06EB" w:rsidRPr="00FF648D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b/>
                <w:sz w:val="16"/>
                <w:szCs w:val="16"/>
              </w:rPr>
            </w:pPr>
            <w:r w:rsidRPr="00FF648D">
              <w:rPr>
                <w:rFonts w:eastAsia="Arial Unicode MS"/>
                <w:b/>
                <w:sz w:val="16"/>
                <w:szCs w:val="16"/>
              </w:rPr>
              <w:t>Depth (cm)</w:t>
            </w:r>
          </w:p>
        </w:tc>
        <w:tc>
          <w:tcPr>
            <w:tcW w:w="793" w:type="dxa"/>
            <w:shd w:val="clear" w:color="auto" w:fill="F2F2F2" w:themeFill="background1" w:themeFillShade="F2"/>
          </w:tcPr>
          <w:p w14:paraId="0E898132" w14:textId="77777777" w:rsidR="00BA06EB" w:rsidRPr="00FF648D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b/>
                <w:sz w:val="16"/>
                <w:szCs w:val="16"/>
              </w:rPr>
            </w:pPr>
            <w:r w:rsidRPr="00FF648D">
              <w:rPr>
                <w:rFonts w:eastAsia="Arial Unicode MS"/>
                <w:b/>
                <w:sz w:val="16"/>
                <w:szCs w:val="16"/>
              </w:rPr>
              <w:t>δ</w:t>
            </w:r>
            <w:r w:rsidRPr="00FF648D">
              <w:rPr>
                <w:rFonts w:eastAsia="Arial Unicode MS"/>
                <w:b/>
                <w:sz w:val="16"/>
                <w:szCs w:val="16"/>
                <w:vertAlign w:val="superscript"/>
              </w:rPr>
              <w:t>13</w:t>
            </w:r>
            <w:r w:rsidRPr="00FF648D">
              <w:rPr>
                <w:rFonts w:eastAsia="Arial Unicode MS"/>
                <w:b/>
                <w:sz w:val="16"/>
                <w:szCs w:val="16"/>
              </w:rPr>
              <w:t>C (‰)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4C2E0DD1" w14:textId="77777777" w:rsidR="00BA06EB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b/>
                <w:sz w:val="20"/>
                <w:szCs w:val="20"/>
              </w:rPr>
            </w:pPr>
            <w:r w:rsidRPr="001D15C2">
              <w:rPr>
                <w:rFonts w:eastAsia="Arial Unicode MS"/>
                <w:b/>
                <w:sz w:val="20"/>
                <w:szCs w:val="20"/>
                <w:vertAlign w:val="superscript"/>
              </w:rPr>
              <w:t>14</w:t>
            </w:r>
            <w:r w:rsidRPr="001D15C2">
              <w:rPr>
                <w:rFonts w:eastAsia="Arial Unicode MS"/>
                <w:b/>
                <w:sz w:val="20"/>
                <w:szCs w:val="20"/>
              </w:rPr>
              <w:t>C age (BP)</w:t>
            </w:r>
          </w:p>
          <w:p w14:paraId="1DD4DCAD" w14:textId="77777777" w:rsidR="00BA06EB" w:rsidRPr="001D15C2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14:paraId="0A2292D9" w14:textId="77777777" w:rsidR="00BA06EB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b/>
                <w:sz w:val="20"/>
                <w:szCs w:val="20"/>
              </w:rPr>
            </w:pPr>
            <w:r w:rsidRPr="001D15C2">
              <w:rPr>
                <w:rFonts w:eastAsia="Arial Unicode MS"/>
                <w:b/>
                <w:sz w:val="20"/>
                <w:szCs w:val="20"/>
              </w:rPr>
              <w:t>Calibrated age</w:t>
            </w:r>
          </w:p>
          <w:p w14:paraId="6B683292" w14:textId="77777777" w:rsidR="00BA06EB" w:rsidRPr="001D15C2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b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68.2% probability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1768FD88" w14:textId="77777777" w:rsidR="00BA06EB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b/>
                <w:sz w:val="20"/>
                <w:szCs w:val="20"/>
              </w:rPr>
            </w:pPr>
          </w:p>
          <w:p w14:paraId="31D312DD" w14:textId="77777777" w:rsidR="00BA06EB" w:rsidRPr="001D15C2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b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95.4% probability</w:t>
            </w:r>
          </w:p>
        </w:tc>
      </w:tr>
      <w:tr w:rsidR="00BA06EB" w:rsidRPr="001B7185" w14:paraId="112076F4" w14:textId="77777777" w:rsidTr="008C6093">
        <w:trPr>
          <w:trHeight w:val="137"/>
        </w:trPr>
        <w:tc>
          <w:tcPr>
            <w:tcW w:w="1073" w:type="dxa"/>
          </w:tcPr>
          <w:p w14:paraId="2C8F8EB5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Ua-82485</w:t>
            </w:r>
          </w:p>
        </w:tc>
        <w:tc>
          <w:tcPr>
            <w:tcW w:w="739" w:type="dxa"/>
          </w:tcPr>
          <w:p w14:paraId="1A6279CB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13</w:t>
            </w:r>
          </w:p>
        </w:tc>
        <w:tc>
          <w:tcPr>
            <w:tcW w:w="793" w:type="dxa"/>
          </w:tcPr>
          <w:p w14:paraId="4EE71186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−24.2</w:t>
            </w:r>
          </w:p>
        </w:tc>
        <w:tc>
          <w:tcPr>
            <w:tcW w:w="1260" w:type="dxa"/>
          </w:tcPr>
          <w:p w14:paraId="1198250A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120.8 ± 0.4</w:t>
            </w:r>
          </w:p>
        </w:tc>
        <w:tc>
          <w:tcPr>
            <w:tcW w:w="2520" w:type="dxa"/>
          </w:tcPr>
          <w:p w14:paraId="14D19E91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30" w:type="dxa"/>
          </w:tcPr>
          <w:p w14:paraId="48BCE16A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</w:p>
        </w:tc>
      </w:tr>
      <w:tr w:rsidR="00BA06EB" w:rsidRPr="001B7185" w14:paraId="14C83E10" w14:textId="77777777" w:rsidTr="008C6093">
        <w:trPr>
          <w:trHeight w:val="408"/>
        </w:trPr>
        <w:tc>
          <w:tcPr>
            <w:tcW w:w="1073" w:type="dxa"/>
          </w:tcPr>
          <w:p w14:paraId="25802125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Ua-82486</w:t>
            </w:r>
          </w:p>
        </w:tc>
        <w:tc>
          <w:tcPr>
            <w:tcW w:w="739" w:type="dxa"/>
          </w:tcPr>
          <w:p w14:paraId="3F844C40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110</w:t>
            </w:r>
          </w:p>
        </w:tc>
        <w:tc>
          <w:tcPr>
            <w:tcW w:w="793" w:type="dxa"/>
          </w:tcPr>
          <w:p w14:paraId="516E1BD9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  <w:vertAlign w:val="superscript"/>
              </w:rPr>
            </w:pPr>
            <w:r w:rsidRPr="001B7185">
              <w:rPr>
                <w:rFonts w:eastAsia="Arial Unicode MS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260" w:type="dxa"/>
          </w:tcPr>
          <w:p w14:paraId="082F438E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6 475 ± 41</w:t>
            </w:r>
          </w:p>
        </w:tc>
        <w:tc>
          <w:tcPr>
            <w:tcW w:w="2520" w:type="dxa"/>
          </w:tcPr>
          <w:p w14:paraId="183F4B65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BC 5476 - BC 5467 (9.4%)</w:t>
            </w:r>
          </w:p>
          <w:p w14:paraId="4F3C2CFE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BC 5441 - BC 5381 </w:t>
            </w:r>
            <w:r w:rsidRPr="001B7185">
              <w:rPr>
                <w:rFonts w:eastAsia="Arial Unicode MS"/>
                <w:sz w:val="20"/>
                <w:szCs w:val="20"/>
              </w:rPr>
              <w:t>(58.1%)</w:t>
            </w:r>
          </w:p>
          <w:p w14:paraId="5296FB2B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30" w:type="dxa"/>
          </w:tcPr>
          <w:p w14:paraId="052E73DF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BC 5518 - BC 5499 (2.9%)</w:t>
            </w:r>
          </w:p>
          <w:p w14:paraId="621FDDEB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BC 5481 - BC 5357 (90.6%)</w:t>
            </w:r>
          </w:p>
          <w:p w14:paraId="7B916B24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BC 5346 - BC 5331 (1.8%)</w:t>
            </w:r>
          </w:p>
        </w:tc>
      </w:tr>
      <w:tr w:rsidR="00BA06EB" w:rsidRPr="001B7185" w14:paraId="2FD9AF55" w14:textId="77777777" w:rsidTr="008C6093">
        <w:trPr>
          <w:trHeight w:val="548"/>
        </w:trPr>
        <w:tc>
          <w:tcPr>
            <w:tcW w:w="1073" w:type="dxa"/>
          </w:tcPr>
          <w:p w14:paraId="6101BA8F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Ua-82487</w:t>
            </w:r>
          </w:p>
        </w:tc>
        <w:tc>
          <w:tcPr>
            <w:tcW w:w="739" w:type="dxa"/>
          </w:tcPr>
          <w:p w14:paraId="1A5EFC7C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142</w:t>
            </w:r>
          </w:p>
        </w:tc>
        <w:tc>
          <w:tcPr>
            <w:tcW w:w="793" w:type="dxa"/>
          </w:tcPr>
          <w:p w14:paraId="4908D02D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−24.9</w:t>
            </w:r>
          </w:p>
        </w:tc>
        <w:tc>
          <w:tcPr>
            <w:tcW w:w="1260" w:type="dxa"/>
          </w:tcPr>
          <w:p w14:paraId="722731DA" w14:textId="77777777" w:rsidR="00BA06EB" w:rsidRPr="001B7185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1B7185">
              <w:rPr>
                <w:rFonts w:eastAsia="Arial Unicode MS"/>
                <w:sz w:val="20"/>
                <w:szCs w:val="20"/>
              </w:rPr>
              <w:t>5 619 ± 35</w:t>
            </w:r>
          </w:p>
        </w:tc>
        <w:tc>
          <w:tcPr>
            <w:tcW w:w="2520" w:type="dxa"/>
          </w:tcPr>
          <w:p w14:paraId="64B05A6D" w14:textId="77777777" w:rsidR="00BA06EB" w:rsidRPr="004D7548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4D7548">
              <w:rPr>
                <w:rFonts w:eastAsia="Arial Unicode MS"/>
                <w:sz w:val="20"/>
                <w:szCs w:val="20"/>
              </w:rPr>
              <w:t>BC 4490 - BC 4471 (14.8%)</w:t>
            </w:r>
          </w:p>
          <w:p w14:paraId="5C89E688" w14:textId="77777777" w:rsidR="00BA06EB" w:rsidRPr="004D7548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4D7548">
              <w:rPr>
                <w:rFonts w:eastAsia="Arial Unicode MS"/>
                <w:sz w:val="20"/>
                <w:szCs w:val="20"/>
              </w:rPr>
              <w:t>BC 4459 - BC 4441 (16.2%)</w:t>
            </w:r>
          </w:p>
          <w:p w14:paraId="315DCE91" w14:textId="77777777" w:rsidR="00BA06EB" w:rsidRPr="004D7548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4D7548">
              <w:rPr>
                <w:rFonts w:eastAsia="Arial Unicode MS"/>
                <w:sz w:val="20"/>
                <w:szCs w:val="20"/>
              </w:rPr>
              <w:t>BC 4421 - BC 4391 (22.7%)</w:t>
            </w:r>
          </w:p>
          <w:p w14:paraId="76CA5E60" w14:textId="77777777" w:rsidR="00BA06EB" w:rsidRPr="004D7548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4D7548">
              <w:rPr>
                <w:rFonts w:eastAsia="Arial Unicode MS"/>
                <w:sz w:val="20"/>
                <w:szCs w:val="20"/>
              </w:rPr>
              <w:t>BC 4389 - BC 4368 (14.5%)</w:t>
            </w:r>
          </w:p>
        </w:tc>
        <w:tc>
          <w:tcPr>
            <w:tcW w:w="2430" w:type="dxa"/>
          </w:tcPr>
          <w:p w14:paraId="4C937093" w14:textId="77777777" w:rsidR="00BA06EB" w:rsidRPr="004D7548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4D7548">
              <w:rPr>
                <w:rFonts w:eastAsia="Arial Unicode MS"/>
                <w:sz w:val="20"/>
                <w:szCs w:val="20"/>
              </w:rPr>
              <w:t>BC 4535 - BC 4517 (4.7%)</w:t>
            </w:r>
          </w:p>
          <w:p w14:paraId="4F52A03A" w14:textId="77777777" w:rsidR="00BA06EB" w:rsidRPr="004D7548" w:rsidRDefault="00BA06EB" w:rsidP="004F7F3D">
            <w:pPr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4D7548">
              <w:rPr>
                <w:rFonts w:eastAsia="Arial Unicode MS"/>
                <w:sz w:val="20"/>
                <w:szCs w:val="20"/>
              </w:rPr>
              <w:t>BC 4504 - BC 4358 (90.7%)</w:t>
            </w:r>
          </w:p>
        </w:tc>
      </w:tr>
    </w:tbl>
    <w:p w14:paraId="4D2816B0" w14:textId="77777777" w:rsidR="00BA06EB" w:rsidRPr="00445F52" w:rsidRDefault="00BA06EB" w:rsidP="00BA06EB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  <w:vertAlign w:val="superscript"/>
        </w:rPr>
        <w:t>(1)</w:t>
      </w:r>
      <w:r>
        <w:rPr>
          <w:rFonts w:eastAsia="Arial Unicode MS"/>
        </w:rPr>
        <w:t xml:space="preserve"> </w:t>
      </w:r>
      <w:r w:rsidRPr="00445F52">
        <w:rPr>
          <w:rFonts w:eastAsia="Arial Unicode MS"/>
          <w:sz w:val="18"/>
          <w:szCs w:val="18"/>
        </w:rPr>
        <w:t>Not enough material for analysis.</w:t>
      </w:r>
    </w:p>
    <w:p w14:paraId="15FB2A5E" w14:textId="3526D6AC" w:rsidR="00BA06EB" w:rsidRDefault="00BA06EB" w:rsidP="00BA06EB">
      <w:pPr>
        <w:keepNext/>
        <w:autoSpaceDE w:val="0"/>
        <w:autoSpaceDN w:val="0"/>
        <w:adjustRightInd w:val="0"/>
        <w:jc w:val="both"/>
        <w:rPr>
          <w:rFonts w:eastAsia="Arial Unicode MS"/>
          <w:sz w:val="20"/>
          <w:szCs w:val="20"/>
        </w:rPr>
      </w:pPr>
    </w:p>
    <w:p w14:paraId="5F95161D" w14:textId="2E894AE7" w:rsidR="00BA06EB" w:rsidRDefault="00BA06EB" w:rsidP="00BA06EB">
      <w:pPr>
        <w:keepNext/>
        <w:autoSpaceDE w:val="0"/>
        <w:autoSpaceDN w:val="0"/>
        <w:adjustRightInd w:val="0"/>
        <w:jc w:val="both"/>
      </w:pPr>
      <w:r w:rsidRPr="00742A9A">
        <w:rPr>
          <w:noProof/>
          <w:lang w:val="en-GB" w:eastAsia="en-GB"/>
        </w:rPr>
        <w:drawing>
          <wp:inline distT="0" distB="0" distL="0" distR="0" wp14:anchorId="0651B632" wp14:editId="275339B2">
            <wp:extent cx="6253221" cy="3108960"/>
            <wp:effectExtent l="0" t="0" r="0" b="0"/>
            <wp:docPr id="22" name="Picture 22" descr="E:\RESEARCH_PROJECT_2024\Kappa\Kappa_September24\Kappa_V4_internal-readers\age-depth_model\age_depth_cozzolampo_final060924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RESEARCH_PROJECT_2024\Kappa\Kappa_September24\Kappa_V4_internal-readers\age-depth_model\age_depth_cozzolampo_final060924.tif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5351" cy="3110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E38B0" w14:textId="09D66823" w:rsidR="00BA06EB" w:rsidRPr="008C6093" w:rsidRDefault="00BA06EB" w:rsidP="008C6093">
      <w:pPr>
        <w:pStyle w:val="Caption"/>
        <w:jc w:val="both"/>
        <w:rPr>
          <w:sz w:val="20"/>
          <w:szCs w:val="20"/>
        </w:rPr>
      </w:pPr>
      <w:r w:rsidRPr="008C6093">
        <w:rPr>
          <w:sz w:val="20"/>
          <w:szCs w:val="20"/>
        </w:rPr>
        <w:t>Figure 16. A Bayesian age-depth model</w:t>
      </w:r>
      <w:r w:rsidR="008C6093">
        <w:rPr>
          <w:sz w:val="20"/>
          <w:szCs w:val="20"/>
        </w:rPr>
        <w:t xml:space="preserve"> for Cozzo del Lampo – Profile A</w:t>
      </w:r>
      <w:r w:rsidRPr="008C6093">
        <w:rPr>
          <w:sz w:val="20"/>
          <w:szCs w:val="20"/>
        </w:rPr>
        <w:t xml:space="preserve">, produced in R using the package Bacon (Blaauw et al. 2022). In the model, the </w:t>
      </w:r>
      <w:r w:rsidRPr="008C6093">
        <w:rPr>
          <w:sz w:val="20"/>
          <w:szCs w:val="20"/>
          <w:vertAlign w:val="superscript"/>
        </w:rPr>
        <w:t>14</w:t>
      </w:r>
      <w:r w:rsidRPr="008C6093">
        <w:rPr>
          <w:sz w:val="20"/>
          <w:szCs w:val="20"/>
        </w:rPr>
        <w:t>C dates (BP) are shown in blue. The red line shows the mean age/depth values, and the grey and outer stippled lines suggest the margin of error and the minimum and maximum age ranges (95% confidence) at the particular depth, respectively.</w:t>
      </w:r>
    </w:p>
    <w:p w14:paraId="4EAA907A" w14:textId="7BA6C6D7" w:rsidR="000317EF" w:rsidRPr="006C1194" w:rsidRDefault="000317EF" w:rsidP="00BA06E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i/>
          <w:noProof/>
          <w:lang w:val="en-GB"/>
        </w:rPr>
      </w:pPr>
    </w:p>
    <w:sectPr w:rsidR="000317EF" w:rsidRPr="006C11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5C0DE" w14:textId="77777777" w:rsidR="00BA3E28" w:rsidRDefault="00BA3E28" w:rsidP="00984A1B">
      <w:pPr>
        <w:spacing w:after="0" w:line="240" w:lineRule="auto"/>
      </w:pPr>
      <w:r>
        <w:separator/>
      </w:r>
    </w:p>
  </w:endnote>
  <w:endnote w:type="continuationSeparator" w:id="0">
    <w:p w14:paraId="288D61A4" w14:textId="77777777" w:rsidR="00BA3E28" w:rsidRDefault="00BA3E28" w:rsidP="00984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DCFAA" w14:textId="77777777" w:rsidR="00BA3E28" w:rsidRDefault="00BA3E28" w:rsidP="00984A1B">
      <w:pPr>
        <w:spacing w:after="0" w:line="240" w:lineRule="auto"/>
      </w:pPr>
      <w:r>
        <w:separator/>
      </w:r>
    </w:p>
  </w:footnote>
  <w:footnote w:type="continuationSeparator" w:id="0">
    <w:p w14:paraId="447C5873" w14:textId="77777777" w:rsidR="00BA3E28" w:rsidRDefault="00BA3E28" w:rsidP="00984A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3B0"/>
    <w:rsid w:val="00010D42"/>
    <w:rsid w:val="000317EF"/>
    <w:rsid w:val="000B4445"/>
    <w:rsid w:val="000C3EAD"/>
    <w:rsid w:val="001343B0"/>
    <w:rsid w:val="00187DFB"/>
    <w:rsid w:val="002C4917"/>
    <w:rsid w:val="002D425C"/>
    <w:rsid w:val="002F2787"/>
    <w:rsid w:val="003E0F60"/>
    <w:rsid w:val="005A50BF"/>
    <w:rsid w:val="006D06DB"/>
    <w:rsid w:val="0076100C"/>
    <w:rsid w:val="0084188D"/>
    <w:rsid w:val="008C6093"/>
    <w:rsid w:val="0095543D"/>
    <w:rsid w:val="00984A1B"/>
    <w:rsid w:val="00BA06EB"/>
    <w:rsid w:val="00BA3E28"/>
    <w:rsid w:val="00BA48E5"/>
    <w:rsid w:val="00BA6834"/>
    <w:rsid w:val="00C05C1B"/>
    <w:rsid w:val="00E73339"/>
    <w:rsid w:val="00E77B20"/>
    <w:rsid w:val="00F7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FC3F0"/>
  <w15:chartTrackingRefBased/>
  <w15:docId w15:val="{28D9B0F9-F92E-4BEE-B844-D713E7717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unhideWhenUsed/>
    <w:rsid w:val="000317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7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7EF"/>
    <w:rPr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031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31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7E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84A1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84A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qFormat/>
    <w:rsid w:val="00984A1B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984A1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Uppsala universitet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Vincenza Ferrara</dc:creator>
  <cp:keywords/>
  <dc:description/>
  <cp:lastModifiedBy>Vincenza Ferrara</cp:lastModifiedBy>
  <cp:revision>3</cp:revision>
  <dcterms:created xsi:type="dcterms:W3CDTF">2024-09-19T11:55:00Z</dcterms:created>
  <dcterms:modified xsi:type="dcterms:W3CDTF">2024-09-19T12:47:00Z</dcterms:modified>
</cp:coreProperties>
</file>