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4FEC46" w14:textId="77777777" w:rsidR="00D71F5F" w:rsidRPr="00D71F5F" w:rsidRDefault="00D71F5F" w:rsidP="00D71F5F">
      <w:pPr>
        <w:widowControl w:val="0"/>
        <w:jc w:val="both"/>
        <w:rPr>
          <w:rFonts w:ascii="Arial" w:hAnsi="Arial" w:cs="Arial"/>
          <w:b/>
          <w:color w:val="000000"/>
          <w:sz w:val="28"/>
          <w:szCs w:val="28"/>
        </w:rPr>
      </w:pPr>
      <w:r w:rsidRPr="00D71F5F">
        <w:rPr>
          <w:rFonts w:ascii="Arial" w:eastAsia="SimSun" w:hAnsi="Arial" w:cs="Arial"/>
          <w:b/>
          <w:sz w:val="28"/>
          <w:szCs w:val="28"/>
        </w:rPr>
        <w:t>Manufacture of organic compost using technology</w:t>
      </w:r>
    </w:p>
    <w:p w14:paraId="40280243" w14:textId="77777777" w:rsidR="00D71F5F" w:rsidRPr="00D71F5F" w:rsidRDefault="00D71F5F" w:rsidP="00D71F5F">
      <w:pPr>
        <w:widowControl w:val="0"/>
        <w:jc w:val="both"/>
        <w:rPr>
          <w:rFonts w:ascii="Arial" w:hAnsi="Arial" w:cs="Arial"/>
          <w:color w:val="000000"/>
          <w:sz w:val="20"/>
          <w:szCs w:val="20"/>
        </w:rPr>
      </w:pPr>
      <w:r w:rsidRPr="00D71F5F">
        <w:rPr>
          <w:rFonts w:ascii="Arial" w:hAnsi="Arial" w:cs="Arial"/>
          <w:color w:val="000000"/>
          <w:sz w:val="20"/>
          <w:szCs w:val="20"/>
        </w:rPr>
        <w:t xml:space="preserve"> </w:t>
      </w:r>
    </w:p>
    <w:p w14:paraId="59EB8D18" w14:textId="77777777" w:rsidR="00D71F5F" w:rsidRPr="00D71F5F" w:rsidRDefault="00D71F5F" w:rsidP="00D71F5F">
      <w:pPr>
        <w:jc w:val="both"/>
        <w:rPr>
          <w:rFonts w:ascii="Arial" w:hAnsi="Arial" w:cs="Arial"/>
          <w:b/>
          <w:color w:val="000000"/>
          <w:sz w:val="20"/>
          <w:szCs w:val="20"/>
        </w:rPr>
      </w:pPr>
      <w:r w:rsidRPr="00D71F5F">
        <w:rPr>
          <w:rFonts w:ascii="Arial" w:hAnsi="Arial" w:cs="Arial"/>
          <w:b/>
          <w:color w:val="000000"/>
          <w:sz w:val="20"/>
          <w:szCs w:val="20"/>
        </w:rPr>
        <w:t xml:space="preserve">A. Mariam </w:t>
      </w:r>
      <w:proofErr w:type="spellStart"/>
      <w:r w:rsidRPr="00D71F5F">
        <w:rPr>
          <w:rFonts w:ascii="Arial" w:hAnsi="Arial" w:cs="Arial"/>
          <w:b/>
          <w:color w:val="000000"/>
          <w:sz w:val="20"/>
          <w:szCs w:val="20"/>
        </w:rPr>
        <w:t>Moustafa</w:t>
      </w:r>
      <w:proofErr w:type="spellEnd"/>
      <w:r w:rsidRPr="00D71F5F">
        <w:rPr>
          <w:rFonts w:ascii="Arial" w:hAnsi="Arial" w:cs="Arial"/>
          <w:b/>
          <w:color w:val="000000"/>
          <w:sz w:val="20"/>
          <w:szCs w:val="20"/>
        </w:rPr>
        <w:t xml:space="preserve">, </w:t>
      </w:r>
      <w:r w:rsidRPr="00D71F5F">
        <w:rPr>
          <w:rFonts w:ascii="Arial" w:hAnsi="Arial" w:cs="Arial"/>
          <w:b/>
          <w:color w:val="000000"/>
          <w:sz w:val="20"/>
          <w:szCs w:val="20"/>
          <w:u w:val="single"/>
        </w:rPr>
        <w:t xml:space="preserve">B </w:t>
      </w:r>
      <w:proofErr w:type="spellStart"/>
      <w:r w:rsidRPr="00D71F5F">
        <w:rPr>
          <w:rFonts w:ascii="Arial" w:hAnsi="Arial" w:cs="Arial"/>
          <w:b/>
          <w:color w:val="000000"/>
          <w:sz w:val="20"/>
          <w:szCs w:val="20"/>
          <w:u w:val="single"/>
        </w:rPr>
        <w:t>Nour</w:t>
      </w:r>
      <w:proofErr w:type="spellEnd"/>
      <w:r w:rsidRPr="00D71F5F">
        <w:rPr>
          <w:rFonts w:ascii="Arial" w:hAnsi="Arial" w:cs="Arial"/>
          <w:b/>
          <w:color w:val="000000"/>
          <w:sz w:val="20"/>
          <w:szCs w:val="20"/>
          <w:u w:val="single"/>
        </w:rPr>
        <w:t xml:space="preserve"> </w:t>
      </w:r>
      <w:proofErr w:type="spellStart"/>
      <w:proofErr w:type="gramStart"/>
      <w:r w:rsidRPr="00D71F5F">
        <w:rPr>
          <w:rFonts w:ascii="Arial" w:hAnsi="Arial" w:cs="Arial"/>
          <w:b/>
          <w:color w:val="000000"/>
          <w:sz w:val="20"/>
          <w:szCs w:val="20"/>
          <w:u w:val="single"/>
        </w:rPr>
        <w:t>hassan</w:t>
      </w:r>
      <w:proofErr w:type="spellEnd"/>
      <w:proofErr w:type="gramEnd"/>
      <w:r w:rsidRPr="00D71F5F">
        <w:rPr>
          <w:rFonts w:ascii="Arial" w:hAnsi="Arial" w:cs="Arial"/>
          <w:b/>
          <w:color w:val="000000"/>
          <w:sz w:val="20"/>
          <w:szCs w:val="20"/>
          <w:u w:val="single"/>
        </w:rPr>
        <w:t xml:space="preserve">. </w:t>
      </w:r>
    </w:p>
    <w:p w14:paraId="3C90B9DF" w14:textId="77777777" w:rsidR="00D71F5F" w:rsidRPr="00D71F5F" w:rsidRDefault="00D71F5F" w:rsidP="00D71F5F">
      <w:pPr>
        <w:jc w:val="both"/>
        <w:rPr>
          <w:rFonts w:ascii="Arial" w:hAnsi="Arial" w:cs="Arial"/>
          <w:color w:val="000000"/>
          <w:sz w:val="20"/>
          <w:szCs w:val="20"/>
        </w:rPr>
      </w:pPr>
      <w:proofErr w:type="spellStart"/>
      <w:r w:rsidRPr="00D71F5F">
        <w:rPr>
          <w:rFonts w:ascii="Arial" w:hAnsi="Arial" w:cs="Arial"/>
          <w:color w:val="000000"/>
          <w:sz w:val="20"/>
          <w:szCs w:val="20"/>
        </w:rPr>
        <w:t>Sharkya</w:t>
      </w:r>
      <w:proofErr w:type="spellEnd"/>
      <w:r w:rsidRPr="00D71F5F">
        <w:rPr>
          <w:rFonts w:ascii="Arial" w:hAnsi="Arial" w:cs="Arial"/>
          <w:color w:val="000000"/>
          <w:sz w:val="20"/>
          <w:szCs w:val="20"/>
        </w:rPr>
        <w:t xml:space="preserve"> STEM School, </w:t>
      </w:r>
      <w:proofErr w:type="spellStart"/>
      <w:r w:rsidRPr="00D71F5F">
        <w:rPr>
          <w:rFonts w:ascii="Arial" w:hAnsi="Arial" w:cs="Arial"/>
          <w:color w:val="000000"/>
          <w:sz w:val="20"/>
          <w:szCs w:val="20"/>
        </w:rPr>
        <w:t>Zagzig</w:t>
      </w:r>
      <w:proofErr w:type="spellEnd"/>
      <w:r w:rsidRPr="00D71F5F">
        <w:rPr>
          <w:rFonts w:ascii="Arial" w:hAnsi="Arial" w:cs="Arial"/>
          <w:color w:val="000000"/>
          <w:sz w:val="20"/>
          <w:szCs w:val="20"/>
        </w:rPr>
        <w:t>, Egypt</w:t>
      </w:r>
    </w:p>
    <w:p w14:paraId="434DD445" w14:textId="08A0D21E" w:rsidR="00D71F5F" w:rsidRPr="00D71F5F" w:rsidRDefault="00D71F5F" w:rsidP="00D71F5F">
      <w:pPr>
        <w:jc w:val="both"/>
        <w:rPr>
          <w:rFonts w:ascii="Arial" w:hAnsi="Arial" w:cs="Arial"/>
          <w:color w:val="000000"/>
          <w:sz w:val="20"/>
          <w:szCs w:val="20"/>
        </w:rPr>
      </w:pPr>
      <w:r w:rsidRPr="00D71F5F">
        <w:rPr>
          <w:rFonts w:ascii="Arial" w:hAnsi="Arial" w:cs="Arial"/>
          <w:color w:val="000000"/>
          <w:sz w:val="20"/>
          <w:szCs w:val="20"/>
        </w:rPr>
        <w:tab/>
        <w:t>moustafamariam76@gmail.com</w:t>
      </w:r>
    </w:p>
    <w:p w14:paraId="1BD52420" w14:textId="77777777" w:rsidR="00D71F5F" w:rsidRPr="00D71F5F" w:rsidRDefault="00D71F5F" w:rsidP="00D71F5F">
      <w:pPr>
        <w:jc w:val="both"/>
        <w:rPr>
          <w:rFonts w:ascii="Arial" w:hAnsi="Arial" w:cs="Arial"/>
          <w:color w:val="000000"/>
          <w:sz w:val="20"/>
          <w:szCs w:val="20"/>
        </w:rPr>
      </w:pPr>
      <w:proofErr w:type="spellStart"/>
      <w:r w:rsidRPr="00D71F5F">
        <w:rPr>
          <w:rFonts w:ascii="Arial" w:hAnsi="Arial" w:cs="Arial"/>
          <w:color w:val="000000"/>
          <w:sz w:val="20"/>
          <w:szCs w:val="20"/>
        </w:rPr>
        <w:t>Sharkya</w:t>
      </w:r>
      <w:proofErr w:type="spellEnd"/>
      <w:r w:rsidRPr="00D71F5F">
        <w:rPr>
          <w:rFonts w:ascii="Arial" w:hAnsi="Arial" w:cs="Arial"/>
          <w:color w:val="000000"/>
          <w:sz w:val="20"/>
          <w:szCs w:val="20"/>
        </w:rPr>
        <w:t xml:space="preserve"> STEM School, </w:t>
      </w:r>
      <w:proofErr w:type="spellStart"/>
      <w:r w:rsidRPr="00D71F5F">
        <w:rPr>
          <w:rFonts w:ascii="Arial" w:hAnsi="Arial" w:cs="Arial"/>
          <w:color w:val="000000"/>
          <w:sz w:val="20"/>
          <w:szCs w:val="20"/>
        </w:rPr>
        <w:t>Zagzig</w:t>
      </w:r>
      <w:proofErr w:type="spellEnd"/>
      <w:r w:rsidRPr="00D71F5F">
        <w:rPr>
          <w:rFonts w:ascii="Arial" w:hAnsi="Arial" w:cs="Arial"/>
          <w:color w:val="000000"/>
          <w:sz w:val="20"/>
          <w:szCs w:val="20"/>
        </w:rPr>
        <w:t>, Egypt</w:t>
      </w:r>
    </w:p>
    <w:p w14:paraId="5AD796EC" w14:textId="77777777" w:rsidR="00D71F5F" w:rsidRPr="00D71F5F" w:rsidRDefault="00D71F5F" w:rsidP="00D71F5F">
      <w:pPr>
        <w:jc w:val="both"/>
        <w:rPr>
          <w:rFonts w:ascii="Arial" w:hAnsi="Arial" w:cs="Arial"/>
          <w:color w:val="000000"/>
          <w:sz w:val="20"/>
          <w:szCs w:val="20"/>
        </w:rPr>
      </w:pPr>
      <w:r w:rsidRPr="00D71F5F">
        <w:rPr>
          <w:rFonts w:ascii="Arial" w:hAnsi="Arial" w:cs="Arial"/>
          <w:color w:val="000000"/>
          <w:sz w:val="20"/>
          <w:szCs w:val="20"/>
        </w:rPr>
        <w:tab/>
      </w:r>
      <w:r w:rsidRPr="00D71F5F">
        <w:rPr>
          <w:rFonts w:ascii="Arial" w:hAnsi="Arial" w:cs="Arial"/>
          <w:sz w:val="20"/>
          <w:szCs w:val="20"/>
        </w:rPr>
        <w:t>nour09274@gmail.com</w:t>
      </w:r>
    </w:p>
    <w:p w14:paraId="0B1E56B7" w14:textId="519A4509" w:rsidR="00D71F5F" w:rsidRPr="00D71F5F" w:rsidRDefault="00D71F5F" w:rsidP="001B7911">
      <w:pPr>
        <w:widowControl w:val="0"/>
        <w:jc w:val="both"/>
        <w:rPr>
          <w:rFonts w:ascii="Arial" w:hAnsi="Arial" w:cs="Arial"/>
          <w:color w:val="000000"/>
          <w:sz w:val="20"/>
          <w:szCs w:val="20"/>
        </w:rPr>
      </w:pPr>
      <w:r w:rsidRPr="00D71F5F">
        <w:rPr>
          <w:rFonts w:ascii="Arial" w:hAnsi="Arial" w:cs="Arial"/>
          <w:color w:val="000000"/>
          <w:sz w:val="20"/>
          <w:szCs w:val="20"/>
        </w:rPr>
        <w:t xml:space="preserve">  </w:t>
      </w:r>
    </w:p>
    <w:p w14:paraId="25F16573" w14:textId="77777777" w:rsidR="00D71F5F" w:rsidRPr="00D71F5F" w:rsidRDefault="00D71F5F" w:rsidP="00D71F5F">
      <w:pPr>
        <w:keepNext/>
        <w:jc w:val="both"/>
        <w:outlineLvl w:val="0"/>
        <w:rPr>
          <w:rFonts w:ascii="Arial" w:hAnsi="Arial" w:cs="Arial"/>
          <w:b/>
          <w:bCs/>
          <w:kern w:val="36"/>
        </w:rPr>
      </w:pPr>
      <w:r w:rsidRPr="00D71F5F">
        <w:rPr>
          <w:rFonts w:ascii="Arial" w:hAnsi="Arial" w:cs="Arial"/>
          <w:b/>
          <w:bCs/>
          <w:kern w:val="36"/>
        </w:rPr>
        <w:t xml:space="preserve">SUMMARY </w:t>
      </w:r>
    </w:p>
    <w:p w14:paraId="4901904E" w14:textId="57F202BF" w:rsidR="00D71F5F" w:rsidRPr="00D71F5F" w:rsidRDefault="00D71F5F" w:rsidP="001B7911">
      <w:pPr>
        <w:widowControl w:val="0"/>
        <w:jc w:val="both"/>
        <w:rPr>
          <w:rFonts w:ascii="Arial" w:hAnsi="Arial"/>
          <w:sz w:val="20"/>
          <w:szCs w:val="20"/>
        </w:rPr>
      </w:pPr>
      <w:r w:rsidRPr="00D71F5F">
        <w:rPr>
          <w:rFonts w:ascii="Arial" w:hAnsi="Arial"/>
          <w:sz w:val="20"/>
          <w:szCs w:val="20"/>
        </w:rPr>
        <w:t>The world faces the dual challenges of developing productive crops and managing waste, which contributes to greenhouse gas emissions and climate change. This project addresses these issues by accelerating organic waste decomposition through an in-vessel composting process, producing high-quality organic compost that enriches soil and agricultural land. The project utilizes an integrated Arduino system, comprising sensors, devices, and code, to control temperature, moisture, and ventilation. By doing so, it reduces decomposition duration by over 50% compared to traditional methods. This innovative approach offers a cheaper, healthier, and more environmentally friendly alternative to traditional fertilizers, benefiting farmers, the Egyptian economy, and the environment.</w:t>
      </w:r>
    </w:p>
    <w:p w14:paraId="5CA02447" w14:textId="77777777" w:rsidR="001B7911" w:rsidRDefault="001B7911" w:rsidP="00D71F5F">
      <w:pPr>
        <w:keepNext/>
        <w:jc w:val="both"/>
        <w:outlineLvl w:val="0"/>
        <w:rPr>
          <w:rFonts w:ascii="Arial" w:hAnsi="Arial" w:cs="Arial"/>
          <w:b/>
          <w:bCs/>
          <w:kern w:val="36"/>
        </w:rPr>
      </w:pPr>
    </w:p>
    <w:p w14:paraId="5C09CDA9" w14:textId="1E3E71CA" w:rsidR="00D71F5F" w:rsidRPr="00D71F5F" w:rsidRDefault="00D71F5F" w:rsidP="00D71F5F">
      <w:pPr>
        <w:keepNext/>
        <w:jc w:val="both"/>
        <w:outlineLvl w:val="0"/>
        <w:rPr>
          <w:rFonts w:ascii="Arial" w:hAnsi="Arial" w:cs="Arial"/>
          <w:b/>
          <w:bCs/>
          <w:kern w:val="36"/>
        </w:rPr>
      </w:pPr>
      <w:r w:rsidRPr="00D71F5F">
        <w:rPr>
          <w:rFonts w:ascii="Arial" w:hAnsi="Arial" w:cs="Arial"/>
          <w:b/>
          <w:bCs/>
          <w:kern w:val="36"/>
        </w:rPr>
        <w:t>KEYWORDS</w:t>
      </w:r>
    </w:p>
    <w:p w14:paraId="7F23B79D" w14:textId="77777777" w:rsidR="00D71F5F" w:rsidRPr="00D71F5F" w:rsidRDefault="00D71F5F" w:rsidP="00D71F5F">
      <w:pPr>
        <w:widowControl w:val="0"/>
        <w:jc w:val="both"/>
        <w:rPr>
          <w:rFonts w:ascii="Arial" w:hAnsi="Arial"/>
          <w:b/>
          <w:color w:val="000000"/>
          <w:sz w:val="20"/>
          <w:szCs w:val="20"/>
        </w:rPr>
      </w:pPr>
      <w:r w:rsidRPr="00D71F5F">
        <w:rPr>
          <w:rFonts w:ascii="Arial" w:hAnsi="Arial"/>
          <w:b/>
          <w:color w:val="000000"/>
          <w:sz w:val="20"/>
          <w:szCs w:val="20"/>
        </w:rPr>
        <w:t xml:space="preserve">Agriculture, Arduino, Climate change, Composting, Environment, Organic waste, organic fertilizers </w:t>
      </w:r>
    </w:p>
    <w:p w14:paraId="1847FF78" w14:textId="77777777" w:rsidR="00D71F5F" w:rsidRPr="00D71F5F" w:rsidRDefault="00D71F5F" w:rsidP="00D71F5F">
      <w:pPr>
        <w:widowControl w:val="0"/>
        <w:jc w:val="both"/>
        <w:rPr>
          <w:rFonts w:ascii="Arial" w:hAnsi="Arial" w:cs="Arial"/>
          <w:b/>
          <w:color w:val="000000"/>
          <w:sz w:val="20"/>
          <w:szCs w:val="20"/>
        </w:rPr>
      </w:pPr>
      <w:r w:rsidRPr="00D71F5F">
        <w:rPr>
          <w:rFonts w:ascii="Arial" w:hAnsi="Arial" w:cs="Arial"/>
          <w:b/>
          <w:color w:val="000000"/>
          <w:sz w:val="20"/>
          <w:szCs w:val="20"/>
        </w:rPr>
        <w:t xml:space="preserve"> </w:t>
      </w:r>
    </w:p>
    <w:p w14:paraId="7C60C98D" w14:textId="14241AD0" w:rsidR="00D71F5F" w:rsidRPr="00D71F5F" w:rsidRDefault="00D71F5F" w:rsidP="008D4277">
      <w:pPr>
        <w:keepNext/>
        <w:jc w:val="both"/>
        <w:outlineLvl w:val="0"/>
        <w:rPr>
          <w:rFonts w:ascii="Arial" w:hAnsi="Arial" w:cs="Arial"/>
          <w:b/>
          <w:bCs/>
          <w:kern w:val="36"/>
        </w:rPr>
      </w:pPr>
      <w:r w:rsidRPr="00D71F5F">
        <w:rPr>
          <w:rFonts w:ascii="Arial" w:hAnsi="Arial" w:cs="Arial"/>
          <w:b/>
          <w:bCs/>
          <w:kern w:val="36"/>
        </w:rPr>
        <w:t xml:space="preserve">INTRODUCTION </w:t>
      </w:r>
      <w:r w:rsidRPr="00D71F5F">
        <w:rPr>
          <w:rFonts w:ascii="Arial" w:hAnsi="Arial"/>
          <w:color w:val="000000"/>
          <w:sz w:val="20"/>
          <w:szCs w:val="20"/>
        </w:rPr>
        <w:t>Climate change is one of the most pressing issues of our time, with far-reaching consequences for the environment, economy, and human health. The increasing levels of greenhouse gases in the atmosphere, primarily due to human activities, are leading to rising temperatures and altered weather patterns. In this context, sustainable agricultural practices are crucial for mitigating the effects of climate change.</w:t>
      </w:r>
    </w:p>
    <w:p w14:paraId="1B7E2D54" w14:textId="19267B63" w:rsidR="00D71F5F" w:rsidRPr="00D71F5F" w:rsidRDefault="00D71F5F" w:rsidP="00D71F5F">
      <w:pPr>
        <w:spacing w:before="100" w:beforeAutospacing="1"/>
        <w:jc w:val="both"/>
        <w:rPr>
          <w:rFonts w:ascii="Arial" w:hAnsi="Arial"/>
          <w:color w:val="000000"/>
          <w:sz w:val="20"/>
          <w:szCs w:val="20"/>
        </w:rPr>
      </w:pPr>
      <w:r w:rsidRPr="00D71F5F">
        <w:rPr>
          <w:rFonts w:ascii="Arial" w:hAnsi="Arial"/>
          <w:color w:val="000000"/>
          <w:sz w:val="20"/>
          <w:szCs w:val="20"/>
        </w:rPr>
        <w:t xml:space="preserve"> The aim of this study is to explore the potential of composting organic waste using Arduino sensors to monitor and optimize the decomposition process. This innovative approach can help reduce waste management costs, produce nutrient-rich fertilizers, and promote productive crops.</w:t>
      </w:r>
    </w:p>
    <w:p w14:paraId="292CB5B1" w14:textId="77777777" w:rsidR="001B7911" w:rsidRDefault="00D71F5F" w:rsidP="001B7911">
      <w:pPr>
        <w:spacing w:before="100" w:beforeAutospacing="1"/>
        <w:jc w:val="both"/>
        <w:rPr>
          <w:rFonts w:ascii="Arial" w:hAnsi="Arial"/>
          <w:color w:val="000000"/>
          <w:sz w:val="20"/>
          <w:szCs w:val="20"/>
        </w:rPr>
      </w:pPr>
      <w:r w:rsidRPr="00D71F5F">
        <w:rPr>
          <w:rFonts w:ascii="Arial" w:hAnsi="Arial"/>
          <w:color w:val="000000"/>
          <w:sz w:val="20"/>
          <w:szCs w:val="20"/>
        </w:rPr>
        <w:t xml:space="preserve"> The importance of this study lies in its potential to contribute to a more sustainable and environmentally-friendly agricultural sector. By developing a cost-effective and efficient method for composting organic waste, we can reduce the environmental impact of agriculture while improving crop yields and promoting food security.</w:t>
      </w:r>
    </w:p>
    <w:p w14:paraId="60A0013C" w14:textId="5FC87B3D" w:rsidR="00D71F5F" w:rsidRPr="001B7911" w:rsidRDefault="00D71F5F" w:rsidP="001B7911">
      <w:pPr>
        <w:spacing w:before="100" w:beforeAutospacing="1"/>
        <w:jc w:val="both"/>
        <w:rPr>
          <w:rFonts w:ascii="Arial" w:hAnsi="Arial"/>
          <w:color w:val="000000"/>
          <w:sz w:val="20"/>
          <w:szCs w:val="20"/>
        </w:rPr>
      </w:pPr>
      <w:r w:rsidRPr="00D71F5F">
        <w:rPr>
          <w:rFonts w:ascii="Arial" w:hAnsi="Arial" w:cs="Arial"/>
          <w:b/>
          <w:bCs/>
          <w:kern w:val="36"/>
        </w:rPr>
        <w:t xml:space="preserve">METHODS </w:t>
      </w:r>
    </w:p>
    <w:p w14:paraId="7056255F" w14:textId="278CD3A4" w:rsidR="00D71F5F" w:rsidRPr="00D71F5F" w:rsidRDefault="00D71F5F" w:rsidP="00D71F5F">
      <w:pPr>
        <w:keepNext/>
        <w:jc w:val="both"/>
        <w:outlineLvl w:val="0"/>
        <w:rPr>
          <w:rFonts w:ascii="Arial" w:hAnsi="Arial" w:cs="Arial"/>
          <w:b/>
          <w:bCs/>
          <w:kern w:val="36"/>
        </w:rPr>
      </w:pPr>
      <w:r w:rsidRPr="00D71F5F">
        <w:rPr>
          <w:rFonts w:ascii="Arial" w:hAnsi="Arial"/>
          <w:color w:val="000000"/>
          <w:sz w:val="20"/>
          <w:szCs w:val="20"/>
        </w:rPr>
        <w:t>In our Methodology for creating the project, three stages were followed:</w:t>
      </w:r>
    </w:p>
    <w:p w14:paraId="1547888A" w14:textId="77777777" w:rsidR="00D71F5F" w:rsidRDefault="00D71F5F" w:rsidP="00D71F5F">
      <w:pPr>
        <w:jc w:val="both"/>
        <w:rPr>
          <w:rFonts w:ascii="Arial" w:hAnsi="Arial"/>
          <w:b/>
          <w:bCs/>
          <w:color w:val="000000"/>
          <w:sz w:val="20"/>
          <w:szCs w:val="20"/>
        </w:rPr>
      </w:pPr>
    </w:p>
    <w:p w14:paraId="4AC9A970" w14:textId="77777777" w:rsidR="00D71F5F" w:rsidRDefault="00D71F5F" w:rsidP="00D71F5F">
      <w:pPr>
        <w:jc w:val="both"/>
        <w:rPr>
          <w:rFonts w:ascii="Arial" w:hAnsi="Arial"/>
          <w:b/>
          <w:bCs/>
          <w:color w:val="000000"/>
          <w:sz w:val="20"/>
          <w:szCs w:val="20"/>
        </w:rPr>
      </w:pPr>
      <w:r w:rsidRPr="00D71F5F">
        <w:rPr>
          <w:rFonts w:ascii="Arial" w:hAnsi="Arial"/>
          <w:b/>
          <w:bCs/>
          <w:color w:val="000000"/>
          <w:sz w:val="20"/>
          <w:szCs w:val="20"/>
        </w:rPr>
        <w:t>Stage 1: Constructing of galvanized steel and blades.</w:t>
      </w:r>
    </w:p>
    <w:p w14:paraId="226B29BD" w14:textId="30895D31" w:rsidR="00D71F5F" w:rsidRPr="001B7911" w:rsidRDefault="00D71F5F" w:rsidP="001B7911">
      <w:pPr>
        <w:jc w:val="both"/>
        <w:rPr>
          <w:rFonts w:ascii="Arial" w:hAnsi="Arial" w:cs="Arial"/>
          <w:b/>
          <w:bCs/>
          <w:color w:val="000000"/>
          <w:sz w:val="20"/>
          <w:szCs w:val="20"/>
        </w:rPr>
      </w:pPr>
      <w:r w:rsidRPr="00D71F5F">
        <w:rPr>
          <w:rFonts w:ascii="Arial" w:hAnsi="Arial"/>
          <w:color w:val="000000"/>
          <w:sz w:val="20"/>
          <w:szCs w:val="20"/>
        </w:rPr>
        <w:t>Galvanized steel is the special box through which the whole the system will be put in, so it has to be built with a special design and specifications that suit the conditions of the project. After creating its design, we deal with the Blacksmith workshop to build it, considering the Installation of the shaft and the seven blades inside it</w:t>
      </w:r>
    </w:p>
    <w:p w14:paraId="244D05D2" w14:textId="39E507DB" w:rsidR="00D71F5F" w:rsidRDefault="00D71F5F" w:rsidP="00D71F5F">
      <w:pPr>
        <w:jc w:val="both"/>
        <w:rPr>
          <w:rFonts w:ascii="Arial" w:hAnsi="Arial" w:cs="Arial"/>
          <w:b/>
          <w:bCs/>
          <w:sz w:val="20"/>
          <w:szCs w:val="20"/>
        </w:rPr>
      </w:pPr>
      <w:r w:rsidRPr="00D71F5F">
        <w:rPr>
          <w:rFonts w:ascii="Arial" w:hAnsi="Arial" w:cs="Arial"/>
          <w:b/>
          <w:bCs/>
          <w:sz w:val="20"/>
          <w:szCs w:val="20"/>
        </w:rPr>
        <w:t>Stage 2: installation of the Arduino System.</w:t>
      </w:r>
    </w:p>
    <w:p w14:paraId="15FF494B" w14:textId="4235C82C" w:rsidR="00D71F5F" w:rsidRPr="00D71F5F" w:rsidRDefault="00D71F5F" w:rsidP="00D71F5F">
      <w:pPr>
        <w:jc w:val="both"/>
        <w:rPr>
          <w:rFonts w:ascii="Arial" w:hAnsi="Arial" w:cs="Arial"/>
          <w:b/>
          <w:bCs/>
          <w:sz w:val="20"/>
          <w:szCs w:val="20"/>
        </w:rPr>
      </w:pPr>
      <w:r w:rsidRPr="00D71F5F">
        <w:rPr>
          <w:rFonts w:ascii="Arial" w:hAnsi="Arial"/>
          <w:color w:val="000000"/>
          <w:sz w:val="20"/>
          <w:szCs w:val="20"/>
        </w:rPr>
        <w:t>The</w:t>
      </w:r>
      <w:r w:rsidRPr="00D71F5F">
        <w:rPr>
          <w:rFonts w:ascii="Arial" w:hAnsi="Arial"/>
          <w:color w:val="000000"/>
          <w:sz w:val="20"/>
          <w:szCs w:val="20"/>
        </w:rPr>
        <w:t xml:space="preserve"> 12V 70W Water pump was connected with the 3V/3.3V high-level relay and the electric supply then, the relay was connected also to the electric supply and the Arduino UNO R3board. The soil moisture sensor and temperature sensor were connected to the Arduino UNO R3 board. In the previous steps, the sensors were connected appropriately with the water pump, Arduino board, and the electric supply. The Electric Heater was connected to the system using a 12V relay that controls its electricity, and connects it with the Arduino board and the whole system; in this case, we could control the electric heater with the code. The blades were connected to the DC motor to control their movement.</w:t>
      </w:r>
    </w:p>
    <w:p w14:paraId="518F5802" w14:textId="77777777" w:rsidR="00D71F5F" w:rsidRDefault="00D71F5F" w:rsidP="00D71F5F">
      <w:pPr>
        <w:jc w:val="both"/>
        <w:rPr>
          <w:rFonts w:ascii="Arial" w:hAnsi="Arial" w:cs="Arial"/>
          <w:b/>
          <w:bCs/>
          <w:sz w:val="20"/>
          <w:szCs w:val="20"/>
        </w:rPr>
      </w:pPr>
      <w:r w:rsidRPr="00D71F5F">
        <w:rPr>
          <w:rFonts w:ascii="Arial" w:hAnsi="Arial" w:cs="Arial"/>
          <w:b/>
          <w:bCs/>
          <w:sz w:val="20"/>
          <w:szCs w:val="20"/>
        </w:rPr>
        <w:t>Stage 3: Creating the Arduino code to control the whole system.</w:t>
      </w:r>
    </w:p>
    <w:p w14:paraId="3D09D44E" w14:textId="2426FF2A" w:rsidR="00D71F5F" w:rsidRPr="00D71F5F" w:rsidRDefault="00D71F5F" w:rsidP="001B7911">
      <w:pPr>
        <w:jc w:val="both"/>
        <w:rPr>
          <w:rFonts w:ascii="Arial" w:hAnsi="Arial" w:cs="Arial"/>
          <w:b/>
          <w:bCs/>
          <w:sz w:val="20"/>
          <w:szCs w:val="20"/>
        </w:rPr>
      </w:pPr>
      <w:r w:rsidRPr="00D71F5F">
        <w:rPr>
          <w:rFonts w:ascii="Arial" w:hAnsi="Arial"/>
          <w:color w:val="000000"/>
          <w:sz w:val="20"/>
          <w:szCs w:val="20"/>
        </w:rPr>
        <w:t>A C++ Arduino code was created to utilize the specific measurements of sensors we need for</w:t>
      </w:r>
      <w:r>
        <w:rPr>
          <w:rFonts w:ascii="Arial" w:hAnsi="Arial"/>
          <w:color w:val="000000"/>
          <w:sz w:val="20"/>
          <w:szCs w:val="20"/>
        </w:rPr>
        <w:t xml:space="preserve"> </w:t>
      </w:r>
      <w:r w:rsidRPr="00D71F5F">
        <w:rPr>
          <w:rFonts w:ascii="Arial" w:hAnsi="Arial"/>
          <w:color w:val="000000"/>
          <w:sz w:val="20"/>
          <w:szCs w:val="20"/>
        </w:rPr>
        <w:t xml:space="preserve">the perfect decomposition process which are temperature 60 degrees Celsius (Compost Standards, </w:t>
      </w:r>
      <w:proofErr w:type="spellStart"/>
      <w:r w:rsidRPr="00D71F5F">
        <w:rPr>
          <w:rFonts w:ascii="Arial" w:hAnsi="Arial"/>
          <w:color w:val="000000"/>
          <w:sz w:val="20"/>
          <w:szCs w:val="20"/>
        </w:rPr>
        <w:t>n.d.</w:t>
      </w:r>
      <w:proofErr w:type="spellEnd"/>
      <w:r w:rsidRPr="00D71F5F">
        <w:rPr>
          <w:rFonts w:ascii="Arial" w:hAnsi="Arial"/>
          <w:color w:val="000000"/>
          <w:sz w:val="20"/>
          <w:szCs w:val="20"/>
        </w:rPr>
        <w:t xml:space="preserve">) and Moisture 60%. As the Soil, moisture sensor is connected to the water pump, the water pump decreases or increases the moisture to reach 60%. The same in an Electric heater as it is connected to the </w:t>
      </w:r>
      <w:r w:rsidRPr="00D71F5F">
        <w:rPr>
          <w:rFonts w:ascii="Arial" w:hAnsi="Arial"/>
          <w:color w:val="000000"/>
          <w:sz w:val="20"/>
          <w:szCs w:val="20"/>
        </w:rPr>
        <w:lastRenderedPageBreak/>
        <w:t>temperature sensor, it decreases or increases its temperature to 60 degrees Celsius. In addition, we use the code to control the duration of the movement of the steel blades by the DC motor, as it moves every 3 hours to provide suitable ventilation to the compost and mix the organic wastes continuously.</w:t>
      </w:r>
    </w:p>
    <w:p w14:paraId="7A8A146C" w14:textId="77777777" w:rsidR="001B7911" w:rsidRDefault="001B7911" w:rsidP="00D71F5F">
      <w:pPr>
        <w:keepNext/>
        <w:jc w:val="both"/>
        <w:outlineLvl w:val="0"/>
        <w:rPr>
          <w:rFonts w:ascii="Arial" w:hAnsi="Arial" w:cs="Arial"/>
          <w:b/>
          <w:bCs/>
          <w:kern w:val="36"/>
        </w:rPr>
      </w:pPr>
    </w:p>
    <w:p w14:paraId="207F30E3" w14:textId="118370C6" w:rsidR="00D71F5F" w:rsidRDefault="00D71F5F" w:rsidP="00D71F5F">
      <w:pPr>
        <w:keepNext/>
        <w:jc w:val="both"/>
        <w:outlineLvl w:val="0"/>
        <w:rPr>
          <w:rFonts w:ascii="Arial" w:hAnsi="Arial" w:cs="Arial"/>
          <w:b/>
          <w:bCs/>
          <w:kern w:val="36"/>
        </w:rPr>
      </w:pPr>
      <w:r w:rsidRPr="00D71F5F">
        <w:rPr>
          <w:rFonts w:ascii="Arial" w:hAnsi="Arial" w:cs="Arial"/>
          <w:b/>
          <w:bCs/>
          <w:kern w:val="36"/>
        </w:rPr>
        <w:t>RESULTS AND DISCUSSION</w:t>
      </w:r>
    </w:p>
    <w:p w14:paraId="132BA0F9" w14:textId="6762E55E" w:rsidR="00D71F5F" w:rsidRDefault="00D71F5F" w:rsidP="001B7911">
      <w:pPr>
        <w:keepNext/>
        <w:jc w:val="both"/>
        <w:outlineLvl w:val="0"/>
        <w:rPr>
          <w:rFonts w:ascii="Arial" w:hAnsi="Arial"/>
          <w:color w:val="000000"/>
          <w:sz w:val="20"/>
          <w:szCs w:val="20"/>
        </w:rPr>
      </w:pPr>
      <w:r w:rsidRPr="00D71F5F">
        <w:rPr>
          <w:rFonts w:ascii="Arial" w:hAnsi="Arial"/>
          <w:color w:val="000000"/>
          <w:sz w:val="20"/>
          <w:szCs w:val="20"/>
        </w:rPr>
        <w:t>There was a clear difference between all trials, as the effect of both Moisture and</w:t>
      </w:r>
      <w:r>
        <w:rPr>
          <w:rFonts w:ascii="Arial" w:hAnsi="Arial"/>
          <w:color w:val="000000"/>
          <w:sz w:val="20"/>
          <w:szCs w:val="20"/>
        </w:rPr>
        <w:t xml:space="preserve"> </w:t>
      </w:r>
      <w:r w:rsidRPr="00D71F5F">
        <w:rPr>
          <w:rFonts w:ascii="Arial" w:hAnsi="Arial"/>
          <w:color w:val="000000"/>
          <w:sz w:val="20"/>
          <w:szCs w:val="20"/>
        </w:rPr>
        <w:t>temperature on the duration of decomposition appeared significantly.</w:t>
      </w:r>
    </w:p>
    <w:p w14:paraId="00000029" w14:textId="005FC23D" w:rsidR="00CE72BD" w:rsidRPr="001B7911" w:rsidRDefault="00D71F5F" w:rsidP="001B7911">
      <w:pPr>
        <w:keepNext/>
        <w:jc w:val="both"/>
        <w:outlineLvl w:val="0"/>
        <w:rPr>
          <w:rFonts w:ascii="Arial" w:hAnsi="Arial" w:cs="Arial"/>
          <w:b/>
          <w:bCs/>
          <w:kern w:val="36"/>
        </w:rPr>
      </w:pPr>
      <w:r>
        <w:rPr>
          <w:rFonts w:ascii="Arial" w:hAnsi="Arial" w:cs="Arial"/>
          <w:b/>
          <w:bCs/>
          <w:noProof/>
          <w:kern w:val="36"/>
        </w:rPr>
        <w:drawing>
          <wp:inline distT="0" distB="0" distL="0" distR="0" wp14:anchorId="5A01CDD1" wp14:editId="05C65DE6">
            <wp:extent cx="2702513" cy="1310185"/>
            <wp:effectExtent l="0" t="0" r="3175" b="444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_20240707_025349_Samsung Notes.jpg"/>
                    <pic:cNvPicPr/>
                  </pic:nvPicPr>
                  <pic:blipFill rotWithShape="1">
                    <a:blip r:embed="rId6" cstate="print">
                      <a:extLst>
                        <a:ext uri="{28A0092B-C50C-407E-A947-70E740481C1C}">
                          <a14:useLocalDpi xmlns:a14="http://schemas.microsoft.com/office/drawing/2010/main" val="0"/>
                        </a:ext>
                      </a:extLst>
                    </a:blip>
                    <a:srcRect l="2717" t="70929" r="7575" b="9566"/>
                    <a:stretch/>
                  </pic:blipFill>
                  <pic:spPr bwMode="auto">
                    <a:xfrm>
                      <a:off x="0" y="0"/>
                      <a:ext cx="2733741" cy="1325324"/>
                    </a:xfrm>
                    <a:prstGeom prst="rect">
                      <a:avLst/>
                    </a:prstGeom>
                    <a:ln>
                      <a:noFill/>
                    </a:ln>
                    <a:extLst>
                      <a:ext uri="{53640926-AAD7-44D8-BBD7-CCE9431645EC}">
                        <a14:shadowObscured xmlns:a14="http://schemas.microsoft.com/office/drawing/2010/main"/>
                      </a:ext>
                    </a:extLst>
                  </pic:spPr>
                </pic:pic>
              </a:graphicData>
            </a:graphic>
          </wp:inline>
        </w:drawing>
      </w:r>
    </w:p>
    <w:p w14:paraId="0000002B" w14:textId="6B05F048" w:rsidR="00CE72BD" w:rsidRPr="001B7911" w:rsidRDefault="008D4277" w:rsidP="001B7911">
      <w:pPr>
        <w:keepNext/>
        <w:keepLines/>
        <w:widowControl w:val="0"/>
        <w:pBdr>
          <w:top w:val="nil"/>
          <w:left w:val="nil"/>
          <w:bottom w:val="nil"/>
          <w:right w:val="nil"/>
          <w:between w:val="nil"/>
        </w:pBdr>
        <w:tabs>
          <w:tab w:val="left" w:pos="0"/>
          <w:tab w:val="left" w:pos="142"/>
        </w:tabs>
        <w:jc w:val="both"/>
        <w:rPr>
          <w:rFonts w:ascii="Arial" w:eastAsia="Arial" w:hAnsi="Arial" w:cs="Arial"/>
          <w:color w:val="000000"/>
          <w:sz w:val="20"/>
          <w:szCs w:val="20"/>
        </w:rPr>
      </w:pPr>
      <w:r>
        <w:rPr>
          <w:rFonts w:ascii="Arial" w:eastAsia="Arial" w:hAnsi="Arial" w:cs="Arial"/>
          <w:b/>
          <w:color w:val="000000"/>
          <w:sz w:val="20"/>
          <w:szCs w:val="20"/>
        </w:rPr>
        <w:t>Figure</w:t>
      </w:r>
      <w:r w:rsidR="00D71F5F" w:rsidRPr="00D71F5F">
        <w:rPr>
          <w:rFonts w:ascii="Arial" w:eastAsia="Arial" w:hAnsi="Arial" w:cs="Arial"/>
          <w:b/>
          <w:color w:val="000000"/>
          <w:sz w:val="20"/>
          <w:szCs w:val="20"/>
        </w:rPr>
        <w:t xml:space="preserve">1 </w:t>
      </w:r>
      <w:r w:rsidR="00D71F5F">
        <w:rPr>
          <w:rFonts w:ascii="Arial" w:eastAsia="Arial" w:hAnsi="Arial" w:cs="Arial"/>
          <w:b/>
          <w:color w:val="000000"/>
          <w:sz w:val="20"/>
          <w:szCs w:val="20"/>
        </w:rPr>
        <w:t>(relation between three trails)</w:t>
      </w:r>
    </w:p>
    <w:p w14:paraId="35CA3146" w14:textId="11902B03" w:rsidR="008D4277" w:rsidRDefault="008D4277" w:rsidP="008D4277">
      <w:pPr>
        <w:tabs>
          <w:tab w:val="left" w:pos="0"/>
          <w:tab w:val="left" w:pos="142"/>
        </w:tabs>
        <w:rPr>
          <w:rFonts w:ascii="Arial" w:eastAsia="Arial" w:hAnsi="Arial" w:cs="Arial"/>
          <w:sz w:val="20"/>
          <w:szCs w:val="20"/>
        </w:rPr>
      </w:pPr>
      <w:r w:rsidRPr="008D4277">
        <w:rPr>
          <w:rFonts w:ascii="Arial" w:eastAsia="Arial" w:hAnsi="Arial" w:cs="Arial"/>
          <w:sz w:val="20"/>
          <w:szCs w:val="20"/>
        </w:rPr>
        <w:t>During the test plan, we made two attempts to achieve the best result. In each attempt, we</w:t>
      </w:r>
      <w:r>
        <w:rPr>
          <w:rFonts w:ascii="Arial" w:eastAsia="Arial" w:hAnsi="Arial" w:cs="Arial"/>
          <w:sz w:val="20"/>
          <w:szCs w:val="20"/>
        </w:rPr>
        <w:t xml:space="preserve"> </w:t>
      </w:r>
      <w:r w:rsidRPr="008D4277">
        <w:rPr>
          <w:rFonts w:ascii="Arial" w:eastAsia="Arial" w:hAnsi="Arial" w:cs="Arial"/>
          <w:sz w:val="20"/>
          <w:szCs w:val="20"/>
        </w:rPr>
        <w:t>collected several statistics and results and used mathematical operations to obtain the most</w:t>
      </w:r>
      <w:r>
        <w:rPr>
          <w:rFonts w:ascii="Arial" w:eastAsia="Arial" w:hAnsi="Arial" w:cs="Arial"/>
          <w:sz w:val="20"/>
          <w:szCs w:val="20"/>
        </w:rPr>
        <w:t xml:space="preserve"> </w:t>
      </w:r>
      <w:r w:rsidRPr="008D4277">
        <w:rPr>
          <w:rFonts w:ascii="Arial" w:eastAsia="Arial" w:hAnsi="Arial" w:cs="Arial"/>
          <w:sz w:val="20"/>
          <w:szCs w:val="20"/>
        </w:rPr>
        <w:t>accurate outcome.</w:t>
      </w:r>
    </w:p>
    <w:p w14:paraId="18352AE0" w14:textId="77777777" w:rsidR="008D4277" w:rsidRPr="008D4277" w:rsidRDefault="008D4277" w:rsidP="008D4277">
      <w:pPr>
        <w:tabs>
          <w:tab w:val="left" w:pos="0"/>
          <w:tab w:val="left" w:pos="142"/>
        </w:tabs>
        <w:rPr>
          <w:rFonts w:ascii="Arial" w:eastAsia="Arial" w:hAnsi="Arial" w:cs="Arial"/>
          <w:sz w:val="20"/>
          <w:szCs w:val="20"/>
        </w:rPr>
      </w:pPr>
    </w:p>
    <w:p w14:paraId="48681205" w14:textId="59A1EB0F" w:rsidR="00D71F5F" w:rsidRDefault="008D4277" w:rsidP="001B7911">
      <w:pPr>
        <w:tabs>
          <w:tab w:val="left" w:pos="0"/>
          <w:tab w:val="left" w:pos="142"/>
        </w:tabs>
        <w:rPr>
          <w:rFonts w:ascii="Arial" w:eastAsia="Arial" w:hAnsi="Arial" w:cs="Arial"/>
          <w:sz w:val="20"/>
          <w:szCs w:val="20"/>
        </w:rPr>
      </w:pPr>
      <w:r w:rsidRPr="008D4277">
        <w:rPr>
          <w:rFonts w:ascii="Arial" w:eastAsia="Arial" w:hAnsi="Arial" w:cs="Arial"/>
          <w:sz w:val="20"/>
          <w:szCs w:val="20"/>
        </w:rPr>
        <w:t>In the first Trial, we relied on the sun's temperature, which has an average of around 32</w:t>
      </w:r>
      <w:r>
        <w:rPr>
          <w:rFonts w:ascii="Arial" w:eastAsia="Arial" w:hAnsi="Arial" w:cs="Arial"/>
          <w:sz w:val="20"/>
          <w:szCs w:val="20"/>
        </w:rPr>
        <w:t xml:space="preserve"> degrees </w:t>
      </w:r>
      <w:r w:rsidRPr="008D4277">
        <w:rPr>
          <w:rFonts w:ascii="Arial" w:eastAsia="Arial" w:hAnsi="Arial" w:cs="Arial"/>
          <w:sz w:val="20"/>
          <w:szCs w:val="20"/>
        </w:rPr>
        <w:t>Celsius and the weather’s temperature with average 34%. However, the analysis</w:t>
      </w:r>
      <w:r>
        <w:rPr>
          <w:rFonts w:ascii="Arial" w:eastAsia="Arial" w:hAnsi="Arial" w:cs="Arial"/>
          <w:sz w:val="20"/>
          <w:szCs w:val="20"/>
        </w:rPr>
        <w:t xml:space="preserve"> </w:t>
      </w:r>
      <w:r w:rsidRPr="008D4277">
        <w:rPr>
          <w:rFonts w:ascii="Arial" w:eastAsia="Arial" w:hAnsi="Arial" w:cs="Arial"/>
          <w:sz w:val="20"/>
          <w:szCs w:val="20"/>
        </w:rPr>
        <w:t>took three months, which was a substantial amount of time. Later in the second trial, we</w:t>
      </w:r>
      <w:r>
        <w:rPr>
          <w:rFonts w:ascii="Arial" w:eastAsia="Arial" w:hAnsi="Arial" w:cs="Arial"/>
          <w:sz w:val="20"/>
          <w:szCs w:val="20"/>
        </w:rPr>
        <w:t xml:space="preserve"> </w:t>
      </w:r>
      <w:r w:rsidRPr="008D4277">
        <w:rPr>
          <w:rFonts w:ascii="Arial" w:eastAsia="Arial" w:hAnsi="Arial" w:cs="Arial"/>
          <w:sz w:val="20"/>
          <w:szCs w:val="20"/>
        </w:rPr>
        <w:t>used a temperature sensor to measure the compost temperature, and an electric heater was</w:t>
      </w:r>
      <w:r>
        <w:rPr>
          <w:rFonts w:ascii="Arial" w:eastAsia="Arial" w:hAnsi="Arial" w:cs="Arial"/>
          <w:sz w:val="20"/>
          <w:szCs w:val="20"/>
        </w:rPr>
        <w:t xml:space="preserve"> </w:t>
      </w:r>
      <w:r w:rsidRPr="008D4277">
        <w:rPr>
          <w:rFonts w:ascii="Arial" w:eastAsia="Arial" w:hAnsi="Arial" w:cs="Arial"/>
          <w:sz w:val="20"/>
          <w:szCs w:val="20"/>
        </w:rPr>
        <w:t>used to control the temperature raise or decrease it to approximately 60 degrees Celsius.</w:t>
      </w:r>
      <w:r>
        <w:rPr>
          <w:rFonts w:ascii="Arial" w:eastAsia="Arial" w:hAnsi="Arial" w:cs="Arial"/>
          <w:sz w:val="20"/>
          <w:szCs w:val="20"/>
        </w:rPr>
        <w:t xml:space="preserve"> </w:t>
      </w:r>
      <w:r w:rsidRPr="008D4277">
        <w:rPr>
          <w:rFonts w:ascii="Arial" w:eastAsia="Arial" w:hAnsi="Arial" w:cs="Arial"/>
          <w:sz w:val="20"/>
          <w:szCs w:val="20"/>
        </w:rPr>
        <w:t>This Modification reduced the analysis time from three months (12 weeks) to 7 weeks</w:t>
      </w:r>
      <w:r>
        <w:rPr>
          <w:rFonts w:ascii="Arial" w:eastAsia="Arial" w:hAnsi="Arial" w:cs="Arial"/>
          <w:sz w:val="20"/>
          <w:szCs w:val="20"/>
        </w:rPr>
        <w:t xml:space="preserve"> </w:t>
      </w:r>
      <w:r w:rsidRPr="008D4277">
        <w:rPr>
          <w:rFonts w:ascii="Arial" w:eastAsia="Arial" w:hAnsi="Arial" w:cs="Arial"/>
          <w:sz w:val="20"/>
          <w:szCs w:val="20"/>
        </w:rPr>
        <w:t>without considering the impact of Moisture which shows the relation between the</w:t>
      </w:r>
      <w:r>
        <w:rPr>
          <w:rFonts w:ascii="Arial" w:eastAsia="Arial" w:hAnsi="Arial" w:cs="Arial"/>
          <w:sz w:val="20"/>
          <w:szCs w:val="20"/>
        </w:rPr>
        <w:t xml:space="preserve"> </w:t>
      </w:r>
      <w:r w:rsidRPr="008D4277">
        <w:rPr>
          <w:rFonts w:ascii="Arial" w:eastAsia="Arial" w:hAnsi="Arial" w:cs="Arial"/>
          <w:sz w:val="20"/>
          <w:szCs w:val="20"/>
        </w:rPr>
        <w:t>temperature and the decomposition duration, as the temperature increases the decomposition</w:t>
      </w:r>
      <w:r>
        <w:rPr>
          <w:rFonts w:ascii="Arial" w:eastAsia="Arial" w:hAnsi="Arial" w:cs="Arial"/>
          <w:sz w:val="20"/>
          <w:szCs w:val="20"/>
        </w:rPr>
        <w:t xml:space="preserve"> time decreases (inversely proportional</w:t>
      </w:r>
      <w:r w:rsidRPr="008D4277">
        <w:rPr>
          <w:rFonts w:ascii="Arial" w:eastAsia="Arial" w:hAnsi="Arial" w:cs="Arial"/>
          <w:sz w:val="20"/>
          <w:szCs w:val="20"/>
        </w:rPr>
        <w:t xml:space="preserve">) until it reaches 60 degrees, More than that, </w:t>
      </w:r>
      <w:r w:rsidRPr="008D4277">
        <w:rPr>
          <w:rFonts w:ascii="Arial" w:eastAsia="Arial" w:hAnsi="Arial" w:cs="Arial"/>
          <w:sz w:val="20"/>
          <w:szCs w:val="20"/>
        </w:rPr>
        <w:t>the</w:t>
      </w:r>
      <w:r>
        <w:rPr>
          <w:rFonts w:ascii="Arial" w:eastAsia="Arial" w:hAnsi="Arial" w:cs="Arial"/>
          <w:sz w:val="20"/>
          <w:szCs w:val="20"/>
        </w:rPr>
        <w:t xml:space="preserve"> bacteria</w:t>
      </w:r>
      <w:r w:rsidRPr="008D4277">
        <w:rPr>
          <w:rFonts w:ascii="Arial" w:eastAsia="Arial" w:hAnsi="Arial" w:cs="Arial"/>
          <w:sz w:val="20"/>
          <w:szCs w:val="20"/>
        </w:rPr>
        <w:t xml:space="preserve"> dies and the decomposition duration increases As shown in Fig</w:t>
      </w:r>
      <w:r>
        <w:rPr>
          <w:rFonts w:ascii="Arial" w:eastAsia="Arial" w:hAnsi="Arial" w:cs="Arial"/>
          <w:sz w:val="20"/>
          <w:szCs w:val="20"/>
        </w:rPr>
        <w:t>2</w:t>
      </w:r>
      <w:r w:rsidRPr="008D4277">
        <w:rPr>
          <w:rFonts w:ascii="Arial" w:eastAsia="Arial" w:hAnsi="Arial" w:cs="Arial"/>
          <w:sz w:val="20"/>
          <w:szCs w:val="20"/>
        </w:rPr>
        <w:t>.</w:t>
      </w:r>
    </w:p>
    <w:p w14:paraId="3F54668C" w14:textId="74AB6C22" w:rsidR="00D71F5F" w:rsidRDefault="008D4277" w:rsidP="001B7911">
      <w:pPr>
        <w:tabs>
          <w:tab w:val="left" w:pos="0"/>
          <w:tab w:val="left" w:pos="142"/>
        </w:tabs>
        <w:jc w:val="both"/>
        <w:rPr>
          <w:rFonts w:ascii="Arial" w:eastAsia="Arial" w:hAnsi="Arial" w:cs="Arial"/>
          <w:sz w:val="20"/>
          <w:szCs w:val="20"/>
        </w:rPr>
      </w:pPr>
      <w:r>
        <w:rPr>
          <w:rFonts w:ascii="Arial" w:eastAsia="Arial" w:hAnsi="Arial" w:cs="Arial"/>
          <w:noProof/>
          <w:sz w:val="20"/>
          <w:szCs w:val="20"/>
        </w:rPr>
        <w:drawing>
          <wp:inline distT="0" distB="0" distL="0" distR="0" wp14:anchorId="2EB666D0" wp14:editId="2D4EC467">
            <wp:extent cx="2371725" cy="1085103"/>
            <wp:effectExtent l="0" t="0" r="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_20240707_025359_Samsung Notes.jpg"/>
                    <pic:cNvPicPr/>
                  </pic:nvPicPr>
                  <pic:blipFill rotWithShape="1">
                    <a:blip r:embed="rId7" cstate="print">
                      <a:extLst>
                        <a:ext uri="{28A0092B-C50C-407E-A947-70E740481C1C}">
                          <a14:useLocalDpi xmlns:a14="http://schemas.microsoft.com/office/drawing/2010/main" val="0"/>
                        </a:ext>
                      </a:extLst>
                    </a:blip>
                    <a:srcRect l="6341" t="42975" r="10475" b="39957"/>
                    <a:stretch/>
                  </pic:blipFill>
                  <pic:spPr bwMode="auto">
                    <a:xfrm>
                      <a:off x="0" y="0"/>
                      <a:ext cx="2386728" cy="1091967"/>
                    </a:xfrm>
                    <a:prstGeom prst="rect">
                      <a:avLst/>
                    </a:prstGeom>
                    <a:ln>
                      <a:noFill/>
                    </a:ln>
                    <a:extLst>
                      <a:ext uri="{53640926-AAD7-44D8-BBD7-CCE9431645EC}">
                        <a14:shadowObscured xmlns:a14="http://schemas.microsoft.com/office/drawing/2010/main"/>
                      </a:ext>
                    </a:extLst>
                  </pic:spPr>
                </pic:pic>
              </a:graphicData>
            </a:graphic>
          </wp:inline>
        </w:drawing>
      </w:r>
    </w:p>
    <w:p w14:paraId="1B45A3B0" w14:textId="6E7CEE72" w:rsidR="00D71F5F" w:rsidRPr="001B7911" w:rsidRDefault="008D4277" w:rsidP="001B7911">
      <w:pPr>
        <w:keepNext/>
        <w:keepLines/>
        <w:widowControl w:val="0"/>
        <w:pBdr>
          <w:top w:val="nil"/>
          <w:left w:val="nil"/>
          <w:bottom w:val="nil"/>
          <w:right w:val="nil"/>
          <w:between w:val="nil"/>
        </w:pBdr>
        <w:tabs>
          <w:tab w:val="left" w:pos="0"/>
          <w:tab w:val="left" w:pos="142"/>
        </w:tabs>
        <w:jc w:val="both"/>
        <w:rPr>
          <w:rFonts w:ascii="Arial" w:eastAsia="Arial" w:hAnsi="Arial" w:cs="Arial"/>
          <w:color w:val="000000"/>
          <w:sz w:val="20"/>
          <w:szCs w:val="20"/>
        </w:rPr>
      </w:pPr>
      <w:r>
        <w:rPr>
          <w:rFonts w:ascii="Arial" w:eastAsia="Arial" w:hAnsi="Arial" w:cs="Arial"/>
          <w:b/>
          <w:color w:val="000000"/>
          <w:sz w:val="20"/>
          <w:szCs w:val="20"/>
        </w:rPr>
        <w:t>Figure2</w:t>
      </w:r>
      <w:r w:rsidRPr="00D71F5F">
        <w:rPr>
          <w:rFonts w:ascii="Arial" w:eastAsia="Arial" w:hAnsi="Arial" w:cs="Arial"/>
          <w:b/>
          <w:color w:val="000000"/>
          <w:sz w:val="20"/>
          <w:szCs w:val="20"/>
        </w:rPr>
        <w:t xml:space="preserve"> </w:t>
      </w:r>
      <w:r>
        <w:rPr>
          <w:rFonts w:ascii="Arial" w:eastAsia="Arial" w:hAnsi="Arial" w:cs="Arial"/>
          <w:b/>
          <w:color w:val="000000"/>
          <w:sz w:val="20"/>
          <w:szCs w:val="20"/>
        </w:rPr>
        <w:t>(</w:t>
      </w:r>
      <w:r w:rsidRPr="008D4277">
        <w:rPr>
          <w:rFonts w:ascii="Arial" w:eastAsia="Arial" w:hAnsi="Arial" w:cs="Arial"/>
          <w:b/>
          <w:color w:val="000000"/>
          <w:sz w:val="20"/>
          <w:szCs w:val="20"/>
        </w:rPr>
        <w:t>Relation between temperature and decomposition duration</w:t>
      </w:r>
      <w:r>
        <w:rPr>
          <w:rFonts w:ascii="Arial" w:eastAsia="Arial" w:hAnsi="Arial" w:cs="Arial"/>
          <w:b/>
          <w:color w:val="000000"/>
          <w:sz w:val="20"/>
          <w:szCs w:val="20"/>
        </w:rPr>
        <w:t>)</w:t>
      </w:r>
    </w:p>
    <w:p w14:paraId="393AE71B" w14:textId="5AAA3233" w:rsidR="00D71F5F" w:rsidRDefault="008D4277" w:rsidP="008D4277">
      <w:pPr>
        <w:tabs>
          <w:tab w:val="left" w:pos="0"/>
          <w:tab w:val="left" w:pos="142"/>
        </w:tabs>
        <w:rPr>
          <w:rFonts w:ascii="Arial" w:eastAsia="Arial" w:hAnsi="Arial" w:cs="Arial"/>
          <w:sz w:val="20"/>
          <w:szCs w:val="20"/>
        </w:rPr>
      </w:pPr>
      <w:r w:rsidRPr="008D4277">
        <w:rPr>
          <w:rFonts w:ascii="Arial" w:eastAsia="Arial" w:hAnsi="Arial" w:cs="Arial"/>
          <w:sz w:val="20"/>
          <w:szCs w:val="20"/>
        </w:rPr>
        <w:t>To create a suitable environment for the bacteria responsible for decomposing the organic</w:t>
      </w:r>
      <w:r>
        <w:rPr>
          <w:rFonts w:ascii="Arial" w:eastAsia="Arial" w:hAnsi="Arial" w:cs="Arial"/>
          <w:sz w:val="20"/>
          <w:szCs w:val="20"/>
        </w:rPr>
        <w:t xml:space="preserve"> wastes, </w:t>
      </w:r>
      <w:r w:rsidRPr="008D4277">
        <w:rPr>
          <w:rFonts w:ascii="Arial" w:eastAsia="Arial" w:hAnsi="Arial" w:cs="Arial"/>
          <w:sz w:val="20"/>
          <w:szCs w:val="20"/>
        </w:rPr>
        <w:t>Moisture plays an important role. To measure the moisture in the decomposition</w:t>
      </w:r>
      <w:r>
        <w:rPr>
          <w:rFonts w:ascii="Arial" w:eastAsia="Arial" w:hAnsi="Arial" w:cs="Arial"/>
          <w:sz w:val="20"/>
          <w:szCs w:val="20"/>
        </w:rPr>
        <w:t xml:space="preserve"> </w:t>
      </w:r>
      <w:r w:rsidRPr="008D4277">
        <w:rPr>
          <w:rFonts w:ascii="Arial" w:eastAsia="Arial" w:hAnsi="Arial" w:cs="Arial"/>
          <w:sz w:val="20"/>
          <w:szCs w:val="20"/>
        </w:rPr>
        <w:t>medium, we added a soil moisture sensor. The moisture is inversely proportional with</w:t>
      </w:r>
      <w:r>
        <w:rPr>
          <w:rFonts w:ascii="Arial" w:eastAsia="Arial" w:hAnsi="Arial" w:cs="Arial"/>
          <w:sz w:val="20"/>
          <w:szCs w:val="20"/>
        </w:rPr>
        <w:t xml:space="preserve"> </w:t>
      </w:r>
      <w:r w:rsidRPr="008D4277">
        <w:rPr>
          <w:rFonts w:ascii="Arial" w:eastAsia="Arial" w:hAnsi="Arial" w:cs="Arial"/>
          <w:sz w:val="20"/>
          <w:szCs w:val="20"/>
        </w:rPr>
        <w:t>decomposition time, as the moisture increases the duration decreases until it reaches 60%, If</w:t>
      </w:r>
      <w:r>
        <w:rPr>
          <w:rFonts w:ascii="Arial" w:eastAsia="Arial" w:hAnsi="Arial" w:cs="Arial"/>
          <w:sz w:val="20"/>
          <w:szCs w:val="20"/>
        </w:rPr>
        <w:t xml:space="preserve"> </w:t>
      </w:r>
      <w:r w:rsidRPr="008D4277">
        <w:rPr>
          <w:rFonts w:ascii="Arial" w:eastAsia="Arial" w:hAnsi="Arial" w:cs="Arial"/>
          <w:sz w:val="20"/>
          <w:szCs w:val="20"/>
        </w:rPr>
        <w:t>the moisture level exceeds that, it can kill the bacteria present in it, which can prevent the</w:t>
      </w:r>
      <w:r>
        <w:rPr>
          <w:rFonts w:ascii="Arial" w:eastAsia="Arial" w:hAnsi="Arial" w:cs="Arial"/>
          <w:sz w:val="20"/>
          <w:szCs w:val="20"/>
        </w:rPr>
        <w:t xml:space="preserve"> </w:t>
      </w:r>
      <w:r w:rsidRPr="008D4277">
        <w:rPr>
          <w:rFonts w:ascii="Arial" w:eastAsia="Arial" w:hAnsi="Arial" w:cs="Arial"/>
          <w:sz w:val="20"/>
          <w:szCs w:val="20"/>
        </w:rPr>
        <w:t>decomposition process as shown in Fig</w:t>
      </w:r>
      <w:r>
        <w:rPr>
          <w:rFonts w:ascii="Arial" w:eastAsia="Arial" w:hAnsi="Arial" w:cs="Arial"/>
          <w:sz w:val="20"/>
          <w:szCs w:val="20"/>
        </w:rPr>
        <w:t>3</w:t>
      </w:r>
      <w:r w:rsidRPr="008D4277">
        <w:rPr>
          <w:rFonts w:ascii="Arial" w:eastAsia="Arial" w:hAnsi="Arial" w:cs="Arial"/>
          <w:sz w:val="20"/>
          <w:szCs w:val="20"/>
        </w:rPr>
        <w:t>. Therefore, the moisture sensor helps to know the</w:t>
      </w:r>
      <w:r>
        <w:rPr>
          <w:rFonts w:ascii="Arial" w:eastAsia="Arial" w:hAnsi="Arial" w:cs="Arial"/>
          <w:sz w:val="20"/>
          <w:szCs w:val="20"/>
        </w:rPr>
        <w:t xml:space="preserve"> </w:t>
      </w:r>
      <w:r w:rsidRPr="008D4277">
        <w:rPr>
          <w:rFonts w:ascii="Arial" w:eastAsia="Arial" w:hAnsi="Arial" w:cs="Arial"/>
          <w:sz w:val="20"/>
          <w:szCs w:val="20"/>
        </w:rPr>
        <w:t>current moisture and sets it at the appropriate level to speed up the decomposition time even</w:t>
      </w:r>
      <w:r>
        <w:rPr>
          <w:rFonts w:ascii="Arial" w:eastAsia="Arial" w:hAnsi="Arial" w:cs="Arial"/>
          <w:sz w:val="20"/>
          <w:szCs w:val="20"/>
        </w:rPr>
        <w:t xml:space="preserve"> </w:t>
      </w:r>
      <w:r w:rsidRPr="008D4277">
        <w:rPr>
          <w:rFonts w:ascii="Arial" w:eastAsia="Arial" w:hAnsi="Arial" w:cs="Arial"/>
          <w:sz w:val="20"/>
          <w:szCs w:val="20"/>
        </w:rPr>
        <w:t>more, which reduces the period from 7 weeks to only 3 weeks.</w:t>
      </w:r>
    </w:p>
    <w:p w14:paraId="3B9707B7" w14:textId="77777777" w:rsidR="001B7911" w:rsidRDefault="008D4277" w:rsidP="001B7911">
      <w:pPr>
        <w:tabs>
          <w:tab w:val="left" w:pos="0"/>
          <w:tab w:val="left" w:pos="142"/>
        </w:tabs>
        <w:rPr>
          <w:rFonts w:ascii="Arial" w:eastAsia="Arial" w:hAnsi="Arial" w:cs="Arial"/>
          <w:b/>
          <w:color w:val="000000"/>
          <w:sz w:val="20"/>
          <w:szCs w:val="20"/>
        </w:rPr>
      </w:pPr>
      <w:r>
        <w:rPr>
          <w:rFonts w:ascii="Arial" w:eastAsia="Arial" w:hAnsi="Arial" w:cs="Arial"/>
          <w:noProof/>
          <w:sz w:val="20"/>
          <w:szCs w:val="20"/>
        </w:rPr>
        <w:drawing>
          <wp:inline distT="0" distB="0" distL="0" distR="0" wp14:anchorId="03155DEE" wp14:editId="52F1D02F">
            <wp:extent cx="2060646" cy="11259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_20240707_025405_Samsung Notes.jpg"/>
                    <pic:cNvPicPr/>
                  </pic:nvPicPr>
                  <pic:blipFill rotWithShape="1">
                    <a:blip r:embed="rId8" cstate="print">
                      <a:extLst>
                        <a:ext uri="{28A0092B-C50C-407E-A947-70E740481C1C}">
                          <a14:useLocalDpi xmlns:a14="http://schemas.microsoft.com/office/drawing/2010/main" val="0"/>
                        </a:ext>
                      </a:extLst>
                    </a:blip>
                    <a:srcRect l="11415" t="36799" r="7027" b="43214"/>
                    <a:stretch/>
                  </pic:blipFill>
                  <pic:spPr bwMode="auto">
                    <a:xfrm>
                      <a:off x="0" y="0"/>
                      <a:ext cx="2087932" cy="1140849"/>
                    </a:xfrm>
                    <a:prstGeom prst="rect">
                      <a:avLst/>
                    </a:prstGeom>
                    <a:ln>
                      <a:noFill/>
                    </a:ln>
                    <a:extLst>
                      <a:ext uri="{53640926-AAD7-44D8-BBD7-CCE9431645EC}">
                        <a14:shadowObscured xmlns:a14="http://schemas.microsoft.com/office/drawing/2010/main"/>
                      </a:ext>
                    </a:extLst>
                  </pic:spPr>
                </pic:pic>
              </a:graphicData>
            </a:graphic>
          </wp:inline>
        </w:drawing>
      </w:r>
    </w:p>
    <w:p w14:paraId="74B771BB" w14:textId="77777777" w:rsidR="001B7911" w:rsidRDefault="008D4277" w:rsidP="001B7911">
      <w:pPr>
        <w:tabs>
          <w:tab w:val="left" w:pos="0"/>
          <w:tab w:val="left" w:pos="142"/>
        </w:tabs>
        <w:rPr>
          <w:rFonts w:ascii="Arial" w:eastAsia="Arial" w:hAnsi="Arial" w:cs="Arial"/>
          <w:sz w:val="20"/>
          <w:szCs w:val="20"/>
        </w:rPr>
      </w:pPr>
      <w:r>
        <w:rPr>
          <w:rFonts w:ascii="Arial" w:eastAsia="Arial" w:hAnsi="Arial" w:cs="Arial"/>
          <w:b/>
          <w:color w:val="000000"/>
          <w:sz w:val="20"/>
          <w:szCs w:val="20"/>
        </w:rPr>
        <w:t>Figure</w:t>
      </w:r>
      <w:r>
        <w:rPr>
          <w:rFonts w:ascii="Arial" w:eastAsia="Arial" w:hAnsi="Arial" w:cs="Arial"/>
          <w:b/>
          <w:color w:val="000000"/>
          <w:sz w:val="20"/>
          <w:szCs w:val="20"/>
        </w:rPr>
        <w:t>3</w:t>
      </w:r>
      <w:r w:rsidRPr="00D71F5F">
        <w:rPr>
          <w:rFonts w:ascii="Arial" w:eastAsia="Arial" w:hAnsi="Arial" w:cs="Arial"/>
          <w:b/>
          <w:color w:val="000000"/>
          <w:sz w:val="20"/>
          <w:szCs w:val="20"/>
        </w:rPr>
        <w:t xml:space="preserve"> </w:t>
      </w:r>
      <w:r>
        <w:rPr>
          <w:rFonts w:ascii="Arial" w:eastAsia="Arial" w:hAnsi="Arial" w:cs="Arial"/>
          <w:b/>
          <w:color w:val="000000"/>
          <w:sz w:val="20"/>
          <w:szCs w:val="20"/>
        </w:rPr>
        <w:t>(</w:t>
      </w:r>
      <w:r w:rsidRPr="008D4277">
        <w:rPr>
          <w:rFonts w:ascii="Arial" w:eastAsia="Arial" w:hAnsi="Arial" w:cs="Arial"/>
          <w:b/>
          <w:color w:val="000000"/>
          <w:sz w:val="20"/>
          <w:szCs w:val="20"/>
        </w:rPr>
        <w:t>The relation between moisture and decomposition time</w:t>
      </w:r>
      <w:r>
        <w:rPr>
          <w:rFonts w:ascii="Arial" w:eastAsia="Arial" w:hAnsi="Arial" w:cs="Arial"/>
          <w:b/>
          <w:color w:val="000000"/>
          <w:sz w:val="20"/>
          <w:szCs w:val="20"/>
        </w:rPr>
        <w:t>)</w:t>
      </w:r>
    </w:p>
    <w:p w14:paraId="01D4E0AE" w14:textId="42E90074" w:rsidR="008D4277" w:rsidRPr="001B7911" w:rsidRDefault="008D4277" w:rsidP="001B7911">
      <w:pPr>
        <w:tabs>
          <w:tab w:val="left" w:pos="0"/>
          <w:tab w:val="left" w:pos="142"/>
        </w:tabs>
        <w:rPr>
          <w:rFonts w:ascii="Arial" w:eastAsia="Arial" w:hAnsi="Arial" w:cs="Arial"/>
          <w:sz w:val="20"/>
          <w:szCs w:val="20"/>
        </w:rPr>
      </w:pPr>
      <w:r w:rsidRPr="008D4277">
        <w:rPr>
          <w:rFonts w:ascii="Arial" w:eastAsia="Arial" w:hAnsi="Arial" w:cs="Arial"/>
          <w:color w:val="000000"/>
          <w:sz w:val="20"/>
          <w:szCs w:val="20"/>
        </w:rPr>
        <w:t>The amount of food waste used (Apple and banana peels, rice straws, egg shells, and</w:t>
      </w:r>
      <w:r w:rsidR="001B7911">
        <w:rPr>
          <w:rFonts w:ascii="Arial" w:eastAsia="Arial" w:hAnsi="Arial" w:cs="Arial"/>
          <w:sz w:val="20"/>
          <w:szCs w:val="20"/>
        </w:rPr>
        <w:t xml:space="preserve"> </w:t>
      </w:r>
      <w:r w:rsidRPr="008D4277">
        <w:rPr>
          <w:rFonts w:ascii="Arial" w:eastAsia="Arial" w:hAnsi="Arial" w:cs="Arial"/>
          <w:color w:val="000000"/>
          <w:sz w:val="20"/>
          <w:szCs w:val="20"/>
        </w:rPr>
        <w:t>other organic waste) was approximately 3 kilograms, which was half a cubic meter in</w:t>
      </w:r>
      <w:r w:rsidR="001B7911">
        <w:rPr>
          <w:rFonts w:ascii="Arial" w:eastAsia="Arial" w:hAnsi="Arial" w:cs="Arial"/>
          <w:sz w:val="20"/>
          <w:szCs w:val="20"/>
        </w:rPr>
        <w:t xml:space="preserve"> </w:t>
      </w:r>
      <w:r w:rsidRPr="008D4277">
        <w:rPr>
          <w:rFonts w:ascii="Arial" w:eastAsia="Arial" w:hAnsi="Arial" w:cs="Arial"/>
          <w:color w:val="000000"/>
          <w:sz w:val="20"/>
          <w:szCs w:val="20"/>
        </w:rPr>
        <w:t>size, and the percentage of water added was 20% of the quantity. After implementing the</w:t>
      </w:r>
      <w:r w:rsidR="001B7911">
        <w:rPr>
          <w:rFonts w:ascii="Arial" w:eastAsia="Arial" w:hAnsi="Arial" w:cs="Arial"/>
          <w:sz w:val="20"/>
          <w:szCs w:val="20"/>
        </w:rPr>
        <w:t xml:space="preserve"> </w:t>
      </w:r>
      <w:r w:rsidRPr="008D4277">
        <w:rPr>
          <w:rFonts w:ascii="Arial" w:eastAsia="Arial" w:hAnsi="Arial" w:cs="Arial"/>
          <w:color w:val="000000"/>
          <w:sz w:val="20"/>
          <w:szCs w:val="20"/>
        </w:rPr>
        <w:t>entire project, the resulting quantity was according to this law:</w:t>
      </w:r>
      <w:r w:rsidR="001B7911">
        <w:rPr>
          <w:rFonts w:ascii="Arial" w:eastAsia="Arial" w:hAnsi="Arial" w:cs="Arial"/>
          <w:sz w:val="20"/>
          <w:szCs w:val="20"/>
        </w:rPr>
        <w:t xml:space="preserve"> </w:t>
      </w:r>
      <w:r w:rsidRPr="001B7911">
        <w:rPr>
          <w:rFonts w:ascii="Arial" w:eastAsia="Arial" w:hAnsi="Arial" w:cs="Arial"/>
          <w:b/>
          <w:bCs/>
          <w:color w:val="000000"/>
          <w:sz w:val="20"/>
          <w:szCs w:val="20"/>
        </w:rPr>
        <w:t xml:space="preserve">3 kilograms x 0.8 = 2.4 </w:t>
      </w:r>
      <w:proofErr w:type="gramStart"/>
      <w:r w:rsidRPr="001B7911">
        <w:rPr>
          <w:rFonts w:ascii="Arial" w:eastAsia="Arial" w:hAnsi="Arial" w:cs="Arial"/>
          <w:b/>
          <w:bCs/>
          <w:color w:val="000000"/>
          <w:sz w:val="20"/>
          <w:szCs w:val="20"/>
        </w:rPr>
        <w:t>kilograms</w:t>
      </w:r>
      <w:r w:rsidR="001B7911" w:rsidRPr="001B7911">
        <w:rPr>
          <w:rFonts w:ascii="Arial" w:eastAsia="Arial" w:hAnsi="Arial" w:cs="Arial"/>
          <w:b/>
          <w:bCs/>
          <w:color w:val="000000"/>
          <w:sz w:val="20"/>
          <w:szCs w:val="20"/>
        </w:rPr>
        <w:t xml:space="preserve"> </w:t>
      </w:r>
      <w:r w:rsidR="001B7911">
        <w:rPr>
          <w:rFonts w:ascii="Arial" w:eastAsia="Arial" w:hAnsi="Arial" w:cs="Arial"/>
          <w:sz w:val="20"/>
          <w:szCs w:val="20"/>
        </w:rPr>
        <w:t xml:space="preserve"> </w:t>
      </w:r>
      <w:r w:rsidRPr="008D4277">
        <w:rPr>
          <w:rFonts w:ascii="Arial" w:eastAsia="Arial" w:hAnsi="Arial" w:cs="Arial"/>
          <w:color w:val="000000"/>
          <w:sz w:val="20"/>
          <w:szCs w:val="20"/>
        </w:rPr>
        <w:t>with</w:t>
      </w:r>
      <w:proofErr w:type="gramEnd"/>
      <w:r w:rsidRPr="008D4277">
        <w:rPr>
          <w:rFonts w:ascii="Arial" w:eastAsia="Arial" w:hAnsi="Arial" w:cs="Arial"/>
          <w:color w:val="000000"/>
          <w:sz w:val="20"/>
          <w:szCs w:val="20"/>
        </w:rPr>
        <w:t xml:space="preserve"> the difference in the size of the quantity, which was reduced to a third, this means:1/2 cubic meters x 1/3 = 1/6 cubic meters.</w:t>
      </w:r>
      <w:r w:rsidR="001B7911">
        <w:rPr>
          <w:rFonts w:ascii="Arial" w:eastAsia="Arial" w:hAnsi="Arial" w:cs="Arial"/>
          <w:color w:val="000000"/>
          <w:sz w:val="20"/>
          <w:szCs w:val="20"/>
        </w:rPr>
        <w:t xml:space="preserve"> </w:t>
      </w:r>
      <w:r w:rsidRPr="008D4277">
        <w:rPr>
          <w:rFonts w:ascii="Arial" w:eastAsia="Arial" w:hAnsi="Arial" w:cs="Arial"/>
          <w:color w:val="000000"/>
          <w:sz w:val="20"/>
          <w:szCs w:val="20"/>
        </w:rPr>
        <w:t>To calculate the ratio between them:</w:t>
      </w:r>
      <w:r w:rsidR="001B7911">
        <w:rPr>
          <w:rFonts w:ascii="Arial" w:eastAsia="Arial" w:hAnsi="Arial" w:cs="Arial"/>
          <w:color w:val="000000"/>
          <w:sz w:val="20"/>
          <w:szCs w:val="20"/>
        </w:rPr>
        <w:t xml:space="preserve"> Quantity of materials entering </w:t>
      </w:r>
      <w:r w:rsidRPr="008D4277">
        <w:rPr>
          <w:rFonts w:ascii="Arial" w:eastAsia="Arial" w:hAnsi="Arial" w:cs="Arial"/>
          <w:color w:val="000000"/>
          <w:sz w:val="20"/>
          <w:szCs w:val="20"/>
        </w:rPr>
        <w:t>the analysis: The</w:t>
      </w:r>
      <w:r w:rsidR="001B7911">
        <w:rPr>
          <w:rFonts w:ascii="Arial" w:eastAsia="Arial" w:hAnsi="Arial" w:cs="Arial"/>
          <w:color w:val="000000"/>
          <w:sz w:val="20"/>
          <w:szCs w:val="20"/>
        </w:rPr>
        <w:t xml:space="preserve"> </w:t>
      </w:r>
      <w:r w:rsidRPr="008D4277">
        <w:rPr>
          <w:rFonts w:ascii="Arial" w:eastAsia="Arial" w:hAnsi="Arial" w:cs="Arial"/>
          <w:color w:val="000000"/>
          <w:sz w:val="20"/>
          <w:szCs w:val="20"/>
        </w:rPr>
        <w:t>amount of produced compost = 3 kilograms: 2.4 kilograms = 3: 2.4</w:t>
      </w:r>
    </w:p>
    <w:p w14:paraId="61EBCDB6" w14:textId="6354E63E" w:rsidR="00D71F5F" w:rsidRDefault="001B7911">
      <w:pPr>
        <w:tabs>
          <w:tab w:val="left" w:pos="0"/>
          <w:tab w:val="left" w:pos="142"/>
        </w:tabs>
        <w:jc w:val="both"/>
        <w:rPr>
          <w:rFonts w:ascii="Arial" w:eastAsia="Arial" w:hAnsi="Arial" w:cs="Arial"/>
          <w:sz w:val="20"/>
          <w:szCs w:val="20"/>
        </w:rPr>
      </w:pPr>
      <w:r>
        <w:rPr>
          <w:rFonts w:ascii="Arial" w:eastAsia="Arial" w:hAnsi="Arial" w:cs="Arial"/>
          <w:noProof/>
          <w:color w:val="000000"/>
          <w:sz w:val="20"/>
          <w:szCs w:val="20"/>
        </w:rPr>
        <w:lastRenderedPageBreak/>
        <w:drawing>
          <wp:inline distT="0" distB="0" distL="0" distR="0" wp14:anchorId="4CE1C791" wp14:editId="78185C91">
            <wp:extent cx="1733266" cy="1360856"/>
            <wp:effectExtent l="0" t="0" r="63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_20240707_025410_Samsung Notes.jpg"/>
                    <pic:cNvPicPr/>
                  </pic:nvPicPr>
                  <pic:blipFill rotWithShape="1">
                    <a:blip r:embed="rId9" cstate="print">
                      <a:extLst>
                        <a:ext uri="{28A0092B-C50C-407E-A947-70E740481C1C}">
                          <a14:useLocalDpi xmlns:a14="http://schemas.microsoft.com/office/drawing/2010/main" val="0"/>
                        </a:ext>
                      </a:extLst>
                    </a:blip>
                    <a:srcRect l="3520" t="59950" r="13696" b="10900"/>
                    <a:stretch/>
                  </pic:blipFill>
                  <pic:spPr bwMode="auto">
                    <a:xfrm>
                      <a:off x="0" y="0"/>
                      <a:ext cx="1754680" cy="1377669"/>
                    </a:xfrm>
                    <a:prstGeom prst="rect">
                      <a:avLst/>
                    </a:prstGeom>
                    <a:ln>
                      <a:noFill/>
                    </a:ln>
                    <a:extLst>
                      <a:ext uri="{53640926-AAD7-44D8-BBD7-CCE9431645EC}">
                        <a14:shadowObscured xmlns:a14="http://schemas.microsoft.com/office/drawing/2010/main"/>
                      </a:ext>
                    </a:extLst>
                  </pic:spPr>
                </pic:pic>
              </a:graphicData>
            </a:graphic>
          </wp:inline>
        </w:drawing>
      </w:r>
      <w:r>
        <w:rPr>
          <w:rFonts w:ascii="Arial" w:eastAsia="Arial" w:hAnsi="Arial" w:cs="Arial"/>
          <w:noProof/>
          <w:sz w:val="20"/>
          <w:szCs w:val="20"/>
        </w:rPr>
        <w:t xml:space="preserve">                                            </w:t>
      </w:r>
      <w:r>
        <w:rPr>
          <w:rFonts w:ascii="Arial" w:eastAsia="Arial" w:hAnsi="Arial" w:cs="Arial"/>
          <w:noProof/>
          <w:sz w:val="20"/>
          <w:szCs w:val="20"/>
        </w:rPr>
        <w:drawing>
          <wp:inline distT="0" distB="0" distL="0" distR="0" wp14:anchorId="53974CF6" wp14:editId="45EF8AB7">
            <wp:extent cx="2408830" cy="137741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shot_20240707_025332_Samsung Notes.jpg"/>
                    <pic:cNvPicPr/>
                  </pic:nvPicPr>
                  <pic:blipFill rotWithShape="1">
                    <a:blip r:embed="rId10" cstate="print">
                      <a:extLst>
                        <a:ext uri="{28A0092B-C50C-407E-A947-70E740481C1C}">
                          <a14:useLocalDpi xmlns:a14="http://schemas.microsoft.com/office/drawing/2010/main" val="0"/>
                        </a:ext>
                      </a:extLst>
                    </a:blip>
                    <a:srcRect l="1374" t="67139" r="2826" b="8293"/>
                    <a:stretch/>
                  </pic:blipFill>
                  <pic:spPr bwMode="auto">
                    <a:xfrm>
                      <a:off x="0" y="0"/>
                      <a:ext cx="2436185" cy="1393059"/>
                    </a:xfrm>
                    <a:prstGeom prst="rect">
                      <a:avLst/>
                    </a:prstGeom>
                    <a:ln>
                      <a:noFill/>
                    </a:ln>
                    <a:extLst>
                      <a:ext uri="{53640926-AAD7-44D8-BBD7-CCE9431645EC}">
                        <a14:shadowObscured xmlns:a14="http://schemas.microsoft.com/office/drawing/2010/main"/>
                      </a:ext>
                    </a:extLst>
                  </pic:spPr>
                </pic:pic>
              </a:graphicData>
            </a:graphic>
          </wp:inline>
        </w:drawing>
      </w:r>
    </w:p>
    <w:p w14:paraId="5A45A394" w14:textId="3DCD8C12" w:rsidR="001B7911" w:rsidRPr="001B7911" w:rsidRDefault="001B7911" w:rsidP="001B7911">
      <w:pPr>
        <w:keepNext/>
        <w:keepLines/>
        <w:widowControl w:val="0"/>
        <w:pBdr>
          <w:top w:val="nil"/>
          <w:left w:val="nil"/>
          <w:bottom w:val="nil"/>
          <w:right w:val="nil"/>
          <w:between w:val="nil"/>
        </w:pBdr>
        <w:tabs>
          <w:tab w:val="left" w:pos="0"/>
          <w:tab w:val="left" w:pos="142"/>
        </w:tabs>
        <w:jc w:val="both"/>
        <w:rPr>
          <w:rFonts w:ascii="Arial" w:eastAsia="Arial" w:hAnsi="Arial" w:cs="Arial"/>
          <w:color w:val="000000"/>
          <w:sz w:val="20"/>
          <w:szCs w:val="20"/>
        </w:rPr>
      </w:pPr>
      <w:r>
        <w:rPr>
          <w:rFonts w:ascii="Arial" w:eastAsia="Arial" w:hAnsi="Arial" w:cs="Arial"/>
          <w:b/>
          <w:color w:val="000000"/>
          <w:sz w:val="20"/>
          <w:szCs w:val="20"/>
        </w:rPr>
        <w:t>Figure2</w:t>
      </w:r>
      <w:r w:rsidRPr="00D71F5F">
        <w:rPr>
          <w:rFonts w:ascii="Arial" w:eastAsia="Arial" w:hAnsi="Arial" w:cs="Arial"/>
          <w:b/>
          <w:color w:val="000000"/>
          <w:sz w:val="20"/>
          <w:szCs w:val="20"/>
        </w:rPr>
        <w:t xml:space="preserve"> </w:t>
      </w:r>
      <w:r>
        <w:rPr>
          <w:rFonts w:ascii="Arial" w:eastAsia="Arial" w:hAnsi="Arial" w:cs="Arial"/>
          <w:b/>
          <w:color w:val="000000"/>
          <w:sz w:val="20"/>
          <w:szCs w:val="20"/>
        </w:rPr>
        <w:t>(</w:t>
      </w:r>
      <w:r w:rsidRPr="001B7911">
        <w:rPr>
          <w:rFonts w:ascii="Arial" w:eastAsia="Arial" w:hAnsi="Arial" w:cs="Arial"/>
          <w:b/>
          <w:color w:val="000000"/>
          <w:sz w:val="20"/>
          <w:szCs w:val="20"/>
        </w:rPr>
        <w:t>Decomposition process by our project</w:t>
      </w:r>
      <w:r>
        <w:rPr>
          <w:rFonts w:ascii="Arial" w:eastAsia="Arial" w:hAnsi="Arial" w:cs="Arial"/>
          <w:b/>
          <w:color w:val="000000"/>
          <w:sz w:val="20"/>
          <w:szCs w:val="20"/>
        </w:rPr>
        <w:t>)</w:t>
      </w:r>
      <w:r>
        <w:rPr>
          <w:rFonts w:ascii="Arial" w:eastAsia="Arial" w:hAnsi="Arial" w:cs="Arial"/>
          <w:b/>
          <w:color w:val="000000"/>
          <w:sz w:val="20"/>
          <w:szCs w:val="20"/>
        </w:rPr>
        <w:t xml:space="preserve">           Table1 (the material and cost)</w:t>
      </w:r>
    </w:p>
    <w:p w14:paraId="2C7293AF" w14:textId="4B11BF2D" w:rsidR="001B7911" w:rsidRDefault="001B7911" w:rsidP="001B7911">
      <w:pPr>
        <w:pStyle w:val="Heading1"/>
        <w:tabs>
          <w:tab w:val="left" w:pos="0"/>
          <w:tab w:val="left" w:pos="142"/>
        </w:tabs>
        <w:jc w:val="both"/>
        <w:rPr>
          <w:rFonts w:ascii="Arial" w:eastAsia="Arial" w:hAnsi="Arial" w:cs="Arial"/>
        </w:rPr>
      </w:pPr>
      <w:r>
        <w:rPr>
          <w:rFonts w:ascii="Arial" w:eastAsia="Arial" w:hAnsi="Arial" w:cs="Arial"/>
        </w:rPr>
        <w:t xml:space="preserve"> </w:t>
      </w:r>
    </w:p>
    <w:p w14:paraId="6DF08DF0" w14:textId="77777777" w:rsidR="001B7911" w:rsidRDefault="001B7911" w:rsidP="001B7911">
      <w:pPr>
        <w:pStyle w:val="Heading1"/>
        <w:tabs>
          <w:tab w:val="left" w:pos="0"/>
          <w:tab w:val="left" w:pos="142"/>
        </w:tabs>
        <w:jc w:val="both"/>
        <w:rPr>
          <w:rFonts w:ascii="Arial" w:eastAsia="Arial" w:hAnsi="Arial" w:cs="Arial"/>
        </w:rPr>
      </w:pPr>
    </w:p>
    <w:p w14:paraId="0000002F" w14:textId="429875EB" w:rsidR="00CE72BD" w:rsidRDefault="003C6DE9" w:rsidP="001B7911">
      <w:pPr>
        <w:pStyle w:val="Heading1"/>
        <w:tabs>
          <w:tab w:val="left" w:pos="0"/>
          <w:tab w:val="left" w:pos="142"/>
        </w:tabs>
        <w:jc w:val="both"/>
        <w:rPr>
          <w:rFonts w:ascii="Arial" w:eastAsia="Arial" w:hAnsi="Arial" w:cs="Arial"/>
        </w:rPr>
      </w:pPr>
      <w:r>
        <w:rPr>
          <w:rFonts w:ascii="Arial" w:eastAsia="Arial" w:hAnsi="Arial" w:cs="Arial"/>
        </w:rPr>
        <w:t>CONCLUSIONS</w:t>
      </w:r>
    </w:p>
    <w:p w14:paraId="3489B29B" w14:textId="4702ABE4" w:rsidR="001B7911" w:rsidRDefault="001B7911" w:rsidP="001B7911">
      <w:pPr>
        <w:pBdr>
          <w:top w:val="nil"/>
          <w:left w:val="nil"/>
          <w:bottom w:val="nil"/>
          <w:right w:val="nil"/>
          <w:between w:val="nil"/>
        </w:pBdr>
        <w:tabs>
          <w:tab w:val="left" w:pos="0"/>
          <w:tab w:val="left" w:pos="142"/>
        </w:tabs>
        <w:rPr>
          <w:rFonts w:ascii="Arial" w:eastAsia="Arial" w:hAnsi="Arial" w:cs="Arial"/>
          <w:color w:val="000000"/>
          <w:sz w:val="20"/>
          <w:szCs w:val="20"/>
        </w:rPr>
      </w:pPr>
      <w:r w:rsidRPr="001B7911">
        <w:rPr>
          <w:rFonts w:ascii="Arial" w:eastAsia="Arial" w:hAnsi="Arial" w:cs="Arial"/>
          <w:color w:val="000000"/>
          <w:sz w:val="20"/>
          <w:szCs w:val="20"/>
        </w:rPr>
        <w:t>Organic Compost is one of the most useful types of fertilizer that benefits the soil</w:t>
      </w:r>
      <w:r>
        <w:rPr>
          <w:rFonts w:ascii="Arial" w:eastAsia="Arial" w:hAnsi="Arial" w:cs="Arial"/>
          <w:color w:val="000000"/>
          <w:sz w:val="20"/>
          <w:szCs w:val="20"/>
        </w:rPr>
        <w:t xml:space="preserve"> </w:t>
      </w:r>
      <w:r w:rsidRPr="001B7911">
        <w:rPr>
          <w:rFonts w:ascii="Arial" w:eastAsia="Arial" w:hAnsi="Arial" w:cs="Arial"/>
          <w:color w:val="000000"/>
          <w:sz w:val="20"/>
          <w:szCs w:val="20"/>
        </w:rPr>
        <w:t>and crops and saturates them with minerals. In addition, it is the best for the</w:t>
      </w:r>
      <w:r>
        <w:rPr>
          <w:rFonts w:ascii="Arial" w:eastAsia="Arial" w:hAnsi="Arial" w:cs="Arial"/>
          <w:color w:val="000000"/>
          <w:sz w:val="20"/>
          <w:szCs w:val="20"/>
        </w:rPr>
        <w:t xml:space="preserve"> </w:t>
      </w:r>
      <w:r w:rsidRPr="001B7911">
        <w:rPr>
          <w:rFonts w:ascii="Arial" w:eastAsia="Arial" w:hAnsi="Arial" w:cs="Arial"/>
          <w:color w:val="000000"/>
          <w:sz w:val="20"/>
          <w:szCs w:val="20"/>
        </w:rPr>
        <w:t xml:space="preserve">Egyptian </w:t>
      </w:r>
      <w:r>
        <w:rPr>
          <w:rFonts w:ascii="Arial" w:eastAsia="Arial" w:hAnsi="Arial" w:cs="Arial"/>
          <w:color w:val="000000"/>
          <w:sz w:val="20"/>
          <w:szCs w:val="20"/>
        </w:rPr>
        <w:t xml:space="preserve">economy, as it is lower in cost </w:t>
      </w:r>
      <w:r w:rsidRPr="001B7911">
        <w:rPr>
          <w:rFonts w:ascii="Arial" w:eastAsia="Arial" w:hAnsi="Arial" w:cs="Arial"/>
          <w:color w:val="000000"/>
          <w:sz w:val="20"/>
          <w:szCs w:val="20"/>
        </w:rPr>
        <w:t>than any other compost due to its</w:t>
      </w:r>
      <w:r>
        <w:rPr>
          <w:rFonts w:ascii="Arial" w:eastAsia="Arial" w:hAnsi="Arial" w:cs="Arial"/>
          <w:color w:val="000000"/>
          <w:sz w:val="20"/>
          <w:szCs w:val="20"/>
        </w:rPr>
        <w:t xml:space="preserve"> </w:t>
      </w:r>
      <w:r w:rsidRPr="001B7911">
        <w:rPr>
          <w:rFonts w:ascii="Arial" w:eastAsia="Arial" w:hAnsi="Arial" w:cs="Arial"/>
          <w:color w:val="000000"/>
          <w:sz w:val="20"/>
          <w:szCs w:val="20"/>
        </w:rPr>
        <w:t>reliance on organic waste as a raw material. However, some challenges hinder its</w:t>
      </w:r>
      <w:r>
        <w:rPr>
          <w:rFonts w:ascii="Arial" w:eastAsia="Arial" w:hAnsi="Arial" w:cs="Arial"/>
          <w:color w:val="000000"/>
          <w:sz w:val="20"/>
          <w:szCs w:val="20"/>
        </w:rPr>
        <w:t xml:space="preserve"> </w:t>
      </w:r>
      <w:r w:rsidRPr="001B7911">
        <w:rPr>
          <w:rFonts w:ascii="Arial" w:eastAsia="Arial" w:hAnsi="Arial" w:cs="Arial"/>
          <w:color w:val="000000"/>
          <w:sz w:val="20"/>
          <w:szCs w:val="20"/>
        </w:rPr>
        <w:t>manufacture, the most important of which is the duration of decomposition of</w:t>
      </w:r>
      <w:r>
        <w:rPr>
          <w:rFonts w:ascii="Arial" w:eastAsia="Arial" w:hAnsi="Arial" w:cs="Arial"/>
          <w:color w:val="000000"/>
          <w:sz w:val="20"/>
          <w:szCs w:val="20"/>
        </w:rPr>
        <w:t xml:space="preserve"> </w:t>
      </w:r>
      <w:r w:rsidRPr="001B7911">
        <w:rPr>
          <w:rFonts w:ascii="Arial" w:eastAsia="Arial" w:hAnsi="Arial" w:cs="Arial"/>
          <w:color w:val="000000"/>
          <w:sz w:val="20"/>
          <w:szCs w:val="20"/>
        </w:rPr>
        <w:t>organic compost. Therefore, the project solves this problem and aims to</w:t>
      </w:r>
      <w:r>
        <w:rPr>
          <w:rFonts w:ascii="Arial" w:eastAsia="Arial" w:hAnsi="Arial" w:cs="Arial"/>
          <w:color w:val="000000"/>
          <w:sz w:val="20"/>
          <w:szCs w:val="20"/>
        </w:rPr>
        <w:t xml:space="preserve"> </w:t>
      </w:r>
      <w:r w:rsidRPr="001B7911">
        <w:rPr>
          <w:rFonts w:ascii="Arial" w:eastAsia="Arial" w:hAnsi="Arial" w:cs="Arial"/>
          <w:color w:val="000000"/>
          <w:sz w:val="20"/>
          <w:szCs w:val="20"/>
        </w:rPr>
        <w:t>significantly accelerate the decomposition process, as it aims to work on all the</w:t>
      </w:r>
      <w:r>
        <w:rPr>
          <w:rFonts w:ascii="Arial" w:eastAsia="Arial" w:hAnsi="Arial" w:cs="Arial"/>
          <w:color w:val="000000"/>
          <w:sz w:val="20"/>
          <w:szCs w:val="20"/>
        </w:rPr>
        <w:t xml:space="preserve"> </w:t>
      </w:r>
      <w:r w:rsidRPr="001B7911">
        <w:rPr>
          <w:rFonts w:ascii="Arial" w:eastAsia="Arial" w:hAnsi="Arial" w:cs="Arial"/>
          <w:color w:val="000000"/>
          <w:sz w:val="20"/>
          <w:szCs w:val="20"/>
        </w:rPr>
        <w:t>factors that affect the d</w:t>
      </w:r>
      <w:r>
        <w:rPr>
          <w:rFonts w:ascii="Arial" w:eastAsia="Arial" w:hAnsi="Arial" w:cs="Arial"/>
          <w:color w:val="000000"/>
          <w:sz w:val="20"/>
          <w:szCs w:val="20"/>
        </w:rPr>
        <w:t xml:space="preserve">uration of the </w:t>
      </w:r>
      <w:r w:rsidRPr="001B7911">
        <w:rPr>
          <w:rFonts w:ascii="Arial" w:eastAsia="Arial" w:hAnsi="Arial" w:cs="Arial"/>
          <w:color w:val="000000"/>
          <w:sz w:val="20"/>
          <w:szCs w:val="20"/>
        </w:rPr>
        <w:t>decomposition, most notably moisture, and</w:t>
      </w:r>
      <w:r>
        <w:rPr>
          <w:rFonts w:ascii="Arial" w:eastAsia="Arial" w:hAnsi="Arial" w:cs="Arial"/>
          <w:color w:val="000000"/>
          <w:sz w:val="20"/>
          <w:szCs w:val="20"/>
        </w:rPr>
        <w:t xml:space="preserve"> </w:t>
      </w:r>
      <w:r w:rsidRPr="001B7911">
        <w:rPr>
          <w:rFonts w:ascii="Arial" w:eastAsia="Arial" w:hAnsi="Arial" w:cs="Arial"/>
          <w:color w:val="000000"/>
          <w:sz w:val="20"/>
          <w:szCs w:val="20"/>
        </w:rPr>
        <w:t>temperature. It makes that through an integrated Arduino system that controls</w:t>
      </w:r>
      <w:r>
        <w:rPr>
          <w:rFonts w:ascii="Arial" w:eastAsia="Arial" w:hAnsi="Arial" w:cs="Arial"/>
          <w:color w:val="000000"/>
          <w:sz w:val="20"/>
          <w:szCs w:val="20"/>
        </w:rPr>
        <w:t xml:space="preserve"> </w:t>
      </w:r>
      <w:r w:rsidRPr="001B7911">
        <w:rPr>
          <w:rFonts w:ascii="Arial" w:eastAsia="Arial" w:hAnsi="Arial" w:cs="Arial"/>
          <w:color w:val="000000"/>
          <w:sz w:val="20"/>
          <w:szCs w:val="20"/>
        </w:rPr>
        <w:t>these factors and monitors them. Three trials that tested the project were done. It</w:t>
      </w:r>
      <w:r>
        <w:rPr>
          <w:rFonts w:ascii="Arial" w:eastAsia="Arial" w:hAnsi="Arial" w:cs="Arial"/>
          <w:color w:val="000000"/>
          <w:sz w:val="20"/>
          <w:szCs w:val="20"/>
        </w:rPr>
        <w:t xml:space="preserve"> </w:t>
      </w:r>
      <w:r w:rsidRPr="001B7911">
        <w:rPr>
          <w:rFonts w:ascii="Arial" w:eastAsia="Arial" w:hAnsi="Arial" w:cs="Arial"/>
          <w:color w:val="000000"/>
          <w:sz w:val="20"/>
          <w:szCs w:val="20"/>
        </w:rPr>
        <w:t>was concluded that the Arduino system contributed to reducing the time of the</w:t>
      </w:r>
      <w:r>
        <w:rPr>
          <w:rFonts w:ascii="Arial" w:eastAsia="Arial" w:hAnsi="Arial" w:cs="Arial"/>
          <w:color w:val="000000"/>
          <w:sz w:val="20"/>
          <w:szCs w:val="20"/>
        </w:rPr>
        <w:t xml:space="preserve"> </w:t>
      </w:r>
      <w:r w:rsidRPr="001B7911">
        <w:rPr>
          <w:rFonts w:ascii="Arial" w:eastAsia="Arial" w:hAnsi="Arial" w:cs="Arial"/>
          <w:color w:val="000000"/>
          <w:sz w:val="20"/>
          <w:szCs w:val="20"/>
        </w:rPr>
        <w:t>decomposition to more than half the time it takes without the Arduino system as</w:t>
      </w:r>
      <w:r>
        <w:rPr>
          <w:rFonts w:ascii="Arial" w:eastAsia="Arial" w:hAnsi="Arial" w:cs="Arial"/>
          <w:color w:val="000000"/>
          <w:sz w:val="20"/>
          <w:szCs w:val="20"/>
        </w:rPr>
        <w:t xml:space="preserve"> </w:t>
      </w:r>
      <w:r w:rsidRPr="001B7911">
        <w:rPr>
          <w:rFonts w:ascii="Arial" w:eastAsia="Arial" w:hAnsi="Arial" w:cs="Arial"/>
          <w:color w:val="000000"/>
          <w:sz w:val="20"/>
          <w:szCs w:val="20"/>
        </w:rPr>
        <w:t>controlling temperature can reduce the duration from 12 weeks to 7 weeks and</w:t>
      </w:r>
      <w:r>
        <w:rPr>
          <w:rFonts w:ascii="Arial" w:eastAsia="Arial" w:hAnsi="Arial" w:cs="Arial"/>
          <w:color w:val="000000"/>
          <w:sz w:val="20"/>
          <w:szCs w:val="20"/>
        </w:rPr>
        <w:t xml:space="preserve"> </w:t>
      </w:r>
      <w:r w:rsidRPr="001B7911">
        <w:rPr>
          <w:rFonts w:ascii="Arial" w:eastAsia="Arial" w:hAnsi="Arial" w:cs="Arial"/>
          <w:color w:val="000000"/>
          <w:sz w:val="20"/>
          <w:szCs w:val="20"/>
        </w:rPr>
        <w:t>controlling moisture can reduce the duration from 7 weeks to 3 weeks. Therefore,</w:t>
      </w:r>
      <w:r>
        <w:rPr>
          <w:rFonts w:ascii="Arial" w:eastAsia="Arial" w:hAnsi="Arial" w:cs="Arial"/>
          <w:color w:val="000000"/>
          <w:sz w:val="20"/>
          <w:szCs w:val="20"/>
        </w:rPr>
        <w:t xml:space="preserve"> </w:t>
      </w:r>
      <w:r w:rsidRPr="001B7911">
        <w:rPr>
          <w:rFonts w:ascii="Arial" w:eastAsia="Arial" w:hAnsi="Arial" w:cs="Arial"/>
          <w:color w:val="000000"/>
          <w:sz w:val="20"/>
          <w:szCs w:val="20"/>
        </w:rPr>
        <w:t>we conclude that controlling both factors moisture and temperature can ensure the</w:t>
      </w:r>
      <w:r>
        <w:rPr>
          <w:rFonts w:ascii="Arial" w:eastAsia="Arial" w:hAnsi="Arial" w:cs="Arial"/>
          <w:color w:val="000000"/>
          <w:sz w:val="20"/>
          <w:szCs w:val="20"/>
        </w:rPr>
        <w:t xml:space="preserve"> </w:t>
      </w:r>
      <w:r w:rsidRPr="001B7911">
        <w:rPr>
          <w:rFonts w:ascii="Arial" w:eastAsia="Arial" w:hAnsi="Arial" w:cs="Arial"/>
          <w:color w:val="000000"/>
          <w:sz w:val="20"/>
          <w:szCs w:val="20"/>
        </w:rPr>
        <w:t>duration of decomposition of organic waste and thus the manufacture of organic</w:t>
      </w:r>
      <w:r>
        <w:rPr>
          <w:rFonts w:ascii="Arial" w:eastAsia="Arial" w:hAnsi="Arial" w:cs="Arial"/>
          <w:color w:val="000000"/>
          <w:sz w:val="20"/>
          <w:szCs w:val="20"/>
        </w:rPr>
        <w:t xml:space="preserve"> </w:t>
      </w:r>
      <w:r w:rsidRPr="001B7911">
        <w:rPr>
          <w:rFonts w:ascii="Arial" w:eastAsia="Arial" w:hAnsi="Arial" w:cs="Arial"/>
          <w:color w:val="000000"/>
          <w:sz w:val="20"/>
          <w:szCs w:val="20"/>
        </w:rPr>
        <w:t>fertilizer is faster and with high quality.</w:t>
      </w:r>
    </w:p>
    <w:p w14:paraId="00000031" w14:textId="77777777" w:rsidR="00CE72BD" w:rsidRDefault="00CE72BD">
      <w:pPr>
        <w:tabs>
          <w:tab w:val="left" w:pos="0"/>
          <w:tab w:val="left" w:pos="142"/>
        </w:tabs>
        <w:jc w:val="both"/>
        <w:rPr>
          <w:rFonts w:ascii="Arial" w:eastAsia="Arial" w:hAnsi="Arial" w:cs="Arial"/>
          <w:sz w:val="20"/>
          <w:szCs w:val="20"/>
        </w:rPr>
      </w:pPr>
    </w:p>
    <w:p w14:paraId="00000032" w14:textId="77777777" w:rsidR="00CE72BD" w:rsidRDefault="00CE72BD">
      <w:pPr>
        <w:pBdr>
          <w:top w:val="nil"/>
          <w:left w:val="nil"/>
          <w:bottom w:val="nil"/>
          <w:right w:val="nil"/>
          <w:between w:val="nil"/>
        </w:pBdr>
        <w:tabs>
          <w:tab w:val="left" w:pos="0"/>
          <w:tab w:val="left" w:pos="142"/>
        </w:tabs>
        <w:jc w:val="both"/>
        <w:rPr>
          <w:rFonts w:ascii="Arial" w:eastAsia="Arial" w:hAnsi="Arial" w:cs="Arial"/>
          <w:color w:val="000000"/>
          <w:sz w:val="20"/>
          <w:szCs w:val="20"/>
        </w:rPr>
      </w:pPr>
    </w:p>
    <w:p w14:paraId="00000033" w14:textId="4C8929A9" w:rsidR="00CE72BD" w:rsidRDefault="003C6DE9" w:rsidP="001B7911">
      <w:pPr>
        <w:pStyle w:val="Heading1"/>
        <w:tabs>
          <w:tab w:val="left" w:pos="0"/>
          <w:tab w:val="left" w:pos="142"/>
        </w:tabs>
        <w:jc w:val="both"/>
        <w:rPr>
          <w:rFonts w:ascii="Arial" w:eastAsia="Arial" w:hAnsi="Arial" w:cs="Arial"/>
        </w:rPr>
      </w:pPr>
      <w:r>
        <w:rPr>
          <w:rFonts w:ascii="Arial" w:eastAsia="Arial" w:hAnsi="Arial" w:cs="Arial"/>
        </w:rPr>
        <w:t xml:space="preserve">REFERENCES </w:t>
      </w:r>
    </w:p>
    <w:p w14:paraId="62982FBE"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 xml:space="preserve">1-Mansi Pare &amp; </w:t>
      </w:r>
      <w:proofErr w:type="spellStart"/>
      <w:r w:rsidRPr="001B7911">
        <w:rPr>
          <w:rFonts w:ascii="Arial" w:eastAsia="Arial" w:hAnsi="Arial" w:cs="Arial"/>
          <w:b w:val="0"/>
          <w:bCs w:val="0"/>
          <w:color w:val="000000"/>
          <w:sz w:val="20"/>
          <w:szCs w:val="20"/>
        </w:rPr>
        <w:t>Mohd</w:t>
      </w:r>
      <w:proofErr w:type="spellEnd"/>
      <w:r w:rsidRPr="001B7911">
        <w:rPr>
          <w:rFonts w:ascii="Arial" w:eastAsia="Arial" w:hAnsi="Arial" w:cs="Arial"/>
          <w:b w:val="0"/>
          <w:bCs w:val="0"/>
          <w:color w:val="000000"/>
          <w:sz w:val="20"/>
          <w:szCs w:val="20"/>
        </w:rPr>
        <w:t xml:space="preserve">. </w:t>
      </w:r>
      <w:proofErr w:type="spellStart"/>
      <w:r w:rsidRPr="001B7911">
        <w:rPr>
          <w:rFonts w:ascii="Arial" w:eastAsia="Arial" w:hAnsi="Arial" w:cs="Arial"/>
          <w:b w:val="0"/>
          <w:bCs w:val="0"/>
          <w:color w:val="000000"/>
          <w:sz w:val="20"/>
          <w:szCs w:val="20"/>
        </w:rPr>
        <w:t>Aman</w:t>
      </w:r>
      <w:proofErr w:type="spellEnd"/>
      <w:r w:rsidRPr="001B7911">
        <w:rPr>
          <w:rFonts w:ascii="Arial" w:eastAsia="Arial" w:hAnsi="Arial" w:cs="Arial"/>
          <w:b w:val="0"/>
          <w:bCs w:val="0"/>
          <w:color w:val="000000"/>
          <w:sz w:val="20"/>
          <w:szCs w:val="20"/>
        </w:rPr>
        <w:t>, Dept. of Mechanical Engineering, IES, IPS Academy,</w:t>
      </w:r>
    </w:p>
    <w:p w14:paraId="036C7D52"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Indore, India. (2019).</w:t>
      </w:r>
    </w:p>
    <w:p w14:paraId="7410587A"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DESIGN OF ORGANIC COMPOST MACHINE.</w:t>
      </w:r>
    </w:p>
    <w:p w14:paraId="4D21BDC7" w14:textId="6188224D" w:rsidR="001B7911" w:rsidRDefault="001B7911" w:rsidP="001B7911">
      <w:pPr>
        <w:pStyle w:val="Heading1"/>
        <w:tabs>
          <w:tab w:val="left" w:pos="0"/>
          <w:tab w:val="left" w:pos="142"/>
        </w:tabs>
        <w:rPr>
          <w:rFonts w:ascii="Arial" w:eastAsia="Arial" w:hAnsi="Arial" w:cs="Arial"/>
          <w:b w:val="0"/>
          <w:bCs w:val="0"/>
          <w:color w:val="000000"/>
          <w:sz w:val="20"/>
          <w:szCs w:val="20"/>
        </w:rPr>
      </w:pPr>
      <w:hyperlink r:id="rId11" w:history="1">
        <w:r w:rsidRPr="002649D1">
          <w:rPr>
            <w:rStyle w:val="Hyperlink"/>
            <w:rFonts w:ascii="Arial" w:eastAsia="Arial" w:hAnsi="Arial" w:cs="Arial"/>
            <w:b w:val="0"/>
            <w:bCs w:val="0"/>
            <w:sz w:val="20"/>
            <w:szCs w:val="20"/>
          </w:rPr>
          <w:t>https://www.irjet.net/archives/V6/i12/IRJET-V6I1264.pdf</w:t>
        </w:r>
      </w:hyperlink>
    </w:p>
    <w:p w14:paraId="7739422F" w14:textId="77777777" w:rsidR="001B7911" w:rsidRDefault="001B7911" w:rsidP="001B7911">
      <w:pPr>
        <w:pStyle w:val="Heading1"/>
        <w:tabs>
          <w:tab w:val="left" w:pos="0"/>
          <w:tab w:val="left" w:pos="142"/>
        </w:tabs>
        <w:rPr>
          <w:rFonts w:ascii="Times New Roman" w:eastAsia="Times New Roman"/>
          <w:b w:val="0"/>
          <w:bCs w:val="0"/>
        </w:rPr>
      </w:pPr>
    </w:p>
    <w:p w14:paraId="7054F088" w14:textId="08EC95BE"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2-Kennedy, Compost Standards. (</w:t>
      </w:r>
      <w:proofErr w:type="spellStart"/>
      <w:r w:rsidRPr="001B7911">
        <w:rPr>
          <w:rFonts w:ascii="Arial" w:eastAsia="Arial" w:hAnsi="Arial" w:cs="Arial"/>
          <w:b w:val="0"/>
          <w:bCs w:val="0"/>
          <w:color w:val="000000"/>
          <w:sz w:val="20"/>
          <w:szCs w:val="20"/>
        </w:rPr>
        <w:t>n.d.</w:t>
      </w:r>
      <w:proofErr w:type="spellEnd"/>
      <w:r w:rsidRPr="001B7911">
        <w:rPr>
          <w:rFonts w:ascii="Arial" w:eastAsia="Arial" w:hAnsi="Arial" w:cs="Arial"/>
          <w:b w:val="0"/>
          <w:bCs w:val="0"/>
          <w:color w:val="000000"/>
          <w:sz w:val="20"/>
          <w:szCs w:val="20"/>
        </w:rPr>
        <w:t>). Organic Materials Review Institute.</w:t>
      </w:r>
    </w:p>
    <w:p w14:paraId="059C755D" w14:textId="6217A4F8" w:rsidR="001B7911" w:rsidRDefault="001B7911" w:rsidP="001B7911">
      <w:pPr>
        <w:pStyle w:val="Heading1"/>
        <w:tabs>
          <w:tab w:val="left" w:pos="0"/>
          <w:tab w:val="left" w:pos="142"/>
        </w:tabs>
        <w:rPr>
          <w:rFonts w:ascii="Arial" w:eastAsia="Arial" w:hAnsi="Arial" w:cs="Arial"/>
          <w:b w:val="0"/>
          <w:bCs w:val="0"/>
          <w:color w:val="000000"/>
          <w:sz w:val="20"/>
          <w:szCs w:val="20"/>
        </w:rPr>
      </w:pPr>
      <w:hyperlink r:id="rId12" w:history="1">
        <w:r w:rsidRPr="002649D1">
          <w:rPr>
            <w:rStyle w:val="Hyperlink"/>
            <w:rFonts w:ascii="Arial" w:eastAsia="Arial" w:hAnsi="Arial" w:cs="Arial"/>
            <w:b w:val="0"/>
            <w:bCs w:val="0"/>
            <w:sz w:val="20"/>
            <w:szCs w:val="20"/>
          </w:rPr>
          <w:t>https://www.omri.org/compost-standards</w:t>
        </w:r>
      </w:hyperlink>
    </w:p>
    <w:p w14:paraId="070170F6" w14:textId="77777777" w:rsidR="001B7911" w:rsidRPr="001B7911" w:rsidRDefault="001B7911" w:rsidP="001B7911"/>
    <w:p w14:paraId="1EFADB52"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3-Brinton, W. F. (2000). (</w:t>
      </w:r>
      <w:proofErr w:type="gramStart"/>
      <w:r w:rsidRPr="001B7911">
        <w:rPr>
          <w:rFonts w:ascii="Arial" w:eastAsia="Arial" w:hAnsi="Arial" w:cs="Arial"/>
          <w:b w:val="0"/>
          <w:bCs w:val="0"/>
          <w:color w:val="000000"/>
          <w:sz w:val="20"/>
          <w:szCs w:val="20"/>
        </w:rPr>
        <w:t>rep</w:t>
      </w:r>
      <w:proofErr w:type="gramEnd"/>
      <w:r w:rsidRPr="001B7911">
        <w:rPr>
          <w:rFonts w:ascii="Arial" w:eastAsia="Arial" w:hAnsi="Arial" w:cs="Arial"/>
          <w:b w:val="0"/>
          <w:bCs w:val="0"/>
          <w:color w:val="000000"/>
          <w:sz w:val="20"/>
          <w:szCs w:val="20"/>
        </w:rPr>
        <w:t>.). COMPOST QUALITY STANDARDS &amp; AND</w:t>
      </w:r>
    </w:p>
    <w:p w14:paraId="18BCAAFD"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GUIDELINES. New York State Association of Recyclers.</w:t>
      </w:r>
    </w:p>
    <w:p w14:paraId="18F8695B" w14:textId="503BAAF7" w:rsidR="001B7911" w:rsidRDefault="001B7911" w:rsidP="001B7911">
      <w:pPr>
        <w:pStyle w:val="Heading1"/>
        <w:tabs>
          <w:tab w:val="left" w:pos="0"/>
          <w:tab w:val="left" w:pos="142"/>
        </w:tabs>
        <w:rPr>
          <w:rFonts w:ascii="Arial" w:eastAsia="Arial" w:hAnsi="Arial" w:cs="Arial"/>
          <w:b w:val="0"/>
          <w:bCs w:val="0"/>
          <w:color w:val="000000"/>
          <w:sz w:val="20"/>
          <w:szCs w:val="20"/>
        </w:rPr>
      </w:pPr>
      <w:hyperlink r:id="rId13" w:history="1">
        <w:r w:rsidRPr="002649D1">
          <w:rPr>
            <w:rStyle w:val="Hyperlink"/>
            <w:rFonts w:ascii="Arial" w:eastAsia="Arial" w:hAnsi="Arial" w:cs="Arial"/>
            <w:b w:val="0"/>
            <w:bCs w:val="0"/>
            <w:sz w:val="20"/>
            <w:szCs w:val="20"/>
          </w:rPr>
          <w:t>http://compost.css.cornell.edu/Brinton.pdf</w:t>
        </w:r>
      </w:hyperlink>
    </w:p>
    <w:p w14:paraId="40291E33" w14:textId="77777777" w:rsidR="001B7911" w:rsidRPr="001B7911" w:rsidRDefault="001B7911" w:rsidP="001B7911"/>
    <w:p w14:paraId="0CEE7971"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4- Compost Standards. (</w:t>
      </w:r>
      <w:proofErr w:type="spellStart"/>
      <w:r w:rsidRPr="001B7911">
        <w:rPr>
          <w:rFonts w:ascii="Arial" w:eastAsia="Arial" w:hAnsi="Arial" w:cs="Arial"/>
          <w:b w:val="0"/>
          <w:bCs w:val="0"/>
          <w:color w:val="000000"/>
          <w:sz w:val="20"/>
          <w:szCs w:val="20"/>
        </w:rPr>
        <w:t>n.d.</w:t>
      </w:r>
      <w:proofErr w:type="spellEnd"/>
      <w:r w:rsidRPr="001B7911">
        <w:rPr>
          <w:rFonts w:ascii="Arial" w:eastAsia="Arial" w:hAnsi="Arial" w:cs="Arial"/>
          <w:b w:val="0"/>
          <w:bCs w:val="0"/>
          <w:color w:val="000000"/>
          <w:sz w:val="20"/>
          <w:szCs w:val="20"/>
        </w:rPr>
        <w:t>). Organic Materials Review Institute.</w:t>
      </w:r>
    </w:p>
    <w:p w14:paraId="33B58C10" w14:textId="7ACA22E2" w:rsidR="001B7911" w:rsidRDefault="001B7911" w:rsidP="001B7911">
      <w:pPr>
        <w:pStyle w:val="Heading1"/>
        <w:tabs>
          <w:tab w:val="left" w:pos="0"/>
          <w:tab w:val="left" w:pos="142"/>
        </w:tabs>
        <w:rPr>
          <w:rFonts w:ascii="Arial" w:eastAsia="Arial" w:hAnsi="Arial" w:cs="Arial"/>
          <w:b w:val="0"/>
          <w:bCs w:val="0"/>
          <w:color w:val="000000"/>
          <w:sz w:val="20"/>
          <w:szCs w:val="20"/>
        </w:rPr>
      </w:pPr>
      <w:hyperlink r:id="rId14" w:history="1">
        <w:r w:rsidRPr="002649D1">
          <w:rPr>
            <w:rStyle w:val="Hyperlink"/>
            <w:rFonts w:ascii="Arial" w:eastAsia="Arial" w:hAnsi="Arial" w:cs="Arial"/>
            <w:b w:val="0"/>
            <w:bCs w:val="0"/>
            <w:sz w:val="20"/>
            <w:szCs w:val="20"/>
          </w:rPr>
          <w:t>https://www.omri.org/compost-standards</w:t>
        </w:r>
      </w:hyperlink>
    </w:p>
    <w:p w14:paraId="476AD30D" w14:textId="77777777" w:rsidR="001B7911" w:rsidRPr="001B7911" w:rsidRDefault="001B7911" w:rsidP="001B7911"/>
    <w:p w14:paraId="56CB1B80"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 xml:space="preserve">5-Cesaro, A., </w:t>
      </w:r>
      <w:proofErr w:type="spellStart"/>
      <w:r w:rsidRPr="001B7911">
        <w:rPr>
          <w:rFonts w:ascii="Arial" w:eastAsia="Arial" w:hAnsi="Arial" w:cs="Arial"/>
          <w:b w:val="0"/>
          <w:bCs w:val="0"/>
          <w:color w:val="000000"/>
          <w:sz w:val="20"/>
          <w:szCs w:val="20"/>
        </w:rPr>
        <w:t>Belgıorno</w:t>
      </w:r>
      <w:proofErr w:type="spellEnd"/>
      <w:r w:rsidRPr="001B7911">
        <w:rPr>
          <w:rFonts w:ascii="Arial" w:eastAsia="Arial" w:hAnsi="Arial" w:cs="Arial"/>
          <w:b w:val="0"/>
          <w:bCs w:val="0"/>
          <w:color w:val="000000"/>
          <w:sz w:val="20"/>
          <w:szCs w:val="20"/>
        </w:rPr>
        <w:t xml:space="preserve">, V., &amp; </w:t>
      </w:r>
      <w:proofErr w:type="spellStart"/>
      <w:r w:rsidRPr="001B7911">
        <w:rPr>
          <w:rFonts w:ascii="Arial" w:eastAsia="Arial" w:hAnsi="Arial" w:cs="Arial"/>
          <w:b w:val="0"/>
          <w:bCs w:val="0"/>
          <w:color w:val="000000"/>
          <w:sz w:val="20"/>
          <w:szCs w:val="20"/>
        </w:rPr>
        <w:t>Guida</w:t>
      </w:r>
      <w:proofErr w:type="spellEnd"/>
      <w:r w:rsidRPr="001B7911">
        <w:rPr>
          <w:rFonts w:ascii="Arial" w:eastAsia="Arial" w:hAnsi="Arial" w:cs="Arial"/>
          <w:b w:val="0"/>
          <w:bCs w:val="0"/>
          <w:color w:val="000000"/>
          <w:sz w:val="20"/>
          <w:szCs w:val="20"/>
        </w:rPr>
        <w:t>, M. (2015, January 1). Compost from organic</w:t>
      </w:r>
    </w:p>
    <w:p w14:paraId="48EAE799"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proofErr w:type="gramStart"/>
      <w:r w:rsidRPr="001B7911">
        <w:rPr>
          <w:rFonts w:ascii="Arial" w:eastAsia="Arial" w:hAnsi="Arial" w:cs="Arial"/>
          <w:b w:val="0"/>
          <w:bCs w:val="0"/>
          <w:color w:val="000000"/>
          <w:sz w:val="20"/>
          <w:szCs w:val="20"/>
        </w:rPr>
        <w:t>solid</w:t>
      </w:r>
      <w:proofErr w:type="gramEnd"/>
      <w:r w:rsidRPr="001B7911">
        <w:rPr>
          <w:rFonts w:ascii="Arial" w:eastAsia="Arial" w:hAnsi="Arial" w:cs="Arial"/>
          <w:b w:val="0"/>
          <w:bCs w:val="0"/>
          <w:color w:val="000000"/>
          <w:sz w:val="20"/>
          <w:szCs w:val="20"/>
        </w:rPr>
        <w:t xml:space="preserve"> waste: Quality assessment and European regulations for its sustainable use.</w:t>
      </w:r>
    </w:p>
    <w:p w14:paraId="76C3BA36" w14:textId="77777777" w:rsidR="001B7911" w:rsidRPr="001B7911" w:rsidRDefault="001B7911" w:rsidP="001B7911">
      <w:pPr>
        <w:pStyle w:val="Heading1"/>
        <w:tabs>
          <w:tab w:val="left" w:pos="0"/>
          <w:tab w:val="left" w:pos="142"/>
        </w:tabs>
        <w:rPr>
          <w:rFonts w:ascii="Arial" w:eastAsia="Arial" w:hAnsi="Arial" w:cs="Arial"/>
          <w:b w:val="0"/>
          <w:bCs w:val="0"/>
          <w:color w:val="000000"/>
          <w:sz w:val="20"/>
          <w:szCs w:val="20"/>
        </w:rPr>
      </w:pPr>
      <w:r w:rsidRPr="001B7911">
        <w:rPr>
          <w:rFonts w:ascii="Arial" w:eastAsia="Arial" w:hAnsi="Arial" w:cs="Arial"/>
          <w:b w:val="0"/>
          <w:bCs w:val="0"/>
          <w:color w:val="000000"/>
          <w:sz w:val="20"/>
          <w:szCs w:val="20"/>
        </w:rPr>
        <w:t>Resources, Conservation and Recycling.</w:t>
      </w:r>
    </w:p>
    <w:p w14:paraId="00000035" w14:textId="55D83117" w:rsidR="00CE72BD" w:rsidRDefault="001B7911" w:rsidP="001B7911">
      <w:pPr>
        <w:pStyle w:val="Heading1"/>
        <w:tabs>
          <w:tab w:val="left" w:pos="0"/>
          <w:tab w:val="left" w:pos="142"/>
        </w:tabs>
        <w:jc w:val="both"/>
        <w:rPr>
          <w:rFonts w:ascii="Arial" w:eastAsia="Arial" w:hAnsi="Arial" w:cs="Arial"/>
          <w:b w:val="0"/>
          <w:bCs w:val="0"/>
          <w:color w:val="000000"/>
          <w:sz w:val="20"/>
          <w:szCs w:val="20"/>
        </w:rPr>
      </w:pPr>
      <w:hyperlink r:id="rId15" w:history="1">
        <w:r w:rsidRPr="002649D1">
          <w:rPr>
            <w:rStyle w:val="Hyperlink"/>
            <w:rFonts w:ascii="Arial" w:eastAsia="Arial" w:hAnsi="Arial" w:cs="Arial"/>
            <w:b w:val="0"/>
            <w:bCs w:val="0"/>
            <w:sz w:val="20"/>
            <w:szCs w:val="20"/>
          </w:rPr>
          <w:t>https://doi.org/10.1016/j.resconrec.2014.11.003</w:t>
        </w:r>
      </w:hyperlink>
    </w:p>
    <w:p w14:paraId="7188BE04" w14:textId="77777777" w:rsidR="001B7911" w:rsidRPr="001B7911" w:rsidRDefault="001B7911" w:rsidP="001B7911">
      <w:pPr>
        <w:rPr>
          <w:rFonts w:eastAsia="Arial"/>
        </w:rPr>
      </w:pPr>
    </w:p>
    <w:p w14:paraId="0000003E" w14:textId="77777777" w:rsidR="00CE72BD" w:rsidRDefault="00CE72BD">
      <w:pPr>
        <w:pBdr>
          <w:top w:val="nil"/>
          <w:left w:val="nil"/>
          <w:bottom w:val="nil"/>
          <w:right w:val="nil"/>
          <w:between w:val="nil"/>
        </w:pBdr>
        <w:tabs>
          <w:tab w:val="left" w:pos="0"/>
        </w:tabs>
        <w:ind w:left="360" w:hanging="360"/>
        <w:jc w:val="both"/>
        <w:rPr>
          <w:rFonts w:ascii="Arial" w:eastAsia="Arial" w:hAnsi="Arial" w:cs="Arial"/>
          <w:color w:val="000000"/>
          <w:sz w:val="20"/>
          <w:szCs w:val="20"/>
        </w:rPr>
      </w:pPr>
    </w:p>
    <w:p w14:paraId="00000044" w14:textId="21FB6F69" w:rsidR="00CE72BD" w:rsidRPr="001B7911" w:rsidRDefault="00CE72BD" w:rsidP="001B7911">
      <w:pPr>
        <w:pBdr>
          <w:top w:val="nil"/>
          <w:left w:val="nil"/>
          <w:bottom w:val="nil"/>
          <w:right w:val="nil"/>
          <w:between w:val="nil"/>
        </w:pBdr>
        <w:tabs>
          <w:tab w:val="left" w:pos="0"/>
        </w:tabs>
        <w:jc w:val="both"/>
        <w:rPr>
          <w:rFonts w:ascii="Arial" w:eastAsia="Arial" w:hAnsi="Arial" w:cs="Arial"/>
          <w:color w:val="FF0000"/>
          <w:sz w:val="20"/>
          <w:szCs w:val="20"/>
        </w:rPr>
      </w:pPr>
      <w:bookmarkStart w:id="0" w:name="_GoBack"/>
      <w:bookmarkEnd w:id="0"/>
    </w:p>
    <w:sectPr w:rsidR="00CE72BD" w:rsidRPr="001B7911">
      <w:pgSz w:w="11906" w:h="16838"/>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HGMaruGothicMPRO">
    <w:altName w:val="Times New Roman"/>
    <w:charset w:val="00"/>
    <w:family w:val="auto"/>
    <w:pitch w:val="default"/>
  </w:font>
  <w:font w:name="Arial">
    <w:panose1 w:val="020B0604020202020204"/>
    <w:charset w:val="00"/>
    <w:family w:val="swiss"/>
    <w:pitch w:val="variable"/>
    <w:sig w:usb0="E0002AFF" w:usb1="C0007843" w:usb2="00000009" w:usb3="00000000" w:csb0="000001FF" w:csb1="00000000"/>
  </w:font>
  <w:font w:name="MS Mincho">
    <w:altName w:val="Yu Gothic UI"/>
    <w:panose1 w:val="02020609040205080304"/>
    <w:charset w:val="80"/>
    <w:family w:val="roman"/>
    <w:pitch w:val="fixed"/>
    <w:sig w:usb0="00000001" w:usb1="08070000" w:usb2="00000010" w:usb3="00000000" w:csb0="00020000"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BFD335E"/>
    <w:multiLevelType w:val="multilevel"/>
    <w:tmpl w:val="9C3AC70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77BE0800"/>
    <w:multiLevelType w:val="multilevel"/>
    <w:tmpl w:val="49FA81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72BD"/>
    <w:rsid w:val="001B7911"/>
    <w:rsid w:val="003C6DE9"/>
    <w:rsid w:val="008D4277"/>
    <w:rsid w:val="00CE72BD"/>
    <w:rsid w:val="00D71F5F"/>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F5E3EE"/>
  <w15:docId w15:val="{D30A18A9-DC73-434C-950C-4E217492F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C0F9F"/>
  </w:style>
  <w:style w:type="paragraph" w:styleId="Heading1">
    <w:name w:val="heading 1"/>
    <w:basedOn w:val="Normal"/>
    <w:next w:val="Normal"/>
    <w:link w:val="Heading1Char"/>
    <w:qFormat/>
    <w:rsid w:val="00AC0F9F"/>
    <w:pPr>
      <w:keepNext/>
      <w:outlineLvl w:val="0"/>
    </w:pPr>
    <w:rPr>
      <w:rFonts w:ascii="HGMaruGothicMPRO" w:eastAsia="HGMaruGothicMPRO"/>
      <w:b/>
      <w:bCs/>
    </w:rPr>
  </w:style>
  <w:style w:type="paragraph" w:styleId="Heading2">
    <w:name w:val="heading 2"/>
    <w:basedOn w:val="Normal"/>
    <w:next w:val="Normal"/>
    <w:link w:val="Heading2Char"/>
    <w:qFormat/>
    <w:rsid w:val="00AC0F9F"/>
    <w:pPr>
      <w:keepNext/>
      <w:spacing w:before="240" w:after="60"/>
      <w:outlineLvl w:val="1"/>
    </w:pPr>
    <w:rPr>
      <w:rFonts w:ascii="Arial" w:hAnsi="Arial" w:cs="Arial"/>
      <w:b/>
      <w:bCs/>
      <w:i/>
      <w:iCs/>
      <w:sz w:val="28"/>
      <w:szCs w:val="28"/>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character" w:customStyle="1" w:styleId="Heading1Char">
    <w:name w:val="Heading 1 Char"/>
    <w:basedOn w:val="DefaultParagraphFont"/>
    <w:link w:val="Heading1"/>
    <w:rsid w:val="00AC0F9F"/>
    <w:rPr>
      <w:rFonts w:ascii="HGMaruGothicMPRO" w:eastAsia="HGMaruGothicMPRO" w:hAnsi="Times New Roman" w:cs="Times New Roman"/>
      <w:b/>
      <w:bCs/>
      <w:sz w:val="24"/>
      <w:szCs w:val="24"/>
      <w:lang w:val="en-US"/>
    </w:rPr>
  </w:style>
  <w:style w:type="character" w:customStyle="1" w:styleId="Heading2Char">
    <w:name w:val="Heading 2 Char"/>
    <w:basedOn w:val="DefaultParagraphFont"/>
    <w:link w:val="Heading2"/>
    <w:rsid w:val="00AC0F9F"/>
    <w:rPr>
      <w:rFonts w:ascii="Arial" w:eastAsia="Times New Roman" w:hAnsi="Arial" w:cs="Arial"/>
      <w:b/>
      <w:bCs/>
      <w:i/>
      <w:iCs/>
      <w:sz w:val="28"/>
      <w:szCs w:val="28"/>
      <w:lang w:val="en-US"/>
    </w:rPr>
  </w:style>
  <w:style w:type="paragraph" w:customStyle="1" w:styleId="a">
    <w:name w:val="一太郎"/>
    <w:rsid w:val="00AC0F9F"/>
    <w:pPr>
      <w:widowControl w:val="0"/>
      <w:wordWrap w:val="0"/>
      <w:autoSpaceDE w:val="0"/>
      <w:autoSpaceDN w:val="0"/>
      <w:adjustRightInd w:val="0"/>
      <w:spacing w:line="333" w:lineRule="exact"/>
      <w:jc w:val="both"/>
    </w:pPr>
    <w:rPr>
      <w:rFonts w:eastAsia="MS Mincho"/>
      <w:sz w:val="21"/>
      <w:szCs w:val="21"/>
      <w:lang w:eastAsia="ja-JP"/>
    </w:rPr>
  </w:style>
  <w:style w:type="paragraph" w:customStyle="1" w:styleId="Authornames">
    <w:name w:val="Author name(s)"/>
    <w:basedOn w:val="Normal"/>
    <w:next w:val="Normal"/>
    <w:rsid w:val="00AC0F9F"/>
    <w:pPr>
      <w:suppressLineNumbers/>
      <w:suppressAutoHyphens/>
      <w:overflowPunct w:val="0"/>
      <w:autoSpaceDE w:val="0"/>
      <w:autoSpaceDN w:val="0"/>
      <w:adjustRightInd w:val="0"/>
      <w:spacing w:before="240" w:after="120" w:line="240" w:lineRule="exact"/>
      <w:textAlignment w:val="baseline"/>
    </w:pPr>
    <w:rPr>
      <w:rFonts w:ascii="Arial" w:hAnsi="Arial" w:cs="Arial"/>
      <w:b/>
      <w:bCs/>
      <w:sz w:val="20"/>
      <w:szCs w:val="20"/>
      <w:lang w:val="en-GB"/>
    </w:rPr>
  </w:style>
  <w:style w:type="paragraph" w:customStyle="1" w:styleId="Authoraddress">
    <w:name w:val="Author address"/>
    <w:basedOn w:val="Normal"/>
    <w:next w:val="Normal"/>
    <w:rsid w:val="00AC0F9F"/>
    <w:pPr>
      <w:suppressLineNumbers/>
      <w:suppressAutoHyphens/>
      <w:overflowPunct w:val="0"/>
      <w:autoSpaceDE w:val="0"/>
      <w:autoSpaceDN w:val="0"/>
      <w:adjustRightInd w:val="0"/>
      <w:spacing w:line="220" w:lineRule="atLeast"/>
      <w:textAlignment w:val="baseline"/>
    </w:pPr>
    <w:rPr>
      <w:rFonts w:ascii="Arial" w:hAnsi="Arial" w:cs="Arial"/>
      <w:sz w:val="18"/>
      <w:szCs w:val="18"/>
      <w:lang w:val="en-GB"/>
    </w:rPr>
  </w:style>
  <w:style w:type="paragraph" w:customStyle="1" w:styleId="Figurelegend">
    <w:name w:val="Figure legend"/>
    <w:basedOn w:val="Normal"/>
    <w:rsid w:val="00AC0F9F"/>
    <w:pPr>
      <w:suppressLineNumbers/>
      <w:overflowPunct w:val="0"/>
      <w:autoSpaceDE w:val="0"/>
      <w:autoSpaceDN w:val="0"/>
      <w:adjustRightInd w:val="0"/>
      <w:spacing w:before="120" w:after="200" w:line="216" w:lineRule="exact"/>
      <w:jc w:val="both"/>
      <w:textAlignment w:val="baseline"/>
    </w:pPr>
    <w:rPr>
      <w:rFonts w:ascii="Arial" w:hAnsi="Arial" w:cs="Arial"/>
      <w:sz w:val="18"/>
      <w:szCs w:val="18"/>
      <w:lang w:val="en-GB"/>
    </w:rPr>
  </w:style>
  <w:style w:type="paragraph" w:customStyle="1" w:styleId="References">
    <w:name w:val="References"/>
    <w:basedOn w:val="Normal"/>
    <w:rsid w:val="00AC0F9F"/>
    <w:pPr>
      <w:suppressLineNumbers/>
      <w:overflowPunct w:val="0"/>
      <w:autoSpaceDE w:val="0"/>
      <w:autoSpaceDN w:val="0"/>
      <w:adjustRightInd w:val="0"/>
      <w:spacing w:line="200" w:lineRule="exact"/>
      <w:ind w:left="360" w:hanging="360"/>
      <w:jc w:val="both"/>
      <w:textAlignment w:val="baseline"/>
    </w:pPr>
    <w:rPr>
      <w:sz w:val="18"/>
      <w:szCs w:val="18"/>
      <w:lang w:val="en-GB"/>
    </w:rPr>
  </w:style>
  <w:style w:type="paragraph" w:customStyle="1" w:styleId="Tabletitle">
    <w:name w:val="Table title"/>
    <w:basedOn w:val="Normal"/>
    <w:next w:val="Normal"/>
    <w:rsid w:val="00AC0F9F"/>
    <w:pPr>
      <w:keepNext/>
      <w:keepLines/>
      <w:widowControl w:val="0"/>
      <w:suppressLineNumbers/>
      <w:overflowPunct w:val="0"/>
      <w:autoSpaceDE w:val="0"/>
      <w:autoSpaceDN w:val="0"/>
      <w:adjustRightInd w:val="0"/>
      <w:spacing w:before="160" w:after="120" w:line="200" w:lineRule="exact"/>
      <w:jc w:val="both"/>
      <w:textAlignment w:val="baseline"/>
    </w:pPr>
    <w:rPr>
      <w:rFonts w:ascii="Arial" w:hAnsi="Arial" w:cs="Arial"/>
      <w:sz w:val="18"/>
      <w:szCs w:val="18"/>
      <w:lang w:val="en-GB"/>
    </w:rPr>
  </w:style>
  <w:style w:type="paragraph" w:customStyle="1" w:styleId="Firstparagraph">
    <w:name w:val="First paragraph"/>
    <w:basedOn w:val="Normal"/>
    <w:next w:val="Normal"/>
    <w:rsid w:val="00AC0F9F"/>
    <w:pPr>
      <w:suppressLineNumbers/>
      <w:overflowPunct w:val="0"/>
      <w:autoSpaceDE w:val="0"/>
      <w:autoSpaceDN w:val="0"/>
      <w:adjustRightInd w:val="0"/>
      <w:spacing w:line="240" w:lineRule="exact"/>
      <w:jc w:val="both"/>
      <w:textAlignment w:val="baseline"/>
    </w:pPr>
    <w:rPr>
      <w:sz w:val="20"/>
      <w:szCs w:val="20"/>
      <w:lang w:val="en-GB"/>
    </w:rPr>
  </w:style>
  <w:style w:type="character" w:styleId="Hyperlink">
    <w:name w:val="Hyperlink"/>
    <w:basedOn w:val="DefaultParagraphFont"/>
    <w:rsid w:val="00AC0F9F"/>
    <w:rPr>
      <w:color w:val="0563C1" w:themeColor="hyperlink"/>
      <w:u w:val="single"/>
    </w:rPr>
  </w:style>
  <w:style w:type="character" w:styleId="PlaceholderText">
    <w:name w:val="Placeholder Text"/>
    <w:basedOn w:val="DefaultParagraphFont"/>
    <w:uiPriority w:val="99"/>
    <w:semiHidden/>
    <w:rsid w:val="00AC0F9F"/>
    <w:rPr>
      <w:color w:val="808080"/>
    </w:rPr>
  </w:style>
  <w:style w:type="paragraph" w:styleId="ListParagraph">
    <w:name w:val="List Paragraph"/>
    <w:basedOn w:val="Normal"/>
    <w:uiPriority w:val="34"/>
    <w:qFormat/>
    <w:rsid w:val="002F61C4"/>
    <w:pPr>
      <w:ind w:left="720"/>
      <w:contextualSpacing/>
    </w:pPr>
    <w:rPr>
      <w:lang w:val="en-SG" w:eastAsia="en-SG"/>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56485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compost.css.cornell.edu/Brinton.pdf"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www.omri.org/compost-standards"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www.irjet.net/archives/V6/i12/IRJET-V6I1264.pdf" TargetMode="External"/><Relationship Id="rId5" Type="http://schemas.openxmlformats.org/officeDocument/2006/relationships/webSettings" Target="webSettings.xml"/><Relationship Id="rId15" Type="http://schemas.openxmlformats.org/officeDocument/2006/relationships/hyperlink" Target="https://doi.org/10.1016/j.resconrec.2014.11.003" TargetMode="Externa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https://www.omri.org/compost-standard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zSRI16QKJQJsiHIwyBLcREbNzw==">CgMxLjAyCGguZ2pkZ3hzOAByITEtN2RDcGRVOC1YcE1PZVhCOGFScDA4T0tsdnJuVm5zeg==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1416</Words>
  <Characters>8073</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Regina ANG (PUB)</dc:creator>
  <cp:lastModifiedBy>Tamkeen</cp:lastModifiedBy>
  <cp:revision>2</cp:revision>
  <dcterms:created xsi:type="dcterms:W3CDTF">2024-09-09T23:37:00Z</dcterms:created>
  <dcterms:modified xsi:type="dcterms:W3CDTF">2024-09-09T23:37:00Z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f288355-fb4c-44cd-b9ca-40cfc2aee5f8_Enabled">
    <vt:lpwstr>true</vt:lpwstr>
  </property>
  <property fmtid="{D5CDD505-2E9C-101B-9397-08002B2CF9AE}" pid="3" name="MSIP_Label_4f288355-fb4c-44cd-b9ca-40cfc2aee5f8_SetDate">
    <vt:lpwstr>2023-03-14T09:07:07Z</vt:lpwstr>
  </property>
  <property fmtid="{D5CDD505-2E9C-101B-9397-08002B2CF9AE}" pid="4" name="MSIP_Label_4f288355-fb4c-44cd-b9ca-40cfc2aee5f8_Method">
    <vt:lpwstr>Standard</vt:lpwstr>
  </property>
  <property fmtid="{D5CDD505-2E9C-101B-9397-08002B2CF9AE}" pid="5" name="MSIP_Label_4f288355-fb4c-44cd-b9ca-40cfc2aee5f8_Name">
    <vt:lpwstr>Non Sensitive_1</vt:lpwstr>
  </property>
  <property fmtid="{D5CDD505-2E9C-101B-9397-08002B2CF9AE}" pid="6" name="MSIP_Label_4f288355-fb4c-44cd-b9ca-40cfc2aee5f8_SiteId">
    <vt:lpwstr>0b11c524-9a1c-4e1b-84cb-6336aefc2243</vt:lpwstr>
  </property>
  <property fmtid="{D5CDD505-2E9C-101B-9397-08002B2CF9AE}" pid="7" name="MSIP_Label_4f288355-fb4c-44cd-b9ca-40cfc2aee5f8_ActionId">
    <vt:lpwstr>57662264-f3a7-402e-b685-d5343e72272a</vt:lpwstr>
  </property>
  <property fmtid="{D5CDD505-2E9C-101B-9397-08002B2CF9AE}" pid="8" name="MSIP_Label_4f288355-fb4c-44cd-b9ca-40cfc2aee5f8_ContentBits">
    <vt:lpwstr>0</vt:lpwstr>
  </property>
</Properties>
</file>