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normal5"/>
        <w:tblW w:w="19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5"/>
        <w:gridCol w:w="856"/>
        <w:gridCol w:w="8556"/>
        <w:gridCol w:w="7655"/>
      </w:tblGrid>
      <w:tr w:rsidR="00017691" w:rsidRPr="006044C3" w14:paraId="7A83CCB3" w14:textId="77777777" w:rsidTr="00034EA5">
        <w:trPr>
          <w:cnfStyle w:val="000000100000" w:firstRow="0" w:lastRow="0" w:firstColumn="0" w:lastColumn="0" w:oddVBand="0" w:evenVBand="0" w:oddHBand="1" w:evenHBand="0" w:firstRowFirstColumn="0" w:firstRowLastColumn="0" w:lastRowFirstColumn="0" w:lastRowLastColumn="0"/>
          <w:trHeight w:val="384"/>
        </w:trPr>
        <w:tc>
          <w:tcPr>
            <w:cnfStyle w:val="000010000000" w:firstRow="0" w:lastRow="0" w:firstColumn="0" w:lastColumn="0" w:oddVBand="1" w:evenVBand="0" w:oddHBand="0" w:evenHBand="0" w:firstRowFirstColumn="0" w:firstRowLastColumn="0" w:lastRowFirstColumn="0" w:lastRowLastColumn="0"/>
            <w:tcW w:w="19132" w:type="dxa"/>
            <w:gridSpan w:val="4"/>
          </w:tcPr>
          <w:p w14:paraId="6AFCACF3" w14:textId="4BC85012" w:rsidR="00017691" w:rsidRPr="006044C3" w:rsidRDefault="00B24134" w:rsidP="00017691">
            <w:pPr>
              <w:jc w:val="center"/>
              <w:rPr>
                <w:rFonts w:ascii="Times New Roman" w:eastAsia="Times New Roman" w:hAnsi="Times New Roman" w:cs="Times New Roman"/>
                <w:b/>
                <w:bCs/>
                <w:sz w:val="32"/>
                <w:szCs w:val="32"/>
              </w:rPr>
            </w:pPr>
            <w:r w:rsidRPr="006044C3">
              <w:rPr>
                <w:rFonts w:ascii="Times New Roman" w:eastAsia="Times New Roman" w:hAnsi="Times New Roman" w:cs="Times New Roman"/>
                <w:b/>
                <w:bCs/>
                <w:sz w:val="32"/>
                <w:szCs w:val="32"/>
              </w:rPr>
              <w:t xml:space="preserve">Cuadro de Análisis </w:t>
            </w:r>
          </w:p>
        </w:tc>
      </w:tr>
      <w:tr w:rsidR="00CC68BB" w:rsidRPr="006044C3" w14:paraId="0E7B53B3" w14:textId="77777777" w:rsidTr="00034EA5">
        <w:tc>
          <w:tcPr>
            <w:cnfStyle w:val="000010000000" w:firstRow="0" w:lastRow="0" w:firstColumn="0" w:lastColumn="0" w:oddVBand="1" w:evenVBand="0" w:oddHBand="0" w:evenHBand="0" w:firstRowFirstColumn="0" w:firstRowLastColumn="0" w:lastRowFirstColumn="0" w:lastRowLastColumn="0"/>
            <w:tcW w:w="2065" w:type="dxa"/>
          </w:tcPr>
          <w:p w14:paraId="1A68D743" w14:textId="77777777" w:rsidR="00CC68BB" w:rsidRPr="006044C3" w:rsidRDefault="00B24134" w:rsidP="00017691">
            <w:pPr>
              <w:jc w:val="center"/>
              <w:rPr>
                <w:rFonts w:ascii="Times New Roman" w:eastAsia="Times New Roman" w:hAnsi="Times New Roman" w:cs="Times New Roman"/>
                <w:b/>
                <w:bCs/>
                <w:sz w:val="32"/>
                <w:szCs w:val="32"/>
              </w:rPr>
            </w:pPr>
            <w:r w:rsidRPr="006044C3">
              <w:rPr>
                <w:rFonts w:ascii="Times New Roman" w:eastAsia="Times New Roman" w:hAnsi="Times New Roman" w:cs="Times New Roman"/>
                <w:b/>
                <w:bCs/>
                <w:sz w:val="32"/>
                <w:szCs w:val="32"/>
              </w:rPr>
              <w:t>Iniciativa Internacional</w:t>
            </w:r>
          </w:p>
          <w:p w14:paraId="550AA720" w14:textId="472A31AF" w:rsidR="000961EB" w:rsidRPr="006044C3" w:rsidRDefault="000961EB" w:rsidP="00017691">
            <w:pPr>
              <w:jc w:val="center"/>
              <w:rPr>
                <w:rFonts w:ascii="Times New Roman" w:eastAsia="Times New Roman" w:hAnsi="Times New Roman" w:cs="Times New Roman"/>
                <w:b/>
                <w:bCs/>
                <w:sz w:val="32"/>
                <w:szCs w:val="32"/>
              </w:rPr>
            </w:pPr>
          </w:p>
        </w:tc>
        <w:tc>
          <w:tcPr>
            <w:tcW w:w="856" w:type="dxa"/>
            <w:shd w:val="clear" w:color="auto" w:fill="F2F2F2" w:themeFill="background1" w:themeFillShade="F2"/>
          </w:tcPr>
          <w:p w14:paraId="14BA4FA5" w14:textId="5B038D74" w:rsidR="00CC68BB" w:rsidRPr="006044C3" w:rsidRDefault="00B24134"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32"/>
                <w:szCs w:val="32"/>
              </w:rPr>
            </w:pPr>
            <w:r w:rsidRPr="006044C3">
              <w:rPr>
                <w:rFonts w:ascii="Times New Roman" w:hAnsi="Times New Roman" w:cs="Times New Roman"/>
                <w:b/>
                <w:bCs/>
                <w:sz w:val="32"/>
                <w:szCs w:val="32"/>
              </w:rPr>
              <w:t>Año</w:t>
            </w:r>
          </w:p>
        </w:tc>
        <w:tc>
          <w:tcPr>
            <w:cnfStyle w:val="000010000000" w:firstRow="0" w:lastRow="0" w:firstColumn="0" w:lastColumn="0" w:oddVBand="1" w:evenVBand="0" w:oddHBand="0" w:evenHBand="0" w:firstRowFirstColumn="0" w:firstRowLastColumn="0" w:lastRowFirstColumn="0" w:lastRowLastColumn="0"/>
            <w:tcW w:w="8556" w:type="dxa"/>
          </w:tcPr>
          <w:p w14:paraId="4A8E1853" w14:textId="3C22B837" w:rsidR="00CC68BB" w:rsidRPr="006044C3" w:rsidRDefault="00B24134" w:rsidP="00017691">
            <w:pPr>
              <w:jc w:val="center"/>
              <w:rPr>
                <w:rFonts w:ascii="Times New Roman" w:hAnsi="Times New Roman" w:cs="Times New Roman"/>
                <w:b/>
                <w:bCs/>
                <w:sz w:val="32"/>
                <w:szCs w:val="32"/>
              </w:rPr>
            </w:pPr>
            <w:r w:rsidRPr="006044C3">
              <w:rPr>
                <w:rFonts w:ascii="Times New Roman" w:hAnsi="Times New Roman" w:cs="Times New Roman"/>
                <w:b/>
                <w:bCs/>
                <w:sz w:val="32"/>
                <w:szCs w:val="32"/>
              </w:rPr>
              <w:t>Contenido</w:t>
            </w:r>
          </w:p>
        </w:tc>
        <w:tc>
          <w:tcPr>
            <w:tcW w:w="7655" w:type="dxa"/>
            <w:shd w:val="clear" w:color="auto" w:fill="F2F2F2" w:themeFill="background1" w:themeFillShade="F2"/>
          </w:tcPr>
          <w:p w14:paraId="48480883" w14:textId="62CA735A" w:rsidR="00CC68BB" w:rsidRPr="006044C3" w:rsidRDefault="00B24134"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32"/>
                <w:szCs w:val="32"/>
              </w:rPr>
            </w:pPr>
            <w:r w:rsidRPr="006044C3">
              <w:rPr>
                <w:rFonts w:ascii="Times New Roman" w:hAnsi="Times New Roman" w:cs="Times New Roman"/>
                <w:b/>
                <w:bCs/>
                <w:sz w:val="32"/>
                <w:szCs w:val="32"/>
              </w:rPr>
              <w:t>Vinculación con la investigación</w:t>
            </w:r>
          </w:p>
        </w:tc>
      </w:tr>
      <w:tr w:rsidR="00C16DE8" w:rsidRPr="006044C3" w14:paraId="76D7F101"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00E7B0DA" w14:textId="77777777" w:rsidR="00A90ED5" w:rsidRPr="006044C3" w:rsidRDefault="00A90ED5" w:rsidP="00017691">
            <w:pPr>
              <w:jc w:val="center"/>
              <w:rPr>
                <w:rFonts w:ascii="Times New Roman" w:eastAsia="Times New Roman" w:hAnsi="Times New Roman" w:cs="Times New Roman"/>
                <w:b/>
                <w:bCs/>
                <w:sz w:val="24"/>
                <w:szCs w:val="24"/>
              </w:rPr>
            </w:pPr>
          </w:p>
          <w:p w14:paraId="480D5E10" w14:textId="77777777" w:rsidR="00A90ED5" w:rsidRPr="006044C3" w:rsidRDefault="00A90ED5" w:rsidP="00017691">
            <w:pPr>
              <w:jc w:val="center"/>
              <w:rPr>
                <w:rFonts w:ascii="Times New Roman" w:eastAsia="Times New Roman" w:hAnsi="Times New Roman" w:cs="Times New Roman"/>
                <w:b/>
                <w:bCs/>
                <w:sz w:val="24"/>
                <w:szCs w:val="24"/>
              </w:rPr>
            </w:pPr>
          </w:p>
          <w:p w14:paraId="48CE683B" w14:textId="77777777" w:rsidR="00A90ED5" w:rsidRPr="006044C3" w:rsidRDefault="00A90ED5" w:rsidP="00017691">
            <w:pPr>
              <w:jc w:val="center"/>
              <w:rPr>
                <w:rFonts w:ascii="Times New Roman" w:eastAsia="Times New Roman" w:hAnsi="Times New Roman" w:cs="Times New Roman"/>
                <w:b/>
                <w:bCs/>
                <w:sz w:val="24"/>
                <w:szCs w:val="24"/>
              </w:rPr>
            </w:pPr>
          </w:p>
          <w:p w14:paraId="51E4E3C5" w14:textId="77777777" w:rsidR="00A90ED5" w:rsidRPr="006044C3" w:rsidRDefault="00A90ED5" w:rsidP="00017691">
            <w:pPr>
              <w:jc w:val="center"/>
              <w:rPr>
                <w:rFonts w:ascii="Times New Roman" w:eastAsia="Times New Roman" w:hAnsi="Times New Roman" w:cs="Times New Roman"/>
                <w:b/>
                <w:bCs/>
                <w:sz w:val="24"/>
                <w:szCs w:val="24"/>
              </w:rPr>
            </w:pPr>
          </w:p>
          <w:p w14:paraId="69AB9CA8" w14:textId="77777777" w:rsidR="00A90ED5" w:rsidRPr="006044C3" w:rsidRDefault="00A90ED5" w:rsidP="00017691">
            <w:pPr>
              <w:jc w:val="center"/>
              <w:rPr>
                <w:rFonts w:ascii="Times New Roman" w:eastAsia="Times New Roman" w:hAnsi="Times New Roman" w:cs="Times New Roman"/>
                <w:b/>
                <w:bCs/>
                <w:sz w:val="24"/>
                <w:szCs w:val="24"/>
              </w:rPr>
            </w:pPr>
          </w:p>
          <w:p w14:paraId="2EB9F96C" w14:textId="77777777" w:rsidR="00A90ED5" w:rsidRPr="006044C3" w:rsidRDefault="00A90ED5" w:rsidP="00017691">
            <w:pPr>
              <w:jc w:val="center"/>
              <w:rPr>
                <w:rFonts w:ascii="Times New Roman" w:eastAsia="Times New Roman" w:hAnsi="Times New Roman" w:cs="Times New Roman"/>
                <w:b/>
                <w:bCs/>
                <w:sz w:val="24"/>
                <w:szCs w:val="24"/>
              </w:rPr>
            </w:pPr>
          </w:p>
          <w:p w14:paraId="044A98EE" w14:textId="77777777" w:rsidR="00A90ED5" w:rsidRPr="006044C3" w:rsidRDefault="00A90ED5" w:rsidP="00017691">
            <w:pPr>
              <w:jc w:val="center"/>
              <w:rPr>
                <w:rFonts w:ascii="Times New Roman" w:eastAsia="Times New Roman" w:hAnsi="Times New Roman" w:cs="Times New Roman"/>
                <w:b/>
                <w:bCs/>
                <w:sz w:val="24"/>
                <w:szCs w:val="24"/>
              </w:rPr>
            </w:pPr>
          </w:p>
          <w:p w14:paraId="7F7FCAB4" w14:textId="77777777" w:rsidR="00A90ED5" w:rsidRPr="006044C3" w:rsidRDefault="00A90ED5" w:rsidP="00017691">
            <w:pPr>
              <w:jc w:val="center"/>
              <w:rPr>
                <w:rFonts w:ascii="Times New Roman" w:eastAsia="Times New Roman" w:hAnsi="Times New Roman" w:cs="Times New Roman"/>
                <w:b/>
                <w:bCs/>
                <w:sz w:val="24"/>
                <w:szCs w:val="24"/>
              </w:rPr>
            </w:pPr>
          </w:p>
          <w:p w14:paraId="12A915DD" w14:textId="77777777" w:rsidR="00A90ED5" w:rsidRPr="006044C3" w:rsidRDefault="00A90ED5" w:rsidP="00017691">
            <w:pPr>
              <w:jc w:val="center"/>
              <w:rPr>
                <w:rFonts w:ascii="Times New Roman" w:eastAsia="Times New Roman" w:hAnsi="Times New Roman" w:cs="Times New Roman"/>
                <w:b/>
                <w:bCs/>
                <w:sz w:val="24"/>
                <w:szCs w:val="24"/>
              </w:rPr>
            </w:pPr>
          </w:p>
          <w:p w14:paraId="57C70C39" w14:textId="64906615" w:rsidR="00C16DE8" w:rsidRPr="006044C3" w:rsidRDefault="00C438A8" w:rsidP="00017691">
            <w:pPr>
              <w:jc w:val="center"/>
              <w:rPr>
                <w:rFonts w:ascii="Times New Roman" w:eastAsia="Times New Roman" w:hAnsi="Times New Roman" w:cs="Times New Roman"/>
                <w:b/>
                <w:bCs/>
                <w:sz w:val="24"/>
                <w:szCs w:val="24"/>
              </w:rPr>
            </w:pPr>
            <w:r w:rsidRPr="006044C3">
              <w:rPr>
                <w:rFonts w:ascii="Times New Roman" w:eastAsia="Times New Roman" w:hAnsi="Times New Roman" w:cs="Times New Roman"/>
                <w:b/>
                <w:bCs/>
                <w:sz w:val="24"/>
                <w:szCs w:val="24"/>
              </w:rPr>
              <w:t xml:space="preserve">Pasaporte Nansen </w:t>
            </w:r>
          </w:p>
        </w:tc>
        <w:tc>
          <w:tcPr>
            <w:tcW w:w="856" w:type="dxa"/>
            <w:shd w:val="clear" w:color="auto" w:fill="00B0F0"/>
          </w:tcPr>
          <w:p w14:paraId="6ED80BD8"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7224AEF0"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4348844D"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6DAFDA9E"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7EA5313E"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34F8AE13"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448CC361"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3F4DCD28"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16D3DF9" w14:textId="77777777" w:rsidR="00A90ED5" w:rsidRPr="006044C3" w:rsidRDefault="00A90ED5"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0A2CCD5D" w14:textId="26C43D37" w:rsidR="00C16DE8" w:rsidRPr="006044C3" w:rsidRDefault="00C438A8" w:rsidP="0001769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1922</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auto"/>
          </w:tcPr>
          <w:p w14:paraId="02358AB2" w14:textId="77777777" w:rsidR="00C16DE8" w:rsidRPr="006044C3" w:rsidRDefault="00413DF1" w:rsidP="00413DF1">
            <w:pPr>
              <w:jc w:val="both"/>
              <w:rPr>
                <w:rFonts w:ascii="Times New Roman" w:hAnsi="Times New Roman" w:cs="Times New Roman"/>
                <w:color w:val="000000"/>
                <w:sz w:val="24"/>
                <w:szCs w:val="24"/>
                <w:shd w:val="clear" w:color="auto" w:fill="FFFFFF"/>
              </w:rPr>
            </w:pPr>
            <w:r w:rsidRPr="006044C3">
              <w:rPr>
                <w:rFonts w:ascii="Times New Roman" w:hAnsi="Times New Roman" w:cs="Times New Roman"/>
                <w:color w:val="000000"/>
                <w:sz w:val="24"/>
                <w:szCs w:val="24"/>
                <w:shd w:val="clear" w:color="auto" w:fill="FFFFFF"/>
              </w:rPr>
              <w:t xml:space="preserve">“En 1921, Nansen fue nombrado como el primer Alto Comisionado para los Refugiados de la Liga de Naciones, cargo que ocupó hasta su muerte en 1930. Inmediatamente se dedicó a buscar soluciones para los migrantes rusos que huyeron tras la revolución bolchevique; los refugiados de Grecia y Türkiye desplazados por el colapso del Imperio Otomano y la guerra de independencia turca, y los armenios que huían” </w:t>
            </w:r>
            <w:r w:rsidRPr="006044C3">
              <w:rPr>
                <w:rFonts w:ascii="Times New Roman" w:hAnsi="Times New Roman" w:cs="Times New Roman"/>
                <w:color w:val="000000"/>
                <w:sz w:val="24"/>
                <w:szCs w:val="24"/>
                <w:shd w:val="clear" w:color="auto" w:fill="FFFFFF"/>
              </w:rPr>
              <w:fldChar w:fldCharType="begin"/>
            </w:r>
            <w:r w:rsidRPr="006044C3">
              <w:rPr>
                <w:rFonts w:ascii="Times New Roman" w:hAnsi="Times New Roman" w:cs="Times New Roman"/>
                <w:color w:val="000000"/>
                <w:sz w:val="24"/>
                <w:szCs w:val="24"/>
                <w:shd w:val="clear" w:color="auto" w:fill="FFFFFF"/>
              </w:rPr>
              <w:instrText xml:space="preserve"> ADDIN ZOTERO_ITEM CSL_CITATION {"citationID":"uJFM7JME","properties":{"formattedCitation":"(Thompson, 2022)","plainCitation":"(Thompson, 2022)","noteIndex":0},"citationItems":[{"id":533,"uris":["http://zotero.org/users/local/Th7GoLYc/items/XXNXHFUY"],"itemData":{"id":533,"type":"article-magazine","container-title":"ACNUR","title":"La pasión, visión y acción de Fridtjof Nansen, un extraordinario humanitario","URL":"https://www.acnur.org/noticias/stories/la-pasion-vision-y-accion-de-fridtjof-nansen-un-extraordinario-humanitario#:~:text=La%20soluci%C3%B3n%20de%20Nansen%20fue,y%20armenios%20recibieron%20pasaportes%20Nansen.","author":[{"family":"Thompson","given":"Barney"}],"accessed":{"date-parts":[["2024",5,2]]},"issued":{"date-parts":[["2022"]]}}}],"schema":"https://github.com/citation-style-language/schema/raw/master/csl-citation.json"} </w:instrText>
            </w:r>
            <w:r w:rsidRPr="006044C3">
              <w:rPr>
                <w:rFonts w:ascii="Times New Roman" w:hAnsi="Times New Roman" w:cs="Times New Roman"/>
                <w:color w:val="000000"/>
                <w:sz w:val="24"/>
                <w:szCs w:val="24"/>
                <w:shd w:val="clear" w:color="auto" w:fill="FFFFFF"/>
              </w:rPr>
              <w:fldChar w:fldCharType="separate"/>
            </w:r>
            <w:r w:rsidRPr="006044C3">
              <w:rPr>
                <w:rFonts w:ascii="Times New Roman" w:hAnsi="Times New Roman" w:cs="Times New Roman"/>
                <w:sz w:val="24"/>
                <w:szCs w:val="24"/>
              </w:rPr>
              <w:t>(Thompson, 2022)</w:t>
            </w:r>
            <w:r w:rsidRPr="006044C3">
              <w:rPr>
                <w:rFonts w:ascii="Times New Roman" w:hAnsi="Times New Roman" w:cs="Times New Roman"/>
                <w:color w:val="000000"/>
                <w:sz w:val="24"/>
                <w:szCs w:val="24"/>
                <w:shd w:val="clear" w:color="auto" w:fill="FFFFFF"/>
              </w:rPr>
              <w:fldChar w:fldCharType="end"/>
            </w:r>
            <w:r w:rsidRPr="006044C3">
              <w:rPr>
                <w:rFonts w:ascii="Times New Roman" w:hAnsi="Times New Roman" w:cs="Times New Roman"/>
                <w:color w:val="000000"/>
                <w:sz w:val="24"/>
                <w:szCs w:val="24"/>
                <w:shd w:val="clear" w:color="auto" w:fill="FFFFFF"/>
              </w:rPr>
              <w:t>.</w:t>
            </w:r>
          </w:p>
          <w:p w14:paraId="09381482" w14:textId="77777777" w:rsidR="00AF0015" w:rsidRPr="006044C3" w:rsidRDefault="00AF0015" w:rsidP="00413DF1">
            <w:pPr>
              <w:jc w:val="both"/>
              <w:rPr>
                <w:rFonts w:ascii="Times New Roman" w:hAnsi="Times New Roman" w:cs="Times New Roman"/>
                <w:color w:val="000000"/>
                <w:sz w:val="24"/>
                <w:szCs w:val="24"/>
                <w:shd w:val="clear" w:color="auto" w:fill="FFFFFF"/>
              </w:rPr>
            </w:pPr>
          </w:p>
          <w:p w14:paraId="55A8C478" w14:textId="77777777" w:rsidR="00AF0015" w:rsidRPr="006044C3" w:rsidRDefault="00AF0015" w:rsidP="00413DF1">
            <w:pPr>
              <w:jc w:val="both"/>
              <w:rPr>
                <w:rFonts w:ascii="Times New Roman" w:hAnsi="Times New Roman" w:cs="Times New Roman"/>
                <w:color w:val="000000"/>
                <w:sz w:val="24"/>
                <w:szCs w:val="24"/>
                <w:shd w:val="clear" w:color="auto" w:fill="FFFFFF"/>
              </w:rPr>
            </w:pPr>
            <w:r w:rsidRPr="006044C3">
              <w:rPr>
                <w:rFonts w:ascii="Times New Roman" w:hAnsi="Times New Roman" w:cs="Times New Roman"/>
                <w:color w:val="000000"/>
                <w:sz w:val="24"/>
                <w:szCs w:val="24"/>
                <w:shd w:val="clear" w:color="auto" w:fill="FFFFFF"/>
              </w:rPr>
              <w:t>“Nansen vio que uno de los mayores problemas a los que se enfrentaban las personas refugiadas era la falta de documentación internacionalmente reconocida. Esto se debía en gran parte a que la caída de tres imperios casi simultáneamente, y las nuevas animosidades ideológicas de la posguerra, hacían que el mapa europeo se redibujara sustancialmente y que los países de origen de algunas personas refugiadas dejaran de existir. En particular, el nuevo gobierno soviético anuló la ciudadanía de todos aquellos que habían huido al extranjero sin su permiso. Como resultado, millones de personas que habían huido de sus hogares se convirtieron de repente también en apátridas” (ídem</w:t>
            </w:r>
            <w:r w:rsidR="009E7BD9" w:rsidRPr="006044C3">
              <w:rPr>
                <w:rFonts w:ascii="Times New Roman" w:hAnsi="Times New Roman" w:cs="Times New Roman"/>
                <w:color w:val="000000"/>
                <w:sz w:val="24"/>
                <w:szCs w:val="24"/>
                <w:shd w:val="clear" w:color="auto" w:fill="FFFFFF"/>
              </w:rPr>
              <w:t>)</w:t>
            </w:r>
            <w:r w:rsidRPr="006044C3">
              <w:rPr>
                <w:rFonts w:ascii="Times New Roman" w:hAnsi="Times New Roman" w:cs="Times New Roman"/>
                <w:color w:val="000000"/>
                <w:sz w:val="24"/>
                <w:szCs w:val="24"/>
                <w:shd w:val="clear" w:color="auto" w:fill="FFFFFF"/>
              </w:rPr>
              <w:t>.</w:t>
            </w:r>
          </w:p>
          <w:p w14:paraId="1F35F839" w14:textId="77777777" w:rsidR="00893299" w:rsidRPr="006044C3" w:rsidRDefault="00893299" w:rsidP="00413DF1">
            <w:pPr>
              <w:jc w:val="both"/>
              <w:rPr>
                <w:rFonts w:ascii="Times New Roman" w:hAnsi="Times New Roman" w:cs="Times New Roman"/>
                <w:b/>
                <w:bCs/>
                <w:sz w:val="24"/>
                <w:szCs w:val="24"/>
              </w:rPr>
            </w:pPr>
          </w:p>
          <w:p w14:paraId="1DBBADAE" w14:textId="77777777" w:rsidR="00893299" w:rsidRPr="006044C3" w:rsidRDefault="00893299" w:rsidP="00413DF1">
            <w:pPr>
              <w:jc w:val="both"/>
              <w:rPr>
                <w:rFonts w:ascii="Times New Roman" w:hAnsi="Times New Roman" w:cs="Times New Roman"/>
                <w:color w:val="000000"/>
                <w:sz w:val="24"/>
                <w:szCs w:val="24"/>
                <w:shd w:val="clear" w:color="auto" w:fill="FFFFFF"/>
              </w:rPr>
            </w:pPr>
            <w:r w:rsidRPr="006044C3">
              <w:rPr>
                <w:rFonts w:ascii="Times New Roman" w:hAnsi="Times New Roman" w:cs="Times New Roman"/>
                <w:color w:val="000000"/>
                <w:sz w:val="24"/>
                <w:szCs w:val="24"/>
                <w:shd w:val="clear" w:color="auto" w:fill="FFFFFF"/>
              </w:rPr>
              <w:t>“La solución de Nansen fue el ‘pasaporte Nansen’. Emitido por primera vez en 1922, servía tanto de documento de identidad como de permiso de viaje que permitía buscar trabajo en terceros países más allá de las fronteras del Estado que los acogía. Alrededor de 450.000 rusos y armenios recibieron pasaportes Nansen. Los que podían permitírselo debían pagar cinco francos de oro para obtenerlo. Cuando los pasaportes dejaron de utilizarse en 1942, más de 50 países los habían reconocido” (ídem).</w:t>
            </w:r>
          </w:p>
          <w:p w14:paraId="73CF166A" w14:textId="369ADFE7" w:rsidR="00693659" w:rsidRPr="006044C3" w:rsidRDefault="00693659" w:rsidP="00413DF1">
            <w:pPr>
              <w:jc w:val="both"/>
              <w:rPr>
                <w:rFonts w:ascii="Times New Roman" w:hAnsi="Times New Roman" w:cs="Times New Roman"/>
                <w:b/>
                <w:bCs/>
                <w:sz w:val="24"/>
                <w:szCs w:val="24"/>
              </w:rPr>
            </w:pPr>
          </w:p>
        </w:tc>
        <w:tc>
          <w:tcPr>
            <w:tcW w:w="7655" w:type="dxa"/>
            <w:shd w:val="clear" w:color="auto" w:fill="auto"/>
          </w:tcPr>
          <w:p w14:paraId="3A1391F9" w14:textId="4AFB21C2" w:rsidR="002E264C" w:rsidRPr="006044C3" w:rsidRDefault="002E264C" w:rsidP="002E264C">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rPr>
            </w:pPr>
            <w:r w:rsidRPr="006044C3">
              <w:rPr>
                <w:rFonts w:ascii="Times New Roman" w:eastAsia="Times New Roman" w:hAnsi="Times New Roman" w:cs="Times New Roman"/>
                <w:color w:val="000000" w:themeColor="text1"/>
                <w:sz w:val="24"/>
                <w:szCs w:val="24"/>
              </w:rPr>
              <w:t xml:space="preserve">La Primera Guerra Mundial tuvo graves impactos para la población. La hambruna se extendió debido a la destrucción de tierras y la falta de alimentos. </w:t>
            </w:r>
            <w:r w:rsidR="00DC3ED0" w:rsidRPr="006044C3">
              <w:rPr>
                <w:rFonts w:ascii="Times New Roman" w:eastAsia="Times New Roman" w:hAnsi="Times New Roman" w:cs="Times New Roman"/>
                <w:color w:val="000000" w:themeColor="text1"/>
                <w:sz w:val="24"/>
                <w:szCs w:val="24"/>
              </w:rPr>
              <w:t>Los efectos se vieron plasmados en las</w:t>
            </w:r>
            <w:r w:rsidR="00920668" w:rsidRPr="006044C3">
              <w:rPr>
                <w:rFonts w:ascii="Times New Roman" w:eastAsia="Times New Roman" w:hAnsi="Times New Roman" w:cs="Times New Roman"/>
                <w:color w:val="000000" w:themeColor="text1"/>
                <w:sz w:val="24"/>
                <w:szCs w:val="24"/>
              </w:rPr>
              <w:t xml:space="preserve"> personas</w:t>
            </w:r>
            <w:r w:rsidR="00DC3ED0" w:rsidRPr="006044C3">
              <w:rPr>
                <w:rFonts w:ascii="Times New Roman" w:eastAsia="Times New Roman" w:hAnsi="Times New Roman" w:cs="Times New Roman"/>
                <w:color w:val="000000" w:themeColor="text1"/>
                <w:sz w:val="24"/>
                <w:szCs w:val="24"/>
              </w:rPr>
              <w:t xml:space="preserve"> que</w:t>
            </w:r>
            <w:r w:rsidR="00920668" w:rsidRPr="006044C3">
              <w:rPr>
                <w:rFonts w:ascii="Times New Roman" w:eastAsia="Times New Roman" w:hAnsi="Times New Roman" w:cs="Times New Roman"/>
                <w:color w:val="000000" w:themeColor="text1"/>
                <w:sz w:val="24"/>
                <w:szCs w:val="24"/>
              </w:rPr>
              <w:t xml:space="preserve"> quedaron apátridas (sin nacionalidad) y otras millones de personas se vieron forzadas </w:t>
            </w:r>
            <w:r w:rsidRPr="006044C3">
              <w:rPr>
                <w:rFonts w:ascii="Times New Roman" w:eastAsia="Times New Roman" w:hAnsi="Times New Roman" w:cs="Times New Roman"/>
                <w:color w:val="000000" w:themeColor="text1"/>
                <w:sz w:val="24"/>
                <w:szCs w:val="24"/>
              </w:rPr>
              <w:t xml:space="preserve">a cruzar fronteras en busca de seguridad, provocando grandes desplazamientos y cambios demográficos. </w:t>
            </w:r>
          </w:p>
          <w:p w14:paraId="6A9BD219" w14:textId="14FAC2C0" w:rsidR="00920668" w:rsidRPr="006044C3" w:rsidRDefault="00920668" w:rsidP="002C018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rPr>
            </w:pPr>
          </w:p>
        </w:tc>
      </w:tr>
      <w:tr w:rsidR="00D74B39" w:rsidRPr="006044C3" w14:paraId="2E9BB6AF"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7B6E633E" w14:textId="77777777" w:rsidR="00D26BF1" w:rsidRPr="006044C3" w:rsidRDefault="00D26BF1" w:rsidP="00017691">
            <w:pPr>
              <w:jc w:val="center"/>
              <w:rPr>
                <w:rFonts w:ascii="Times New Roman" w:eastAsia="Times New Roman" w:hAnsi="Times New Roman" w:cs="Times New Roman"/>
                <w:b/>
                <w:bCs/>
                <w:sz w:val="24"/>
                <w:szCs w:val="24"/>
              </w:rPr>
            </w:pPr>
          </w:p>
          <w:p w14:paraId="07E923C5" w14:textId="77777777" w:rsidR="00D26BF1" w:rsidRPr="006044C3" w:rsidRDefault="00D26BF1" w:rsidP="00017691">
            <w:pPr>
              <w:jc w:val="center"/>
              <w:rPr>
                <w:rFonts w:ascii="Times New Roman" w:eastAsia="Times New Roman" w:hAnsi="Times New Roman" w:cs="Times New Roman"/>
                <w:b/>
                <w:bCs/>
                <w:sz w:val="24"/>
                <w:szCs w:val="24"/>
              </w:rPr>
            </w:pPr>
          </w:p>
          <w:p w14:paraId="316534A9" w14:textId="77777777" w:rsidR="00D26BF1" w:rsidRPr="006044C3" w:rsidRDefault="00D26BF1" w:rsidP="00017691">
            <w:pPr>
              <w:jc w:val="center"/>
              <w:rPr>
                <w:rFonts w:ascii="Times New Roman" w:eastAsia="Times New Roman" w:hAnsi="Times New Roman" w:cs="Times New Roman"/>
                <w:b/>
                <w:bCs/>
                <w:sz w:val="24"/>
                <w:szCs w:val="24"/>
              </w:rPr>
            </w:pPr>
          </w:p>
          <w:p w14:paraId="69DE919F" w14:textId="77777777" w:rsidR="00D26BF1" w:rsidRPr="006044C3" w:rsidRDefault="00D26BF1" w:rsidP="00017691">
            <w:pPr>
              <w:jc w:val="center"/>
              <w:rPr>
                <w:rFonts w:ascii="Times New Roman" w:eastAsia="Times New Roman" w:hAnsi="Times New Roman" w:cs="Times New Roman"/>
                <w:b/>
                <w:bCs/>
                <w:sz w:val="24"/>
                <w:szCs w:val="24"/>
              </w:rPr>
            </w:pPr>
          </w:p>
          <w:p w14:paraId="09BDAE70" w14:textId="77777777" w:rsidR="00D26BF1" w:rsidRPr="006044C3" w:rsidRDefault="00D26BF1" w:rsidP="00017691">
            <w:pPr>
              <w:jc w:val="center"/>
              <w:rPr>
                <w:rFonts w:ascii="Times New Roman" w:eastAsia="Times New Roman" w:hAnsi="Times New Roman" w:cs="Times New Roman"/>
                <w:b/>
                <w:bCs/>
                <w:sz w:val="24"/>
                <w:szCs w:val="24"/>
              </w:rPr>
            </w:pPr>
          </w:p>
          <w:p w14:paraId="58A88F01" w14:textId="77777777" w:rsidR="00D26BF1" w:rsidRPr="006044C3" w:rsidRDefault="00D26BF1" w:rsidP="00017691">
            <w:pPr>
              <w:jc w:val="center"/>
              <w:rPr>
                <w:rFonts w:ascii="Times New Roman" w:eastAsia="Times New Roman" w:hAnsi="Times New Roman" w:cs="Times New Roman"/>
                <w:b/>
                <w:bCs/>
                <w:sz w:val="24"/>
                <w:szCs w:val="24"/>
              </w:rPr>
            </w:pPr>
          </w:p>
          <w:p w14:paraId="1C627BEF" w14:textId="77777777" w:rsidR="00D26BF1" w:rsidRPr="006044C3" w:rsidRDefault="00D26BF1" w:rsidP="00017691">
            <w:pPr>
              <w:jc w:val="center"/>
              <w:rPr>
                <w:rFonts w:ascii="Times New Roman" w:eastAsia="Times New Roman" w:hAnsi="Times New Roman" w:cs="Times New Roman"/>
                <w:b/>
                <w:bCs/>
                <w:sz w:val="24"/>
                <w:szCs w:val="24"/>
              </w:rPr>
            </w:pPr>
          </w:p>
          <w:p w14:paraId="762F1793" w14:textId="77777777" w:rsidR="00D26BF1" w:rsidRPr="006044C3" w:rsidRDefault="00D26BF1" w:rsidP="00017691">
            <w:pPr>
              <w:jc w:val="center"/>
              <w:rPr>
                <w:rFonts w:ascii="Times New Roman" w:eastAsia="Times New Roman" w:hAnsi="Times New Roman" w:cs="Times New Roman"/>
                <w:b/>
                <w:bCs/>
                <w:sz w:val="24"/>
                <w:szCs w:val="24"/>
              </w:rPr>
            </w:pPr>
          </w:p>
          <w:p w14:paraId="4D072835" w14:textId="09394C41" w:rsidR="00D74B39" w:rsidRPr="006044C3" w:rsidRDefault="00C438A8" w:rsidP="00017691">
            <w:pPr>
              <w:jc w:val="center"/>
              <w:rPr>
                <w:rFonts w:ascii="Times New Roman" w:eastAsia="Times New Roman" w:hAnsi="Times New Roman" w:cs="Times New Roman"/>
                <w:b/>
                <w:bCs/>
                <w:sz w:val="24"/>
                <w:szCs w:val="24"/>
              </w:rPr>
            </w:pPr>
            <w:r w:rsidRPr="006044C3">
              <w:rPr>
                <w:rFonts w:ascii="Times New Roman" w:eastAsia="Times New Roman" w:hAnsi="Times New Roman" w:cs="Times New Roman"/>
                <w:b/>
                <w:bCs/>
                <w:sz w:val="24"/>
                <w:szCs w:val="24"/>
              </w:rPr>
              <w:lastRenderedPageBreak/>
              <w:t>Declaración de Derechos Humanos</w:t>
            </w:r>
          </w:p>
        </w:tc>
        <w:tc>
          <w:tcPr>
            <w:tcW w:w="856" w:type="dxa"/>
            <w:shd w:val="clear" w:color="auto" w:fill="00B0F0"/>
          </w:tcPr>
          <w:p w14:paraId="7C0B286E"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4EC64DA4"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3B99AF95"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03FD4AD4"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6B1CCB01"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30C5F77E"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66E3DA75"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1F201ECA" w14:textId="77777777" w:rsidR="00D26BF1" w:rsidRPr="006044C3" w:rsidRDefault="00D26BF1"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69E6920" w14:textId="4E409850" w:rsidR="00D74B39" w:rsidRPr="006044C3" w:rsidRDefault="00D74B39" w:rsidP="0001769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1948</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auto"/>
          </w:tcPr>
          <w:p w14:paraId="6C04697F" w14:textId="0DD6670D" w:rsidR="00D74B39" w:rsidRPr="006044C3" w:rsidRDefault="00F03A1D" w:rsidP="00E97A17">
            <w:pPr>
              <w:jc w:val="both"/>
              <w:rPr>
                <w:rFonts w:ascii="Times New Roman" w:hAnsi="Times New Roman" w:cs="Times New Roman"/>
                <w:sz w:val="24"/>
                <w:szCs w:val="24"/>
              </w:rPr>
            </w:pPr>
            <w:r w:rsidRPr="006044C3">
              <w:rPr>
                <w:rFonts w:ascii="Times New Roman" w:hAnsi="Times New Roman" w:cs="Times New Roman"/>
                <w:sz w:val="24"/>
                <w:szCs w:val="24"/>
              </w:rPr>
              <w:t>La presente declaración tiene por objetivo establecer lineamientos comunes de derechos y libertades universales que deben ser respetados</w:t>
            </w:r>
            <w:r w:rsidR="009B62CE" w:rsidRPr="006044C3">
              <w:rPr>
                <w:rFonts w:ascii="Times New Roman" w:hAnsi="Times New Roman" w:cs="Times New Roman"/>
                <w:sz w:val="24"/>
                <w:szCs w:val="24"/>
              </w:rPr>
              <w:t xml:space="preserve"> y promovidos por pueblos y naciones </w:t>
            </w:r>
            <w:r w:rsidR="009B62CE" w:rsidRPr="006044C3">
              <w:rPr>
                <w:rFonts w:ascii="Times New Roman" w:hAnsi="Times New Roman" w:cs="Times New Roman"/>
                <w:sz w:val="24"/>
                <w:szCs w:val="24"/>
              </w:rPr>
              <w:fldChar w:fldCharType="begin"/>
            </w:r>
            <w:r w:rsidR="0037655A" w:rsidRPr="006044C3">
              <w:rPr>
                <w:rFonts w:ascii="Times New Roman" w:hAnsi="Times New Roman" w:cs="Times New Roman"/>
                <w:sz w:val="24"/>
                <w:szCs w:val="24"/>
              </w:rPr>
              <w:instrText xml:space="preserve"> ADDIN ZOTERO_ITEM CSL_CITATION {"citationID":"m9hqiuIy","properties":{"formattedCitation":"(Oficina del Alto Comisionado de las Naciones Unidas para los Derechos Humanos, 1948)","plainCitation":"(Oficina del Alto Comisionado de las Naciones Unidas para los Derechos Humanos, 1948)","dontUpdate":true,"noteIndex":0},"citationItems":[{"id":540,"uris":["http://zotero.org/users/local/Th7GoLYc/items/QFBJBGRC"],"itemData":{"id":540,"type":"report","page":"1-9","title":"Declaración Universal de Derechos Humanos","URL":"https://www.ohchr.org/sites/default/files/spn.pdf","author":[{"family":"Oficina del Alto Comisionado de las Naciones Unidas para los Derechos Humanos","given":""}],"issued":{"date-parts":[["1948"]]}}}],"schema":"https://github.com/citation-style-language/schema/raw/master/csl-citation.json"} </w:instrText>
            </w:r>
            <w:r w:rsidR="009B62CE" w:rsidRPr="006044C3">
              <w:rPr>
                <w:rFonts w:ascii="Times New Roman" w:hAnsi="Times New Roman" w:cs="Times New Roman"/>
                <w:sz w:val="24"/>
                <w:szCs w:val="24"/>
              </w:rPr>
              <w:fldChar w:fldCharType="separate"/>
            </w:r>
            <w:r w:rsidR="009B62CE" w:rsidRPr="006044C3">
              <w:rPr>
                <w:rFonts w:ascii="Times New Roman" w:hAnsi="Times New Roman" w:cs="Times New Roman"/>
                <w:sz w:val="24"/>
                <w:szCs w:val="24"/>
              </w:rPr>
              <w:t>(Oficina del Alto Comisionado de las Naciones Unidas para los Derechos Humanos, 1948</w:t>
            </w:r>
            <w:r w:rsidR="00321CA4" w:rsidRPr="006044C3">
              <w:rPr>
                <w:rFonts w:ascii="Times New Roman" w:hAnsi="Times New Roman" w:cs="Times New Roman"/>
                <w:sz w:val="24"/>
                <w:szCs w:val="24"/>
              </w:rPr>
              <w:t>:1</w:t>
            </w:r>
            <w:r w:rsidR="009B62CE" w:rsidRPr="006044C3">
              <w:rPr>
                <w:rFonts w:ascii="Times New Roman" w:hAnsi="Times New Roman" w:cs="Times New Roman"/>
                <w:sz w:val="24"/>
                <w:szCs w:val="24"/>
              </w:rPr>
              <w:t>)</w:t>
            </w:r>
            <w:r w:rsidR="009B62CE" w:rsidRPr="006044C3">
              <w:rPr>
                <w:rFonts w:ascii="Times New Roman" w:hAnsi="Times New Roman" w:cs="Times New Roman"/>
                <w:sz w:val="24"/>
                <w:szCs w:val="24"/>
              </w:rPr>
              <w:fldChar w:fldCharType="end"/>
            </w:r>
            <w:r w:rsidR="009B62CE" w:rsidRPr="006044C3">
              <w:rPr>
                <w:rFonts w:ascii="Times New Roman" w:hAnsi="Times New Roman" w:cs="Times New Roman"/>
                <w:sz w:val="24"/>
                <w:szCs w:val="24"/>
              </w:rPr>
              <w:t>.</w:t>
            </w:r>
          </w:p>
          <w:p w14:paraId="29823079" w14:textId="77777777" w:rsidR="00151A42" w:rsidRPr="006044C3" w:rsidRDefault="00151A42" w:rsidP="00E97A17">
            <w:pPr>
              <w:jc w:val="both"/>
              <w:rPr>
                <w:rFonts w:ascii="Times New Roman" w:hAnsi="Times New Roman" w:cs="Times New Roman"/>
                <w:sz w:val="24"/>
                <w:szCs w:val="24"/>
              </w:rPr>
            </w:pPr>
          </w:p>
          <w:p w14:paraId="73CC3BF8" w14:textId="77777777" w:rsidR="00B17C2E" w:rsidRPr="006044C3" w:rsidRDefault="0065642E" w:rsidP="00E97A17">
            <w:pPr>
              <w:jc w:val="both"/>
              <w:rPr>
                <w:rFonts w:ascii="Times New Roman" w:hAnsi="Times New Roman" w:cs="Times New Roman"/>
                <w:sz w:val="24"/>
                <w:szCs w:val="24"/>
              </w:rPr>
            </w:pPr>
            <w:r w:rsidRPr="006044C3">
              <w:rPr>
                <w:rFonts w:ascii="Times New Roman" w:hAnsi="Times New Roman" w:cs="Times New Roman"/>
                <w:sz w:val="24"/>
                <w:szCs w:val="24"/>
              </w:rPr>
              <w:t xml:space="preserve">Con relación a la migración, movilidad o desplazamiento existen </w:t>
            </w:r>
            <w:r w:rsidR="00B17C2E" w:rsidRPr="006044C3">
              <w:rPr>
                <w:rFonts w:ascii="Times New Roman" w:hAnsi="Times New Roman" w:cs="Times New Roman"/>
                <w:sz w:val="24"/>
                <w:szCs w:val="24"/>
              </w:rPr>
              <w:t>2 artículos claves el 13, 14:</w:t>
            </w:r>
          </w:p>
          <w:p w14:paraId="25F57041" w14:textId="77777777" w:rsidR="00B17C2E" w:rsidRPr="006044C3" w:rsidRDefault="00B17C2E" w:rsidP="00E97A17">
            <w:pPr>
              <w:jc w:val="both"/>
              <w:rPr>
                <w:rFonts w:ascii="Times New Roman" w:hAnsi="Times New Roman" w:cs="Times New Roman"/>
                <w:sz w:val="24"/>
                <w:szCs w:val="24"/>
              </w:rPr>
            </w:pPr>
          </w:p>
          <w:p w14:paraId="03087880" w14:textId="77777777" w:rsidR="00B17C2E" w:rsidRPr="006044C3" w:rsidRDefault="00DD7FA5" w:rsidP="00B17C2E">
            <w:pPr>
              <w:pStyle w:val="Prrafodelista"/>
              <w:numPr>
                <w:ilvl w:val="0"/>
                <w:numId w:val="5"/>
              </w:numPr>
              <w:jc w:val="both"/>
              <w:rPr>
                <w:rFonts w:ascii="Times New Roman" w:hAnsi="Times New Roman" w:cs="Times New Roman"/>
                <w:sz w:val="24"/>
                <w:szCs w:val="24"/>
              </w:rPr>
            </w:pPr>
            <w:r w:rsidRPr="006044C3">
              <w:rPr>
                <w:rFonts w:ascii="Times New Roman" w:hAnsi="Times New Roman" w:cs="Times New Roman"/>
                <w:sz w:val="24"/>
                <w:szCs w:val="24"/>
              </w:rPr>
              <w:lastRenderedPageBreak/>
              <w:t>“Toda persona tiene derecho a circular libremente y elegir su residencia en el territorio de un Estado”</w:t>
            </w:r>
            <w:r w:rsidR="0086401C" w:rsidRPr="006044C3">
              <w:rPr>
                <w:rFonts w:ascii="Times New Roman" w:hAnsi="Times New Roman" w:cs="Times New Roman"/>
                <w:sz w:val="24"/>
                <w:szCs w:val="24"/>
              </w:rPr>
              <w:t xml:space="preserve"> (Art. 13).</w:t>
            </w:r>
          </w:p>
          <w:p w14:paraId="29B88443" w14:textId="2C905AAA" w:rsidR="0086401C" w:rsidRPr="006044C3" w:rsidRDefault="009B596B" w:rsidP="00B17C2E">
            <w:pPr>
              <w:pStyle w:val="Prrafodelista"/>
              <w:numPr>
                <w:ilvl w:val="0"/>
                <w:numId w:val="5"/>
              </w:numPr>
              <w:jc w:val="both"/>
              <w:rPr>
                <w:rFonts w:ascii="Times New Roman" w:hAnsi="Times New Roman" w:cs="Times New Roman"/>
                <w:sz w:val="24"/>
                <w:szCs w:val="24"/>
              </w:rPr>
            </w:pPr>
            <w:r w:rsidRPr="006044C3">
              <w:rPr>
                <w:rFonts w:ascii="Times New Roman" w:hAnsi="Times New Roman" w:cs="Times New Roman"/>
                <w:sz w:val="24"/>
                <w:szCs w:val="24"/>
              </w:rPr>
              <w:t>“</w:t>
            </w:r>
            <w:r w:rsidR="0086401C" w:rsidRPr="006044C3">
              <w:rPr>
                <w:rFonts w:ascii="Times New Roman" w:hAnsi="Times New Roman" w:cs="Times New Roman"/>
                <w:sz w:val="24"/>
                <w:szCs w:val="24"/>
              </w:rPr>
              <w:t>Toda persona tiene derecho a salir de cualquier país, incluso el propio y a regresar a su país” (íbid)</w:t>
            </w:r>
            <w:r w:rsidR="009C112A" w:rsidRPr="006044C3">
              <w:rPr>
                <w:rFonts w:ascii="Times New Roman" w:hAnsi="Times New Roman" w:cs="Times New Roman"/>
                <w:sz w:val="24"/>
                <w:szCs w:val="24"/>
              </w:rPr>
              <w:t>.</w:t>
            </w:r>
          </w:p>
          <w:p w14:paraId="45A1ADA1" w14:textId="30DADD91" w:rsidR="0086401C" w:rsidRPr="006044C3" w:rsidRDefault="009C112A" w:rsidP="00B17C2E">
            <w:pPr>
              <w:pStyle w:val="Prrafodelista"/>
              <w:numPr>
                <w:ilvl w:val="0"/>
                <w:numId w:val="5"/>
              </w:numPr>
              <w:jc w:val="both"/>
              <w:rPr>
                <w:rFonts w:ascii="Times New Roman" w:hAnsi="Times New Roman" w:cs="Times New Roman"/>
                <w:sz w:val="24"/>
                <w:szCs w:val="24"/>
              </w:rPr>
            </w:pPr>
            <w:r w:rsidRPr="006044C3">
              <w:rPr>
                <w:rFonts w:ascii="Times New Roman" w:hAnsi="Times New Roman" w:cs="Times New Roman"/>
                <w:sz w:val="24"/>
                <w:szCs w:val="24"/>
              </w:rPr>
              <w:t>“En caso de persecución, toda persona tiene derecho a buscar asilo, y a disfrutar de él, en cualquier país (Art. 14).</w:t>
            </w:r>
          </w:p>
          <w:p w14:paraId="2633AB5F" w14:textId="40406CA0" w:rsidR="00D10DFE" w:rsidRPr="006044C3" w:rsidRDefault="009C112A" w:rsidP="00D10DFE">
            <w:pPr>
              <w:pStyle w:val="Prrafodelista"/>
              <w:numPr>
                <w:ilvl w:val="0"/>
                <w:numId w:val="5"/>
              </w:numPr>
              <w:jc w:val="both"/>
              <w:rPr>
                <w:rFonts w:ascii="Times New Roman" w:hAnsi="Times New Roman" w:cs="Times New Roman"/>
                <w:sz w:val="24"/>
                <w:szCs w:val="24"/>
              </w:rPr>
            </w:pPr>
            <w:r w:rsidRPr="006044C3">
              <w:rPr>
                <w:rFonts w:ascii="Times New Roman" w:hAnsi="Times New Roman" w:cs="Times New Roman"/>
                <w:sz w:val="24"/>
                <w:szCs w:val="24"/>
              </w:rPr>
              <w:t>“Este derecho no podrá ser invocado contra una acción judicial realmente originada por delitos comunes o por actos opuestos a los propósitos y principios de las Naciones Unidas” (íbid).</w:t>
            </w:r>
          </w:p>
        </w:tc>
        <w:tc>
          <w:tcPr>
            <w:tcW w:w="7655" w:type="dxa"/>
            <w:shd w:val="clear" w:color="auto" w:fill="auto"/>
          </w:tcPr>
          <w:p w14:paraId="28AEB498" w14:textId="77777777" w:rsidR="00D74B39" w:rsidRPr="006044C3" w:rsidRDefault="00637201" w:rsidP="008B3AF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 xml:space="preserve">Además, uno de los artículos que serviría como base de discusión y de carácter definitorio para posteriores </w:t>
            </w:r>
            <w:r w:rsidR="002A6CC8" w:rsidRPr="006044C3">
              <w:rPr>
                <w:rFonts w:ascii="Times New Roman" w:hAnsi="Times New Roman" w:cs="Times New Roman"/>
                <w:sz w:val="24"/>
                <w:szCs w:val="24"/>
              </w:rPr>
              <w:t xml:space="preserve">deliberaciones, sería el artículo número 2, que prohíbe la </w:t>
            </w:r>
            <w:r w:rsidR="006F217D" w:rsidRPr="006044C3">
              <w:rPr>
                <w:rFonts w:ascii="Times New Roman" w:hAnsi="Times New Roman" w:cs="Times New Roman"/>
                <w:sz w:val="24"/>
                <w:szCs w:val="24"/>
              </w:rPr>
              <w:t xml:space="preserve">discriminación por </w:t>
            </w:r>
            <w:r w:rsidR="00693659" w:rsidRPr="006044C3">
              <w:rPr>
                <w:rFonts w:ascii="Times New Roman" w:hAnsi="Times New Roman" w:cs="Times New Roman"/>
                <w:sz w:val="24"/>
                <w:szCs w:val="24"/>
              </w:rPr>
              <w:t>motivos</w:t>
            </w:r>
            <w:r w:rsidR="006F217D" w:rsidRPr="006044C3">
              <w:rPr>
                <w:rFonts w:ascii="Times New Roman" w:hAnsi="Times New Roman" w:cs="Times New Roman"/>
                <w:sz w:val="24"/>
                <w:szCs w:val="24"/>
              </w:rPr>
              <w:t xml:space="preserve"> raciales, social e inclusive su origen. Este artículo estaría presente en la definición de</w:t>
            </w:r>
            <w:r w:rsidR="001404B8" w:rsidRPr="006044C3">
              <w:rPr>
                <w:rFonts w:ascii="Times New Roman" w:hAnsi="Times New Roman" w:cs="Times New Roman"/>
                <w:sz w:val="24"/>
                <w:szCs w:val="24"/>
              </w:rPr>
              <w:t xml:space="preserve"> la Convención sobre el Estatuto de los refugiados de 1951 (Ginebra) y el protocolo de los Refugiados de 1967 (Nueva York).</w:t>
            </w:r>
          </w:p>
          <w:p w14:paraId="27421E93" w14:textId="26308488" w:rsidR="001404B8" w:rsidRPr="006044C3" w:rsidRDefault="001404B8" w:rsidP="001404B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6E1963" w:rsidRPr="006044C3" w14:paraId="0BCC0E77"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4B42F769" w14:textId="77777777" w:rsidR="002C590A" w:rsidRPr="006044C3" w:rsidRDefault="002C590A" w:rsidP="00A53496">
            <w:pPr>
              <w:rPr>
                <w:rFonts w:ascii="Times New Roman" w:eastAsia="Times New Roman" w:hAnsi="Times New Roman" w:cs="Times New Roman"/>
                <w:b/>
                <w:bCs/>
                <w:sz w:val="24"/>
                <w:szCs w:val="24"/>
              </w:rPr>
            </w:pPr>
          </w:p>
          <w:p w14:paraId="5EE46141" w14:textId="77777777" w:rsidR="00837766" w:rsidRPr="006044C3" w:rsidRDefault="00837766" w:rsidP="000F11CE">
            <w:pPr>
              <w:jc w:val="center"/>
              <w:rPr>
                <w:rFonts w:ascii="Times New Roman" w:eastAsia="Times New Roman" w:hAnsi="Times New Roman" w:cs="Times New Roman"/>
                <w:b/>
                <w:bCs/>
                <w:sz w:val="24"/>
                <w:szCs w:val="24"/>
              </w:rPr>
            </w:pPr>
          </w:p>
          <w:p w14:paraId="4AFA5D2C" w14:textId="77777777" w:rsidR="00837766" w:rsidRPr="006044C3" w:rsidRDefault="00837766" w:rsidP="000F11CE">
            <w:pPr>
              <w:jc w:val="center"/>
              <w:rPr>
                <w:rFonts w:ascii="Times New Roman" w:eastAsia="Times New Roman" w:hAnsi="Times New Roman" w:cs="Times New Roman"/>
                <w:b/>
                <w:bCs/>
                <w:sz w:val="24"/>
                <w:szCs w:val="24"/>
              </w:rPr>
            </w:pPr>
          </w:p>
          <w:p w14:paraId="6B6F8BA2" w14:textId="77777777" w:rsidR="00837766" w:rsidRPr="006044C3" w:rsidRDefault="00837766" w:rsidP="000F11CE">
            <w:pPr>
              <w:jc w:val="center"/>
              <w:rPr>
                <w:rFonts w:ascii="Times New Roman" w:eastAsia="Times New Roman" w:hAnsi="Times New Roman" w:cs="Times New Roman"/>
                <w:b/>
                <w:bCs/>
                <w:sz w:val="24"/>
                <w:szCs w:val="24"/>
              </w:rPr>
            </w:pPr>
          </w:p>
          <w:p w14:paraId="5D1C4B56" w14:textId="01D5356F" w:rsidR="006E1963" w:rsidRPr="006044C3" w:rsidRDefault="006E1963" w:rsidP="000F11CE">
            <w:pPr>
              <w:jc w:val="center"/>
              <w:rPr>
                <w:rFonts w:ascii="Times New Roman" w:eastAsia="Times New Roman" w:hAnsi="Times New Roman" w:cs="Times New Roman"/>
                <w:b/>
                <w:bCs/>
                <w:sz w:val="24"/>
                <w:szCs w:val="24"/>
              </w:rPr>
            </w:pPr>
            <w:r w:rsidRPr="006044C3">
              <w:rPr>
                <w:rFonts w:ascii="Times New Roman" w:eastAsia="Times New Roman" w:hAnsi="Times New Roman" w:cs="Times New Roman"/>
                <w:b/>
                <w:bCs/>
                <w:sz w:val="24"/>
                <w:szCs w:val="24"/>
              </w:rPr>
              <w:t>Convención sobre el Estatuto de los Refugiados</w:t>
            </w:r>
          </w:p>
        </w:tc>
        <w:tc>
          <w:tcPr>
            <w:tcW w:w="856" w:type="dxa"/>
            <w:shd w:val="clear" w:color="auto" w:fill="00B0F0"/>
          </w:tcPr>
          <w:p w14:paraId="169B8397" w14:textId="77777777" w:rsidR="002C590A" w:rsidRPr="006044C3" w:rsidRDefault="002C590A" w:rsidP="00A5349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67BEC21F" w14:textId="77777777" w:rsidR="00837766" w:rsidRPr="006044C3" w:rsidRDefault="00837766"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70E8984" w14:textId="77777777" w:rsidR="00837766" w:rsidRPr="006044C3" w:rsidRDefault="00837766"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88EC188" w14:textId="77777777" w:rsidR="00837766" w:rsidRPr="006044C3" w:rsidRDefault="00837766"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28B42E4" w14:textId="77777777" w:rsidR="00837766" w:rsidRPr="006044C3" w:rsidRDefault="00837766"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21831329" w14:textId="77A365F4" w:rsidR="006E1963" w:rsidRPr="006044C3" w:rsidRDefault="006E1963"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1951</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10C41B97" w14:textId="60EEFFA3" w:rsidR="003D1C71" w:rsidRPr="006044C3" w:rsidRDefault="00BF248A" w:rsidP="003D1C71">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 xml:space="preserve">Los objetivos principales de la Convención sobre el Estatuto de los Refugiados de 1951 son </w:t>
            </w:r>
            <w:r w:rsidR="001A22F3" w:rsidRPr="006044C3">
              <w:rPr>
                <w:rFonts w:ascii="Times New Roman" w:eastAsia="Times New Roman" w:hAnsi="Times New Roman" w:cs="Times New Roman"/>
                <w:sz w:val="24"/>
                <w:szCs w:val="24"/>
              </w:rPr>
              <w:fldChar w:fldCharType="begin"/>
            </w:r>
            <w:r w:rsidR="00AC64C4" w:rsidRPr="006044C3">
              <w:rPr>
                <w:rFonts w:ascii="Times New Roman" w:eastAsia="Times New Roman" w:hAnsi="Times New Roman" w:cs="Times New Roman"/>
                <w:sz w:val="24"/>
                <w:szCs w:val="24"/>
              </w:rPr>
              <w:instrText xml:space="preserve"> ADDIN ZOTERO_ITEM CSL_CITATION {"citationID":"YEXnpXNT","properties":{"formattedCitation":"(Naciones Unidas, 1951)","plainCitation":"(Naciones Unidas, 1951)","noteIndex":0},"citationItems":[{"id":538,"uris":["http://zotero.org/users/local/Th7GoLYc/items/FTE5PXHH"],"itemData":{"id":538,"type":"report","event-place":"Ginebra, Suiza","page":"1-17","publisher":"ACNUR","publisher-place":"Ginebra, Suiza","title":"Convención sobre el Estatuto de los Refugiados","URL":"https://www.acnur.org/sites/default/files/2023-05/Convencion_1951.pdf","author":[{"family":"Naciones Unidas","given":""}],"issued":{"date-parts":[["1951"]]}}}],"schema":"https://github.com/citation-style-language/schema/raw/master/csl-citation.json"} </w:instrText>
            </w:r>
            <w:r w:rsidR="001A22F3" w:rsidRPr="006044C3">
              <w:rPr>
                <w:rFonts w:ascii="Times New Roman" w:eastAsia="Times New Roman" w:hAnsi="Times New Roman" w:cs="Times New Roman"/>
                <w:sz w:val="24"/>
                <w:szCs w:val="24"/>
              </w:rPr>
              <w:fldChar w:fldCharType="separate"/>
            </w:r>
            <w:r w:rsidR="001A22F3" w:rsidRPr="006044C3">
              <w:rPr>
                <w:rFonts w:ascii="Times New Roman" w:hAnsi="Times New Roman" w:cs="Times New Roman"/>
                <w:sz w:val="24"/>
                <w:szCs w:val="24"/>
              </w:rPr>
              <w:t>(Naciones Unidas, 1951)</w:t>
            </w:r>
            <w:r w:rsidR="001A22F3" w:rsidRPr="006044C3">
              <w:rPr>
                <w:rFonts w:ascii="Times New Roman" w:eastAsia="Times New Roman" w:hAnsi="Times New Roman" w:cs="Times New Roman"/>
                <w:sz w:val="24"/>
                <w:szCs w:val="24"/>
              </w:rPr>
              <w:fldChar w:fldCharType="end"/>
            </w:r>
            <w:r w:rsidRPr="006044C3">
              <w:rPr>
                <w:rFonts w:ascii="Times New Roman" w:eastAsia="Times New Roman" w:hAnsi="Times New Roman" w:cs="Times New Roman"/>
                <w:sz w:val="24"/>
                <w:szCs w:val="24"/>
              </w:rPr>
              <w:t>:</w:t>
            </w:r>
          </w:p>
          <w:p w14:paraId="2FDDE592" w14:textId="77777777" w:rsidR="00BF248A" w:rsidRPr="006044C3" w:rsidRDefault="00BF248A" w:rsidP="003D1C71">
            <w:pPr>
              <w:pBdr>
                <w:top w:val="nil"/>
                <w:left w:val="nil"/>
                <w:bottom w:val="nil"/>
                <w:right w:val="nil"/>
                <w:between w:val="nil"/>
              </w:pBdr>
              <w:spacing w:line="276" w:lineRule="auto"/>
              <w:jc w:val="both"/>
              <w:rPr>
                <w:rFonts w:ascii="Times New Roman" w:eastAsia="Times New Roman" w:hAnsi="Times New Roman" w:cs="Times New Roman"/>
                <w:sz w:val="24"/>
                <w:szCs w:val="24"/>
              </w:rPr>
            </w:pPr>
          </w:p>
          <w:p w14:paraId="607A0076" w14:textId="5F1DAEB4" w:rsidR="00A53496" w:rsidRPr="006044C3" w:rsidRDefault="00A53496" w:rsidP="00594D82">
            <w:pPr>
              <w:pStyle w:val="Prrafodelista"/>
              <w:numPr>
                <w:ilvl w:val="0"/>
                <w:numId w:val="3"/>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0"/>
            <w:commentRangeStart w:id="1"/>
            <w:r w:rsidRPr="006044C3">
              <w:rPr>
                <w:rFonts w:ascii="Times New Roman" w:eastAsia="Times New Roman" w:hAnsi="Times New Roman" w:cs="Times New Roman"/>
                <w:sz w:val="24"/>
                <w:szCs w:val="24"/>
              </w:rPr>
              <w:t>Definir quién es refugiado y sus derechos/obligaciones (Artículo 1 Definición del término "refugiado")</w:t>
            </w:r>
            <w:commentRangeEnd w:id="0"/>
            <w:r w:rsidRPr="006044C3">
              <w:rPr>
                <w:rStyle w:val="Refdecomentario"/>
                <w:rFonts w:ascii="Times New Roman" w:hAnsi="Times New Roman" w:cs="Times New Roman"/>
                <w:sz w:val="24"/>
                <w:szCs w:val="24"/>
              </w:rPr>
              <w:commentReference w:id="0"/>
            </w:r>
            <w:commentRangeEnd w:id="1"/>
            <w:r w:rsidR="002E6DBE" w:rsidRPr="006044C3">
              <w:rPr>
                <w:rStyle w:val="Refdecomentario"/>
                <w:rFonts w:ascii="Times New Roman" w:eastAsia="Calibri" w:hAnsi="Times New Roman" w:cs="Times New Roman"/>
                <w:kern w:val="0"/>
                <w:sz w:val="24"/>
                <w:szCs w:val="24"/>
                <w:lang w:eastAsia="es-CL"/>
                <w14:ligatures w14:val="none"/>
              </w:rPr>
              <w:commentReference w:id="1"/>
            </w:r>
            <w:r w:rsidRPr="006044C3">
              <w:rPr>
                <w:rFonts w:ascii="Times New Roman" w:eastAsia="Times New Roman" w:hAnsi="Times New Roman" w:cs="Times New Roman"/>
                <w:sz w:val="24"/>
                <w:szCs w:val="24"/>
              </w:rPr>
              <w:t>.</w:t>
            </w:r>
          </w:p>
          <w:p w14:paraId="5A8C6F6A" w14:textId="19E923C5" w:rsidR="0040487C" w:rsidRPr="006044C3" w:rsidRDefault="00594D82" w:rsidP="00594D82">
            <w:pPr>
              <w:pStyle w:val="Prrafodelista"/>
              <w:numPr>
                <w:ilvl w:val="0"/>
                <w:numId w:val="3"/>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2"/>
            <w:r w:rsidRPr="006044C3">
              <w:rPr>
                <w:rFonts w:ascii="Times New Roman" w:eastAsia="Times New Roman" w:hAnsi="Times New Roman" w:cs="Times New Roman"/>
                <w:sz w:val="24"/>
                <w:szCs w:val="24"/>
              </w:rPr>
              <w:t>Estándares mínimos de trato (Artículos 3 al 34 - Derechos básicos).</w:t>
            </w:r>
            <w:commentRangeEnd w:id="2"/>
            <w:r w:rsidR="004E3C79" w:rsidRPr="006044C3">
              <w:rPr>
                <w:rStyle w:val="Refdecomentario"/>
                <w:rFonts w:ascii="Times New Roman" w:eastAsia="Calibri" w:hAnsi="Times New Roman" w:cs="Times New Roman"/>
                <w:kern w:val="0"/>
                <w:sz w:val="24"/>
                <w:szCs w:val="24"/>
                <w:lang w:eastAsia="es-CL"/>
                <w14:ligatures w14:val="none"/>
              </w:rPr>
              <w:commentReference w:id="2"/>
            </w:r>
          </w:p>
          <w:p w14:paraId="44873B65" w14:textId="144C5CD7" w:rsidR="004E3C79" w:rsidRPr="006044C3" w:rsidRDefault="009467CE" w:rsidP="00594D82">
            <w:pPr>
              <w:pStyle w:val="Prrafodelista"/>
              <w:numPr>
                <w:ilvl w:val="0"/>
                <w:numId w:val="3"/>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3"/>
            <w:r w:rsidRPr="006044C3">
              <w:rPr>
                <w:rFonts w:ascii="Times New Roman" w:eastAsia="Times New Roman" w:hAnsi="Times New Roman" w:cs="Times New Roman"/>
                <w:sz w:val="24"/>
                <w:szCs w:val="24"/>
              </w:rPr>
              <w:t xml:space="preserve">Promover la </w:t>
            </w:r>
            <w:r w:rsidR="00E97A17" w:rsidRPr="006044C3">
              <w:rPr>
                <w:rFonts w:ascii="Times New Roman" w:eastAsia="Times New Roman" w:hAnsi="Times New Roman" w:cs="Times New Roman"/>
                <w:sz w:val="24"/>
                <w:szCs w:val="24"/>
              </w:rPr>
              <w:t>cooperación</w:t>
            </w:r>
            <w:r w:rsidRPr="006044C3">
              <w:rPr>
                <w:rFonts w:ascii="Times New Roman" w:eastAsia="Times New Roman" w:hAnsi="Times New Roman" w:cs="Times New Roman"/>
                <w:sz w:val="24"/>
                <w:szCs w:val="24"/>
              </w:rPr>
              <w:t xml:space="preserve"> internacional</w:t>
            </w:r>
            <w:r w:rsidR="005D4B51" w:rsidRPr="006044C3">
              <w:rPr>
                <w:rFonts w:ascii="Times New Roman" w:eastAsia="Times New Roman" w:hAnsi="Times New Roman" w:cs="Times New Roman"/>
                <w:sz w:val="24"/>
                <w:szCs w:val="24"/>
              </w:rPr>
              <w:t xml:space="preserve"> (Art. 35).</w:t>
            </w:r>
            <w:commentRangeEnd w:id="3"/>
            <w:r w:rsidR="00A8034A" w:rsidRPr="006044C3">
              <w:rPr>
                <w:rStyle w:val="Refdecomentario"/>
                <w:rFonts w:ascii="Times New Roman" w:eastAsia="Calibri" w:hAnsi="Times New Roman" w:cs="Times New Roman"/>
                <w:kern w:val="0"/>
                <w:sz w:val="24"/>
                <w:szCs w:val="24"/>
                <w:lang w:eastAsia="es-CL"/>
                <w14:ligatures w14:val="none"/>
              </w:rPr>
              <w:commentReference w:id="3"/>
            </w:r>
          </w:p>
          <w:p w14:paraId="3C82DB78" w14:textId="5AE4238B" w:rsidR="006E1963" w:rsidRPr="006044C3" w:rsidRDefault="009467CE" w:rsidP="009B596B">
            <w:pPr>
              <w:pStyle w:val="Prrafodelista"/>
              <w:numPr>
                <w:ilvl w:val="0"/>
                <w:numId w:val="3"/>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4"/>
            <w:r w:rsidRPr="006044C3">
              <w:rPr>
                <w:rFonts w:ascii="Times New Roman" w:eastAsia="Times New Roman" w:hAnsi="Times New Roman" w:cs="Times New Roman"/>
                <w:sz w:val="24"/>
                <w:szCs w:val="24"/>
              </w:rPr>
              <w:t>Principio de no devolución (Art. 33)</w:t>
            </w:r>
            <w:r w:rsidR="005D4B51" w:rsidRPr="006044C3">
              <w:rPr>
                <w:rFonts w:ascii="Times New Roman" w:eastAsia="Times New Roman" w:hAnsi="Times New Roman" w:cs="Times New Roman"/>
                <w:sz w:val="24"/>
                <w:szCs w:val="24"/>
              </w:rPr>
              <w:t>.</w:t>
            </w:r>
            <w:commentRangeEnd w:id="4"/>
            <w:r w:rsidR="00B01C97" w:rsidRPr="006044C3">
              <w:rPr>
                <w:rStyle w:val="Refdecomentario"/>
                <w:rFonts w:ascii="Times New Roman" w:eastAsia="Calibri" w:hAnsi="Times New Roman" w:cs="Times New Roman"/>
                <w:kern w:val="0"/>
                <w:sz w:val="24"/>
                <w:szCs w:val="24"/>
                <w:lang w:eastAsia="es-CL"/>
                <w14:ligatures w14:val="none"/>
              </w:rPr>
              <w:commentReference w:id="4"/>
            </w:r>
          </w:p>
        </w:tc>
        <w:tc>
          <w:tcPr>
            <w:tcW w:w="7655" w:type="dxa"/>
            <w:shd w:val="clear" w:color="auto" w:fill="FFFFFF" w:themeFill="background1"/>
          </w:tcPr>
          <w:p w14:paraId="60F34A21" w14:textId="77777777" w:rsidR="006E1963" w:rsidRPr="006044C3" w:rsidRDefault="006E1963" w:rsidP="000176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A09A9C2" w14:textId="1116BCE0" w:rsidR="00F448E6" w:rsidRPr="006044C3" w:rsidRDefault="00F448E6" w:rsidP="00F448E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Relación con los desplazamientos forzados:</w:t>
            </w:r>
          </w:p>
          <w:p w14:paraId="5B934FDB" w14:textId="77777777" w:rsidR="004E2C49" w:rsidRPr="006044C3" w:rsidRDefault="004E2C49" w:rsidP="00F448E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00EFB8F" w14:textId="3F67FBF0" w:rsidR="00F448E6" w:rsidRPr="006044C3" w:rsidRDefault="00F448E6" w:rsidP="00F448E6">
            <w:pPr>
              <w:pStyle w:val="Prrafodelista"/>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Marco legal para la protección de personas desplazadas por temor fundado de persecución</w:t>
            </w:r>
          </w:p>
          <w:p w14:paraId="49D575E4" w14:textId="77777777" w:rsidR="00F448E6" w:rsidRPr="006044C3" w:rsidRDefault="00F448E6" w:rsidP="00F448E6">
            <w:pPr>
              <w:pStyle w:val="Prrafodelista"/>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Artículo 1 - Define quiénes son refugiados</w:t>
            </w:r>
          </w:p>
          <w:p w14:paraId="1D18769C" w14:textId="77777777" w:rsidR="00F448E6" w:rsidRPr="006044C3" w:rsidRDefault="00F448E6" w:rsidP="00F448E6">
            <w:pPr>
              <w:pStyle w:val="Prrafodelista"/>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Aborda el problema de los refugiados a nivel internacional</w:t>
            </w:r>
          </w:p>
          <w:p w14:paraId="032A60B1" w14:textId="0FD52858" w:rsidR="008139C6" w:rsidRPr="002C0181" w:rsidRDefault="00F448E6" w:rsidP="002C0181">
            <w:pPr>
              <w:pStyle w:val="Prrafodelista"/>
              <w:numPr>
                <w:ilvl w:val="0"/>
                <w:numId w:val="4"/>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commentRangeStart w:id="5"/>
            <w:r w:rsidRPr="006044C3">
              <w:rPr>
                <w:rFonts w:ascii="Times New Roman" w:hAnsi="Times New Roman" w:cs="Times New Roman"/>
                <w:sz w:val="24"/>
                <w:szCs w:val="24"/>
              </w:rPr>
              <w:t>Disposiciones de aplicación internacional</w:t>
            </w:r>
            <w:r w:rsidR="004E2C49" w:rsidRPr="006044C3">
              <w:rPr>
                <w:rFonts w:ascii="Times New Roman" w:hAnsi="Times New Roman" w:cs="Times New Roman"/>
                <w:sz w:val="24"/>
                <w:szCs w:val="24"/>
              </w:rPr>
              <w:t xml:space="preserve"> </w:t>
            </w:r>
            <w:commentRangeEnd w:id="5"/>
            <w:r w:rsidR="00DC3ED0" w:rsidRPr="006044C3">
              <w:rPr>
                <w:rStyle w:val="Refdecomentario"/>
                <w:rFonts w:ascii="Times New Roman" w:eastAsia="Calibri" w:hAnsi="Times New Roman" w:cs="Times New Roman"/>
                <w:kern w:val="0"/>
                <w:sz w:val="24"/>
                <w:szCs w:val="24"/>
                <w:lang w:eastAsia="es-CL"/>
                <w14:ligatures w14:val="none"/>
              </w:rPr>
              <w:commentReference w:id="5"/>
            </w:r>
            <w:r w:rsidR="004E2C49" w:rsidRPr="006044C3">
              <w:rPr>
                <w:rFonts w:ascii="Times New Roman" w:hAnsi="Times New Roman" w:cs="Times New Roman"/>
                <w:sz w:val="24"/>
                <w:szCs w:val="24"/>
              </w:rPr>
              <w:t>(Art. 35 – 46).</w:t>
            </w:r>
          </w:p>
        </w:tc>
      </w:tr>
      <w:tr w:rsidR="0089080D" w:rsidRPr="006044C3" w14:paraId="62E5A037"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631AB7C6" w14:textId="77777777" w:rsidR="00D26BF1" w:rsidRPr="006044C3" w:rsidRDefault="00D26BF1" w:rsidP="000F11CE">
            <w:pPr>
              <w:jc w:val="center"/>
              <w:rPr>
                <w:rFonts w:ascii="Times New Roman" w:hAnsi="Times New Roman" w:cs="Times New Roman"/>
                <w:b/>
                <w:bCs/>
                <w:sz w:val="24"/>
                <w:szCs w:val="24"/>
              </w:rPr>
            </w:pPr>
          </w:p>
          <w:p w14:paraId="5DE4DAEA" w14:textId="77777777" w:rsidR="00D26BF1" w:rsidRPr="006044C3" w:rsidRDefault="00D26BF1" w:rsidP="000F11CE">
            <w:pPr>
              <w:jc w:val="center"/>
              <w:rPr>
                <w:rFonts w:ascii="Times New Roman" w:hAnsi="Times New Roman" w:cs="Times New Roman"/>
                <w:b/>
                <w:bCs/>
                <w:sz w:val="24"/>
                <w:szCs w:val="24"/>
              </w:rPr>
            </w:pPr>
          </w:p>
          <w:p w14:paraId="6E9BC3DA" w14:textId="77777777" w:rsidR="00D26BF1" w:rsidRPr="006044C3" w:rsidRDefault="00D26BF1" w:rsidP="000F11CE">
            <w:pPr>
              <w:jc w:val="center"/>
              <w:rPr>
                <w:rFonts w:ascii="Times New Roman" w:hAnsi="Times New Roman" w:cs="Times New Roman"/>
                <w:b/>
                <w:bCs/>
                <w:sz w:val="24"/>
                <w:szCs w:val="24"/>
              </w:rPr>
            </w:pPr>
          </w:p>
          <w:p w14:paraId="13A3940C" w14:textId="77777777" w:rsidR="00D26BF1" w:rsidRPr="006044C3" w:rsidRDefault="00D26BF1" w:rsidP="000F11CE">
            <w:pPr>
              <w:jc w:val="center"/>
              <w:rPr>
                <w:rFonts w:ascii="Times New Roman" w:hAnsi="Times New Roman" w:cs="Times New Roman"/>
                <w:b/>
                <w:bCs/>
                <w:sz w:val="24"/>
                <w:szCs w:val="24"/>
              </w:rPr>
            </w:pPr>
          </w:p>
          <w:p w14:paraId="335FCA82" w14:textId="77777777" w:rsidR="00D26BF1" w:rsidRPr="006044C3" w:rsidRDefault="00D26BF1" w:rsidP="000F11CE">
            <w:pPr>
              <w:jc w:val="center"/>
              <w:rPr>
                <w:rFonts w:ascii="Times New Roman" w:hAnsi="Times New Roman" w:cs="Times New Roman"/>
                <w:b/>
                <w:bCs/>
                <w:sz w:val="24"/>
                <w:szCs w:val="24"/>
              </w:rPr>
            </w:pPr>
          </w:p>
          <w:p w14:paraId="057947B9" w14:textId="77777777" w:rsidR="00D26BF1" w:rsidRPr="006044C3" w:rsidRDefault="00D26BF1" w:rsidP="000F11CE">
            <w:pPr>
              <w:jc w:val="center"/>
              <w:rPr>
                <w:rFonts w:ascii="Times New Roman" w:hAnsi="Times New Roman" w:cs="Times New Roman"/>
                <w:b/>
                <w:bCs/>
                <w:sz w:val="24"/>
                <w:szCs w:val="24"/>
              </w:rPr>
            </w:pPr>
          </w:p>
          <w:p w14:paraId="05EB0219" w14:textId="7CE8AE72" w:rsidR="0089080D" w:rsidRPr="006044C3" w:rsidRDefault="0089080D" w:rsidP="000F11CE">
            <w:pPr>
              <w:jc w:val="center"/>
              <w:rPr>
                <w:rFonts w:ascii="Times New Roman" w:eastAsia="Times New Roman" w:hAnsi="Times New Roman" w:cs="Times New Roman"/>
                <w:b/>
                <w:bCs/>
                <w:sz w:val="24"/>
                <w:szCs w:val="24"/>
              </w:rPr>
            </w:pPr>
            <w:r w:rsidRPr="006044C3">
              <w:rPr>
                <w:rFonts w:ascii="Times New Roman" w:hAnsi="Times New Roman" w:cs="Times New Roman"/>
                <w:b/>
                <w:bCs/>
                <w:sz w:val="24"/>
                <w:szCs w:val="24"/>
              </w:rPr>
              <w:t>La Convención sobre el Estatuto de los Apátridas</w:t>
            </w:r>
          </w:p>
        </w:tc>
        <w:tc>
          <w:tcPr>
            <w:tcW w:w="856" w:type="dxa"/>
            <w:shd w:val="clear" w:color="auto" w:fill="00B0F0"/>
          </w:tcPr>
          <w:p w14:paraId="71FC82D2"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79BB86E7"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0A613104"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5F50AB0E"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0C666C8"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00306F2"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1B205F30"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3BC3D7E" w14:textId="2F2E37D3" w:rsidR="0089080D" w:rsidRPr="006044C3" w:rsidRDefault="0089080D"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1954</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56BB4385" w14:textId="11F3B2CE" w:rsidR="00CC6C1E" w:rsidRPr="006044C3" w:rsidRDefault="0074551D" w:rsidP="00CC6C1E">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 xml:space="preserve">El objetivo </w:t>
            </w:r>
            <w:r w:rsidR="00E84FAB" w:rsidRPr="006044C3">
              <w:rPr>
                <w:rFonts w:ascii="Times New Roman" w:eastAsia="Times New Roman" w:hAnsi="Times New Roman" w:cs="Times New Roman"/>
                <w:sz w:val="24"/>
                <w:szCs w:val="24"/>
              </w:rPr>
              <w:t xml:space="preserve">de la Convención sobre el Estatuto </w:t>
            </w:r>
            <w:r w:rsidR="00A72E98" w:rsidRPr="006044C3">
              <w:rPr>
                <w:rFonts w:ascii="Times New Roman" w:eastAsia="Times New Roman" w:hAnsi="Times New Roman" w:cs="Times New Roman"/>
                <w:sz w:val="24"/>
                <w:szCs w:val="24"/>
              </w:rPr>
              <w:t>de los</w:t>
            </w:r>
            <w:r w:rsidR="00E84FAB" w:rsidRPr="006044C3">
              <w:rPr>
                <w:rFonts w:ascii="Times New Roman" w:eastAsia="Times New Roman" w:hAnsi="Times New Roman" w:cs="Times New Roman"/>
                <w:sz w:val="24"/>
                <w:szCs w:val="24"/>
              </w:rPr>
              <w:t xml:space="preserve"> Apátridas es establecer un marco jurídico que regulase el estatus y </w:t>
            </w:r>
            <w:r w:rsidR="00A72E98" w:rsidRPr="006044C3">
              <w:rPr>
                <w:rFonts w:ascii="Times New Roman" w:eastAsia="Times New Roman" w:hAnsi="Times New Roman" w:cs="Times New Roman"/>
                <w:sz w:val="24"/>
                <w:szCs w:val="24"/>
              </w:rPr>
              <w:t>derecho</w:t>
            </w:r>
            <w:r w:rsidR="00E84FAB" w:rsidRPr="006044C3">
              <w:rPr>
                <w:rFonts w:ascii="Times New Roman" w:eastAsia="Times New Roman" w:hAnsi="Times New Roman" w:cs="Times New Roman"/>
                <w:sz w:val="24"/>
                <w:szCs w:val="24"/>
              </w:rPr>
              <w:t xml:space="preserve"> de las personas </w:t>
            </w:r>
            <w:r w:rsidR="0037655A" w:rsidRPr="006044C3">
              <w:rPr>
                <w:rFonts w:ascii="Times New Roman" w:eastAsia="Times New Roman" w:hAnsi="Times New Roman" w:cs="Times New Roman"/>
                <w:sz w:val="24"/>
                <w:szCs w:val="24"/>
              </w:rPr>
              <w:t xml:space="preserve">apátridas </w:t>
            </w:r>
            <w:r w:rsidR="0037655A" w:rsidRPr="006044C3">
              <w:rPr>
                <w:rFonts w:ascii="Times New Roman" w:eastAsia="Times New Roman" w:hAnsi="Times New Roman" w:cs="Times New Roman"/>
                <w:sz w:val="24"/>
                <w:szCs w:val="24"/>
              </w:rPr>
              <w:fldChar w:fldCharType="begin"/>
            </w:r>
            <w:r w:rsidR="00AC64C4" w:rsidRPr="006044C3">
              <w:rPr>
                <w:rFonts w:ascii="Times New Roman" w:eastAsia="Times New Roman" w:hAnsi="Times New Roman" w:cs="Times New Roman"/>
                <w:sz w:val="24"/>
                <w:szCs w:val="24"/>
              </w:rPr>
              <w:instrText xml:space="preserve"> ADDIN ZOTERO_ITEM CSL_CITATION {"citationID":"kJ9qTLX8","properties":{"formattedCitation":"(Naciones Unidas, 1954)","plainCitation":"(Naciones Unidas, 1954)","dontUpdate":true,"noteIndex":0},"citationItems":[{"id":541,"uris":["http://zotero.org/users/local/Th7GoLYc/items/H25KMBQB"],"itemData":{"id":541,"type":"report","event-place":"New York","page":"1-14","publisher":"ACNUR","publisher-place":"New York","title":"Convención sobre el Estatuto de los Apátridas","URL":"https://www.acnur.org/fileadmin/Documentos/BDL/2001/0006.pdf","author":[{"family":"Naciones Unidas","given":""}],"issued":{"date-parts":[["1954"]]}}}],"schema":"https://github.com/citation-style-language/schema/raw/master/csl-citation.json"} </w:instrText>
            </w:r>
            <w:r w:rsidR="0037655A" w:rsidRPr="006044C3">
              <w:rPr>
                <w:rFonts w:ascii="Times New Roman" w:eastAsia="Times New Roman" w:hAnsi="Times New Roman" w:cs="Times New Roman"/>
                <w:sz w:val="24"/>
                <w:szCs w:val="24"/>
              </w:rPr>
              <w:fldChar w:fldCharType="separate"/>
            </w:r>
            <w:r w:rsidR="0037655A" w:rsidRPr="006044C3">
              <w:rPr>
                <w:rFonts w:ascii="Times New Roman" w:hAnsi="Times New Roman" w:cs="Times New Roman"/>
                <w:sz w:val="24"/>
                <w:szCs w:val="24"/>
              </w:rPr>
              <w:t>(Naciones Unidas, 1954</w:t>
            </w:r>
            <w:r w:rsidR="00100D98" w:rsidRPr="006044C3">
              <w:rPr>
                <w:rFonts w:ascii="Times New Roman" w:hAnsi="Times New Roman" w:cs="Times New Roman"/>
                <w:sz w:val="24"/>
                <w:szCs w:val="24"/>
              </w:rPr>
              <w:t>:1</w:t>
            </w:r>
            <w:r w:rsidR="0037655A" w:rsidRPr="006044C3">
              <w:rPr>
                <w:rFonts w:ascii="Times New Roman" w:hAnsi="Times New Roman" w:cs="Times New Roman"/>
                <w:sz w:val="24"/>
                <w:szCs w:val="24"/>
              </w:rPr>
              <w:t>)</w:t>
            </w:r>
            <w:r w:rsidR="0037655A" w:rsidRPr="006044C3">
              <w:rPr>
                <w:rFonts w:ascii="Times New Roman" w:eastAsia="Times New Roman" w:hAnsi="Times New Roman" w:cs="Times New Roman"/>
                <w:sz w:val="24"/>
                <w:szCs w:val="24"/>
              </w:rPr>
              <w:fldChar w:fldCharType="end"/>
            </w:r>
            <w:r w:rsidR="0037655A" w:rsidRPr="006044C3">
              <w:rPr>
                <w:rFonts w:ascii="Times New Roman" w:eastAsia="Times New Roman" w:hAnsi="Times New Roman" w:cs="Times New Roman"/>
                <w:sz w:val="24"/>
                <w:szCs w:val="24"/>
              </w:rPr>
              <w:t>.</w:t>
            </w:r>
            <w:r w:rsidR="00A72E98" w:rsidRPr="006044C3">
              <w:rPr>
                <w:rFonts w:ascii="Times New Roman" w:eastAsia="Times New Roman" w:hAnsi="Times New Roman" w:cs="Times New Roman"/>
                <w:sz w:val="24"/>
                <w:szCs w:val="24"/>
              </w:rPr>
              <w:t xml:space="preserve"> La figura del apátrida </w:t>
            </w:r>
            <w:r w:rsidR="00022463" w:rsidRPr="006044C3">
              <w:rPr>
                <w:rFonts w:ascii="Times New Roman" w:eastAsia="Times New Roman" w:hAnsi="Times New Roman" w:cs="Times New Roman"/>
                <w:sz w:val="24"/>
                <w:szCs w:val="24"/>
              </w:rPr>
              <w:t xml:space="preserve">de 1951 (Estatuto sobre Refugiados) sólo reconocería </w:t>
            </w:r>
            <w:r w:rsidR="00BF4CEB" w:rsidRPr="006044C3">
              <w:rPr>
                <w:rFonts w:ascii="Times New Roman" w:eastAsia="Times New Roman" w:hAnsi="Times New Roman" w:cs="Times New Roman"/>
                <w:sz w:val="24"/>
                <w:szCs w:val="24"/>
              </w:rPr>
              <w:t xml:space="preserve">la figura </w:t>
            </w:r>
            <w:r w:rsidR="00AF661F" w:rsidRPr="006044C3">
              <w:rPr>
                <w:rFonts w:ascii="Times New Roman" w:eastAsia="Times New Roman" w:hAnsi="Times New Roman" w:cs="Times New Roman"/>
                <w:sz w:val="24"/>
                <w:szCs w:val="24"/>
              </w:rPr>
              <w:t xml:space="preserve">del presente (debido a </w:t>
            </w:r>
            <w:r w:rsidR="00757BB9" w:rsidRPr="006044C3">
              <w:rPr>
                <w:rFonts w:ascii="Times New Roman" w:eastAsia="Times New Roman" w:hAnsi="Times New Roman" w:cs="Times New Roman"/>
                <w:sz w:val="24"/>
                <w:szCs w:val="24"/>
              </w:rPr>
              <w:t>que,</w:t>
            </w:r>
            <w:r w:rsidR="00AF661F" w:rsidRPr="006044C3">
              <w:rPr>
                <w:rFonts w:ascii="Times New Roman" w:eastAsia="Times New Roman" w:hAnsi="Times New Roman" w:cs="Times New Roman"/>
                <w:sz w:val="24"/>
                <w:szCs w:val="24"/>
              </w:rPr>
              <w:t xml:space="preserve"> en 1967, se </w:t>
            </w:r>
            <w:r w:rsidR="00CE29A4" w:rsidRPr="006044C3">
              <w:rPr>
                <w:rFonts w:ascii="Times New Roman" w:eastAsia="Times New Roman" w:hAnsi="Times New Roman" w:cs="Times New Roman"/>
                <w:sz w:val="24"/>
                <w:szCs w:val="24"/>
              </w:rPr>
              <w:t>amplía</w:t>
            </w:r>
            <w:r w:rsidR="00AF661F" w:rsidRPr="006044C3">
              <w:rPr>
                <w:rFonts w:ascii="Times New Roman" w:eastAsia="Times New Roman" w:hAnsi="Times New Roman" w:cs="Times New Roman"/>
                <w:sz w:val="24"/>
                <w:szCs w:val="24"/>
              </w:rPr>
              <w:t xml:space="preserve"> el concepto de refugiado) generando un vacío en aquellos apátridas que no calificarían como refugiados</w:t>
            </w:r>
            <w:r w:rsidR="0037655A" w:rsidRPr="006044C3">
              <w:rPr>
                <w:rFonts w:ascii="Times New Roman" w:eastAsia="Times New Roman" w:hAnsi="Times New Roman" w:cs="Times New Roman"/>
                <w:sz w:val="24"/>
                <w:szCs w:val="24"/>
              </w:rPr>
              <w:t xml:space="preserve"> </w:t>
            </w:r>
            <w:r w:rsidR="00100D98" w:rsidRPr="006044C3">
              <w:rPr>
                <w:rFonts w:ascii="Times New Roman" w:eastAsia="Times New Roman" w:hAnsi="Times New Roman" w:cs="Times New Roman"/>
                <w:sz w:val="24"/>
                <w:szCs w:val="24"/>
              </w:rPr>
              <w:t>(íbid)</w:t>
            </w:r>
            <w:r w:rsidR="00AF661F" w:rsidRPr="006044C3">
              <w:rPr>
                <w:rFonts w:ascii="Times New Roman" w:eastAsia="Times New Roman" w:hAnsi="Times New Roman" w:cs="Times New Roman"/>
                <w:sz w:val="24"/>
                <w:szCs w:val="24"/>
              </w:rPr>
              <w:t xml:space="preserve">. </w:t>
            </w:r>
          </w:p>
          <w:p w14:paraId="4231522C" w14:textId="0D2869A6" w:rsidR="00CC6C1E" w:rsidRPr="006044C3" w:rsidRDefault="00CC6C1E" w:rsidP="00CC6C1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6"/>
            <w:r w:rsidRPr="006044C3">
              <w:rPr>
                <w:rFonts w:ascii="Times New Roman" w:eastAsia="Times New Roman" w:hAnsi="Times New Roman" w:cs="Times New Roman"/>
                <w:sz w:val="24"/>
                <w:szCs w:val="24"/>
              </w:rPr>
              <w:t>Libertad de circulación (Art. 26)</w:t>
            </w:r>
            <w:r w:rsidR="004629CD" w:rsidRPr="006044C3">
              <w:rPr>
                <w:rFonts w:ascii="Times New Roman" w:eastAsia="Times New Roman" w:hAnsi="Times New Roman" w:cs="Times New Roman"/>
                <w:sz w:val="24"/>
                <w:szCs w:val="24"/>
              </w:rPr>
              <w:t>.</w:t>
            </w:r>
            <w:commentRangeEnd w:id="6"/>
            <w:r w:rsidR="00BF3352" w:rsidRPr="006044C3">
              <w:rPr>
                <w:rStyle w:val="Refdecomentario"/>
                <w:rFonts w:ascii="Times New Roman" w:eastAsia="Calibri" w:hAnsi="Times New Roman" w:cs="Times New Roman"/>
                <w:kern w:val="0"/>
                <w:sz w:val="24"/>
                <w:szCs w:val="24"/>
                <w:lang w:eastAsia="es-CL"/>
                <w14:ligatures w14:val="none"/>
              </w:rPr>
              <w:commentReference w:id="6"/>
            </w:r>
          </w:p>
          <w:p w14:paraId="774AD048" w14:textId="37568490" w:rsidR="00CC6C1E" w:rsidRPr="006044C3" w:rsidRDefault="000609A7" w:rsidP="00CC6C1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7"/>
            <w:r w:rsidRPr="006044C3">
              <w:rPr>
                <w:rFonts w:ascii="Times New Roman" w:eastAsia="Times New Roman" w:hAnsi="Times New Roman" w:cs="Times New Roman"/>
                <w:sz w:val="24"/>
                <w:szCs w:val="24"/>
              </w:rPr>
              <w:t>Documentos de identidad (Art. 27)</w:t>
            </w:r>
            <w:r w:rsidR="004629CD" w:rsidRPr="006044C3">
              <w:rPr>
                <w:rFonts w:ascii="Times New Roman" w:eastAsia="Times New Roman" w:hAnsi="Times New Roman" w:cs="Times New Roman"/>
                <w:sz w:val="24"/>
                <w:szCs w:val="24"/>
              </w:rPr>
              <w:t>.</w:t>
            </w:r>
            <w:commentRangeEnd w:id="7"/>
            <w:r w:rsidR="00681BF5" w:rsidRPr="006044C3">
              <w:rPr>
                <w:rStyle w:val="Refdecomentario"/>
                <w:rFonts w:ascii="Times New Roman" w:eastAsia="Calibri" w:hAnsi="Times New Roman" w:cs="Times New Roman"/>
                <w:kern w:val="0"/>
                <w:sz w:val="24"/>
                <w:szCs w:val="24"/>
                <w:lang w:eastAsia="es-CL"/>
                <w14:ligatures w14:val="none"/>
              </w:rPr>
              <w:commentReference w:id="7"/>
            </w:r>
          </w:p>
          <w:p w14:paraId="446BDA8F" w14:textId="63E72410" w:rsidR="000609A7" w:rsidRPr="006044C3" w:rsidRDefault="000609A7" w:rsidP="00CC6C1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8"/>
            <w:r w:rsidRPr="006044C3">
              <w:rPr>
                <w:rFonts w:ascii="Times New Roman" w:eastAsia="Times New Roman" w:hAnsi="Times New Roman" w:cs="Times New Roman"/>
                <w:sz w:val="24"/>
                <w:szCs w:val="24"/>
              </w:rPr>
              <w:t>Documentos de viaje (Art. 28).</w:t>
            </w:r>
            <w:commentRangeEnd w:id="8"/>
            <w:r w:rsidR="004E21F6" w:rsidRPr="006044C3">
              <w:rPr>
                <w:rStyle w:val="Refdecomentario"/>
                <w:rFonts w:ascii="Times New Roman" w:eastAsia="Calibri" w:hAnsi="Times New Roman" w:cs="Times New Roman"/>
                <w:kern w:val="0"/>
                <w:sz w:val="24"/>
                <w:szCs w:val="24"/>
                <w:lang w:eastAsia="es-CL"/>
                <w14:ligatures w14:val="none"/>
              </w:rPr>
              <w:commentReference w:id="8"/>
            </w:r>
          </w:p>
          <w:p w14:paraId="26B12CFA" w14:textId="67B8CB27" w:rsidR="000609A7" w:rsidRPr="006044C3" w:rsidRDefault="000609A7" w:rsidP="00CC6C1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9"/>
            <w:r w:rsidRPr="006044C3">
              <w:rPr>
                <w:rFonts w:ascii="Times New Roman" w:eastAsia="Times New Roman" w:hAnsi="Times New Roman" w:cs="Times New Roman"/>
                <w:sz w:val="24"/>
                <w:szCs w:val="24"/>
              </w:rPr>
              <w:t>Gravámenes fiscales (Art. 29)</w:t>
            </w:r>
            <w:r w:rsidR="004629CD" w:rsidRPr="006044C3">
              <w:rPr>
                <w:rFonts w:ascii="Times New Roman" w:eastAsia="Times New Roman" w:hAnsi="Times New Roman" w:cs="Times New Roman"/>
                <w:sz w:val="24"/>
                <w:szCs w:val="24"/>
              </w:rPr>
              <w:t>.</w:t>
            </w:r>
            <w:commentRangeEnd w:id="9"/>
            <w:r w:rsidR="00D97E66" w:rsidRPr="006044C3">
              <w:rPr>
                <w:rStyle w:val="Refdecomentario"/>
                <w:rFonts w:ascii="Times New Roman" w:eastAsia="Calibri" w:hAnsi="Times New Roman" w:cs="Times New Roman"/>
                <w:kern w:val="0"/>
                <w:sz w:val="24"/>
                <w:szCs w:val="24"/>
                <w:lang w:eastAsia="es-CL"/>
                <w14:ligatures w14:val="none"/>
              </w:rPr>
              <w:commentReference w:id="9"/>
            </w:r>
          </w:p>
          <w:p w14:paraId="0C9AC591" w14:textId="6D2B38AE" w:rsidR="004629CD" w:rsidRPr="006044C3" w:rsidRDefault="004629CD" w:rsidP="00CC6C1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0"/>
            <w:r w:rsidRPr="006044C3">
              <w:rPr>
                <w:rFonts w:ascii="Times New Roman" w:eastAsia="Times New Roman" w:hAnsi="Times New Roman" w:cs="Times New Roman"/>
                <w:sz w:val="24"/>
                <w:szCs w:val="24"/>
              </w:rPr>
              <w:t>Transferencias de haberes (Art. 30)</w:t>
            </w:r>
            <w:commentRangeEnd w:id="10"/>
            <w:r w:rsidR="00F66510" w:rsidRPr="006044C3">
              <w:rPr>
                <w:rStyle w:val="Refdecomentario"/>
                <w:rFonts w:ascii="Times New Roman" w:eastAsia="Calibri" w:hAnsi="Times New Roman" w:cs="Times New Roman"/>
                <w:kern w:val="0"/>
                <w:sz w:val="24"/>
                <w:szCs w:val="24"/>
                <w:lang w:eastAsia="es-CL"/>
                <w14:ligatures w14:val="none"/>
              </w:rPr>
              <w:commentReference w:id="10"/>
            </w:r>
          </w:p>
          <w:p w14:paraId="078FDE66" w14:textId="25F9330B" w:rsidR="00256155" w:rsidRPr="006044C3" w:rsidRDefault="004629CD" w:rsidP="00801D5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1"/>
            <w:r w:rsidRPr="006044C3">
              <w:rPr>
                <w:rFonts w:ascii="Times New Roman" w:eastAsia="Times New Roman" w:hAnsi="Times New Roman" w:cs="Times New Roman"/>
                <w:sz w:val="24"/>
                <w:szCs w:val="24"/>
              </w:rPr>
              <w:t>Expulsión (Art. 31).</w:t>
            </w:r>
            <w:commentRangeEnd w:id="11"/>
            <w:r w:rsidR="00FE4011" w:rsidRPr="006044C3">
              <w:rPr>
                <w:rStyle w:val="Refdecomentario"/>
                <w:rFonts w:ascii="Times New Roman" w:eastAsia="Calibri" w:hAnsi="Times New Roman" w:cs="Times New Roman"/>
                <w:kern w:val="0"/>
                <w:sz w:val="24"/>
                <w:szCs w:val="24"/>
                <w:lang w:eastAsia="es-CL"/>
                <w14:ligatures w14:val="none"/>
              </w:rPr>
              <w:commentReference w:id="11"/>
            </w:r>
          </w:p>
        </w:tc>
        <w:tc>
          <w:tcPr>
            <w:tcW w:w="7655" w:type="dxa"/>
            <w:shd w:val="clear" w:color="auto" w:fill="FFFFFF" w:themeFill="background1"/>
          </w:tcPr>
          <w:p w14:paraId="14493502" w14:textId="7C46C161" w:rsidR="0089080D" w:rsidRPr="006044C3" w:rsidRDefault="00BF7BDB" w:rsidP="007047A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La</w:t>
            </w:r>
            <w:r w:rsidR="00437603" w:rsidRPr="006044C3">
              <w:rPr>
                <w:rFonts w:ascii="Times New Roman" w:hAnsi="Times New Roman" w:cs="Times New Roman"/>
                <w:sz w:val="24"/>
                <w:szCs w:val="24"/>
              </w:rPr>
              <w:t xml:space="preserve"> Convención sobre el Estatuto de los Apátridas busca proteger los derechos de aquellas personas, población que se ha visto forzada en migrar o desplazarse, </w:t>
            </w:r>
            <w:r w:rsidR="007047A7" w:rsidRPr="006044C3">
              <w:rPr>
                <w:rFonts w:ascii="Times New Roman" w:hAnsi="Times New Roman" w:cs="Times New Roman"/>
                <w:sz w:val="24"/>
                <w:szCs w:val="24"/>
              </w:rPr>
              <w:t xml:space="preserve">donde se establecen alcances y </w:t>
            </w:r>
            <w:r w:rsidR="004E21F6" w:rsidRPr="006044C3">
              <w:rPr>
                <w:rFonts w:ascii="Times New Roman" w:hAnsi="Times New Roman" w:cs="Times New Roman"/>
                <w:sz w:val="24"/>
                <w:szCs w:val="24"/>
              </w:rPr>
              <w:t>límites</w:t>
            </w:r>
            <w:r w:rsidR="007047A7" w:rsidRPr="006044C3">
              <w:rPr>
                <w:rFonts w:ascii="Times New Roman" w:hAnsi="Times New Roman" w:cs="Times New Roman"/>
                <w:sz w:val="24"/>
                <w:szCs w:val="24"/>
              </w:rPr>
              <w:t xml:space="preserve"> con relación al trato y estableciendo procedimientos administrativos con relación a su documentación.</w:t>
            </w:r>
          </w:p>
          <w:p w14:paraId="35539771" w14:textId="41217890" w:rsidR="00121171" w:rsidRPr="006044C3" w:rsidRDefault="00121171" w:rsidP="002C018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6458D4" w:rsidRPr="006044C3" w14:paraId="7D00DA96"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38E01F8C" w14:textId="77777777" w:rsidR="00B24134" w:rsidRPr="006044C3" w:rsidRDefault="00B24134" w:rsidP="000F11CE">
            <w:pPr>
              <w:jc w:val="center"/>
              <w:rPr>
                <w:rFonts w:ascii="Times New Roman" w:hAnsi="Times New Roman" w:cs="Times New Roman"/>
                <w:b/>
                <w:bCs/>
                <w:sz w:val="24"/>
                <w:szCs w:val="24"/>
              </w:rPr>
            </w:pPr>
          </w:p>
          <w:p w14:paraId="3BFE7D1D" w14:textId="77777777" w:rsidR="00B24134" w:rsidRPr="006044C3" w:rsidRDefault="00B24134" w:rsidP="000F11CE">
            <w:pPr>
              <w:jc w:val="center"/>
              <w:rPr>
                <w:rFonts w:ascii="Times New Roman" w:hAnsi="Times New Roman" w:cs="Times New Roman"/>
                <w:b/>
                <w:bCs/>
                <w:sz w:val="24"/>
                <w:szCs w:val="24"/>
              </w:rPr>
            </w:pPr>
          </w:p>
          <w:p w14:paraId="3CF3CE27" w14:textId="77777777" w:rsidR="00B24134" w:rsidRPr="006044C3" w:rsidRDefault="00B24134" w:rsidP="000F11CE">
            <w:pPr>
              <w:jc w:val="center"/>
              <w:rPr>
                <w:rFonts w:ascii="Times New Roman" w:hAnsi="Times New Roman" w:cs="Times New Roman"/>
                <w:b/>
                <w:bCs/>
                <w:sz w:val="24"/>
                <w:szCs w:val="24"/>
              </w:rPr>
            </w:pPr>
          </w:p>
          <w:p w14:paraId="429B93D9" w14:textId="77777777" w:rsidR="00B24134" w:rsidRPr="006044C3" w:rsidRDefault="00B24134" w:rsidP="000F11CE">
            <w:pPr>
              <w:jc w:val="center"/>
              <w:rPr>
                <w:rFonts w:ascii="Times New Roman" w:hAnsi="Times New Roman" w:cs="Times New Roman"/>
                <w:b/>
                <w:bCs/>
                <w:sz w:val="24"/>
                <w:szCs w:val="24"/>
              </w:rPr>
            </w:pPr>
          </w:p>
          <w:p w14:paraId="0C349E4C" w14:textId="77777777" w:rsidR="00B24134" w:rsidRPr="006044C3" w:rsidRDefault="00B24134" w:rsidP="000F11CE">
            <w:pPr>
              <w:jc w:val="center"/>
              <w:rPr>
                <w:rFonts w:ascii="Times New Roman" w:hAnsi="Times New Roman" w:cs="Times New Roman"/>
                <w:b/>
                <w:bCs/>
                <w:sz w:val="24"/>
                <w:szCs w:val="24"/>
              </w:rPr>
            </w:pPr>
          </w:p>
          <w:p w14:paraId="55FCC8FE" w14:textId="77777777" w:rsidR="00B24134" w:rsidRPr="006044C3" w:rsidRDefault="00B24134" w:rsidP="000F11CE">
            <w:pPr>
              <w:jc w:val="center"/>
              <w:rPr>
                <w:rFonts w:ascii="Times New Roman" w:hAnsi="Times New Roman" w:cs="Times New Roman"/>
                <w:b/>
                <w:bCs/>
                <w:sz w:val="24"/>
                <w:szCs w:val="24"/>
              </w:rPr>
            </w:pPr>
          </w:p>
          <w:p w14:paraId="65FA3961" w14:textId="77777777" w:rsidR="00B24134" w:rsidRPr="006044C3" w:rsidRDefault="00B24134" w:rsidP="000F11CE">
            <w:pPr>
              <w:jc w:val="center"/>
              <w:rPr>
                <w:rFonts w:ascii="Times New Roman" w:hAnsi="Times New Roman" w:cs="Times New Roman"/>
                <w:b/>
                <w:bCs/>
                <w:sz w:val="24"/>
                <w:szCs w:val="24"/>
              </w:rPr>
            </w:pPr>
          </w:p>
          <w:p w14:paraId="5AE4360E" w14:textId="77777777" w:rsidR="00B24134" w:rsidRPr="006044C3" w:rsidRDefault="00B24134" w:rsidP="000F11CE">
            <w:pPr>
              <w:jc w:val="center"/>
              <w:rPr>
                <w:rFonts w:ascii="Times New Roman" w:hAnsi="Times New Roman" w:cs="Times New Roman"/>
                <w:b/>
                <w:bCs/>
                <w:sz w:val="24"/>
                <w:szCs w:val="24"/>
              </w:rPr>
            </w:pPr>
          </w:p>
          <w:p w14:paraId="4C571198" w14:textId="77777777" w:rsidR="00B24134" w:rsidRPr="006044C3" w:rsidRDefault="00B24134" w:rsidP="000F11CE">
            <w:pPr>
              <w:jc w:val="center"/>
              <w:rPr>
                <w:rFonts w:ascii="Times New Roman" w:hAnsi="Times New Roman" w:cs="Times New Roman"/>
                <w:b/>
                <w:bCs/>
                <w:sz w:val="24"/>
                <w:szCs w:val="24"/>
              </w:rPr>
            </w:pPr>
          </w:p>
          <w:p w14:paraId="2928D79B" w14:textId="77777777" w:rsidR="00B24134" w:rsidRPr="006044C3" w:rsidRDefault="00B24134" w:rsidP="000F11CE">
            <w:pPr>
              <w:jc w:val="center"/>
              <w:rPr>
                <w:rFonts w:ascii="Times New Roman" w:hAnsi="Times New Roman" w:cs="Times New Roman"/>
                <w:b/>
                <w:bCs/>
                <w:sz w:val="24"/>
                <w:szCs w:val="24"/>
              </w:rPr>
            </w:pPr>
          </w:p>
          <w:p w14:paraId="6DD1A4AD" w14:textId="434AD70D" w:rsidR="006458D4" w:rsidRPr="006044C3" w:rsidRDefault="006458D4" w:rsidP="000F11CE">
            <w:pPr>
              <w:jc w:val="center"/>
              <w:rPr>
                <w:rFonts w:ascii="Times New Roman" w:hAnsi="Times New Roman" w:cs="Times New Roman"/>
                <w:b/>
                <w:bCs/>
                <w:sz w:val="24"/>
                <w:szCs w:val="24"/>
              </w:rPr>
            </w:pPr>
            <w:r w:rsidRPr="006044C3">
              <w:rPr>
                <w:rFonts w:ascii="Times New Roman" w:hAnsi="Times New Roman" w:cs="Times New Roman"/>
                <w:b/>
                <w:bCs/>
                <w:sz w:val="24"/>
                <w:szCs w:val="24"/>
              </w:rPr>
              <w:t>Convención para reducir los casos de Apátrida</w:t>
            </w:r>
          </w:p>
        </w:tc>
        <w:tc>
          <w:tcPr>
            <w:tcW w:w="856" w:type="dxa"/>
            <w:shd w:val="clear" w:color="auto" w:fill="00B0F0"/>
          </w:tcPr>
          <w:p w14:paraId="2DC1923A"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661119AA"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2888427"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06835375"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72CB6C67"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0DB7EEEE"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4E038097"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22CA76A"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0B5FAEF1"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F7F1C8B"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69898A9B" w14:textId="77777777" w:rsidR="00B24134" w:rsidRPr="006044C3" w:rsidRDefault="00B241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EA77A62" w14:textId="6A76C5A7" w:rsidR="006458D4" w:rsidRPr="006044C3" w:rsidRDefault="006458D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1961</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66DD092C" w14:textId="020C55E6" w:rsidR="00774DB0" w:rsidRPr="006044C3" w:rsidRDefault="00774DB0" w:rsidP="00801D5E">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lastRenderedPageBreak/>
              <w:t>La presente convención pretende reducir los casos de apatridia abordando los siguientes aspectos</w:t>
            </w:r>
            <w:r w:rsidR="005E7893" w:rsidRPr="006044C3">
              <w:rPr>
                <w:rFonts w:ascii="Times New Roman" w:eastAsia="Times New Roman" w:hAnsi="Times New Roman" w:cs="Times New Roman"/>
                <w:sz w:val="24"/>
                <w:szCs w:val="24"/>
              </w:rPr>
              <w:t xml:space="preserve"> </w:t>
            </w:r>
            <w:r w:rsidR="000477EA" w:rsidRPr="006044C3">
              <w:rPr>
                <w:rFonts w:ascii="Times New Roman" w:eastAsia="Times New Roman" w:hAnsi="Times New Roman" w:cs="Times New Roman"/>
                <w:sz w:val="24"/>
                <w:szCs w:val="24"/>
              </w:rPr>
              <w:fldChar w:fldCharType="begin"/>
            </w:r>
            <w:r w:rsidR="000477EA" w:rsidRPr="006044C3">
              <w:rPr>
                <w:rFonts w:ascii="Times New Roman" w:eastAsia="Times New Roman" w:hAnsi="Times New Roman" w:cs="Times New Roman"/>
                <w:sz w:val="24"/>
                <w:szCs w:val="24"/>
              </w:rPr>
              <w:instrText xml:space="preserve"> ADDIN ZOTERO_ITEM CSL_CITATION {"citationID":"ZvUEyrIz","properties":{"formattedCitation":"(Naciones Unidas, 1961)","plainCitation":"(Naciones Unidas, 1961)","noteIndex":0},"citationItems":[{"id":542,"uris":["http://zotero.org/users/local/Th7GoLYc/items/Z4NWFDE3"],"itemData":{"id":542,"type":"report","event-place":"New York","page":"1-7","publisher":"ACNUR","publisher-place":"New York","title":"Convención para reducir los casos de Apátrida","author":[{"family":"Naciones Unidas","given":""}],"issued":{"date-parts":[["1961"]]}}}],"schema":"https://github.com/citation-style-language/schema/raw/master/csl-citation.json"} </w:instrText>
            </w:r>
            <w:r w:rsidR="000477EA" w:rsidRPr="006044C3">
              <w:rPr>
                <w:rFonts w:ascii="Times New Roman" w:eastAsia="Times New Roman" w:hAnsi="Times New Roman" w:cs="Times New Roman"/>
                <w:sz w:val="24"/>
                <w:szCs w:val="24"/>
              </w:rPr>
              <w:fldChar w:fldCharType="separate"/>
            </w:r>
            <w:r w:rsidR="000477EA" w:rsidRPr="006044C3">
              <w:rPr>
                <w:rFonts w:ascii="Times New Roman" w:hAnsi="Times New Roman" w:cs="Times New Roman"/>
                <w:sz w:val="24"/>
                <w:szCs w:val="24"/>
              </w:rPr>
              <w:t>(Naciones Unidas, 1961)</w:t>
            </w:r>
            <w:r w:rsidR="000477EA" w:rsidRPr="006044C3">
              <w:rPr>
                <w:rFonts w:ascii="Times New Roman" w:eastAsia="Times New Roman" w:hAnsi="Times New Roman" w:cs="Times New Roman"/>
                <w:sz w:val="24"/>
                <w:szCs w:val="24"/>
              </w:rPr>
              <w:fldChar w:fldCharType="end"/>
            </w:r>
            <w:r w:rsidRPr="006044C3">
              <w:rPr>
                <w:rFonts w:ascii="Times New Roman" w:eastAsia="Times New Roman" w:hAnsi="Times New Roman" w:cs="Times New Roman"/>
                <w:sz w:val="24"/>
                <w:szCs w:val="24"/>
              </w:rPr>
              <w:t>:</w:t>
            </w:r>
          </w:p>
          <w:p w14:paraId="1111351A" w14:textId="3754469B" w:rsidR="001D32EC" w:rsidRPr="006044C3" w:rsidRDefault="001D32EC" w:rsidP="001D32EC">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Concesión de nacionalidad por nacimiento en territorio estatal (Art</w:t>
            </w:r>
            <w:r w:rsidR="00454992" w:rsidRPr="006044C3">
              <w:rPr>
                <w:rFonts w:ascii="Times New Roman" w:eastAsia="Times New Roman" w:hAnsi="Times New Roman" w:cs="Times New Roman"/>
                <w:sz w:val="24"/>
                <w:szCs w:val="24"/>
              </w:rPr>
              <w:t xml:space="preserve">. </w:t>
            </w:r>
            <w:r w:rsidRPr="006044C3">
              <w:rPr>
                <w:rFonts w:ascii="Times New Roman" w:eastAsia="Times New Roman" w:hAnsi="Times New Roman" w:cs="Times New Roman"/>
                <w:sz w:val="24"/>
                <w:szCs w:val="24"/>
              </w:rPr>
              <w:t>1):</w:t>
            </w:r>
          </w:p>
          <w:p w14:paraId="7695FA6C" w14:textId="7884A39C" w:rsidR="001D32EC" w:rsidRPr="006044C3" w:rsidRDefault="00306AF5" w:rsidP="00306AF5">
            <w:pPr>
              <w:pStyle w:val="Prrafodelista"/>
              <w:numPr>
                <w:ilvl w:val="0"/>
                <w:numId w:val="6"/>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 xml:space="preserve">De pleno derecho </w:t>
            </w:r>
            <w:r w:rsidR="00C74256" w:rsidRPr="006044C3">
              <w:rPr>
                <w:rFonts w:ascii="Times New Roman" w:eastAsia="Times New Roman" w:hAnsi="Times New Roman" w:cs="Times New Roman"/>
                <w:sz w:val="24"/>
                <w:szCs w:val="24"/>
              </w:rPr>
              <w:t>en el momento de nacer</w:t>
            </w:r>
          </w:p>
          <w:p w14:paraId="72B4ED6E" w14:textId="33BAFC72" w:rsidR="001D32EC" w:rsidRPr="006044C3" w:rsidRDefault="00C74256" w:rsidP="001D32EC">
            <w:pPr>
              <w:pStyle w:val="Prrafodelista"/>
              <w:numPr>
                <w:ilvl w:val="0"/>
                <w:numId w:val="6"/>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lastRenderedPageBreak/>
              <w:t>Mediante solicitud</w:t>
            </w:r>
            <w:r w:rsidR="004E788F" w:rsidRPr="006044C3">
              <w:rPr>
                <w:rFonts w:ascii="Times New Roman" w:eastAsia="Times New Roman" w:hAnsi="Times New Roman" w:cs="Times New Roman"/>
                <w:sz w:val="24"/>
                <w:szCs w:val="24"/>
              </w:rPr>
              <w:t xml:space="preserve"> hacía la autoridad competente </w:t>
            </w:r>
            <w:r w:rsidR="00254244" w:rsidRPr="006044C3">
              <w:rPr>
                <w:rFonts w:ascii="Times New Roman" w:eastAsia="Times New Roman" w:hAnsi="Times New Roman" w:cs="Times New Roman"/>
                <w:sz w:val="24"/>
                <w:szCs w:val="24"/>
              </w:rPr>
              <w:t>por el interesado en la forma prescrita por la legislación del Estado que se trate. Salvo lo dispu</w:t>
            </w:r>
            <w:r w:rsidR="00454992" w:rsidRPr="006044C3">
              <w:rPr>
                <w:rFonts w:ascii="Times New Roman" w:eastAsia="Times New Roman" w:hAnsi="Times New Roman" w:cs="Times New Roman"/>
                <w:sz w:val="24"/>
                <w:szCs w:val="24"/>
              </w:rPr>
              <w:t>esto en el párrafo 2 del presente</w:t>
            </w:r>
          </w:p>
          <w:p w14:paraId="4721ED14" w14:textId="51382CD9" w:rsidR="001D32EC" w:rsidRPr="006044C3" w:rsidRDefault="004608FA" w:rsidP="001D32EC">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2"/>
            <w:r w:rsidRPr="006044C3">
              <w:rPr>
                <w:rFonts w:ascii="Times New Roman" w:eastAsia="Times New Roman" w:hAnsi="Times New Roman" w:cs="Times New Roman"/>
                <w:sz w:val="24"/>
                <w:szCs w:val="24"/>
              </w:rPr>
              <w:t>Presunción de nacionalidad (Art. 2).</w:t>
            </w:r>
            <w:commentRangeEnd w:id="12"/>
            <w:r w:rsidR="00217119" w:rsidRPr="006044C3">
              <w:rPr>
                <w:rStyle w:val="Refdecomentario"/>
                <w:rFonts w:ascii="Times New Roman" w:eastAsia="Calibri" w:hAnsi="Times New Roman" w:cs="Times New Roman"/>
                <w:kern w:val="0"/>
                <w:sz w:val="24"/>
                <w:szCs w:val="24"/>
                <w:lang w:eastAsia="es-CL"/>
                <w14:ligatures w14:val="none"/>
              </w:rPr>
              <w:commentReference w:id="12"/>
            </w:r>
          </w:p>
          <w:p w14:paraId="7B90FC84" w14:textId="0476802C" w:rsidR="001D32EC" w:rsidRPr="006044C3" w:rsidRDefault="001D32EC" w:rsidP="004608FA">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3"/>
            <w:r w:rsidRPr="006044C3">
              <w:rPr>
                <w:rFonts w:ascii="Times New Roman" w:eastAsia="Times New Roman" w:hAnsi="Times New Roman" w:cs="Times New Roman"/>
                <w:sz w:val="24"/>
                <w:szCs w:val="24"/>
              </w:rPr>
              <w:t>Nacionalidad por nacimiento a bordo de naves/aeronaves (Art</w:t>
            </w:r>
            <w:r w:rsidR="004608FA" w:rsidRPr="006044C3">
              <w:rPr>
                <w:rFonts w:ascii="Times New Roman" w:eastAsia="Times New Roman" w:hAnsi="Times New Roman" w:cs="Times New Roman"/>
                <w:sz w:val="24"/>
                <w:szCs w:val="24"/>
              </w:rPr>
              <w:t>. 3</w:t>
            </w:r>
            <w:r w:rsidRPr="006044C3">
              <w:rPr>
                <w:rFonts w:ascii="Times New Roman" w:eastAsia="Times New Roman" w:hAnsi="Times New Roman" w:cs="Times New Roman"/>
                <w:sz w:val="24"/>
                <w:szCs w:val="24"/>
              </w:rPr>
              <w:t>)</w:t>
            </w:r>
            <w:r w:rsidR="004608FA" w:rsidRPr="006044C3">
              <w:rPr>
                <w:rFonts w:ascii="Times New Roman" w:eastAsia="Times New Roman" w:hAnsi="Times New Roman" w:cs="Times New Roman"/>
                <w:sz w:val="24"/>
                <w:szCs w:val="24"/>
              </w:rPr>
              <w:t>.</w:t>
            </w:r>
            <w:commentRangeEnd w:id="13"/>
            <w:r w:rsidR="00D24E90" w:rsidRPr="006044C3">
              <w:rPr>
                <w:rStyle w:val="Refdecomentario"/>
                <w:rFonts w:ascii="Times New Roman" w:eastAsia="Calibri" w:hAnsi="Times New Roman" w:cs="Times New Roman"/>
                <w:kern w:val="0"/>
                <w:sz w:val="24"/>
                <w:szCs w:val="24"/>
                <w:lang w:eastAsia="es-CL"/>
                <w14:ligatures w14:val="none"/>
              </w:rPr>
              <w:commentReference w:id="13"/>
            </w:r>
          </w:p>
          <w:p w14:paraId="04345582" w14:textId="4054A37C" w:rsidR="001D32EC" w:rsidRPr="006044C3" w:rsidRDefault="001D32EC" w:rsidP="0041383E">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4"/>
            <w:r w:rsidRPr="006044C3">
              <w:rPr>
                <w:rFonts w:ascii="Times New Roman" w:eastAsia="Times New Roman" w:hAnsi="Times New Roman" w:cs="Times New Roman"/>
                <w:sz w:val="24"/>
                <w:szCs w:val="24"/>
              </w:rPr>
              <w:t>Nacionalidad por filiación (Art</w:t>
            </w:r>
            <w:r w:rsidR="0041383E"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4)</w:t>
            </w:r>
            <w:r w:rsidR="000961D6" w:rsidRPr="006044C3">
              <w:rPr>
                <w:rFonts w:ascii="Times New Roman" w:eastAsia="Times New Roman" w:hAnsi="Times New Roman" w:cs="Times New Roman"/>
                <w:sz w:val="24"/>
                <w:szCs w:val="24"/>
              </w:rPr>
              <w:t>.</w:t>
            </w:r>
            <w:commentRangeEnd w:id="14"/>
            <w:r w:rsidR="00A176E2" w:rsidRPr="006044C3">
              <w:rPr>
                <w:rStyle w:val="Refdecomentario"/>
                <w:rFonts w:ascii="Times New Roman" w:eastAsia="Calibri" w:hAnsi="Times New Roman" w:cs="Times New Roman"/>
                <w:kern w:val="0"/>
                <w:sz w:val="24"/>
                <w:szCs w:val="24"/>
                <w:lang w:eastAsia="es-CL"/>
                <w14:ligatures w14:val="none"/>
              </w:rPr>
              <w:commentReference w:id="14"/>
            </w:r>
          </w:p>
          <w:p w14:paraId="66C111F3" w14:textId="1C749A6A" w:rsidR="001D32EC" w:rsidRPr="006044C3" w:rsidRDefault="001D32EC" w:rsidP="005831F6">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5"/>
            <w:r w:rsidRPr="006044C3">
              <w:rPr>
                <w:rFonts w:ascii="Times New Roman" w:eastAsia="Times New Roman" w:hAnsi="Times New Roman" w:cs="Times New Roman"/>
                <w:sz w:val="24"/>
                <w:szCs w:val="24"/>
              </w:rPr>
              <w:t>Prevención de apatridia por cambios de estado civil o filiación (Art</w:t>
            </w:r>
            <w:r w:rsidR="005831F6"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5 </w:t>
            </w:r>
            <w:r w:rsidR="005831F6" w:rsidRPr="006044C3">
              <w:rPr>
                <w:rFonts w:ascii="Times New Roman" w:eastAsia="Times New Roman" w:hAnsi="Times New Roman" w:cs="Times New Roman"/>
                <w:sz w:val="24"/>
                <w:szCs w:val="24"/>
              </w:rPr>
              <w:t>&amp;</w:t>
            </w:r>
            <w:r w:rsidRPr="006044C3">
              <w:rPr>
                <w:rFonts w:ascii="Times New Roman" w:eastAsia="Times New Roman" w:hAnsi="Times New Roman" w:cs="Times New Roman"/>
                <w:sz w:val="24"/>
                <w:szCs w:val="24"/>
              </w:rPr>
              <w:t xml:space="preserve"> 6)</w:t>
            </w:r>
            <w:r w:rsidR="000961D6" w:rsidRPr="006044C3">
              <w:rPr>
                <w:rFonts w:ascii="Times New Roman" w:eastAsia="Times New Roman" w:hAnsi="Times New Roman" w:cs="Times New Roman"/>
                <w:sz w:val="24"/>
                <w:szCs w:val="24"/>
              </w:rPr>
              <w:t>.</w:t>
            </w:r>
            <w:commentRangeEnd w:id="15"/>
            <w:r w:rsidR="00971A5A" w:rsidRPr="006044C3">
              <w:rPr>
                <w:rStyle w:val="Refdecomentario"/>
                <w:rFonts w:ascii="Times New Roman" w:eastAsia="Calibri" w:hAnsi="Times New Roman" w:cs="Times New Roman"/>
                <w:kern w:val="0"/>
                <w:sz w:val="24"/>
                <w:szCs w:val="24"/>
                <w:lang w:eastAsia="es-CL"/>
                <w14:ligatures w14:val="none"/>
              </w:rPr>
              <w:commentReference w:id="15"/>
            </w:r>
          </w:p>
          <w:p w14:paraId="17DA7A2F" w14:textId="700F5811" w:rsidR="001D32EC" w:rsidRPr="006044C3" w:rsidRDefault="001D32EC" w:rsidP="000961D6">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6"/>
            <w:r w:rsidRPr="006044C3">
              <w:rPr>
                <w:rFonts w:ascii="Times New Roman" w:eastAsia="Times New Roman" w:hAnsi="Times New Roman" w:cs="Times New Roman"/>
                <w:sz w:val="24"/>
                <w:szCs w:val="24"/>
              </w:rPr>
              <w:t>Restricciones a la renuncia de nacionalidad</w:t>
            </w:r>
            <w:r w:rsidR="000961D6" w:rsidRPr="006044C3">
              <w:rPr>
                <w:rFonts w:ascii="Times New Roman" w:eastAsia="Times New Roman" w:hAnsi="Times New Roman" w:cs="Times New Roman"/>
                <w:sz w:val="24"/>
                <w:szCs w:val="24"/>
              </w:rPr>
              <w:t xml:space="preserve"> </w:t>
            </w:r>
            <w:r w:rsidRPr="006044C3">
              <w:rPr>
                <w:rFonts w:ascii="Times New Roman" w:eastAsia="Times New Roman" w:hAnsi="Times New Roman" w:cs="Times New Roman"/>
                <w:sz w:val="24"/>
                <w:szCs w:val="24"/>
              </w:rPr>
              <w:t>(Art</w:t>
            </w:r>
            <w:r w:rsidR="000961D6"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7)</w:t>
            </w:r>
            <w:r w:rsidR="000961D6" w:rsidRPr="006044C3">
              <w:rPr>
                <w:rFonts w:ascii="Times New Roman" w:eastAsia="Times New Roman" w:hAnsi="Times New Roman" w:cs="Times New Roman"/>
                <w:sz w:val="24"/>
                <w:szCs w:val="24"/>
              </w:rPr>
              <w:t>.</w:t>
            </w:r>
            <w:commentRangeEnd w:id="16"/>
            <w:r w:rsidR="00297C76" w:rsidRPr="006044C3">
              <w:rPr>
                <w:rStyle w:val="Refdecomentario"/>
                <w:rFonts w:ascii="Times New Roman" w:eastAsia="Calibri" w:hAnsi="Times New Roman" w:cs="Times New Roman"/>
                <w:kern w:val="0"/>
                <w:sz w:val="24"/>
                <w:szCs w:val="24"/>
                <w:lang w:eastAsia="es-CL"/>
                <w14:ligatures w14:val="none"/>
              </w:rPr>
              <w:commentReference w:id="16"/>
            </w:r>
          </w:p>
          <w:p w14:paraId="338E2DEC" w14:textId="52A1E1FF" w:rsidR="001D32EC" w:rsidRPr="006044C3" w:rsidRDefault="001D32EC" w:rsidP="000961D6">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Prohibición de privar de nacionalidad</w:t>
            </w:r>
            <w:r w:rsidR="000961D6" w:rsidRPr="006044C3">
              <w:rPr>
                <w:rFonts w:ascii="Times New Roman" w:eastAsia="Times New Roman" w:hAnsi="Times New Roman" w:cs="Times New Roman"/>
                <w:sz w:val="24"/>
                <w:szCs w:val="24"/>
              </w:rPr>
              <w:t xml:space="preserve"> </w:t>
            </w:r>
            <w:r w:rsidRPr="006044C3">
              <w:rPr>
                <w:rFonts w:ascii="Times New Roman" w:eastAsia="Times New Roman" w:hAnsi="Times New Roman" w:cs="Times New Roman"/>
                <w:sz w:val="24"/>
                <w:szCs w:val="24"/>
              </w:rPr>
              <w:t>(Art</w:t>
            </w:r>
            <w:r w:rsidR="000961D6"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8</w:t>
            </w:r>
            <w:r w:rsidR="000961D6" w:rsidRPr="006044C3">
              <w:rPr>
                <w:rFonts w:ascii="Times New Roman" w:eastAsia="Times New Roman" w:hAnsi="Times New Roman" w:cs="Times New Roman"/>
                <w:sz w:val="24"/>
                <w:szCs w:val="24"/>
              </w:rPr>
              <w:t>).</w:t>
            </w:r>
          </w:p>
          <w:p w14:paraId="70849032" w14:textId="487082DB" w:rsidR="001D32EC" w:rsidRPr="006044C3" w:rsidRDefault="001D32EC" w:rsidP="000961D6">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Prohibición de privar de nacionalidad por motivos raciales, étnicos, religiosos o políticos (Art</w:t>
            </w:r>
            <w:r w:rsidR="000961D6"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9)</w:t>
            </w:r>
          </w:p>
          <w:p w14:paraId="289CC9B9" w14:textId="7F854B0D" w:rsidR="001D32EC" w:rsidRPr="006044C3" w:rsidRDefault="001D32EC" w:rsidP="000961D6">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Disposiciones para prevenir apatridia en transferencias de territorios (Art</w:t>
            </w:r>
            <w:r w:rsidR="000961D6"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10)</w:t>
            </w:r>
            <w:r w:rsidR="000961D6" w:rsidRPr="006044C3">
              <w:rPr>
                <w:rFonts w:ascii="Times New Roman" w:eastAsia="Times New Roman" w:hAnsi="Times New Roman" w:cs="Times New Roman"/>
                <w:sz w:val="24"/>
                <w:szCs w:val="24"/>
              </w:rPr>
              <w:t>.</w:t>
            </w:r>
          </w:p>
          <w:p w14:paraId="1A0ECD0F" w14:textId="35CB35C5" w:rsidR="00774DB0" w:rsidRPr="006044C3" w:rsidRDefault="001D32EC" w:rsidP="000961D6">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7"/>
            <w:r w:rsidRPr="006044C3">
              <w:rPr>
                <w:rFonts w:ascii="Times New Roman" w:eastAsia="Times New Roman" w:hAnsi="Times New Roman" w:cs="Times New Roman"/>
                <w:sz w:val="24"/>
                <w:szCs w:val="24"/>
              </w:rPr>
              <w:t>Creación de un organismo para asistir a las personas apátridas (Art</w:t>
            </w:r>
            <w:r w:rsidR="000961D6"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11)</w:t>
            </w:r>
            <w:commentRangeEnd w:id="17"/>
            <w:r w:rsidR="00D20F20" w:rsidRPr="006044C3">
              <w:rPr>
                <w:rStyle w:val="Refdecomentario"/>
                <w:rFonts w:ascii="Times New Roman" w:eastAsia="Calibri" w:hAnsi="Times New Roman" w:cs="Times New Roman"/>
                <w:kern w:val="0"/>
                <w:sz w:val="24"/>
                <w:szCs w:val="24"/>
                <w:lang w:eastAsia="es-CL"/>
                <w14:ligatures w14:val="none"/>
              </w:rPr>
              <w:commentReference w:id="17"/>
            </w:r>
          </w:p>
        </w:tc>
        <w:tc>
          <w:tcPr>
            <w:tcW w:w="7655" w:type="dxa"/>
            <w:shd w:val="clear" w:color="auto" w:fill="FFFFFF" w:themeFill="background1"/>
          </w:tcPr>
          <w:p w14:paraId="78C2E390" w14:textId="73B456C5" w:rsidR="006458D4" w:rsidRPr="006044C3" w:rsidRDefault="00D97905" w:rsidP="0096277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 xml:space="preserve">La presente convención tiene una relación directa con la movilidad, migración y el desplazamiento, ya que aborda </w:t>
            </w:r>
            <w:r w:rsidR="00836850" w:rsidRPr="006044C3">
              <w:rPr>
                <w:rFonts w:ascii="Times New Roman" w:hAnsi="Times New Roman" w:cs="Times New Roman"/>
                <w:sz w:val="24"/>
                <w:szCs w:val="24"/>
              </w:rPr>
              <w:t xml:space="preserve">situaciones que pueden conducir a la apatridia, como el nacimiento en el territorio de un Estado, </w:t>
            </w:r>
            <w:r w:rsidR="0033666E" w:rsidRPr="006044C3">
              <w:rPr>
                <w:rFonts w:ascii="Times New Roman" w:hAnsi="Times New Roman" w:cs="Times New Roman"/>
                <w:sz w:val="24"/>
                <w:szCs w:val="24"/>
              </w:rPr>
              <w:t xml:space="preserve">transferencia entre Estados y los artículos ya mencionados. Si bien, como tal no se refiere a la figura del refugiado, </w:t>
            </w:r>
            <w:r w:rsidR="00321416" w:rsidRPr="006044C3">
              <w:rPr>
                <w:rFonts w:ascii="Times New Roman" w:hAnsi="Times New Roman" w:cs="Times New Roman"/>
                <w:sz w:val="24"/>
                <w:szCs w:val="24"/>
              </w:rPr>
              <w:t>si se busca prevenir y reducir la condición de apatridia que podría afectar a personas refugiadas o desplazadas que han perdido su nacionalidad o no han adquirido otra.</w:t>
            </w:r>
          </w:p>
          <w:p w14:paraId="44DD688E" w14:textId="51DD986A" w:rsidR="0096277C" w:rsidRPr="006044C3" w:rsidRDefault="0096277C" w:rsidP="002C018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ED3D4B" w:rsidRPr="006044C3" w14:paraId="523B3F23"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15983F27" w14:textId="77777777" w:rsidR="00837766" w:rsidRPr="006044C3" w:rsidRDefault="00837766" w:rsidP="000F11CE">
            <w:pPr>
              <w:jc w:val="center"/>
              <w:rPr>
                <w:rFonts w:ascii="Times New Roman" w:hAnsi="Times New Roman" w:cs="Times New Roman"/>
                <w:b/>
                <w:bCs/>
                <w:sz w:val="24"/>
                <w:szCs w:val="24"/>
              </w:rPr>
            </w:pPr>
          </w:p>
          <w:p w14:paraId="71FA27C2" w14:textId="77777777" w:rsidR="00853B8B" w:rsidRPr="006044C3" w:rsidRDefault="00853B8B" w:rsidP="000F11CE">
            <w:pPr>
              <w:jc w:val="center"/>
              <w:rPr>
                <w:rFonts w:ascii="Times New Roman" w:hAnsi="Times New Roman" w:cs="Times New Roman"/>
                <w:b/>
                <w:bCs/>
                <w:sz w:val="24"/>
                <w:szCs w:val="24"/>
              </w:rPr>
            </w:pPr>
          </w:p>
          <w:p w14:paraId="2495B60B" w14:textId="24D4210F" w:rsidR="00ED3D4B" w:rsidRPr="006044C3" w:rsidRDefault="00ED3D4B" w:rsidP="00853B8B">
            <w:pPr>
              <w:jc w:val="center"/>
              <w:rPr>
                <w:rFonts w:ascii="Times New Roman" w:hAnsi="Times New Roman" w:cs="Times New Roman"/>
                <w:b/>
                <w:bCs/>
                <w:sz w:val="24"/>
                <w:szCs w:val="24"/>
              </w:rPr>
            </w:pPr>
            <w:r w:rsidRPr="006044C3">
              <w:rPr>
                <w:rFonts w:ascii="Times New Roman" w:hAnsi="Times New Roman" w:cs="Times New Roman"/>
                <w:b/>
                <w:bCs/>
                <w:sz w:val="24"/>
                <w:szCs w:val="24"/>
              </w:rPr>
              <w:t>Protocolo sobre el Estatuto de los Refugiados</w:t>
            </w:r>
          </w:p>
        </w:tc>
        <w:tc>
          <w:tcPr>
            <w:tcW w:w="856" w:type="dxa"/>
            <w:shd w:val="clear" w:color="auto" w:fill="00B0F0"/>
          </w:tcPr>
          <w:p w14:paraId="0D6283B0" w14:textId="77777777" w:rsidR="00837766" w:rsidRPr="006044C3" w:rsidRDefault="00837766"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3D814994" w14:textId="77777777" w:rsidR="00837766" w:rsidRPr="006044C3" w:rsidRDefault="00837766"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6B71D832" w14:textId="77777777" w:rsidR="00853B8B" w:rsidRPr="006044C3" w:rsidRDefault="00853B8B"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1E759752" w14:textId="12769D01" w:rsidR="00ED3D4B" w:rsidRPr="006044C3" w:rsidRDefault="00ED3D4B"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1967</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06EFBFBF" w14:textId="5F835EA8" w:rsidR="00AC1267" w:rsidRPr="006044C3" w:rsidRDefault="00935947"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8"/>
            <w:r w:rsidRPr="006044C3">
              <w:rPr>
                <w:rFonts w:ascii="Times New Roman" w:eastAsia="Times New Roman" w:hAnsi="Times New Roman" w:cs="Times New Roman"/>
                <w:sz w:val="24"/>
                <w:szCs w:val="24"/>
              </w:rPr>
              <w:t>El objetivo principal del presente protocolo fue ampliar la aplicación de la Convención de 1951, eliminando</w:t>
            </w:r>
            <w:r w:rsidR="00F65CD3" w:rsidRPr="006044C3">
              <w:rPr>
                <w:rFonts w:ascii="Times New Roman" w:eastAsia="Times New Roman" w:hAnsi="Times New Roman" w:cs="Times New Roman"/>
                <w:sz w:val="24"/>
                <w:szCs w:val="24"/>
              </w:rPr>
              <w:t xml:space="preserve"> </w:t>
            </w:r>
            <w:r w:rsidR="00F65CD3" w:rsidRPr="006044C3">
              <w:rPr>
                <w:rFonts w:ascii="Times New Roman" w:eastAsia="Times New Roman" w:hAnsi="Times New Roman" w:cs="Times New Roman"/>
                <w:sz w:val="24"/>
                <w:szCs w:val="24"/>
              </w:rPr>
              <w:fldChar w:fldCharType="begin"/>
            </w:r>
            <w:r w:rsidR="00F65CD3" w:rsidRPr="006044C3">
              <w:rPr>
                <w:rFonts w:ascii="Times New Roman" w:eastAsia="Times New Roman" w:hAnsi="Times New Roman" w:cs="Times New Roman"/>
                <w:sz w:val="24"/>
                <w:szCs w:val="24"/>
              </w:rPr>
              <w:instrText xml:space="preserve"> ADDIN ZOTERO_ITEM CSL_CITATION {"citationID":"FVJGS9Yn","properties":{"formattedCitation":"(Naciones Unidas, 1967)","plainCitation":"(Naciones Unidas, 1967)","noteIndex":0},"citationItems":[{"id":539,"uris":["http://zotero.org/users/local/Th7GoLYc/items/TK7PBC9K"],"itemData":{"id":539,"type":"report","event-place":"New York","page":"1-4","publisher":"ACNUR","publisher-place":"New York","title":"Protocolo sobre el Estatuto de los Refugiados","URL":"https://www.acnur.org/media/protocolo-sobre-el-estatuto-de-los-refugiados","author":[{"family":"Naciones Unidas","given":""}],"issued":{"date-parts":[["1967"]]}}}],"schema":"https://github.com/citation-style-language/schema/raw/master/csl-citation.json"} </w:instrText>
            </w:r>
            <w:r w:rsidR="00F65CD3" w:rsidRPr="006044C3">
              <w:rPr>
                <w:rFonts w:ascii="Times New Roman" w:eastAsia="Times New Roman" w:hAnsi="Times New Roman" w:cs="Times New Roman"/>
                <w:sz w:val="24"/>
                <w:szCs w:val="24"/>
              </w:rPr>
              <w:fldChar w:fldCharType="separate"/>
            </w:r>
            <w:r w:rsidR="00F65CD3" w:rsidRPr="006044C3">
              <w:rPr>
                <w:rFonts w:ascii="Times New Roman" w:hAnsi="Times New Roman" w:cs="Times New Roman"/>
                <w:sz w:val="24"/>
                <w:szCs w:val="24"/>
              </w:rPr>
              <w:t>(Naciones Unidas, 1967)</w:t>
            </w:r>
            <w:r w:rsidR="00F65CD3" w:rsidRPr="006044C3">
              <w:rPr>
                <w:rFonts w:ascii="Times New Roman" w:eastAsia="Times New Roman" w:hAnsi="Times New Roman" w:cs="Times New Roman"/>
                <w:sz w:val="24"/>
                <w:szCs w:val="24"/>
              </w:rPr>
              <w:fldChar w:fldCharType="end"/>
            </w:r>
            <w:r w:rsidR="00AD3439" w:rsidRPr="006044C3">
              <w:rPr>
                <w:rFonts w:ascii="Times New Roman" w:eastAsia="Times New Roman" w:hAnsi="Times New Roman" w:cs="Times New Roman"/>
                <w:sz w:val="24"/>
                <w:szCs w:val="24"/>
              </w:rPr>
              <w:t>:</w:t>
            </w:r>
          </w:p>
          <w:p w14:paraId="08570974" w14:textId="77777777" w:rsidR="00853B8B" w:rsidRPr="006044C3" w:rsidRDefault="00853B8B"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p>
          <w:p w14:paraId="7ED6180C" w14:textId="30F16ABF" w:rsidR="00AD3439" w:rsidRPr="006044C3" w:rsidRDefault="00AD3439" w:rsidP="00AD3439">
            <w:pPr>
              <w:pStyle w:val="Prrafodelista"/>
              <w:numPr>
                <w:ilvl w:val="0"/>
                <w:numId w:val="4"/>
              </w:num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L</w:t>
            </w:r>
            <w:r w:rsidR="00935947" w:rsidRPr="006044C3">
              <w:rPr>
                <w:rFonts w:ascii="Times New Roman" w:eastAsia="Times New Roman" w:hAnsi="Times New Roman" w:cs="Times New Roman"/>
                <w:sz w:val="24"/>
                <w:szCs w:val="24"/>
              </w:rPr>
              <w:t xml:space="preserve">imitaciones geográficas </w:t>
            </w:r>
          </w:p>
          <w:p w14:paraId="203AD7AB" w14:textId="5644014F" w:rsidR="00AC1267" w:rsidRPr="006044C3" w:rsidRDefault="00935947" w:rsidP="00837766">
            <w:pPr>
              <w:pStyle w:val="Prrafodelista"/>
              <w:numPr>
                <w:ilvl w:val="0"/>
                <w:numId w:val="4"/>
              </w:numPr>
              <w:pBdr>
                <w:top w:val="nil"/>
                <w:left w:val="nil"/>
                <w:bottom w:val="nil"/>
                <w:right w:val="nil"/>
                <w:between w:val="nil"/>
              </w:pBdr>
              <w:spacing w:line="276" w:lineRule="auto"/>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temporales contenidas en la Convención de 1951 (Art</w:t>
            </w:r>
            <w:r w:rsidR="00AC1267" w:rsidRPr="006044C3">
              <w:rPr>
                <w:rFonts w:ascii="Times New Roman" w:eastAsia="Times New Roman" w:hAnsi="Times New Roman" w:cs="Times New Roman"/>
                <w:sz w:val="24"/>
                <w:szCs w:val="24"/>
              </w:rPr>
              <w:t>,</w:t>
            </w:r>
            <w:r w:rsidRPr="006044C3">
              <w:rPr>
                <w:rFonts w:ascii="Times New Roman" w:eastAsia="Times New Roman" w:hAnsi="Times New Roman" w:cs="Times New Roman"/>
                <w:sz w:val="24"/>
                <w:szCs w:val="24"/>
              </w:rPr>
              <w:t xml:space="preserve"> </w:t>
            </w:r>
            <w:r w:rsidR="00AC1267" w:rsidRPr="006044C3">
              <w:rPr>
                <w:rFonts w:ascii="Times New Roman" w:eastAsia="Times New Roman" w:hAnsi="Times New Roman" w:cs="Times New Roman"/>
                <w:sz w:val="24"/>
                <w:szCs w:val="24"/>
              </w:rPr>
              <w:t>1</w:t>
            </w:r>
            <w:r w:rsidRPr="006044C3">
              <w:rPr>
                <w:rFonts w:ascii="Times New Roman" w:eastAsia="Times New Roman" w:hAnsi="Times New Roman" w:cs="Times New Roman"/>
                <w:sz w:val="24"/>
                <w:szCs w:val="24"/>
              </w:rPr>
              <w:t>).</w:t>
            </w:r>
            <w:commentRangeEnd w:id="18"/>
            <w:r w:rsidR="00606CC9" w:rsidRPr="006044C3">
              <w:rPr>
                <w:rStyle w:val="Refdecomentario"/>
                <w:rFonts w:ascii="Times New Roman" w:eastAsia="Calibri" w:hAnsi="Times New Roman" w:cs="Times New Roman"/>
                <w:kern w:val="0"/>
                <w:sz w:val="24"/>
                <w:szCs w:val="24"/>
                <w:lang w:eastAsia="es-CL"/>
                <w14:ligatures w14:val="none"/>
              </w:rPr>
              <w:commentReference w:id="18"/>
            </w:r>
          </w:p>
        </w:tc>
        <w:tc>
          <w:tcPr>
            <w:tcW w:w="7655" w:type="dxa"/>
            <w:shd w:val="clear" w:color="auto" w:fill="FFFFFF" w:themeFill="background1"/>
          </w:tcPr>
          <w:p w14:paraId="0C707B6A" w14:textId="569D5603" w:rsidR="00853B8B" w:rsidRPr="006044C3" w:rsidRDefault="00877E4C" w:rsidP="004D7B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En conclusión, el presente protocolo permitió ampliar el alcance de la figura de </w:t>
            </w:r>
            <w:r w:rsidR="007B58A2" w:rsidRPr="006044C3">
              <w:rPr>
                <w:rFonts w:ascii="Times New Roman" w:hAnsi="Times New Roman" w:cs="Times New Roman"/>
                <w:sz w:val="24"/>
                <w:szCs w:val="24"/>
              </w:rPr>
              <w:t>refugiado al eliminar consideraciones de temporalidad y limitaciones geográficas, lo que implica un mayor alcance a la vincu</w:t>
            </w:r>
            <w:r w:rsidR="00837766" w:rsidRPr="006044C3">
              <w:rPr>
                <w:rFonts w:ascii="Times New Roman" w:hAnsi="Times New Roman" w:cs="Times New Roman"/>
                <w:sz w:val="24"/>
                <w:szCs w:val="24"/>
              </w:rPr>
              <w:t>lación con desplazamientos transfronterizos a nivel mundial.</w:t>
            </w:r>
          </w:p>
        </w:tc>
      </w:tr>
      <w:tr w:rsidR="002B4E55" w:rsidRPr="006044C3" w14:paraId="570D3749"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497BEF7C" w14:textId="77777777" w:rsidR="00D26BF1" w:rsidRPr="006044C3" w:rsidRDefault="00D26BF1" w:rsidP="000F11CE">
            <w:pPr>
              <w:jc w:val="center"/>
              <w:rPr>
                <w:rFonts w:ascii="Times New Roman" w:hAnsi="Times New Roman" w:cs="Times New Roman"/>
                <w:b/>
                <w:bCs/>
                <w:sz w:val="24"/>
                <w:szCs w:val="24"/>
              </w:rPr>
            </w:pPr>
          </w:p>
          <w:p w14:paraId="23282DB5" w14:textId="77777777" w:rsidR="00D26BF1" w:rsidRPr="006044C3" w:rsidRDefault="00D26BF1" w:rsidP="000F11CE">
            <w:pPr>
              <w:jc w:val="center"/>
              <w:rPr>
                <w:rFonts w:ascii="Times New Roman" w:hAnsi="Times New Roman" w:cs="Times New Roman"/>
                <w:b/>
                <w:bCs/>
                <w:sz w:val="24"/>
                <w:szCs w:val="24"/>
              </w:rPr>
            </w:pPr>
          </w:p>
          <w:p w14:paraId="3B61058D" w14:textId="77777777" w:rsidR="00D26BF1" w:rsidRPr="006044C3" w:rsidRDefault="00D26BF1" w:rsidP="000F11CE">
            <w:pPr>
              <w:jc w:val="center"/>
              <w:rPr>
                <w:rFonts w:ascii="Times New Roman" w:hAnsi="Times New Roman" w:cs="Times New Roman"/>
                <w:b/>
                <w:bCs/>
                <w:sz w:val="24"/>
                <w:szCs w:val="24"/>
              </w:rPr>
            </w:pPr>
          </w:p>
          <w:p w14:paraId="7B3FA239" w14:textId="77777777" w:rsidR="00D26BF1" w:rsidRPr="006044C3" w:rsidRDefault="00D26BF1" w:rsidP="000F11CE">
            <w:pPr>
              <w:jc w:val="center"/>
              <w:rPr>
                <w:rFonts w:ascii="Times New Roman" w:hAnsi="Times New Roman" w:cs="Times New Roman"/>
                <w:b/>
                <w:bCs/>
                <w:sz w:val="24"/>
                <w:szCs w:val="24"/>
              </w:rPr>
            </w:pPr>
          </w:p>
          <w:p w14:paraId="436800DF" w14:textId="77777777" w:rsidR="00D26BF1" w:rsidRPr="006044C3" w:rsidRDefault="00D26BF1" w:rsidP="000F11CE">
            <w:pPr>
              <w:jc w:val="center"/>
              <w:rPr>
                <w:rFonts w:ascii="Times New Roman" w:hAnsi="Times New Roman" w:cs="Times New Roman"/>
                <w:b/>
                <w:bCs/>
                <w:sz w:val="24"/>
                <w:szCs w:val="24"/>
              </w:rPr>
            </w:pPr>
          </w:p>
          <w:p w14:paraId="15CE5368" w14:textId="533F6DE6" w:rsidR="002B4E55" w:rsidRPr="006044C3" w:rsidRDefault="002B4E55" w:rsidP="000F11CE">
            <w:pPr>
              <w:jc w:val="center"/>
              <w:rPr>
                <w:rFonts w:ascii="Times New Roman" w:hAnsi="Times New Roman" w:cs="Times New Roman"/>
                <w:b/>
                <w:bCs/>
                <w:sz w:val="24"/>
                <w:szCs w:val="24"/>
              </w:rPr>
            </w:pPr>
            <w:r w:rsidRPr="006044C3">
              <w:rPr>
                <w:rFonts w:ascii="Times New Roman" w:hAnsi="Times New Roman" w:cs="Times New Roman"/>
                <w:b/>
                <w:bCs/>
                <w:sz w:val="24"/>
                <w:szCs w:val="24"/>
              </w:rPr>
              <w:t>Convención de la Organización de la Unidad Africana</w:t>
            </w:r>
          </w:p>
        </w:tc>
        <w:tc>
          <w:tcPr>
            <w:tcW w:w="856" w:type="dxa"/>
            <w:shd w:val="clear" w:color="auto" w:fill="00B0F0"/>
          </w:tcPr>
          <w:p w14:paraId="05F69CA1" w14:textId="77777777" w:rsidR="00EF0E8F" w:rsidRPr="006044C3" w:rsidRDefault="00EF0E8F"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252A1913" w14:textId="77777777" w:rsidR="00D26BF1" w:rsidRPr="006044C3" w:rsidRDefault="00D26BF1" w:rsidP="00EF0E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2A283F99" w14:textId="77777777" w:rsidR="00D26BF1" w:rsidRPr="006044C3" w:rsidRDefault="00D26BF1" w:rsidP="00EF0E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692109E" w14:textId="77777777" w:rsidR="00D26BF1" w:rsidRPr="006044C3" w:rsidRDefault="00D26BF1" w:rsidP="00EF0E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E4BBA37" w14:textId="77777777" w:rsidR="00D26BF1" w:rsidRPr="006044C3" w:rsidRDefault="00D26BF1" w:rsidP="00EF0E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4D2316A6" w14:textId="77777777" w:rsidR="00D26BF1" w:rsidRPr="006044C3" w:rsidRDefault="00D26BF1" w:rsidP="00EF0E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276285D7" w14:textId="1A33B7E9" w:rsidR="002B4E55" w:rsidRPr="006044C3" w:rsidRDefault="002B4E55" w:rsidP="00EF0E8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1969</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3281746D" w14:textId="2683B69E" w:rsidR="00C33E56" w:rsidRPr="006044C3" w:rsidRDefault="00C33E56"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 xml:space="preserve">La presente </w:t>
            </w:r>
            <w:r w:rsidR="00F11DE0" w:rsidRPr="006044C3">
              <w:rPr>
                <w:rFonts w:ascii="Times New Roman" w:eastAsia="Times New Roman" w:hAnsi="Times New Roman" w:cs="Times New Roman"/>
                <w:sz w:val="24"/>
                <w:szCs w:val="24"/>
              </w:rPr>
              <w:t xml:space="preserve">convención surge dado </w:t>
            </w:r>
            <w:r w:rsidR="00547AEA" w:rsidRPr="006044C3">
              <w:rPr>
                <w:rFonts w:ascii="Times New Roman" w:eastAsia="Times New Roman" w:hAnsi="Times New Roman" w:cs="Times New Roman"/>
                <w:sz w:val="24"/>
                <w:szCs w:val="24"/>
              </w:rPr>
              <w:t>el contexto histórico de la descolonización africana y los conflictos que siguieron a las independencias</w:t>
            </w:r>
            <w:r w:rsidR="002D0CA2" w:rsidRPr="006044C3">
              <w:rPr>
                <w:rFonts w:ascii="Times New Roman" w:eastAsia="Times New Roman" w:hAnsi="Times New Roman" w:cs="Times New Roman"/>
                <w:sz w:val="24"/>
                <w:szCs w:val="24"/>
              </w:rPr>
              <w:fldChar w:fldCharType="begin"/>
            </w:r>
            <w:r w:rsidR="002D0CA2" w:rsidRPr="006044C3">
              <w:rPr>
                <w:rFonts w:ascii="Times New Roman" w:eastAsia="Times New Roman" w:hAnsi="Times New Roman" w:cs="Times New Roman"/>
                <w:sz w:val="24"/>
                <w:szCs w:val="24"/>
              </w:rPr>
              <w:instrText xml:space="preserve"> ADDIN ZOTERO_ITEM CSL_CITATION {"citationID":"2T1wyiKS","properties":{"formattedCitation":"(Naciones Unidas, 1969)","plainCitation":"(Naciones Unidas, 1969)","noteIndex":0},"citationItems":[{"id":544,"uris":["http://zotero.org/users/local/Th7GoLYc/items/UMZHTKLZ"],"itemData":{"id":544,"type":"report","event-place":"Addis Adeba","page":"1-6","publisher":"ACNUR","publisher-place":"Addis Adeba","title":"Convención de la  OUA por la que se regulan los aspectos específicos de problemas de los Refugiados en África","URL":"https://www.acnur.org/libraries/pdf.js/web/viewer.html?file=https%3A%2F%2Fwww.acnur.org%2Fsites%2Fdefault%2Ffiles%2Flegacy-pdf%2F5b076e994.pdf?version1692333688","author":[{"family":"Naciones Unidas","given":""}],"issued":{"date-parts":[["1969"]]}}}],"schema":"https://github.com/citation-style-language/schema/raw/master/csl-citation.json"} </w:instrText>
            </w:r>
            <w:r w:rsidR="002D0CA2" w:rsidRPr="006044C3">
              <w:rPr>
                <w:rFonts w:ascii="Times New Roman" w:eastAsia="Times New Roman" w:hAnsi="Times New Roman" w:cs="Times New Roman"/>
                <w:sz w:val="24"/>
                <w:szCs w:val="24"/>
              </w:rPr>
              <w:fldChar w:fldCharType="separate"/>
            </w:r>
            <w:r w:rsidR="002D0CA2" w:rsidRPr="006044C3">
              <w:rPr>
                <w:rFonts w:ascii="Times New Roman" w:hAnsi="Times New Roman" w:cs="Times New Roman"/>
                <w:sz w:val="24"/>
                <w:szCs w:val="24"/>
              </w:rPr>
              <w:t>(Naciones Unidas, 1969)</w:t>
            </w:r>
            <w:r w:rsidR="002D0CA2" w:rsidRPr="006044C3">
              <w:rPr>
                <w:rFonts w:ascii="Times New Roman" w:eastAsia="Times New Roman" w:hAnsi="Times New Roman" w:cs="Times New Roman"/>
                <w:sz w:val="24"/>
                <w:szCs w:val="24"/>
              </w:rPr>
              <w:fldChar w:fldCharType="end"/>
            </w:r>
          </w:p>
          <w:p w14:paraId="0B92F40F" w14:textId="77777777" w:rsidR="00C33E56" w:rsidRPr="006044C3" w:rsidRDefault="00C33E56"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p>
          <w:p w14:paraId="09D7641A" w14:textId="2B5C3611" w:rsidR="002B4E55" w:rsidRPr="006044C3" w:rsidRDefault="00676A11"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Definición del término refugiado (</w:t>
            </w:r>
            <w:r w:rsidR="00DA0FB8" w:rsidRPr="006044C3">
              <w:rPr>
                <w:rFonts w:ascii="Times New Roman" w:eastAsia="Times New Roman" w:hAnsi="Times New Roman" w:cs="Times New Roman"/>
                <w:sz w:val="24"/>
                <w:szCs w:val="24"/>
              </w:rPr>
              <w:t>Art. 1).</w:t>
            </w:r>
          </w:p>
          <w:p w14:paraId="4B5A4C5B" w14:textId="4A9D4C18" w:rsidR="00733BDE" w:rsidRPr="006044C3" w:rsidRDefault="00EA5106"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commentRangeStart w:id="19"/>
            <w:r w:rsidRPr="006044C3">
              <w:rPr>
                <w:rFonts w:ascii="Times New Roman" w:eastAsia="Times New Roman" w:hAnsi="Times New Roman" w:cs="Times New Roman"/>
                <w:sz w:val="24"/>
                <w:szCs w:val="24"/>
              </w:rPr>
              <w:t xml:space="preserve">Los Estados se comprometen </w:t>
            </w:r>
            <w:r w:rsidR="00AE70CF" w:rsidRPr="006044C3">
              <w:rPr>
                <w:rFonts w:ascii="Times New Roman" w:eastAsia="Times New Roman" w:hAnsi="Times New Roman" w:cs="Times New Roman"/>
                <w:sz w:val="24"/>
                <w:szCs w:val="24"/>
              </w:rPr>
              <w:t xml:space="preserve">en acoger refugiados y facilitar su establecimiento </w:t>
            </w:r>
            <w:r w:rsidR="00733BDE" w:rsidRPr="006044C3">
              <w:rPr>
                <w:rFonts w:ascii="Times New Roman" w:eastAsia="Times New Roman" w:hAnsi="Times New Roman" w:cs="Times New Roman"/>
                <w:sz w:val="24"/>
                <w:szCs w:val="24"/>
              </w:rPr>
              <w:t>(Art. 2)</w:t>
            </w:r>
            <w:r w:rsidR="00AE70CF" w:rsidRPr="006044C3">
              <w:rPr>
                <w:rFonts w:ascii="Times New Roman" w:eastAsia="Times New Roman" w:hAnsi="Times New Roman" w:cs="Times New Roman"/>
                <w:sz w:val="24"/>
                <w:szCs w:val="24"/>
              </w:rPr>
              <w:t xml:space="preserve"> </w:t>
            </w:r>
            <w:commentRangeEnd w:id="19"/>
            <w:r w:rsidR="00BE281C" w:rsidRPr="006044C3">
              <w:rPr>
                <w:rStyle w:val="Refdecomentario"/>
                <w:rFonts w:ascii="Times New Roman" w:hAnsi="Times New Roman" w:cs="Times New Roman"/>
                <w:sz w:val="24"/>
                <w:szCs w:val="24"/>
              </w:rPr>
              <w:commentReference w:id="19"/>
            </w:r>
            <w:r w:rsidR="00AE70CF" w:rsidRPr="006044C3">
              <w:rPr>
                <w:rFonts w:ascii="Times New Roman" w:eastAsia="Times New Roman" w:hAnsi="Times New Roman" w:cs="Times New Roman"/>
                <w:sz w:val="24"/>
                <w:szCs w:val="24"/>
              </w:rPr>
              <w:t>en concordancia con los protocolos y convenciones revisadas.</w:t>
            </w:r>
            <w:r w:rsidR="00733BDE" w:rsidRPr="006044C3">
              <w:rPr>
                <w:rFonts w:ascii="Times New Roman" w:eastAsia="Times New Roman" w:hAnsi="Times New Roman" w:cs="Times New Roman"/>
                <w:sz w:val="24"/>
                <w:szCs w:val="24"/>
              </w:rPr>
              <w:t xml:space="preserve"> </w:t>
            </w:r>
          </w:p>
          <w:p w14:paraId="09105A9D" w14:textId="5C2F8B75" w:rsidR="00733BDE" w:rsidRPr="006044C3" w:rsidRDefault="005445A7"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 xml:space="preserve">Deberes </w:t>
            </w:r>
            <w:r w:rsidR="0095370C" w:rsidRPr="006044C3">
              <w:rPr>
                <w:rFonts w:ascii="Times New Roman" w:eastAsia="Times New Roman" w:hAnsi="Times New Roman" w:cs="Times New Roman"/>
                <w:sz w:val="24"/>
                <w:szCs w:val="24"/>
              </w:rPr>
              <w:t xml:space="preserve">del refugiados y prohibición de actividades subversivas </w:t>
            </w:r>
            <w:r w:rsidR="00733BDE" w:rsidRPr="006044C3">
              <w:rPr>
                <w:rFonts w:ascii="Times New Roman" w:eastAsia="Times New Roman" w:hAnsi="Times New Roman" w:cs="Times New Roman"/>
                <w:sz w:val="24"/>
                <w:szCs w:val="24"/>
              </w:rPr>
              <w:t>(Art. 3)</w:t>
            </w:r>
            <w:r w:rsidR="0095370C" w:rsidRPr="006044C3">
              <w:rPr>
                <w:rFonts w:ascii="Times New Roman" w:eastAsia="Times New Roman" w:hAnsi="Times New Roman" w:cs="Times New Roman"/>
                <w:sz w:val="24"/>
                <w:szCs w:val="24"/>
              </w:rPr>
              <w:t>.</w:t>
            </w:r>
          </w:p>
          <w:p w14:paraId="3A72A649" w14:textId="4864F9BE" w:rsidR="00733BDE" w:rsidRPr="006044C3" w:rsidRDefault="000C221A"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 xml:space="preserve">Repatriación voluntaria </w:t>
            </w:r>
            <w:r w:rsidR="00733BDE" w:rsidRPr="006044C3">
              <w:rPr>
                <w:rFonts w:ascii="Times New Roman" w:eastAsia="Times New Roman" w:hAnsi="Times New Roman" w:cs="Times New Roman"/>
                <w:sz w:val="24"/>
                <w:szCs w:val="24"/>
              </w:rPr>
              <w:t>(Art. 5)</w:t>
            </w:r>
            <w:r w:rsidR="00324551" w:rsidRPr="006044C3">
              <w:rPr>
                <w:rFonts w:ascii="Times New Roman" w:eastAsia="Times New Roman" w:hAnsi="Times New Roman" w:cs="Times New Roman"/>
                <w:sz w:val="24"/>
                <w:szCs w:val="24"/>
              </w:rPr>
              <w:t>.</w:t>
            </w:r>
          </w:p>
          <w:p w14:paraId="09B54068" w14:textId="14D4F26D" w:rsidR="000C221A" w:rsidRPr="006044C3" w:rsidRDefault="00324551" w:rsidP="00C319C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Documentos de viaje (Art. 6).</w:t>
            </w:r>
          </w:p>
        </w:tc>
        <w:tc>
          <w:tcPr>
            <w:tcW w:w="7655" w:type="dxa"/>
            <w:shd w:val="clear" w:color="auto" w:fill="FFFFFF" w:themeFill="background1"/>
          </w:tcPr>
          <w:p w14:paraId="4BC32C95" w14:textId="168439A6" w:rsidR="002B4E55" w:rsidRPr="006044C3" w:rsidRDefault="008D538E" w:rsidP="0083776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Con relación al desplazamiento forzado, la presente convención ofrece una definición ampliada a </w:t>
            </w:r>
            <w:r w:rsidR="00400D90" w:rsidRPr="006044C3">
              <w:rPr>
                <w:rFonts w:ascii="Times New Roman" w:hAnsi="Times New Roman" w:cs="Times New Roman"/>
                <w:sz w:val="24"/>
                <w:szCs w:val="24"/>
              </w:rPr>
              <w:t>propósito de la figura de refugiado en su artículo N°</w:t>
            </w:r>
            <w:r w:rsidR="0003609E" w:rsidRPr="006044C3">
              <w:rPr>
                <w:rFonts w:ascii="Times New Roman" w:hAnsi="Times New Roman" w:cs="Times New Roman"/>
                <w:sz w:val="24"/>
                <w:szCs w:val="24"/>
              </w:rPr>
              <w:t>1, considerando</w:t>
            </w:r>
            <w:r w:rsidR="00400D90" w:rsidRPr="006044C3">
              <w:rPr>
                <w:rFonts w:ascii="Times New Roman" w:hAnsi="Times New Roman" w:cs="Times New Roman"/>
                <w:sz w:val="24"/>
                <w:szCs w:val="24"/>
              </w:rPr>
              <w:t xml:space="preserve"> no tan sólo raza, religión, nacionalidad pertenencia u ideología política (Convención, 1951) </w:t>
            </w:r>
            <w:r w:rsidR="0003609E" w:rsidRPr="006044C3">
              <w:rPr>
                <w:rFonts w:ascii="Times New Roman" w:hAnsi="Times New Roman" w:cs="Times New Roman"/>
                <w:sz w:val="24"/>
                <w:szCs w:val="24"/>
              </w:rPr>
              <w:t>sino que aquellas personas que huyen debido a “agresión exterior, ocupación, dominación extranjera o acontecimiento que perturben el orden público.</w:t>
            </w:r>
          </w:p>
          <w:p w14:paraId="09748B35" w14:textId="5C24A514" w:rsidR="0003609E" w:rsidRPr="006044C3" w:rsidRDefault="0003609E" w:rsidP="004D7BF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E1963" w:rsidRPr="006044C3" w14:paraId="525C46AF"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679009B2" w14:textId="77777777" w:rsidR="002C590A" w:rsidRPr="006044C3" w:rsidRDefault="002C590A" w:rsidP="000F11CE">
            <w:pPr>
              <w:jc w:val="center"/>
              <w:rPr>
                <w:rFonts w:ascii="Times New Roman" w:eastAsia="Times New Roman" w:hAnsi="Times New Roman" w:cs="Times New Roman"/>
                <w:b/>
                <w:bCs/>
                <w:sz w:val="24"/>
                <w:szCs w:val="24"/>
              </w:rPr>
            </w:pPr>
          </w:p>
          <w:p w14:paraId="394EC9A8" w14:textId="77777777" w:rsidR="002C590A" w:rsidRPr="006044C3" w:rsidRDefault="002C590A" w:rsidP="000F11CE">
            <w:pPr>
              <w:jc w:val="center"/>
              <w:rPr>
                <w:rFonts w:ascii="Times New Roman" w:eastAsia="Times New Roman" w:hAnsi="Times New Roman" w:cs="Times New Roman"/>
                <w:b/>
                <w:bCs/>
                <w:sz w:val="24"/>
                <w:szCs w:val="24"/>
              </w:rPr>
            </w:pPr>
          </w:p>
          <w:p w14:paraId="3E960B00" w14:textId="77777777" w:rsidR="002C590A" w:rsidRPr="006044C3" w:rsidRDefault="002C590A" w:rsidP="000F11CE">
            <w:pPr>
              <w:jc w:val="center"/>
              <w:rPr>
                <w:rFonts w:ascii="Times New Roman" w:eastAsia="Times New Roman" w:hAnsi="Times New Roman" w:cs="Times New Roman"/>
                <w:b/>
                <w:bCs/>
                <w:sz w:val="24"/>
                <w:szCs w:val="24"/>
              </w:rPr>
            </w:pPr>
          </w:p>
          <w:p w14:paraId="06971063" w14:textId="77777777" w:rsidR="007901DF" w:rsidRPr="006044C3" w:rsidRDefault="007901DF" w:rsidP="000F11CE">
            <w:pPr>
              <w:jc w:val="center"/>
              <w:rPr>
                <w:rFonts w:ascii="Times New Roman" w:eastAsia="Times New Roman" w:hAnsi="Times New Roman" w:cs="Times New Roman"/>
                <w:b/>
                <w:bCs/>
                <w:sz w:val="24"/>
                <w:szCs w:val="24"/>
              </w:rPr>
            </w:pPr>
          </w:p>
          <w:p w14:paraId="0F573E60" w14:textId="77777777" w:rsidR="00D26BF1" w:rsidRPr="006044C3" w:rsidRDefault="00D26BF1" w:rsidP="000F11CE">
            <w:pPr>
              <w:jc w:val="center"/>
              <w:rPr>
                <w:rFonts w:ascii="Times New Roman" w:eastAsia="Times New Roman" w:hAnsi="Times New Roman" w:cs="Times New Roman"/>
                <w:b/>
                <w:bCs/>
                <w:sz w:val="24"/>
                <w:szCs w:val="24"/>
              </w:rPr>
            </w:pPr>
          </w:p>
          <w:p w14:paraId="3315B0DB" w14:textId="77777777" w:rsidR="00D26BF1" w:rsidRPr="006044C3" w:rsidRDefault="00D26BF1" w:rsidP="000F11CE">
            <w:pPr>
              <w:jc w:val="center"/>
              <w:rPr>
                <w:rFonts w:ascii="Times New Roman" w:eastAsia="Times New Roman" w:hAnsi="Times New Roman" w:cs="Times New Roman"/>
                <w:b/>
                <w:bCs/>
                <w:sz w:val="24"/>
                <w:szCs w:val="24"/>
              </w:rPr>
            </w:pPr>
          </w:p>
          <w:p w14:paraId="2E352A73" w14:textId="77777777" w:rsidR="00D26BF1" w:rsidRPr="006044C3" w:rsidRDefault="00D26BF1" w:rsidP="000F11CE">
            <w:pPr>
              <w:jc w:val="center"/>
              <w:rPr>
                <w:rFonts w:ascii="Times New Roman" w:eastAsia="Times New Roman" w:hAnsi="Times New Roman" w:cs="Times New Roman"/>
                <w:b/>
                <w:bCs/>
                <w:sz w:val="24"/>
                <w:szCs w:val="24"/>
              </w:rPr>
            </w:pPr>
          </w:p>
          <w:p w14:paraId="4524B14B" w14:textId="77777777" w:rsidR="00D26BF1" w:rsidRPr="006044C3" w:rsidRDefault="00D26BF1" w:rsidP="000F11CE">
            <w:pPr>
              <w:jc w:val="center"/>
              <w:rPr>
                <w:rFonts w:ascii="Times New Roman" w:eastAsia="Times New Roman" w:hAnsi="Times New Roman" w:cs="Times New Roman"/>
                <w:b/>
                <w:bCs/>
                <w:sz w:val="24"/>
                <w:szCs w:val="24"/>
              </w:rPr>
            </w:pPr>
          </w:p>
          <w:p w14:paraId="5C88706C" w14:textId="48AA379F" w:rsidR="006E1963" w:rsidRPr="006044C3" w:rsidRDefault="006E1963" w:rsidP="000F11CE">
            <w:pPr>
              <w:jc w:val="center"/>
              <w:rPr>
                <w:rFonts w:ascii="Times New Roman" w:eastAsia="Times New Roman" w:hAnsi="Times New Roman" w:cs="Times New Roman"/>
                <w:b/>
                <w:bCs/>
                <w:sz w:val="24"/>
                <w:szCs w:val="24"/>
              </w:rPr>
            </w:pPr>
            <w:r w:rsidRPr="006044C3">
              <w:rPr>
                <w:rFonts w:ascii="Times New Roman" w:eastAsia="Times New Roman" w:hAnsi="Times New Roman" w:cs="Times New Roman"/>
                <w:b/>
                <w:bCs/>
                <w:sz w:val="24"/>
                <w:szCs w:val="24"/>
              </w:rPr>
              <w:t>Declaración de Cartagena</w:t>
            </w:r>
            <w:r w:rsidR="004C2C96" w:rsidRPr="006044C3">
              <w:rPr>
                <w:rFonts w:ascii="Times New Roman" w:eastAsia="Times New Roman" w:hAnsi="Times New Roman" w:cs="Times New Roman"/>
                <w:b/>
                <w:bCs/>
                <w:sz w:val="24"/>
                <w:szCs w:val="24"/>
              </w:rPr>
              <w:t xml:space="preserve"> sobre Refugiados</w:t>
            </w:r>
          </w:p>
        </w:tc>
        <w:tc>
          <w:tcPr>
            <w:tcW w:w="856" w:type="dxa"/>
            <w:shd w:val="clear" w:color="auto" w:fill="00B0F0"/>
          </w:tcPr>
          <w:p w14:paraId="76BC191C" w14:textId="77777777" w:rsidR="002C590A" w:rsidRPr="006044C3" w:rsidRDefault="002C590A"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3BB76D63" w14:textId="77777777" w:rsidR="002C590A" w:rsidRPr="006044C3" w:rsidRDefault="002C590A"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EB81AC8" w14:textId="77777777" w:rsidR="002C590A" w:rsidRPr="006044C3" w:rsidRDefault="002C590A"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C3988BC" w14:textId="77777777" w:rsidR="007901DF" w:rsidRPr="006044C3" w:rsidRDefault="007901DF"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43EDD628" w14:textId="77777777" w:rsidR="002E09DE" w:rsidRPr="006044C3" w:rsidRDefault="002E09DE"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5B9E2513"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111272B2"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674DB5D4"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523E50D"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794DD8D7" w14:textId="2B45859F" w:rsidR="006E1963" w:rsidRPr="006044C3" w:rsidRDefault="006E1963"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1984</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7343B607" w14:textId="6A9C36A8" w:rsidR="00733BDE" w:rsidRPr="006044C3" w:rsidRDefault="002E09DE" w:rsidP="00733BDE">
            <w:pP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highlight w:val="cyan"/>
              </w:rPr>
              <w:lastRenderedPageBreak/>
              <w:t xml:space="preserve">Ésta declaración tiene relación </w:t>
            </w:r>
            <w:r w:rsidR="00412A76" w:rsidRPr="006044C3">
              <w:rPr>
                <w:rFonts w:ascii="Times New Roman" w:eastAsia="Times New Roman" w:hAnsi="Times New Roman" w:cs="Times New Roman"/>
                <w:sz w:val="24"/>
                <w:szCs w:val="24"/>
                <w:highlight w:val="cyan"/>
              </w:rPr>
              <w:t>con las</w:t>
            </w:r>
            <w:r w:rsidRPr="006044C3">
              <w:rPr>
                <w:rFonts w:ascii="Times New Roman" w:eastAsia="Times New Roman" w:hAnsi="Times New Roman" w:cs="Times New Roman"/>
                <w:sz w:val="24"/>
                <w:szCs w:val="24"/>
                <w:highlight w:val="cyan"/>
              </w:rPr>
              <w:t xml:space="preserve"> convenciones y protocolos en materia de refugio como lo es el Estatuto de 1951, 1967</w:t>
            </w:r>
            <w:r w:rsidR="00733BDE" w:rsidRPr="006044C3">
              <w:rPr>
                <w:rFonts w:ascii="Times New Roman" w:eastAsia="Times New Roman" w:hAnsi="Times New Roman" w:cs="Times New Roman"/>
                <w:sz w:val="24"/>
                <w:szCs w:val="24"/>
                <w:highlight w:val="cyan"/>
              </w:rPr>
              <w:t>, pero. La ampliación conceptual se sustenta en el art</w:t>
            </w:r>
            <w:r w:rsidR="002315DB" w:rsidRPr="006044C3">
              <w:rPr>
                <w:rFonts w:ascii="Times New Roman" w:eastAsia="Times New Roman" w:hAnsi="Times New Roman" w:cs="Times New Roman"/>
                <w:sz w:val="24"/>
                <w:szCs w:val="24"/>
                <w:highlight w:val="cyan"/>
              </w:rPr>
              <w:t>.</w:t>
            </w:r>
            <w:r w:rsidR="00733BDE" w:rsidRPr="006044C3">
              <w:rPr>
                <w:rFonts w:ascii="Times New Roman" w:eastAsia="Times New Roman" w:hAnsi="Times New Roman" w:cs="Times New Roman"/>
                <w:sz w:val="24"/>
                <w:szCs w:val="24"/>
                <w:highlight w:val="cyan"/>
              </w:rPr>
              <w:t>1 de la Declaración de la OUA (1989)</w:t>
            </w:r>
            <w:r w:rsidR="00412A76" w:rsidRPr="006044C3">
              <w:rPr>
                <w:rFonts w:ascii="Times New Roman" w:eastAsia="Times New Roman" w:hAnsi="Times New Roman" w:cs="Times New Roman"/>
                <w:sz w:val="24"/>
                <w:szCs w:val="24"/>
                <w:highlight w:val="cyan"/>
              </w:rPr>
              <w:t xml:space="preserve"> donde es enunciado en su tercera conclusión.</w:t>
            </w:r>
          </w:p>
          <w:p w14:paraId="1B907AB2" w14:textId="1DD38F04" w:rsidR="00C1630F" w:rsidRPr="006044C3" w:rsidRDefault="002E09DE" w:rsidP="00412A76">
            <w:pP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br/>
            </w:r>
            <w:r w:rsidR="00C1630F" w:rsidRPr="006044C3">
              <w:rPr>
                <w:rFonts w:ascii="Times New Roman" w:eastAsia="Times New Roman" w:hAnsi="Times New Roman" w:cs="Times New Roman"/>
                <w:sz w:val="24"/>
                <w:szCs w:val="24"/>
              </w:rPr>
              <w:t xml:space="preserve">El objetivo de la Declaración de Cartagena (1984) fue abordar la situación de los </w:t>
            </w:r>
            <w:r w:rsidR="00C1630F" w:rsidRPr="006044C3">
              <w:rPr>
                <w:rFonts w:ascii="Times New Roman" w:eastAsia="Times New Roman" w:hAnsi="Times New Roman" w:cs="Times New Roman"/>
                <w:sz w:val="24"/>
                <w:szCs w:val="24"/>
              </w:rPr>
              <w:lastRenderedPageBreak/>
              <w:t xml:space="preserve">refugiados en América Central, donde se buscó ampliar la definición de refugiado adecuándose a las circunstancias de la región </w:t>
            </w:r>
            <w:r w:rsidR="00C1630F" w:rsidRPr="006044C3">
              <w:rPr>
                <w:rFonts w:ascii="Times New Roman" w:eastAsia="Times New Roman" w:hAnsi="Times New Roman" w:cs="Times New Roman"/>
                <w:sz w:val="24"/>
                <w:szCs w:val="24"/>
              </w:rPr>
              <w:fldChar w:fldCharType="begin"/>
            </w:r>
            <w:r w:rsidR="002D0CA2" w:rsidRPr="006044C3">
              <w:rPr>
                <w:rFonts w:ascii="Times New Roman" w:eastAsia="Times New Roman" w:hAnsi="Times New Roman" w:cs="Times New Roman"/>
                <w:sz w:val="24"/>
                <w:szCs w:val="24"/>
              </w:rPr>
              <w:instrText xml:space="preserve"> ADDIN ZOTERO_ITEM CSL_CITATION {"citationID":"YepuzAzF","properties":{"formattedCitation":"(ACNUR, 1984)","plainCitation":"(ACNUR, 1984)","dontUpdate":true,"noteIndex":0},"citationItems":[{"id":543,"uris":["http://zotero.org/users/local/Th7GoLYc/items/APK6RH6Y"],"itemData":{"id":543,"type":"report","event-place":"Cartagena, Colombia","page":"1-5","publisher-place":"Cartagena, Colombia","title":"Declaración de Cartagena sobre Refugiados","URL":"https://www.acnur.org/libraries/pdf.js/web/viewer.html?file=https%3A%2F%2Fwww.acnur.org%2Fsites%2Fdefault%2Ffiles%2Flegacy-pdf%2F5b076ef14.pdf?version1710528051","author":[{"family":"ACNUR","given":""}],"issued":{"date-parts":[["1984"]]}}}],"schema":"https://github.com/citation-style-language/schema/raw/master/csl-citation.json"} </w:instrText>
            </w:r>
            <w:r w:rsidR="00C1630F" w:rsidRPr="006044C3">
              <w:rPr>
                <w:rFonts w:ascii="Times New Roman" w:eastAsia="Times New Roman" w:hAnsi="Times New Roman" w:cs="Times New Roman"/>
                <w:sz w:val="24"/>
                <w:szCs w:val="24"/>
              </w:rPr>
              <w:fldChar w:fldCharType="separate"/>
            </w:r>
            <w:r w:rsidR="00C1630F" w:rsidRPr="006044C3">
              <w:rPr>
                <w:rFonts w:ascii="Times New Roman" w:hAnsi="Times New Roman" w:cs="Times New Roman"/>
                <w:sz w:val="24"/>
                <w:szCs w:val="24"/>
              </w:rPr>
              <w:t>(ACNUR, 1984:1)</w:t>
            </w:r>
            <w:r w:rsidR="00C1630F" w:rsidRPr="006044C3">
              <w:rPr>
                <w:rFonts w:ascii="Times New Roman" w:eastAsia="Times New Roman" w:hAnsi="Times New Roman" w:cs="Times New Roman"/>
                <w:sz w:val="24"/>
                <w:szCs w:val="24"/>
              </w:rPr>
              <w:fldChar w:fldCharType="end"/>
            </w:r>
            <w:r w:rsidR="00C1630F" w:rsidRPr="006044C3">
              <w:rPr>
                <w:rFonts w:ascii="Times New Roman" w:eastAsia="Times New Roman" w:hAnsi="Times New Roman" w:cs="Times New Roman"/>
                <w:sz w:val="24"/>
                <w:szCs w:val="24"/>
              </w:rPr>
              <w:t>.</w:t>
            </w:r>
          </w:p>
          <w:p w14:paraId="61292317" w14:textId="77777777" w:rsidR="00C1630F" w:rsidRPr="006044C3" w:rsidRDefault="00C1630F" w:rsidP="009A0CF9">
            <w:pPr>
              <w:spacing w:line="276" w:lineRule="auto"/>
              <w:jc w:val="both"/>
              <w:rPr>
                <w:rFonts w:ascii="Times New Roman" w:eastAsia="Times New Roman" w:hAnsi="Times New Roman" w:cs="Times New Roman"/>
                <w:sz w:val="24"/>
                <w:szCs w:val="24"/>
              </w:rPr>
            </w:pPr>
          </w:p>
          <w:p w14:paraId="3A84A8BE" w14:textId="4AE65019" w:rsidR="00AE20D9" w:rsidRPr="006044C3" w:rsidRDefault="00E70C8D" w:rsidP="009A0CF9">
            <w:pPr>
              <w:spacing w:line="276" w:lineRule="auto"/>
              <w:jc w:val="both"/>
              <w:rPr>
                <w:rFonts w:ascii="Times New Roman" w:eastAsia="Times New Roman" w:hAnsi="Times New Roman" w:cs="Times New Roman"/>
                <w:sz w:val="24"/>
                <w:szCs w:val="24"/>
              </w:rPr>
            </w:pPr>
            <w:r w:rsidRPr="006044C3">
              <w:rPr>
                <w:rFonts w:ascii="Times New Roman" w:eastAsia="Times New Roman" w:hAnsi="Times New Roman" w:cs="Times New Roman"/>
                <w:sz w:val="24"/>
                <w:szCs w:val="24"/>
              </w:rPr>
              <w:t>Cabe mencionar que, la Declaración de Cartagena sobre Refugiados (1984) en su tercera conclusión, considera también como refugiados a aquellas personas que han huido de sus países porque su vida corría peligro y se han visto expuestas a violencia generalizada y que afecten el orden público, como son los conflictos armados o los disturbios</w:t>
            </w:r>
            <w:r w:rsidR="005C256A" w:rsidRPr="006044C3">
              <w:rPr>
                <w:rFonts w:ascii="Times New Roman" w:eastAsia="Times New Roman" w:hAnsi="Times New Roman" w:cs="Times New Roman"/>
                <w:sz w:val="24"/>
                <w:szCs w:val="24"/>
              </w:rPr>
              <w:t xml:space="preserve"> </w:t>
            </w:r>
            <w:r w:rsidR="004F388D" w:rsidRPr="006044C3">
              <w:rPr>
                <w:rFonts w:ascii="Times New Roman" w:eastAsia="Times New Roman" w:hAnsi="Times New Roman" w:cs="Times New Roman"/>
                <w:sz w:val="24"/>
                <w:szCs w:val="24"/>
              </w:rPr>
              <w:fldChar w:fldCharType="begin"/>
            </w:r>
            <w:r w:rsidR="002D0CA2" w:rsidRPr="006044C3">
              <w:rPr>
                <w:rFonts w:ascii="Times New Roman" w:eastAsia="Times New Roman" w:hAnsi="Times New Roman" w:cs="Times New Roman"/>
                <w:sz w:val="24"/>
                <w:szCs w:val="24"/>
              </w:rPr>
              <w:instrText xml:space="preserve"> ADDIN ZOTERO_ITEM CSL_CITATION {"citationID":"AiG8zfXY","properties":{"formattedCitation":"(ACNUR, 1984)","plainCitation":"(ACNUR, 1984)","dontUpdate":true,"noteIndex":0},"citationItems":[{"id":543,"uris":["http://zotero.org/users/local/Th7GoLYc/items/APK6RH6Y"],"itemData":{"id":543,"type":"report","event-place":"Cartagena, Colombia","page":"1-5","publisher-place":"Cartagena, Colombia","title":"Declaración de Cartagena sobre Refugiados","URL":"https://www.acnur.org/libraries/pdf.js/web/viewer.html?file=https%3A%2F%2Fwww.acnur.org%2Fsites%2Fdefault%2Ffiles%2Flegacy-pdf%2F5b076ef14.pdf?version1710528051","author":[{"family":"ACNUR","given":""}],"issued":{"date-parts":[["1984"]]}}}],"schema":"https://github.com/citation-style-language/schema/raw/master/csl-citation.json"} </w:instrText>
            </w:r>
            <w:r w:rsidR="004F388D" w:rsidRPr="006044C3">
              <w:rPr>
                <w:rFonts w:ascii="Times New Roman" w:eastAsia="Times New Roman" w:hAnsi="Times New Roman" w:cs="Times New Roman"/>
                <w:sz w:val="24"/>
                <w:szCs w:val="24"/>
              </w:rPr>
              <w:fldChar w:fldCharType="separate"/>
            </w:r>
            <w:r w:rsidR="004F388D" w:rsidRPr="006044C3">
              <w:rPr>
                <w:rFonts w:ascii="Times New Roman" w:hAnsi="Times New Roman" w:cs="Times New Roman"/>
                <w:sz w:val="24"/>
                <w:szCs w:val="24"/>
              </w:rPr>
              <w:t>(ACNUR, 1984:3)</w:t>
            </w:r>
            <w:r w:rsidR="004F388D" w:rsidRPr="006044C3">
              <w:rPr>
                <w:rFonts w:ascii="Times New Roman" w:eastAsia="Times New Roman" w:hAnsi="Times New Roman" w:cs="Times New Roman"/>
                <w:sz w:val="24"/>
                <w:szCs w:val="24"/>
              </w:rPr>
              <w:fldChar w:fldCharType="end"/>
            </w:r>
            <w:r w:rsidR="004F388D" w:rsidRPr="006044C3">
              <w:rPr>
                <w:rFonts w:ascii="Times New Roman" w:eastAsia="Times New Roman" w:hAnsi="Times New Roman" w:cs="Times New Roman"/>
                <w:sz w:val="24"/>
                <w:szCs w:val="24"/>
              </w:rPr>
              <w:t>.</w:t>
            </w:r>
          </w:p>
        </w:tc>
        <w:tc>
          <w:tcPr>
            <w:tcW w:w="7655" w:type="dxa"/>
            <w:shd w:val="clear" w:color="auto" w:fill="FFFFFF" w:themeFill="background1"/>
          </w:tcPr>
          <w:p w14:paraId="432E1CC5" w14:textId="0BFD1F65" w:rsidR="002E09DE" w:rsidRPr="006044C3" w:rsidRDefault="002E09DE" w:rsidP="002E09D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 xml:space="preserve">La </w:t>
            </w:r>
            <w:commentRangeStart w:id="20"/>
            <w:r w:rsidRPr="006044C3">
              <w:rPr>
                <w:rFonts w:ascii="Times New Roman" w:hAnsi="Times New Roman" w:cs="Times New Roman"/>
                <w:sz w:val="24"/>
                <w:szCs w:val="24"/>
              </w:rPr>
              <w:t xml:space="preserve">novena conclusión </w:t>
            </w:r>
            <w:commentRangeEnd w:id="20"/>
            <w:r w:rsidR="000B14D0" w:rsidRPr="006044C3">
              <w:rPr>
                <w:rStyle w:val="Refdecomentario"/>
                <w:rFonts w:ascii="Times New Roman" w:hAnsi="Times New Roman" w:cs="Times New Roman"/>
                <w:sz w:val="24"/>
                <w:szCs w:val="24"/>
              </w:rPr>
              <w:commentReference w:id="20"/>
            </w:r>
            <w:r w:rsidRPr="006044C3">
              <w:rPr>
                <w:rFonts w:ascii="Times New Roman" w:hAnsi="Times New Roman" w:cs="Times New Roman"/>
                <w:sz w:val="24"/>
                <w:szCs w:val="24"/>
              </w:rPr>
              <w:t>de la Declaración de Cartagena tiene relación con los temas migratorios, de movilidad y desplazamiento, reconociendo la necesidad de brinda protección y asistencia a la personas que son desplazados en su propio país.</w:t>
            </w:r>
          </w:p>
          <w:p w14:paraId="0E4A4596" w14:textId="65694724" w:rsidR="00485CE5" w:rsidRPr="006044C3" w:rsidRDefault="00485CE5" w:rsidP="004D7BF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6E1963" w:rsidRPr="006044C3" w14:paraId="52302D41" w14:textId="0163ACDC"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7438A411" w14:textId="77777777" w:rsidR="00493BCB" w:rsidRPr="006044C3" w:rsidRDefault="00493BCB" w:rsidP="000F11CE">
            <w:pPr>
              <w:jc w:val="center"/>
              <w:rPr>
                <w:rFonts w:ascii="Times New Roman" w:eastAsia="Times New Roman" w:hAnsi="Times New Roman" w:cs="Times New Roman"/>
                <w:b/>
                <w:bCs/>
                <w:color w:val="FFFFFF" w:themeColor="background1"/>
                <w:sz w:val="24"/>
                <w:szCs w:val="24"/>
              </w:rPr>
            </w:pPr>
          </w:p>
          <w:p w14:paraId="28E59FB7" w14:textId="77777777" w:rsidR="00493BCB" w:rsidRPr="006044C3" w:rsidRDefault="00493BCB" w:rsidP="000F11CE">
            <w:pPr>
              <w:jc w:val="center"/>
              <w:rPr>
                <w:rFonts w:ascii="Times New Roman" w:eastAsia="Times New Roman" w:hAnsi="Times New Roman" w:cs="Times New Roman"/>
                <w:b/>
                <w:bCs/>
                <w:color w:val="FFFFFF" w:themeColor="background1"/>
                <w:sz w:val="24"/>
                <w:szCs w:val="24"/>
              </w:rPr>
            </w:pPr>
          </w:p>
          <w:p w14:paraId="34F115CD" w14:textId="77777777" w:rsidR="00493BCB" w:rsidRPr="006044C3" w:rsidRDefault="00493BCB" w:rsidP="000F11CE">
            <w:pPr>
              <w:jc w:val="center"/>
              <w:rPr>
                <w:rFonts w:ascii="Times New Roman" w:eastAsia="Times New Roman" w:hAnsi="Times New Roman" w:cs="Times New Roman"/>
                <w:b/>
                <w:bCs/>
                <w:color w:val="FFFFFF" w:themeColor="background1"/>
                <w:sz w:val="24"/>
                <w:szCs w:val="24"/>
              </w:rPr>
            </w:pPr>
          </w:p>
          <w:p w14:paraId="28BCC8BF" w14:textId="77777777" w:rsidR="00493BCB" w:rsidRPr="006044C3" w:rsidRDefault="00493BCB" w:rsidP="000F11CE">
            <w:pPr>
              <w:jc w:val="center"/>
              <w:rPr>
                <w:rFonts w:ascii="Times New Roman" w:eastAsia="Times New Roman" w:hAnsi="Times New Roman" w:cs="Times New Roman"/>
                <w:b/>
                <w:bCs/>
                <w:color w:val="FFFFFF" w:themeColor="background1"/>
                <w:sz w:val="24"/>
                <w:szCs w:val="24"/>
              </w:rPr>
            </w:pPr>
          </w:p>
          <w:p w14:paraId="33B8AE5B" w14:textId="77777777" w:rsidR="00493BCB" w:rsidRPr="006044C3" w:rsidRDefault="00493BCB" w:rsidP="000F11CE">
            <w:pPr>
              <w:jc w:val="center"/>
              <w:rPr>
                <w:rFonts w:ascii="Times New Roman" w:eastAsia="Times New Roman" w:hAnsi="Times New Roman" w:cs="Times New Roman"/>
                <w:b/>
                <w:bCs/>
                <w:color w:val="FFFFFF" w:themeColor="background1"/>
                <w:sz w:val="24"/>
                <w:szCs w:val="24"/>
              </w:rPr>
            </w:pPr>
          </w:p>
          <w:p w14:paraId="296AAAB1" w14:textId="77777777" w:rsidR="00493BCB" w:rsidRPr="006044C3" w:rsidRDefault="00493BCB" w:rsidP="000F11CE">
            <w:pPr>
              <w:jc w:val="center"/>
              <w:rPr>
                <w:rFonts w:ascii="Times New Roman" w:eastAsia="Times New Roman" w:hAnsi="Times New Roman" w:cs="Times New Roman"/>
                <w:b/>
                <w:bCs/>
                <w:color w:val="FFFFFF" w:themeColor="background1"/>
                <w:sz w:val="24"/>
                <w:szCs w:val="24"/>
              </w:rPr>
            </w:pPr>
          </w:p>
          <w:p w14:paraId="221E2A5E" w14:textId="4F05B7D8" w:rsidR="006E1963" w:rsidRPr="006044C3" w:rsidRDefault="006E1963" w:rsidP="000F11CE">
            <w:pPr>
              <w:jc w:val="center"/>
              <w:rPr>
                <w:rFonts w:ascii="Times New Roman" w:hAnsi="Times New Roman" w:cs="Times New Roman"/>
                <w:b/>
                <w:bCs/>
                <w:color w:val="FFFFFF" w:themeColor="background1"/>
                <w:sz w:val="24"/>
                <w:szCs w:val="24"/>
              </w:rPr>
            </w:pPr>
            <w:r w:rsidRPr="006044C3">
              <w:rPr>
                <w:rFonts w:ascii="Times New Roman" w:eastAsia="Times New Roman" w:hAnsi="Times New Roman" w:cs="Times New Roman"/>
                <w:b/>
                <w:bCs/>
                <w:color w:val="FFFFFF" w:themeColor="background1"/>
                <w:sz w:val="24"/>
                <w:szCs w:val="24"/>
              </w:rPr>
              <w:t>Convención Marco de las Naciones Unidas sobre el Cambio Climático (CMNUCC)</w:t>
            </w:r>
          </w:p>
        </w:tc>
        <w:tc>
          <w:tcPr>
            <w:tcW w:w="856" w:type="dxa"/>
            <w:shd w:val="clear" w:color="auto" w:fill="00B050"/>
          </w:tcPr>
          <w:p w14:paraId="5033AE13" w14:textId="77777777" w:rsidR="00E97B34" w:rsidRPr="006044C3" w:rsidRDefault="00E97B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952102A" w14:textId="77777777" w:rsidR="00E97B34" w:rsidRPr="006044C3" w:rsidRDefault="00E97B34"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A4C1779" w14:textId="77777777" w:rsidR="00493BCB" w:rsidRPr="006044C3" w:rsidRDefault="00493BCB"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DBA7B80" w14:textId="77777777" w:rsidR="00493BCB" w:rsidRPr="006044C3" w:rsidRDefault="00493BCB"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4140099B" w14:textId="77777777" w:rsidR="00493BCB" w:rsidRPr="006044C3" w:rsidRDefault="00493BCB"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7F87C2D" w14:textId="77777777" w:rsidR="00493BCB" w:rsidRPr="006044C3" w:rsidRDefault="00493BCB"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B913162" w14:textId="77777777" w:rsidR="00493BCB" w:rsidRPr="006044C3" w:rsidRDefault="00493BCB"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9B34301" w14:textId="77777777" w:rsidR="00493BCB" w:rsidRPr="006044C3" w:rsidRDefault="00493BCB"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A4C0A33" w14:textId="5C202EE1" w:rsidR="006E1963" w:rsidRPr="006044C3" w:rsidRDefault="005E5E96"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1994</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7F565C97" w14:textId="116C5A97" w:rsidR="006E1963" w:rsidRPr="006044C3" w:rsidRDefault="00A97A30" w:rsidP="00725432">
            <w:pPr>
              <w:jc w:val="both"/>
              <w:rPr>
                <w:rFonts w:ascii="Times New Roman" w:hAnsi="Times New Roman" w:cs="Times New Roman"/>
                <w:sz w:val="24"/>
                <w:szCs w:val="24"/>
              </w:rPr>
            </w:pPr>
            <w:commentRangeStart w:id="21"/>
            <w:r w:rsidRPr="006044C3">
              <w:rPr>
                <w:rFonts w:ascii="Times New Roman" w:hAnsi="Times New Roman" w:cs="Times New Roman"/>
                <w:sz w:val="24"/>
                <w:szCs w:val="24"/>
              </w:rPr>
              <w:t>La Convención Marco de las Naciones Unidas sobre el Cambio Climático (CMNUCC) es un tratado internacional cuyo objetivo es estabilizar las concentraciones de gases de efecto invernadero en la atmósfera para prevenir una interferencia peligrosa con el sistema climático</w:t>
            </w:r>
            <w:r w:rsidR="009E7F0E" w:rsidRPr="006044C3">
              <w:rPr>
                <w:rFonts w:ascii="Times New Roman" w:hAnsi="Times New Roman" w:cs="Times New Roman"/>
                <w:sz w:val="24"/>
                <w:szCs w:val="24"/>
              </w:rPr>
              <w:t xml:space="preserve"> </w:t>
            </w:r>
            <w:r w:rsidR="006B01E0" w:rsidRPr="006044C3">
              <w:rPr>
                <w:rFonts w:ascii="Times New Roman" w:hAnsi="Times New Roman" w:cs="Times New Roman"/>
                <w:sz w:val="24"/>
                <w:szCs w:val="24"/>
              </w:rPr>
              <w:fldChar w:fldCharType="begin"/>
            </w:r>
            <w:r w:rsidR="001A22F3" w:rsidRPr="006044C3">
              <w:rPr>
                <w:rFonts w:ascii="Times New Roman" w:hAnsi="Times New Roman" w:cs="Times New Roman"/>
                <w:sz w:val="24"/>
                <w:szCs w:val="24"/>
              </w:rPr>
              <w:instrText xml:space="preserve"> ADDIN ZOTERO_ITEM CSL_CITATION {"citationID":"AkFShMri","properties":{"formattedCitation":"(Naciones Unidas, 1992)","plainCitation":"(Naciones Unidas, 1992)","dontUpdate":true,"noteIndex":0},"citationItems":[{"id":537,"uris":["http://zotero.org/users/local/Th7GoLYc/items/RLE2ZV6Y"],"itemData":{"id":537,"type":"report","title":"Convención Marco de las Naciones Unidas sobre el Cambio Climatico","URL":"https://www.acnur.org/fileadmin/Documentos/BDL/2009/6907.pdf","author":[{"family":"Naciones Unidas","given":""}],"accessed":{"date-parts":[["2024",5,11]]},"issued":{"date-parts":[["1992"]]}}}],"schema":"https://github.com/citation-style-language/schema/raw/master/csl-citation.json"} </w:instrText>
            </w:r>
            <w:r w:rsidR="006B01E0" w:rsidRPr="006044C3">
              <w:rPr>
                <w:rFonts w:ascii="Times New Roman" w:hAnsi="Times New Roman" w:cs="Times New Roman"/>
                <w:sz w:val="24"/>
                <w:szCs w:val="24"/>
              </w:rPr>
              <w:fldChar w:fldCharType="separate"/>
            </w:r>
            <w:r w:rsidR="006B01E0" w:rsidRPr="006044C3">
              <w:rPr>
                <w:rFonts w:ascii="Times New Roman" w:hAnsi="Times New Roman" w:cs="Times New Roman"/>
                <w:sz w:val="24"/>
                <w:szCs w:val="24"/>
              </w:rPr>
              <w:t>(Naciones Unidas, 1992</w:t>
            </w:r>
            <w:r w:rsidR="00EE6BAE" w:rsidRPr="006044C3">
              <w:rPr>
                <w:rFonts w:ascii="Times New Roman" w:hAnsi="Times New Roman" w:cs="Times New Roman"/>
                <w:sz w:val="24"/>
                <w:szCs w:val="24"/>
              </w:rPr>
              <w:t>:4</w:t>
            </w:r>
            <w:r w:rsidR="006B01E0" w:rsidRPr="006044C3">
              <w:rPr>
                <w:rFonts w:ascii="Times New Roman" w:hAnsi="Times New Roman" w:cs="Times New Roman"/>
                <w:sz w:val="24"/>
                <w:szCs w:val="24"/>
              </w:rPr>
              <w:t>)</w:t>
            </w:r>
            <w:r w:rsidR="006B01E0" w:rsidRPr="006044C3">
              <w:rPr>
                <w:rFonts w:ascii="Times New Roman" w:hAnsi="Times New Roman" w:cs="Times New Roman"/>
                <w:sz w:val="24"/>
                <w:szCs w:val="24"/>
              </w:rPr>
              <w:fldChar w:fldCharType="end"/>
            </w:r>
            <w:r w:rsidRPr="006044C3">
              <w:rPr>
                <w:rFonts w:ascii="Times New Roman" w:hAnsi="Times New Roman" w:cs="Times New Roman"/>
                <w:sz w:val="24"/>
                <w:szCs w:val="24"/>
              </w:rPr>
              <w:t>.</w:t>
            </w:r>
            <w:commentRangeEnd w:id="21"/>
            <w:r w:rsidR="00D974AD" w:rsidRPr="006044C3">
              <w:rPr>
                <w:rStyle w:val="Refdecomentario"/>
                <w:rFonts w:ascii="Times New Roman" w:hAnsi="Times New Roman" w:cs="Times New Roman"/>
                <w:sz w:val="24"/>
                <w:szCs w:val="24"/>
              </w:rPr>
              <w:commentReference w:id="21"/>
            </w:r>
          </w:p>
          <w:p w14:paraId="7FFE04F1" w14:textId="77777777" w:rsidR="00470CFA" w:rsidRPr="006044C3" w:rsidRDefault="00470CFA" w:rsidP="00725432">
            <w:pPr>
              <w:jc w:val="both"/>
              <w:rPr>
                <w:rFonts w:ascii="Times New Roman" w:hAnsi="Times New Roman" w:cs="Times New Roman"/>
                <w:sz w:val="24"/>
                <w:szCs w:val="24"/>
              </w:rPr>
            </w:pPr>
          </w:p>
          <w:p w14:paraId="4969AE39" w14:textId="2391C215" w:rsidR="00470CFA" w:rsidRPr="006044C3" w:rsidRDefault="00470CFA" w:rsidP="00725432">
            <w:pPr>
              <w:jc w:val="both"/>
              <w:rPr>
                <w:rFonts w:ascii="Times New Roman" w:hAnsi="Times New Roman" w:cs="Times New Roman"/>
                <w:sz w:val="24"/>
                <w:szCs w:val="24"/>
              </w:rPr>
            </w:pPr>
            <w:r w:rsidRPr="006044C3">
              <w:rPr>
                <w:rFonts w:ascii="Times New Roman" w:hAnsi="Times New Roman" w:cs="Times New Roman"/>
                <w:sz w:val="24"/>
                <w:szCs w:val="24"/>
              </w:rPr>
              <w:t>Dicho esto, los principales ejes de la CMNUCC serían:</w:t>
            </w:r>
          </w:p>
          <w:p w14:paraId="221C64B6" w14:textId="77777777" w:rsidR="008F4787" w:rsidRPr="006044C3" w:rsidRDefault="008F4787" w:rsidP="00017691">
            <w:pPr>
              <w:rPr>
                <w:rFonts w:ascii="Times New Roman" w:hAnsi="Times New Roman" w:cs="Times New Roman"/>
                <w:sz w:val="24"/>
                <w:szCs w:val="24"/>
              </w:rPr>
            </w:pPr>
          </w:p>
          <w:p w14:paraId="409EC025" w14:textId="5CEB5101" w:rsidR="00470CFA" w:rsidRPr="006044C3" w:rsidRDefault="00470CFA" w:rsidP="00470CFA">
            <w:pPr>
              <w:pStyle w:val="Prrafodelista"/>
              <w:numPr>
                <w:ilvl w:val="0"/>
                <w:numId w:val="2"/>
              </w:numPr>
              <w:rPr>
                <w:rFonts w:ascii="Times New Roman" w:hAnsi="Times New Roman" w:cs="Times New Roman"/>
                <w:sz w:val="24"/>
                <w:szCs w:val="24"/>
              </w:rPr>
            </w:pPr>
            <w:commentRangeStart w:id="22"/>
            <w:r w:rsidRPr="006044C3">
              <w:rPr>
                <w:rFonts w:ascii="Times New Roman" w:hAnsi="Times New Roman" w:cs="Times New Roman"/>
                <w:sz w:val="24"/>
                <w:szCs w:val="24"/>
              </w:rPr>
              <w:t xml:space="preserve">Reconoce el cambio climático como una </w:t>
            </w:r>
            <w:r w:rsidRPr="006044C3">
              <w:rPr>
                <w:rFonts w:ascii="Times New Roman" w:hAnsi="Times New Roman" w:cs="Times New Roman"/>
                <w:b/>
                <w:bCs/>
                <w:sz w:val="24"/>
                <w:szCs w:val="24"/>
              </w:rPr>
              <w:t>preocupación común de la humanidad</w:t>
            </w:r>
            <w:r w:rsidR="00E43A1B" w:rsidRPr="006044C3">
              <w:rPr>
                <w:rFonts w:ascii="Times New Roman" w:hAnsi="Times New Roman" w:cs="Times New Roman"/>
                <w:sz w:val="24"/>
                <w:szCs w:val="24"/>
              </w:rPr>
              <w:t xml:space="preserve"> (p.1)</w:t>
            </w:r>
            <w:r w:rsidRPr="006044C3">
              <w:rPr>
                <w:rFonts w:ascii="Times New Roman" w:hAnsi="Times New Roman" w:cs="Times New Roman"/>
                <w:sz w:val="24"/>
                <w:szCs w:val="24"/>
              </w:rPr>
              <w:t>.</w:t>
            </w:r>
            <w:commentRangeEnd w:id="22"/>
            <w:r w:rsidR="004F4F02" w:rsidRPr="006044C3">
              <w:rPr>
                <w:rStyle w:val="Refdecomentario"/>
                <w:rFonts w:ascii="Times New Roman" w:eastAsia="Calibri" w:hAnsi="Times New Roman" w:cs="Times New Roman"/>
                <w:kern w:val="0"/>
                <w:sz w:val="24"/>
                <w:szCs w:val="24"/>
                <w:lang w:eastAsia="es-CL"/>
                <w14:ligatures w14:val="none"/>
              </w:rPr>
              <w:commentReference w:id="22"/>
            </w:r>
          </w:p>
          <w:p w14:paraId="253E146C" w14:textId="507F9E3B" w:rsidR="00470CFA" w:rsidRPr="006044C3" w:rsidRDefault="00470CFA" w:rsidP="00470CFA">
            <w:pPr>
              <w:pStyle w:val="Prrafodelista"/>
              <w:numPr>
                <w:ilvl w:val="0"/>
                <w:numId w:val="2"/>
              </w:numPr>
              <w:rPr>
                <w:rFonts w:ascii="Times New Roman" w:hAnsi="Times New Roman" w:cs="Times New Roman"/>
                <w:sz w:val="24"/>
                <w:szCs w:val="24"/>
              </w:rPr>
            </w:pPr>
            <w:commentRangeStart w:id="23"/>
            <w:r w:rsidRPr="006044C3">
              <w:rPr>
                <w:rFonts w:ascii="Times New Roman" w:hAnsi="Times New Roman" w:cs="Times New Roman"/>
                <w:sz w:val="24"/>
                <w:szCs w:val="24"/>
              </w:rPr>
              <w:t xml:space="preserve">Establece el objetivo de </w:t>
            </w:r>
            <w:r w:rsidRPr="006044C3">
              <w:rPr>
                <w:rFonts w:ascii="Times New Roman" w:hAnsi="Times New Roman" w:cs="Times New Roman"/>
                <w:b/>
                <w:bCs/>
                <w:sz w:val="24"/>
                <w:szCs w:val="24"/>
              </w:rPr>
              <w:t>estabilizar las concentraciones de gases de efecto invernadero</w:t>
            </w:r>
            <w:r w:rsidR="00E43A1B" w:rsidRPr="006044C3">
              <w:rPr>
                <w:rFonts w:ascii="Times New Roman" w:hAnsi="Times New Roman" w:cs="Times New Roman"/>
                <w:sz w:val="24"/>
                <w:szCs w:val="24"/>
              </w:rPr>
              <w:t xml:space="preserve"> (p.4)</w:t>
            </w:r>
            <w:commentRangeEnd w:id="23"/>
            <w:r w:rsidR="00F46C6E" w:rsidRPr="006044C3">
              <w:rPr>
                <w:rStyle w:val="Refdecomentario"/>
                <w:rFonts w:ascii="Times New Roman" w:eastAsia="Calibri" w:hAnsi="Times New Roman" w:cs="Times New Roman"/>
                <w:kern w:val="0"/>
                <w:sz w:val="24"/>
                <w:szCs w:val="24"/>
                <w:lang w:eastAsia="es-CL"/>
                <w14:ligatures w14:val="none"/>
              </w:rPr>
              <w:commentReference w:id="23"/>
            </w:r>
            <w:r w:rsidRPr="006044C3">
              <w:rPr>
                <w:rFonts w:ascii="Times New Roman" w:hAnsi="Times New Roman" w:cs="Times New Roman"/>
                <w:sz w:val="24"/>
                <w:szCs w:val="24"/>
              </w:rPr>
              <w:t>.</w:t>
            </w:r>
          </w:p>
          <w:p w14:paraId="59A249ED" w14:textId="418EB52A" w:rsidR="00470CFA" w:rsidRPr="006044C3" w:rsidRDefault="00470CFA" w:rsidP="00470CFA">
            <w:pPr>
              <w:pStyle w:val="Prrafodelista"/>
              <w:numPr>
                <w:ilvl w:val="0"/>
                <w:numId w:val="2"/>
              </w:numPr>
              <w:rPr>
                <w:rFonts w:ascii="Times New Roman" w:hAnsi="Times New Roman" w:cs="Times New Roman"/>
                <w:sz w:val="24"/>
                <w:szCs w:val="24"/>
              </w:rPr>
            </w:pPr>
            <w:commentRangeStart w:id="24"/>
            <w:r w:rsidRPr="006044C3">
              <w:rPr>
                <w:rFonts w:ascii="Times New Roman" w:hAnsi="Times New Roman" w:cs="Times New Roman"/>
                <w:sz w:val="24"/>
                <w:szCs w:val="24"/>
              </w:rPr>
              <w:t xml:space="preserve">Promueve la </w:t>
            </w:r>
            <w:r w:rsidRPr="006044C3">
              <w:rPr>
                <w:rFonts w:ascii="Times New Roman" w:hAnsi="Times New Roman" w:cs="Times New Roman"/>
                <w:b/>
                <w:bCs/>
                <w:sz w:val="24"/>
                <w:szCs w:val="24"/>
              </w:rPr>
              <w:t>cooperación internacional</w:t>
            </w:r>
            <w:r w:rsidRPr="006044C3">
              <w:rPr>
                <w:rFonts w:ascii="Times New Roman" w:hAnsi="Times New Roman" w:cs="Times New Roman"/>
                <w:sz w:val="24"/>
                <w:szCs w:val="24"/>
              </w:rPr>
              <w:t xml:space="preserve"> para hacer frente al cambio climático</w:t>
            </w:r>
            <w:r w:rsidR="004D3229" w:rsidRPr="006044C3">
              <w:rPr>
                <w:rFonts w:ascii="Times New Roman" w:hAnsi="Times New Roman" w:cs="Times New Roman"/>
                <w:sz w:val="24"/>
                <w:szCs w:val="24"/>
              </w:rPr>
              <w:t xml:space="preserve"> (p</w:t>
            </w:r>
            <w:r w:rsidR="00BE5864" w:rsidRPr="006044C3">
              <w:rPr>
                <w:rFonts w:ascii="Times New Roman" w:hAnsi="Times New Roman" w:cs="Times New Roman"/>
                <w:sz w:val="24"/>
                <w:szCs w:val="24"/>
              </w:rPr>
              <w:t>p</w:t>
            </w:r>
            <w:r w:rsidR="004D3229" w:rsidRPr="006044C3">
              <w:rPr>
                <w:rFonts w:ascii="Times New Roman" w:hAnsi="Times New Roman" w:cs="Times New Roman"/>
                <w:sz w:val="24"/>
                <w:szCs w:val="24"/>
              </w:rPr>
              <w:t>.1</w:t>
            </w:r>
            <w:r w:rsidR="00024C0C" w:rsidRPr="006044C3">
              <w:rPr>
                <w:rFonts w:ascii="Times New Roman" w:hAnsi="Times New Roman" w:cs="Times New Roman"/>
                <w:sz w:val="24"/>
                <w:szCs w:val="24"/>
              </w:rPr>
              <w:t xml:space="preserve"> – 13)</w:t>
            </w:r>
            <w:r w:rsidRPr="006044C3">
              <w:rPr>
                <w:rFonts w:ascii="Times New Roman" w:hAnsi="Times New Roman" w:cs="Times New Roman"/>
                <w:sz w:val="24"/>
                <w:szCs w:val="24"/>
              </w:rPr>
              <w:t>.</w:t>
            </w:r>
            <w:commentRangeEnd w:id="24"/>
            <w:r w:rsidR="00F63D67" w:rsidRPr="006044C3">
              <w:rPr>
                <w:rStyle w:val="Refdecomentario"/>
                <w:rFonts w:ascii="Times New Roman" w:eastAsia="Calibri" w:hAnsi="Times New Roman" w:cs="Times New Roman"/>
                <w:kern w:val="0"/>
                <w:sz w:val="24"/>
                <w:szCs w:val="24"/>
                <w:lang w:eastAsia="es-CL"/>
                <w14:ligatures w14:val="none"/>
              </w:rPr>
              <w:commentReference w:id="24"/>
            </w:r>
          </w:p>
          <w:p w14:paraId="41FAE902" w14:textId="29F89C3E" w:rsidR="00470CFA" w:rsidRPr="006044C3" w:rsidRDefault="00470CFA" w:rsidP="00470CFA">
            <w:pPr>
              <w:pStyle w:val="Prrafodelista"/>
              <w:numPr>
                <w:ilvl w:val="0"/>
                <w:numId w:val="2"/>
              </w:numPr>
              <w:rPr>
                <w:rFonts w:ascii="Times New Roman" w:hAnsi="Times New Roman" w:cs="Times New Roman"/>
                <w:sz w:val="24"/>
                <w:szCs w:val="24"/>
              </w:rPr>
            </w:pPr>
            <w:r w:rsidRPr="006044C3">
              <w:rPr>
                <w:rFonts w:ascii="Times New Roman" w:hAnsi="Times New Roman" w:cs="Times New Roman"/>
                <w:sz w:val="24"/>
                <w:szCs w:val="24"/>
              </w:rPr>
              <w:t xml:space="preserve">Establece compromisos para las Partes, diferenciando entre </w:t>
            </w:r>
            <w:r w:rsidRPr="006044C3">
              <w:rPr>
                <w:rFonts w:ascii="Times New Roman" w:hAnsi="Times New Roman" w:cs="Times New Roman"/>
                <w:b/>
                <w:bCs/>
                <w:sz w:val="24"/>
                <w:szCs w:val="24"/>
              </w:rPr>
              <w:t>países desarrollados y en desarrollo</w:t>
            </w:r>
            <w:r w:rsidR="00181B6B" w:rsidRPr="006044C3">
              <w:rPr>
                <w:rFonts w:ascii="Times New Roman" w:hAnsi="Times New Roman" w:cs="Times New Roman"/>
                <w:sz w:val="24"/>
                <w:szCs w:val="24"/>
              </w:rPr>
              <w:t xml:space="preserve"> (pp.</w:t>
            </w:r>
            <w:r w:rsidR="00BE5864" w:rsidRPr="006044C3">
              <w:rPr>
                <w:rFonts w:ascii="Times New Roman" w:hAnsi="Times New Roman" w:cs="Times New Roman"/>
                <w:sz w:val="24"/>
                <w:szCs w:val="24"/>
              </w:rPr>
              <w:t>1 – 17)</w:t>
            </w:r>
            <w:r w:rsidRPr="006044C3">
              <w:rPr>
                <w:rFonts w:ascii="Times New Roman" w:hAnsi="Times New Roman" w:cs="Times New Roman"/>
                <w:sz w:val="24"/>
                <w:szCs w:val="24"/>
              </w:rPr>
              <w:t>.</w:t>
            </w:r>
          </w:p>
          <w:p w14:paraId="51C9B862" w14:textId="3D7D1C48" w:rsidR="00470CFA" w:rsidRPr="006044C3" w:rsidRDefault="00470CFA" w:rsidP="00470CFA">
            <w:pPr>
              <w:pStyle w:val="Prrafodelista"/>
              <w:numPr>
                <w:ilvl w:val="0"/>
                <w:numId w:val="2"/>
              </w:numPr>
              <w:rPr>
                <w:rFonts w:ascii="Times New Roman" w:hAnsi="Times New Roman" w:cs="Times New Roman"/>
                <w:sz w:val="24"/>
                <w:szCs w:val="24"/>
              </w:rPr>
            </w:pPr>
            <w:commentRangeStart w:id="25"/>
            <w:r w:rsidRPr="006044C3">
              <w:rPr>
                <w:rFonts w:ascii="Times New Roman" w:hAnsi="Times New Roman" w:cs="Times New Roman"/>
                <w:b/>
                <w:bCs/>
                <w:sz w:val="24"/>
                <w:szCs w:val="24"/>
              </w:rPr>
              <w:t>Crea órganos como la Conferencia de las Partes</w:t>
            </w:r>
            <w:r w:rsidRPr="006044C3">
              <w:rPr>
                <w:rFonts w:ascii="Times New Roman" w:hAnsi="Times New Roman" w:cs="Times New Roman"/>
                <w:sz w:val="24"/>
                <w:szCs w:val="24"/>
              </w:rPr>
              <w:t>, órganos subsidiarios y un mecanismo financiero</w:t>
            </w:r>
            <w:commentRangeEnd w:id="25"/>
            <w:r w:rsidR="00606021" w:rsidRPr="006044C3">
              <w:rPr>
                <w:rStyle w:val="Refdecomentario"/>
                <w:rFonts w:ascii="Times New Roman" w:eastAsia="Calibri" w:hAnsi="Times New Roman" w:cs="Times New Roman"/>
                <w:kern w:val="0"/>
                <w:sz w:val="24"/>
                <w:szCs w:val="24"/>
                <w:lang w:eastAsia="es-CL"/>
                <w14:ligatures w14:val="none"/>
              </w:rPr>
              <w:commentReference w:id="25"/>
            </w:r>
            <w:r w:rsidR="00404A2F" w:rsidRPr="006044C3">
              <w:rPr>
                <w:rFonts w:ascii="Times New Roman" w:hAnsi="Times New Roman" w:cs="Times New Roman"/>
                <w:sz w:val="24"/>
                <w:szCs w:val="24"/>
              </w:rPr>
              <w:t xml:space="preserve"> (p.4)</w:t>
            </w:r>
            <w:r w:rsidRPr="006044C3">
              <w:rPr>
                <w:rFonts w:ascii="Times New Roman" w:hAnsi="Times New Roman" w:cs="Times New Roman"/>
                <w:sz w:val="24"/>
                <w:szCs w:val="24"/>
              </w:rPr>
              <w:t>.</w:t>
            </w:r>
          </w:p>
          <w:p w14:paraId="67EB12B7" w14:textId="238B7E4F" w:rsidR="008F4787" w:rsidRPr="006044C3" w:rsidRDefault="00470CFA" w:rsidP="00017691">
            <w:pPr>
              <w:pStyle w:val="Prrafodelista"/>
              <w:numPr>
                <w:ilvl w:val="0"/>
                <w:numId w:val="2"/>
              </w:numPr>
              <w:rPr>
                <w:rFonts w:ascii="Times New Roman" w:hAnsi="Times New Roman" w:cs="Times New Roman"/>
                <w:sz w:val="24"/>
                <w:szCs w:val="24"/>
              </w:rPr>
            </w:pPr>
            <w:r w:rsidRPr="006044C3">
              <w:rPr>
                <w:rFonts w:ascii="Times New Roman" w:hAnsi="Times New Roman" w:cs="Times New Roman"/>
                <w:sz w:val="24"/>
                <w:szCs w:val="24"/>
              </w:rPr>
              <w:t>Regula procedimientos como la comunicación de información, resolución de controversias y enmiendas</w:t>
            </w:r>
            <w:r w:rsidR="00414EF3" w:rsidRPr="006044C3">
              <w:rPr>
                <w:rFonts w:ascii="Times New Roman" w:hAnsi="Times New Roman" w:cs="Times New Roman"/>
                <w:sz w:val="24"/>
                <w:szCs w:val="24"/>
              </w:rPr>
              <w:t xml:space="preserve"> (pp.18-20)</w:t>
            </w:r>
            <w:r w:rsidRPr="006044C3">
              <w:rPr>
                <w:rFonts w:ascii="Times New Roman" w:hAnsi="Times New Roman" w:cs="Times New Roman"/>
                <w:sz w:val="24"/>
                <w:szCs w:val="24"/>
              </w:rPr>
              <w:t>.</w:t>
            </w:r>
          </w:p>
        </w:tc>
        <w:tc>
          <w:tcPr>
            <w:tcW w:w="7655" w:type="dxa"/>
            <w:shd w:val="clear" w:color="auto" w:fill="FFFFFF" w:themeFill="background1"/>
          </w:tcPr>
          <w:p w14:paraId="033E4DA7" w14:textId="7D30DAA9" w:rsidR="006E1963" w:rsidRPr="006044C3" w:rsidRDefault="008F4787" w:rsidP="007254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La CMNUCC reconoce que algunos países</w:t>
            </w:r>
            <w:r w:rsidR="00A8034A" w:rsidRPr="006044C3">
              <w:rPr>
                <w:rFonts w:ascii="Times New Roman" w:hAnsi="Times New Roman" w:cs="Times New Roman"/>
                <w:sz w:val="24"/>
                <w:szCs w:val="24"/>
              </w:rPr>
              <w:t xml:space="preserve"> </w:t>
            </w:r>
            <w:r w:rsidR="00C319C3" w:rsidRPr="006044C3">
              <w:rPr>
                <w:rFonts w:ascii="Times New Roman" w:hAnsi="Times New Roman" w:cs="Times New Roman"/>
                <w:sz w:val="24"/>
                <w:szCs w:val="24"/>
              </w:rPr>
              <w:t>que son</w:t>
            </w:r>
            <w:r w:rsidRPr="006044C3">
              <w:rPr>
                <w:rFonts w:ascii="Times New Roman" w:hAnsi="Times New Roman" w:cs="Times New Roman"/>
                <w:sz w:val="24"/>
                <w:szCs w:val="24"/>
              </w:rPr>
              <w:t xml:space="preserve"> vulnerables a los efectos del cambio climático, como los países insulares pequeños, los países con zonas costeras bajas, zonas áridas y semiáridas, y zonas expuestas a inundaciones, sequía y desertificación (Art</w:t>
            </w:r>
            <w:r w:rsidR="00C319C3" w:rsidRPr="006044C3">
              <w:rPr>
                <w:rFonts w:ascii="Times New Roman" w:hAnsi="Times New Roman" w:cs="Times New Roman"/>
                <w:sz w:val="24"/>
                <w:szCs w:val="24"/>
              </w:rPr>
              <w:t xml:space="preserve">. </w:t>
            </w:r>
            <w:r w:rsidRPr="006044C3">
              <w:rPr>
                <w:rFonts w:ascii="Times New Roman" w:hAnsi="Times New Roman" w:cs="Times New Roman"/>
                <w:sz w:val="24"/>
                <w:szCs w:val="24"/>
              </w:rPr>
              <w:t>4.8).</w:t>
            </w:r>
          </w:p>
          <w:p w14:paraId="422C2BB2" w14:textId="77777777" w:rsidR="0014126A" w:rsidRPr="006044C3" w:rsidRDefault="0014126A" w:rsidP="007254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B204ACE" w14:textId="77777777" w:rsidR="0014126A" w:rsidRPr="006044C3" w:rsidRDefault="0014126A" w:rsidP="007254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Estos impactos pueden provocar desplazamientos masivos de población, tanto dentro de los países como a través de las fronteras internacionales. Las personas pueden verse obligadas a migrar debido a la elevación del nivel del mar, la degradación de las tierras, la escasez de agua y alimentos, y los desastres naturales cada vez más frecuentes.</w:t>
            </w:r>
          </w:p>
          <w:p w14:paraId="4039E96C" w14:textId="1E1E3DFE" w:rsidR="00672FD4" w:rsidRPr="006044C3" w:rsidRDefault="00672FD4" w:rsidP="00C078F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r>
      <w:tr w:rsidR="00D34E53" w:rsidRPr="006044C3" w14:paraId="2622F0F6"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6DE72AE5"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4B83DF0F"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357CA8C9"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3ABB1B7F"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179F4600"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31A4CD7B"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3014C413"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107F6FEC"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774066BA"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500181DA"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6AAF2EB2"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43D210A7"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5BFB473E" w14:textId="77777777" w:rsidR="00EC7F10" w:rsidRPr="006044C3" w:rsidRDefault="00EC7F10" w:rsidP="000F11CE">
            <w:pPr>
              <w:jc w:val="center"/>
              <w:rPr>
                <w:rFonts w:ascii="Times New Roman" w:eastAsia="Times New Roman" w:hAnsi="Times New Roman" w:cs="Times New Roman"/>
                <w:b/>
                <w:bCs/>
                <w:color w:val="FFFFFF" w:themeColor="background1"/>
                <w:sz w:val="24"/>
                <w:szCs w:val="24"/>
              </w:rPr>
            </w:pPr>
          </w:p>
          <w:p w14:paraId="451E9BEC" w14:textId="6CD5AA83" w:rsidR="00D34E53" w:rsidRPr="006044C3" w:rsidRDefault="00D34E53" w:rsidP="000F11CE">
            <w:pPr>
              <w:jc w:val="center"/>
              <w:rPr>
                <w:rFonts w:ascii="Times New Roman" w:eastAsia="Times New Roman" w:hAnsi="Times New Roman" w:cs="Times New Roman"/>
                <w:b/>
                <w:bCs/>
                <w:color w:val="FFFFFF" w:themeColor="background1"/>
                <w:sz w:val="24"/>
                <w:szCs w:val="24"/>
              </w:rPr>
            </w:pPr>
            <w:r w:rsidRPr="006044C3">
              <w:rPr>
                <w:rFonts w:ascii="Times New Roman" w:eastAsia="Times New Roman" w:hAnsi="Times New Roman" w:cs="Times New Roman"/>
                <w:b/>
                <w:bCs/>
                <w:color w:val="FFFFFF" w:themeColor="background1"/>
                <w:sz w:val="24"/>
                <w:szCs w:val="24"/>
              </w:rPr>
              <w:t>Principios Deng</w:t>
            </w:r>
          </w:p>
        </w:tc>
        <w:tc>
          <w:tcPr>
            <w:tcW w:w="856" w:type="dxa"/>
            <w:shd w:val="clear" w:color="auto" w:fill="00B050"/>
          </w:tcPr>
          <w:p w14:paraId="7391EDA8"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6DCF8D52"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561CABED"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0468FF57"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7F61CBDC"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79A0B3EB"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51CB9A41"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3B28A5E0"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6D9FE662"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4900FFFF"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5DE0DA78"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66495509"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6D3F3861" w14:textId="77777777" w:rsidR="00EC7F10" w:rsidRPr="006044C3" w:rsidRDefault="00EC7F10"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42509855" w14:textId="26502F9C" w:rsidR="00D34E53" w:rsidRPr="006044C3" w:rsidRDefault="00D34E53"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1998</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0D5516D3" w14:textId="68D33F55" w:rsidR="00D34E53" w:rsidRPr="006044C3" w:rsidRDefault="00EC7F10" w:rsidP="00EC7F10">
            <w:pPr>
              <w:jc w:val="both"/>
              <w:rPr>
                <w:rFonts w:ascii="Times New Roman" w:hAnsi="Times New Roman" w:cs="Times New Roman"/>
                <w:sz w:val="24"/>
                <w:szCs w:val="24"/>
              </w:rPr>
            </w:pPr>
            <w:r w:rsidRPr="006044C3">
              <w:rPr>
                <w:rFonts w:ascii="Times New Roman" w:hAnsi="Times New Roman" w:cs="Times New Roman"/>
                <w:sz w:val="24"/>
                <w:szCs w:val="24"/>
              </w:rPr>
              <w:lastRenderedPageBreak/>
              <w:t xml:space="preserve">La presente declaración tiene como objetivo abordar las necesidades especificas de los </w:t>
            </w:r>
            <w:commentRangeStart w:id="26"/>
            <w:r w:rsidRPr="006044C3">
              <w:rPr>
                <w:rFonts w:ascii="Times New Roman" w:hAnsi="Times New Roman" w:cs="Times New Roman"/>
                <w:sz w:val="24"/>
                <w:szCs w:val="24"/>
              </w:rPr>
              <w:t xml:space="preserve">desplazados internos </w:t>
            </w:r>
            <w:commentRangeEnd w:id="26"/>
            <w:r w:rsidR="00AC14AC" w:rsidRPr="006044C3">
              <w:rPr>
                <w:rStyle w:val="Refdecomentario"/>
                <w:rFonts w:ascii="Times New Roman" w:hAnsi="Times New Roman" w:cs="Times New Roman"/>
                <w:sz w:val="24"/>
                <w:szCs w:val="24"/>
              </w:rPr>
              <w:commentReference w:id="26"/>
            </w:r>
            <w:r w:rsidRPr="006044C3">
              <w:rPr>
                <w:rFonts w:ascii="Times New Roman" w:hAnsi="Times New Roman" w:cs="Times New Roman"/>
                <w:sz w:val="24"/>
                <w:szCs w:val="24"/>
              </w:rPr>
              <w:t>en todo el mundo, estableciendo derechos  y garantías para su protección</w:t>
            </w:r>
            <w:r w:rsidR="00BF6372" w:rsidRPr="006044C3">
              <w:rPr>
                <w:rFonts w:ascii="Times New Roman" w:hAnsi="Times New Roman" w:cs="Times New Roman"/>
                <w:sz w:val="24"/>
                <w:szCs w:val="24"/>
              </w:rPr>
              <w:t xml:space="preserve"> </w:t>
            </w:r>
            <w:r w:rsidR="00BF6372" w:rsidRPr="006044C3">
              <w:rPr>
                <w:rFonts w:ascii="Times New Roman" w:hAnsi="Times New Roman" w:cs="Times New Roman"/>
                <w:sz w:val="24"/>
                <w:szCs w:val="24"/>
              </w:rPr>
              <w:fldChar w:fldCharType="begin"/>
            </w:r>
            <w:r w:rsidR="00445A8C" w:rsidRPr="006044C3">
              <w:rPr>
                <w:rFonts w:ascii="Times New Roman" w:hAnsi="Times New Roman" w:cs="Times New Roman"/>
                <w:sz w:val="24"/>
                <w:szCs w:val="24"/>
              </w:rPr>
              <w:instrText xml:space="preserve"> ADDIN ZOTERO_ITEM CSL_CITATION {"citationID":"I6BaNmwU","properties":{"formattedCitation":"(Naciones Unidas, 1998a)","plainCitation":"(Naciones Unidas, 1998a)","dontUpdate":true,"noteIndex":0},"citationItems":[{"id":282,"uris":["http://zotero.org/users/local/Th7GoLYc/items/UNVGBB4K"],"itemData":{"id":282,"type":"report","event-place":"Comisión de Derechos Humanos","language":"es-es","license":"ICRC","note":"publisher: 1","page":"1-14","publisher":"ACNUR","publisher-place":"Comisión de Derechos Humanos","title":"Principios Rectores de los desplazamientos internos","URL":"https://www.acnur.org/sites/default/files/2023-06/Principios%20rectores%20de%20los%20desplazamientos%20internos.pdf","author":[{"family":"Naciones Unidas","given":""}],"accessed":{"date-parts":[["2023",12,21]]},"issued":{"date-parts":[["1998"]]}}}],"schema":"https://github.com/citation-style-language/schema/raw/master/csl-citation.json"} </w:instrText>
            </w:r>
            <w:r w:rsidR="00BF6372" w:rsidRPr="006044C3">
              <w:rPr>
                <w:rFonts w:ascii="Times New Roman" w:hAnsi="Times New Roman" w:cs="Times New Roman"/>
                <w:sz w:val="24"/>
                <w:szCs w:val="24"/>
              </w:rPr>
              <w:fldChar w:fldCharType="separate"/>
            </w:r>
            <w:r w:rsidR="00BF6372" w:rsidRPr="006044C3">
              <w:rPr>
                <w:rFonts w:ascii="Times New Roman" w:hAnsi="Times New Roman" w:cs="Times New Roman"/>
                <w:sz w:val="24"/>
                <w:szCs w:val="24"/>
              </w:rPr>
              <w:t>(Naciones Unidas, 1998)</w:t>
            </w:r>
            <w:r w:rsidR="00BF6372" w:rsidRPr="006044C3">
              <w:rPr>
                <w:rFonts w:ascii="Times New Roman" w:hAnsi="Times New Roman" w:cs="Times New Roman"/>
                <w:sz w:val="24"/>
                <w:szCs w:val="24"/>
              </w:rPr>
              <w:fldChar w:fldCharType="end"/>
            </w:r>
            <w:r w:rsidRPr="006044C3">
              <w:rPr>
                <w:rFonts w:ascii="Times New Roman" w:hAnsi="Times New Roman" w:cs="Times New Roman"/>
                <w:sz w:val="24"/>
                <w:szCs w:val="24"/>
              </w:rPr>
              <w:t>. En el preámbulo se india que en las última décadas se había tomado en consideración los fenómenos de los desplazamientos internos. En 1992, la Comisión de Derechos Humanos pertenecientes a la ONU, nombró un representante que estudiase sus causas, consecuencias y estatuto legal.</w:t>
            </w:r>
            <w:r w:rsidRPr="006044C3">
              <w:rPr>
                <w:rFonts w:ascii="Times New Roman" w:hAnsi="Times New Roman" w:cs="Times New Roman"/>
                <w:sz w:val="24"/>
                <w:szCs w:val="24"/>
              </w:rPr>
              <w:br/>
            </w:r>
            <w:r w:rsidRPr="006044C3">
              <w:rPr>
                <w:rFonts w:ascii="Times New Roman" w:hAnsi="Times New Roman" w:cs="Times New Roman"/>
                <w:sz w:val="24"/>
                <w:szCs w:val="24"/>
              </w:rPr>
              <w:br/>
              <w:t xml:space="preserve">En el documento figuran los siguientes principios que pueden ser considerados como claves: </w:t>
            </w:r>
          </w:p>
          <w:p w14:paraId="4482EFB5" w14:textId="77777777" w:rsidR="00EC7F10" w:rsidRPr="006044C3" w:rsidRDefault="00EC7F10" w:rsidP="00EC7F10">
            <w:pPr>
              <w:jc w:val="both"/>
              <w:rPr>
                <w:rFonts w:ascii="Times New Roman" w:hAnsi="Times New Roman" w:cs="Times New Roman"/>
                <w:sz w:val="24"/>
                <w:szCs w:val="24"/>
              </w:rPr>
            </w:pPr>
          </w:p>
          <w:p w14:paraId="364A3CEE" w14:textId="77777777"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rPr>
              <w:lastRenderedPageBreak/>
              <w:t xml:space="preserve">Principio 1: </w:t>
            </w:r>
            <w:commentRangeStart w:id="27"/>
            <w:r w:rsidRPr="006044C3">
              <w:rPr>
                <w:rFonts w:ascii="Times New Roman" w:hAnsi="Times New Roman" w:cs="Times New Roman"/>
                <w:sz w:val="24"/>
                <w:szCs w:val="24"/>
              </w:rPr>
              <w:t>Igualdad de derechos y no discriminación para los desplazados internos.</w:t>
            </w:r>
            <w:commentRangeEnd w:id="27"/>
            <w:r w:rsidR="009C014E" w:rsidRPr="006044C3">
              <w:rPr>
                <w:rStyle w:val="Refdecomentario"/>
                <w:rFonts w:ascii="Times New Roman" w:eastAsia="Calibri" w:hAnsi="Times New Roman" w:cs="Times New Roman"/>
                <w:kern w:val="0"/>
                <w:sz w:val="24"/>
                <w:szCs w:val="24"/>
                <w:lang w:eastAsia="es-CL"/>
                <w14:ligatures w14:val="none"/>
              </w:rPr>
              <w:commentReference w:id="27"/>
            </w:r>
          </w:p>
          <w:p w14:paraId="59104343" w14:textId="77777777"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rPr>
              <w:t xml:space="preserve">Principio 3: </w:t>
            </w:r>
            <w:commentRangeStart w:id="28"/>
            <w:r w:rsidRPr="006044C3">
              <w:rPr>
                <w:rFonts w:ascii="Times New Roman" w:hAnsi="Times New Roman" w:cs="Times New Roman"/>
                <w:sz w:val="24"/>
                <w:szCs w:val="24"/>
              </w:rPr>
              <w:t>Las autoridades nacionales tienen la obligación y responsabilidad primaria de brindar protección y asistencia humanitaria a los desplazados internos.</w:t>
            </w:r>
            <w:commentRangeEnd w:id="28"/>
            <w:r w:rsidR="00E13DC8" w:rsidRPr="006044C3">
              <w:rPr>
                <w:rStyle w:val="Refdecomentario"/>
                <w:rFonts w:ascii="Times New Roman" w:eastAsia="Calibri" w:hAnsi="Times New Roman" w:cs="Times New Roman"/>
                <w:kern w:val="0"/>
                <w:sz w:val="24"/>
                <w:szCs w:val="24"/>
                <w:lang w:eastAsia="es-CL"/>
                <w14:ligatures w14:val="none"/>
              </w:rPr>
              <w:commentReference w:id="28"/>
            </w:r>
          </w:p>
          <w:p w14:paraId="5FF14225" w14:textId="77777777"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rPr>
              <w:t>Principio 4: Los principios se aplicarán sin discriminación y con atención especial a grupos vulnerables.</w:t>
            </w:r>
          </w:p>
          <w:p w14:paraId="4583795B" w14:textId="77777777"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highlight w:val="green"/>
              </w:rPr>
              <w:t>Principios 5-9</w:t>
            </w:r>
            <w:r w:rsidRPr="006044C3">
              <w:rPr>
                <w:rFonts w:ascii="Times New Roman" w:hAnsi="Times New Roman" w:cs="Times New Roman"/>
                <w:sz w:val="24"/>
                <w:szCs w:val="24"/>
              </w:rPr>
              <w:t xml:space="preserve">: </w:t>
            </w:r>
            <w:commentRangeStart w:id="29"/>
            <w:r w:rsidRPr="006044C3">
              <w:rPr>
                <w:rFonts w:ascii="Times New Roman" w:hAnsi="Times New Roman" w:cs="Times New Roman"/>
                <w:sz w:val="24"/>
                <w:szCs w:val="24"/>
              </w:rPr>
              <w:t>Principios sobre la protección contra desplazamientos arbitrarios e injustificados.</w:t>
            </w:r>
            <w:commentRangeEnd w:id="29"/>
            <w:r w:rsidR="004D66A8" w:rsidRPr="006044C3">
              <w:rPr>
                <w:rStyle w:val="Refdecomentario"/>
                <w:rFonts w:ascii="Times New Roman" w:eastAsia="Calibri" w:hAnsi="Times New Roman" w:cs="Times New Roman"/>
                <w:kern w:val="0"/>
                <w:sz w:val="24"/>
                <w:szCs w:val="24"/>
                <w:lang w:eastAsia="es-CL"/>
                <w14:ligatures w14:val="none"/>
              </w:rPr>
              <w:commentReference w:id="29"/>
            </w:r>
          </w:p>
          <w:p w14:paraId="5FD371D2" w14:textId="77777777"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rPr>
              <w:t>Principios 10-23: Principios sobre la protección de los derechos de los desplazados durante el desplazamiento.</w:t>
            </w:r>
          </w:p>
          <w:p w14:paraId="4DC2765B" w14:textId="77777777"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rPr>
              <w:t xml:space="preserve">Principios 24-27: </w:t>
            </w:r>
            <w:commentRangeStart w:id="30"/>
            <w:r w:rsidRPr="006044C3">
              <w:rPr>
                <w:rFonts w:ascii="Times New Roman" w:hAnsi="Times New Roman" w:cs="Times New Roman"/>
                <w:sz w:val="24"/>
                <w:szCs w:val="24"/>
              </w:rPr>
              <w:t>Principios relativos a la asistencia humanitaria para los desplazados internos.</w:t>
            </w:r>
            <w:commentRangeEnd w:id="30"/>
            <w:r w:rsidR="00C972E3" w:rsidRPr="006044C3">
              <w:rPr>
                <w:rStyle w:val="Refdecomentario"/>
                <w:rFonts w:ascii="Times New Roman" w:eastAsia="Calibri" w:hAnsi="Times New Roman" w:cs="Times New Roman"/>
                <w:kern w:val="0"/>
                <w:sz w:val="24"/>
                <w:szCs w:val="24"/>
                <w:lang w:eastAsia="es-CL"/>
                <w14:ligatures w14:val="none"/>
              </w:rPr>
              <w:commentReference w:id="30"/>
            </w:r>
          </w:p>
          <w:p w14:paraId="28F0DF6E" w14:textId="38435E92" w:rsidR="00EC7F10" w:rsidRPr="006044C3" w:rsidRDefault="00EC7F10" w:rsidP="00EC7F10">
            <w:pPr>
              <w:pStyle w:val="Prrafodelista"/>
              <w:numPr>
                <w:ilvl w:val="0"/>
                <w:numId w:val="11"/>
              </w:numPr>
              <w:jc w:val="both"/>
              <w:rPr>
                <w:rFonts w:ascii="Times New Roman" w:hAnsi="Times New Roman" w:cs="Times New Roman"/>
                <w:sz w:val="24"/>
                <w:szCs w:val="24"/>
              </w:rPr>
            </w:pPr>
            <w:r w:rsidRPr="006044C3">
              <w:rPr>
                <w:rFonts w:ascii="Times New Roman" w:hAnsi="Times New Roman" w:cs="Times New Roman"/>
                <w:sz w:val="24"/>
                <w:szCs w:val="24"/>
              </w:rPr>
              <w:t>Principios 28-30: Principios sobre el regreso, reasentamiento y reintegración de los desplazados.</w:t>
            </w:r>
          </w:p>
        </w:tc>
        <w:tc>
          <w:tcPr>
            <w:tcW w:w="7655" w:type="dxa"/>
            <w:shd w:val="clear" w:color="auto" w:fill="FFFFFF" w:themeFill="background1"/>
          </w:tcPr>
          <w:p w14:paraId="0E47036F" w14:textId="77777777" w:rsidR="00D34E53" w:rsidRPr="006044C3" w:rsidRDefault="00E35AB5" w:rsidP="00E35AB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Los Principios Deng no abordan los desplazamientos forzados transfronterizos, ni mucho menos propone una figura de refugiado ambiental. No obstante, al considerar y regular desplazamientos (en este caso interno) por desastres naturales y causas ambientales desde una óptica impulsada por los principios de los derechos humanos, permite establecer precedente normativos que podrían servir como categorías analógicas para discutir acerca del concepto de refugiados ambiental, determinando formas de protección, derechos y deberes.</w:t>
            </w:r>
          </w:p>
          <w:p w14:paraId="3BB83DAD" w14:textId="4DC1F058" w:rsidR="0031272E" w:rsidRPr="006044C3" w:rsidRDefault="0031272E" w:rsidP="004D7B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013608" w:rsidRPr="006044C3" w14:paraId="64B83ADB" w14:textId="77777777" w:rsidTr="00EB186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4C94D8" w:themeFill="text2" w:themeFillTint="80"/>
          </w:tcPr>
          <w:p w14:paraId="2BECDA80" w14:textId="55C83608" w:rsidR="00013608" w:rsidRPr="00EB186F" w:rsidRDefault="002E256F" w:rsidP="000F11CE">
            <w:pPr>
              <w:jc w:val="center"/>
              <w:rPr>
                <w:rFonts w:ascii="Times New Roman" w:eastAsia="Times New Roman" w:hAnsi="Times New Roman" w:cs="Times New Roman"/>
                <w:b/>
                <w:bCs/>
                <w:color w:val="000000" w:themeColor="text1"/>
                <w:sz w:val="24"/>
                <w:szCs w:val="24"/>
              </w:rPr>
            </w:pPr>
            <w:r w:rsidRPr="00EB186F">
              <w:rPr>
                <w:rFonts w:ascii="Times New Roman" w:hAnsi="Times New Roman" w:cs="Times New Roman"/>
                <w:b/>
                <w:bCs/>
                <w:color w:val="000000" w:themeColor="text1"/>
                <w:sz w:val="24"/>
                <w:szCs w:val="24"/>
              </w:rPr>
              <w:t>Directiva de Protección Temporal de la Unión Europea</w:t>
            </w:r>
          </w:p>
        </w:tc>
        <w:tc>
          <w:tcPr>
            <w:tcW w:w="856" w:type="dxa"/>
            <w:shd w:val="clear" w:color="auto" w:fill="4C94D8" w:themeFill="text2" w:themeFillTint="80"/>
          </w:tcPr>
          <w:p w14:paraId="7D519223" w14:textId="77777777" w:rsidR="00EB186F" w:rsidRPr="00EB186F" w:rsidRDefault="00EB186F"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sz w:val="24"/>
                <w:szCs w:val="24"/>
              </w:rPr>
            </w:pPr>
          </w:p>
          <w:p w14:paraId="38871E18" w14:textId="3D604D0A" w:rsidR="00013608" w:rsidRPr="00EB186F" w:rsidRDefault="003A062B" w:rsidP="00EB18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sz w:val="24"/>
                <w:szCs w:val="24"/>
              </w:rPr>
            </w:pPr>
            <w:r w:rsidRPr="00EB186F">
              <w:rPr>
                <w:rFonts w:ascii="Times New Roman" w:hAnsi="Times New Roman" w:cs="Times New Roman"/>
                <w:b/>
                <w:bCs/>
                <w:color w:val="000000" w:themeColor="text1"/>
                <w:sz w:val="24"/>
                <w:szCs w:val="24"/>
              </w:rPr>
              <w:t>(2001)</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618AB221" w14:textId="628871D9" w:rsidR="002E256F" w:rsidRPr="00E43E10" w:rsidRDefault="003A062B" w:rsidP="00EC7F10">
            <w:pPr>
              <w:jc w:val="both"/>
              <w:rPr>
                <w:rFonts w:ascii="Times New Roman" w:eastAsia="Times New Roman" w:hAnsi="Times New Roman" w:cs="Times New Roman"/>
                <w:color w:val="000000" w:themeColor="text1"/>
                <w:sz w:val="24"/>
                <w:szCs w:val="24"/>
              </w:rPr>
            </w:pPr>
            <w:r w:rsidRPr="003A062B">
              <w:rPr>
                <w:rFonts w:ascii="Times New Roman" w:eastAsia="Times New Roman" w:hAnsi="Times New Roman" w:cs="Times New Roman"/>
                <w:color w:val="000000" w:themeColor="text1"/>
                <w:sz w:val="24"/>
                <w:szCs w:val="24"/>
              </w:rPr>
              <w:t>Relativa a las normas mínimas para la concesión de protección temporal en caso de afluencia masiva de personas desplazadas y a medidas de fomento de un esfuerzo equitativo entre los Estados miembros para acoger a dichas personas y asumir las consecuencias de su acogida</w:t>
            </w:r>
            <w:r w:rsidR="00E43E10">
              <w:rPr>
                <w:rFonts w:ascii="Times New Roman" w:eastAsia="Times New Roman" w:hAnsi="Times New Roman" w:cs="Times New Roman"/>
                <w:color w:val="000000" w:themeColor="text1"/>
                <w:sz w:val="24"/>
                <w:szCs w:val="24"/>
              </w:rPr>
              <w:t xml:space="preserve"> </w:t>
            </w:r>
            <w:r w:rsidR="00E43E10">
              <w:rPr>
                <w:rFonts w:ascii="Times New Roman" w:eastAsia="Times New Roman" w:hAnsi="Times New Roman" w:cs="Times New Roman"/>
                <w:color w:val="000000" w:themeColor="text1"/>
                <w:sz w:val="24"/>
                <w:szCs w:val="24"/>
              </w:rPr>
              <w:fldChar w:fldCharType="begin"/>
            </w:r>
            <w:r w:rsidR="00E43E10">
              <w:rPr>
                <w:rFonts w:ascii="Times New Roman" w:eastAsia="Times New Roman" w:hAnsi="Times New Roman" w:cs="Times New Roman"/>
                <w:color w:val="000000" w:themeColor="text1"/>
                <w:sz w:val="24"/>
                <w:szCs w:val="24"/>
              </w:rPr>
              <w:instrText xml:space="preserve"> ADDIN ZOTERO_ITEM CSL_CITATION {"citationID":"rblfBIMH","properties":{"formattedCitation":"(Comisi\\uc0\\u243{}n de las Comunidades Europeas, 2001)","plainCitation":"(Comisión de las Comunidades Europeas, 2001)","noteIndex":0},"citationItems":[{"id":630,"uris":["http://zotero.org/users/local/Th7GoLYc/items/PELKJQT2"],"itemData":{"id":630,"type":"report","page":"1-13","title":"Directiva de Protección Temporal de la Unión Europea","URL":"https://www.acnur.org/fileadmin/Documentos/BDL/2002/1225.pdf?file=fileadmin/Documentos/BDL/2002/1225","author":[{"family":"Comisión de las Comunidades Europeas","given":""}],"issued":{"date-parts":[["2001"]]}}}],"schema":"https://github.com/citation-style-language/schema/raw/master/csl-citation.json"} </w:instrText>
            </w:r>
            <w:r w:rsidR="00E43E10">
              <w:rPr>
                <w:rFonts w:ascii="Times New Roman" w:eastAsia="Times New Roman" w:hAnsi="Times New Roman" w:cs="Times New Roman"/>
                <w:color w:val="000000" w:themeColor="text1"/>
                <w:sz w:val="24"/>
                <w:szCs w:val="24"/>
              </w:rPr>
              <w:fldChar w:fldCharType="separate"/>
            </w:r>
            <w:r w:rsidR="00E43E10" w:rsidRPr="00E43E10">
              <w:rPr>
                <w:rFonts w:ascii="Times New Roman" w:hAnsi="Times New Roman" w:cs="Times New Roman"/>
                <w:sz w:val="24"/>
              </w:rPr>
              <w:t>(Comisión de las Comunidades Europeas, 2001)</w:t>
            </w:r>
            <w:r w:rsidR="00E43E10">
              <w:rPr>
                <w:rFonts w:ascii="Times New Roman" w:eastAsia="Times New Roman" w:hAnsi="Times New Roman" w:cs="Times New Roman"/>
                <w:color w:val="000000" w:themeColor="text1"/>
                <w:sz w:val="24"/>
                <w:szCs w:val="24"/>
              </w:rPr>
              <w:fldChar w:fldCharType="end"/>
            </w:r>
            <w:r w:rsidRPr="003A062B">
              <w:rPr>
                <w:rFonts w:ascii="Times New Roman" w:eastAsia="Times New Roman" w:hAnsi="Times New Roman" w:cs="Times New Roman"/>
                <w:color w:val="000000" w:themeColor="text1"/>
                <w:sz w:val="24"/>
                <w:szCs w:val="24"/>
              </w:rPr>
              <w:t>.</w:t>
            </w:r>
            <w:r w:rsidR="00E43E10">
              <w:rPr>
                <w:rFonts w:ascii="Times New Roman" w:eastAsia="Times New Roman" w:hAnsi="Times New Roman" w:cs="Times New Roman"/>
                <w:color w:val="000000" w:themeColor="text1"/>
                <w:sz w:val="24"/>
                <w:szCs w:val="24"/>
              </w:rPr>
              <w:t xml:space="preserve"> </w:t>
            </w:r>
            <w:r w:rsidR="00F13C72" w:rsidRPr="00F13C72">
              <w:rPr>
                <w:rFonts w:ascii="Times New Roman" w:hAnsi="Times New Roman" w:cs="Times New Roman"/>
                <w:sz w:val="24"/>
                <w:szCs w:val="24"/>
              </w:rPr>
              <w:t>La Directiva de Protección Temporal de la Unión Europea es un mecanismo legal adoptado por la UE para proporcionar protección a personas desplazadas de manera urgente debido a crisis masivas, como conflictos armado</w:t>
            </w:r>
            <w:r w:rsidR="00E43E10">
              <w:rPr>
                <w:rFonts w:ascii="Times New Roman" w:hAnsi="Times New Roman" w:cs="Times New Roman"/>
                <w:sz w:val="24"/>
                <w:szCs w:val="24"/>
              </w:rPr>
              <w:t>s</w:t>
            </w:r>
            <w:r w:rsidR="00F13C72" w:rsidRPr="00F13C72">
              <w:rPr>
                <w:rFonts w:ascii="Times New Roman" w:hAnsi="Times New Roman" w:cs="Times New Roman"/>
                <w:sz w:val="24"/>
                <w:szCs w:val="24"/>
              </w:rPr>
              <w:t>, que no pueden ser manejadas mediante los sistemas de asilo tradicionales.</w:t>
            </w:r>
          </w:p>
          <w:p w14:paraId="5E5734B6" w14:textId="77777777" w:rsidR="00E43E10" w:rsidRDefault="00E43E10" w:rsidP="00EC7F10">
            <w:pPr>
              <w:jc w:val="both"/>
              <w:rPr>
                <w:rFonts w:ascii="Times New Roman" w:hAnsi="Times New Roman" w:cs="Times New Roman"/>
                <w:sz w:val="24"/>
                <w:szCs w:val="24"/>
              </w:rPr>
            </w:pPr>
          </w:p>
          <w:p w14:paraId="528E17D0" w14:textId="77777777" w:rsidR="00E43E10" w:rsidRDefault="00E43E10" w:rsidP="00E43E10">
            <w:pPr>
              <w:jc w:val="both"/>
              <w:rPr>
                <w:rFonts w:ascii="Times New Roman" w:hAnsi="Times New Roman" w:cs="Times New Roman"/>
                <w:sz w:val="24"/>
                <w:szCs w:val="24"/>
              </w:rPr>
            </w:pPr>
            <w:r w:rsidRPr="003676ED">
              <w:rPr>
                <w:rFonts w:ascii="Times New Roman" w:hAnsi="Times New Roman" w:cs="Times New Roman"/>
                <w:b/>
                <w:bCs/>
                <w:sz w:val="24"/>
                <w:szCs w:val="24"/>
              </w:rPr>
              <w:t>Permiso de Residencia</w:t>
            </w:r>
            <w:r w:rsidRPr="003676ED">
              <w:rPr>
                <w:rFonts w:ascii="Times New Roman" w:hAnsi="Times New Roman" w:cs="Times New Roman"/>
                <w:sz w:val="24"/>
                <w:szCs w:val="24"/>
              </w:rPr>
              <w:t>:</w:t>
            </w:r>
          </w:p>
          <w:p w14:paraId="30345D68" w14:textId="77777777" w:rsidR="00E43E10" w:rsidRPr="003676ED" w:rsidRDefault="00E43E10" w:rsidP="00E43E10">
            <w:pPr>
              <w:jc w:val="both"/>
              <w:rPr>
                <w:rFonts w:ascii="Times New Roman" w:hAnsi="Times New Roman" w:cs="Times New Roman"/>
                <w:sz w:val="24"/>
                <w:szCs w:val="24"/>
              </w:rPr>
            </w:pPr>
          </w:p>
          <w:p w14:paraId="63F02643" w14:textId="77777777" w:rsidR="00E43E10" w:rsidRDefault="00E43E10" w:rsidP="00E43E10">
            <w:pPr>
              <w:numPr>
                <w:ilvl w:val="0"/>
                <w:numId w:val="37"/>
              </w:numPr>
              <w:spacing w:after="160" w:line="259" w:lineRule="auto"/>
              <w:jc w:val="both"/>
              <w:rPr>
                <w:rFonts w:ascii="Times New Roman" w:hAnsi="Times New Roman" w:cs="Times New Roman"/>
                <w:sz w:val="24"/>
                <w:szCs w:val="24"/>
              </w:rPr>
            </w:pPr>
            <w:r w:rsidRPr="003676ED">
              <w:rPr>
                <w:rFonts w:ascii="Times New Roman" w:hAnsi="Times New Roman" w:cs="Times New Roman"/>
                <w:b/>
                <w:bCs/>
                <w:sz w:val="24"/>
                <w:szCs w:val="24"/>
              </w:rPr>
              <w:t>Artículo 7</w:t>
            </w:r>
            <w:r w:rsidRPr="003676ED">
              <w:rPr>
                <w:rFonts w:ascii="Times New Roman" w:hAnsi="Times New Roman" w:cs="Times New Roman"/>
                <w:sz w:val="24"/>
                <w:szCs w:val="24"/>
              </w:rPr>
              <w:t xml:space="preserve"> de la Directiva 2001/55/CE establece que las personas que se beneficien de la protección temporal tienen derecho a residir en el Estado miembro que les ha concedido esta protección. Este artículo afirma que el permiso de residencia debe ser otorgado durante el período de protección temporal y puede ser renovado mientras persista la situación de crisis que justifica esta protección.</w:t>
            </w:r>
          </w:p>
          <w:p w14:paraId="0EF8BD1F" w14:textId="77777777" w:rsidR="00E43E10" w:rsidRPr="003676ED" w:rsidRDefault="00E43E10" w:rsidP="00E43E10">
            <w:pPr>
              <w:ind w:left="720"/>
              <w:jc w:val="both"/>
              <w:rPr>
                <w:rFonts w:ascii="Times New Roman" w:hAnsi="Times New Roman" w:cs="Times New Roman"/>
                <w:sz w:val="24"/>
                <w:szCs w:val="24"/>
              </w:rPr>
            </w:pPr>
          </w:p>
          <w:p w14:paraId="777C0D80" w14:textId="77777777" w:rsidR="00E43E10" w:rsidRDefault="00E43E10" w:rsidP="00E43E10">
            <w:pPr>
              <w:jc w:val="both"/>
              <w:rPr>
                <w:rFonts w:ascii="Times New Roman" w:hAnsi="Times New Roman" w:cs="Times New Roman"/>
                <w:sz w:val="24"/>
                <w:szCs w:val="24"/>
              </w:rPr>
            </w:pPr>
            <w:r w:rsidRPr="003676ED">
              <w:rPr>
                <w:rFonts w:ascii="Times New Roman" w:hAnsi="Times New Roman" w:cs="Times New Roman"/>
                <w:b/>
                <w:bCs/>
                <w:sz w:val="24"/>
                <w:szCs w:val="24"/>
              </w:rPr>
              <w:t>Acceso a Derechos y Servicios</w:t>
            </w:r>
            <w:r w:rsidRPr="003676ED">
              <w:rPr>
                <w:rFonts w:ascii="Times New Roman" w:hAnsi="Times New Roman" w:cs="Times New Roman"/>
                <w:sz w:val="24"/>
                <w:szCs w:val="24"/>
              </w:rPr>
              <w:t>:</w:t>
            </w:r>
          </w:p>
          <w:p w14:paraId="6D1ECD07" w14:textId="77777777" w:rsidR="00E43E10" w:rsidRPr="003676ED" w:rsidRDefault="00E43E10" w:rsidP="00E43E10">
            <w:pPr>
              <w:jc w:val="both"/>
              <w:rPr>
                <w:rFonts w:ascii="Times New Roman" w:hAnsi="Times New Roman" w:cs="Times New Roman"/>
                <w:sz w:val="24"/>
                <w:szCs w:val="24"/>
              </w:rPr>
            </w:pPr>
          </w:p>
          <w:p w14:paraId="51AC642D" w14:textId="77777777" w:rsidR="00E43E10" w:rsidRDefault="00E43E10" w:rsidP="00E43E10">
            <w:pPr>
              <w:numPr>
                <w:ilvl w:val="0"/>
                <w:numId w:val="38"/>
              </w:numPr>
              <w:jc w:val="both"/>
              <w:rPr>
                <w:rFonts w:ascii="Times New Roman" w:hAnsi="Times New Roman" w:cs="Times New Roman"/>
                <w:sz w:val="24"/>
                <w:szCs w:val="24"/>
              </w:rPr>
            </w:pPr>
            <w:r w:rsidRPr="003676ED">
              <w:rPr>
                <w:rFonts w:ascii="Times New Roman" w:hAnsi="Times New Roman" w:cs="Times New Roman"/>
                <w:b/>
                <w:bCs/>
                <w:sz w:val="24"/>
                <w:szCs w:val="24"/>
              </w:rPr>
              <w:t>Artículo 11</w:t>
            </w:r>
            <w:r w:rsidRPr="003676ED">
              <w:rPr>
                <w:rFonts w:ascii="Times New Roman" w:hAnsi="Times New Roman" w:cs="Times New Roman"/>
                <w:sz w:val="24"/>
                <w:szCs w:val="24"/>
              </w:rPr>
              <w:t xml:space="preserve"> de la Directiva 2001/55/CE otorga a las personas bajo protección temporal el derecho a trabajar en el país receptor, sujeto a las leyes nacionales. </w:t>
            </w:r>
            <w:r w:rsidRPr="003676ED">
              <w:rPr>
                <w:rFonts w:ascii="Times New Roman" w:hAnsi="Times New Roman" w:cs="Times New Roman"/>
                <w:sz w:val="24"/>
                <w:szCs w:val="24"/>
              </w:rPr>
              <w:lastRenderedPageBreak/>
              <w:t>Esto garantiza que los beneficiarios de la protección temporal puedan acceder al mercado laboral y sostenerse económicamente.</w:t>
            </w:r>
          </w:p>
          <w:p w14:paraId="086A6654" w14:textId="75B4B0FC" w:rsidR="00E43E10" w:rsidRPr="003676ED" w:rsidRDefault="00E43E10" w:rsidP="00E43E10">
            <w:pPr>
              <w:numPr>
                <w:ilvl w:val="0"/>
                <w:numId w:val="38"/>
              </w:numPr>
              <w:spacing w:after="160" w:line="259" w:lineRule="auto"/>
              <w:jc w:val="both"/>
              <w:rPr>
                <w:rFonts w:ascii="Times New Roman" w:hAnsi="Times New Roman" w:cs="Times New Roman"/>
                <w:sz w:val="24"/>
                <w:szCs w:val="24"/>
              </w:rPr>
            </w:pPr>
            <w:r w:rsidRPr="003676ED">
              <w:rPr>
                <w:rFonts w:ascii="Times New Roman" w:hAnsi="Times New Roman" w:cs="Times New Roman"/>
                <w:b/>
                <w:bCs/>
                <w:sz w:val="24"/>
                <w:szCs w:val="24"/>
              </w:rPr>
              <w:t>Artículo 13</w:t>
            </w:r>
            <w:r w:rsidRPr="003676ED">
              <w:rPr>
                <w:rFonts w:ascii="Times New Roman" w:hAnsi="Times New Roman" w:cs="Times New Roman"/>
                <w:sz w:val="24"/>
                <w:szCs w:val="24"/>
              </w:rPr>
              <w:t xml:space="preserve"> asegura el acceso a servicios sociales y asistencia, proporcionando a los beneficiarios los mismos derechos que los nacionales en cuanto a asistencia social y ayuda económica. También se establece el derecho a la educación para los menores, asegurando el acceso a la educación en igualdad de condiciones con los nacionales del país receptor.</w:t>
            </w:r>
          </w:p>
          <w:p w14:paraId="74E457D7" w14:textId="77777777" w:rsidR="00E43E10" w:rsidRPr="003676ED" w:rsidRDefault="00E43E10" w:rsidP="00E43E10">
            <w:pPr>
              <w:numPr>
                <w:ilvl w:val="0"/>
                <w:numId w:val="38"/>
              </w:numPr>
              <w:jc w:val="both"/>
              <w:rPr>
                <w:rFonts w:ascii="Times New Roman" w:hAnsi="Times New Roman" w:cs="Times New Roman"/>
                <w:sz w:val="24"/>
                <w:szCs w:val="24"/>
              </w:rPr>
            </w:pPr>
            <w:r w:rsidRPr="003676ED">
              <w:rPr>
                <w:rFonts w:ascii="Times New Roman" w:hAnsi="Times New Roman" w:cs="Times New Roman"/>
                <w:b/>
                <w:bCs/>
                <w:sz w:val="24"/>
                <w:szCs w:val="24"/>
              </w:rPr>
              <w:t>Artículo 14</w:t>
            </w:r>
            <w:r w:rsidRPr="003676ED">
              <w:rPr>
                <w:rFonts w:ascii="Times New Roman" w:hAnsi="Times New Roman" w:cs="Times New Roman"/>
                <w:sz w:val="24"/>
                <w:szCs w:val="24"/>
              </w:rPr>
              <w:t xml:space="preserve"> establece que los beneficiarios de la protección temporal deben recibir asistencia médica y servicios de salud, asegurando el acceso a la atención médica necesaria durante su estancia.</w:t>
            </w:r>
          </w:p>
          <w:p w14:paraId="770ABD33" w14:textId="77777777" w:rsidR="00E43E10" w:rsidRDefault="00E43E10" w:rsidP="00E43E10">
            <w:pPr>
              <w:jc w:val="both"/>
              <w:rPr>
                <w:rFonts w:ascii="Times New Roman" w:hAnsi="Times New Roman" w:cs="Times New Roman"/>
                <w:b/>
                <w:bCs/>
                <w:sz w:val="24"/>
                <w:szCs w:val="24"/>
              </w:rPr>
            </w:pPr>
          </w:p>
          <w:p w14:paraId="72095585" w14:textId="77777777" w:rsidR="00E43E10" w:rsidRDefault="00E43E10" w:rsidP="00E43E10">
            <w:pPr>
              <w:jc w:val="both"/>
              <w:rPr>
                <w:rFonts w:ascii="Times New Roman" w:hAnsi="Times New Roman" w:cs="Times New Roman"/>
                <w:sz w:val="24"/>
                <w:szCs w:val="24"/>
              </w:rPr>
            </w:pPr>
            <w:r w:rsidRPr="003676ED">
              <w:rPr>
                <w:rFonts w:ascii="Times New Roman" w:hAnsi="Times New Roman" w:cs="Times New Roman"/>
                <w:b/>
                <w:bCs/>
                <w:sz w:val="24"/>
                <w:szCs w:val="24"/>
              </w:rPr>
              <w:t>Reunificación Familiar</w:t>
            </w:r>
            <w:r w:rsidRPr="003676ED">
              <w:rPr>
                <w:rFonts w:ascii="Times New Roman" w:hAnsi="Times New Roman" w:cs="Times New Roman"/>
                <w:sz w:val="24"/>
                <w:szCs w:val="24"/>
              </w:rPr>
              <w:t>:</w:t>
            </w:r>
          </w:p>
          <w:p w14:paraId="6B22C33A" w14:textId="77777777" w:rsidR="00E43E10" w:rsidRPr="003676ED" w:rsidRDefault="00E43E10" w:rsidP="00E43E10">
            <w:pPr>
              <w:jc w:val="both"/>
              <w:rPr>
                <w:rFonts w:ascii="Times New Roman" w:hAnsi="Times New Roman" w:cs="Times New Roman"/>
                <w:sz w:val="24"/>
                <w:szCs w:val="24"/>
              </w:rPr>
            </w:pPr>
          </w:p>
          <w:p w14:paraId="2FA88846" w14:textId="77777777" w:rsidR="00E43E10" w:rsidRPr="003676ED" w:rsidRDefault="00E43E10" w:rsidP="00E43E10">
            <w:pPr>
              <w:numPr>
                <w:ilvl w:val="0"/>
                <w:numId w:val="39"/>
              </w:numPr>
              <w:jc w:val="both"/>
              <w:rPr>
                <w:rFonts w:ascii="Times New Roman" w:hAnsi="Times New Roman" w:cs="Times New Roman"/>
                <w:sz w:val="24"/>
                <w:szCs w:val="24"/>
              </w:rPr>
            </w:pPr>
            <w:r w:rsidRPr="003676ED">
              <w:rPr>
                <w:rFonts w:ascii="Times New Roman" w:hAnsi="Times New Roman" w:cs="Times New Roman"/>
                <w:b/>
                <w:bCs/>
                <w:sz w:val="24"/>
                <w:szCs w:val="24"/>
              </w:rPr>
              <w:t>Artículo 15</w:t>
            </w:r>
            <w:r w:rsidRPr="003676ED">
              <w:rPr>
                <w:rFonts w:ascii="Times New Roman" w:hAnsi="Times New Roman" w:cs="Times New Roman"/>
                <w:sz w:val="24"/>
                <w:szCs w:val="24"/>
              </w:rPr>
              <w:t xml:space="preserve"> de la Directiva menciona que los beneficiarios de la protección temporal tienen derecho a solicitar la reunificación familiar. Esto significa que los miembros de la familia que han sido desplazados y se encuentran en el territorio de la UE pueden ser reunidos con los titulares de la protección temporal, facilitando su integración y reduciendo el impacto del desplazamiento en las familias.</w:t>
            </w:r>
          </w:p>
          <w:p w14:paraId="329A3E09" w14:textId="701740F0" w:rsidR="00E43E10" w:rsidRPr="00E43E10" w:rsidRDefault="00E43E10" w:rsidP="00EC7F10">
            <w:pPr>
              <w:numPr>
                <w:ilvl w:val="0"/>
                <w:numId w:val="38"/>
              </w:numPr>
              <w:jc w:val="both"/>
              <w:rPr>
                <w:rFonts w:ascii="Times New Roman" w:hAnsi="Times New Roman" w:cs="Times New Roman"/>
                <w:sz w:val="24"/>
                <w:szCs w:val="24"/>
              </w:rPr>
            </w:pPr>
          </w:p>
        </w:tc>
        <w:tc>
          <w:tcPr>
            <w:tcW w:w="7655" w:type="dxa"/>
            <w:shd w:val="clear" w:color="auto" w:fill="FFFFFF" w:themeFill="background1"/>
          </w:tcPr>
          <w:p w14:paraId="5A92E869" w14:textId="77777777" w:rsidR="00013608" w:rsidRDefault="00090BA4" w:rsidP="00E35AB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90BA4">
              <w:rPr>
                <w:rFonts w:ascii="Times New Roman" w:hAnsi="Times New Roman" w:cs="Times New Roman"/>
                <w:sz w:val="24"/>
                <w:szCs w:val="24"/>
              </w:rPr>
              <w:lastRenderedPageBreak/>
              <w:t>La Directiva de Protección Temporal (Directiva 2001/55/CE) fue adoptada por la Unión Europea en 2001 y establece un régimen de protección temporal para personas que no pueden regresar a su país de origen debido a una crisis. Esta directiva permite a los Estados miembros de la UE proporcionar protección y asistencia a gran escala en situaciones de emergencia, cuando un número significativo de personas se ve obligado a huir de su país.</w:t>
            </w:r>
          </w:p>
          <w:p w14:paraId="624AA567" w14:textId="173E48EC" w:rsidR="003676ED" w:rsidRPr="006044C3" w:rsidRDefault="003676ED" w:rsidP="007016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E1963" w:rsidRPr="006044C3" w14:paraId="456D9A34" w14:textId="06969A6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1D44F1A7" w14:textId="5AEA3551" w:rsidR="006E1963" w:rsidRPr="006044C3" w:rsidRDefault="006E1963" w:rsidP="000F11CE">
            <w:pPr>
              <w:jc w:val="center"/>
              <w:rPr>
                <w:rFonts w:ascii="Times New Roman" w:hAnsi="Times New Roman" w:cs="Times New Roman"/>
                <w:b/>
                <w:bCs/>
                <w:color w:val="FFFFFF" w:themeColor="background1"/>
                <w:sz w:val="24"/>
                <w:szCs w:val="24"/>
              </w:rPr>
            </w:pPr>
            <w:r w:rsidRPr="006044C3">
              <w:rPr>
                <w:rFonts w:ascii="Times New Roman" w:eastAsia="Times New Roman" w:hAnsi="Times New Roman" w:cs="Times New Roman"/>
                <w:b/>
                <w:bCs/>
                <w:color w:val="FFFFFF" w:themeColor="background1"/>
                <w:sz w:val="24"/>
                <w:szCs w:val="24"/>
              </w:rPr>
              <w:t>Protocolo de Kyoto</w:t>
            </w:r>
          </w:p>
        </w:tc>
        <w:tc>
          <w:tcPr>
            <w:tcW w:w="856" w:type="dxa"/>
            <w:shd w:val="clear" w:color="auto" w:fill="00B050"/>
          </w:tcPr>
          <w:p w14:paraId="78F761BD" w14:textId="29305662" w:rsidR="006E1963" w:rsidRPr="006044C3" w:rsidRDefault="000C0266"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color w:val="FFFFFF" w:themeColor="background1"/>
                <w:sz w:val="24"/>
                <w:szCs w:val="24"/>
              </w:rPr>
              <w:t>1998 (</w:t>
            </w:r>
            <w:r w:rsidR="00E97B34" w:rsidRPr="006044C3">
              <w:rPr>
                <w:rFonts w:ascii="Times New Roman" w:hAnsi="Times New Roman" w:cs="Times New Roman"/>
                <w:b/>
                <w:bCs/>
                <w:color w:val="FFFFFF" w:themeColor="background1"/>
                <w:sz w:val="24"/>
                <w:szCs w:val="24"/>
              </w:rPr>
              <w:t>2005</w:t>
            </w:r>
            <w:r w:rsidRPr="006044C3">
              <w:rPr>
                <w:rFonts w:ascii="Times New Roman" w:hAnsi="Times New Roman" w:cs="Times New Roman"/>
                <w:b/>
                <w:bCs/>
                <w:color w:val="FFFFFF" w:themeColor="background1"/>
                <w:sz w:val="24"/>
                <w:szCs w:val="24"/>
              </w:rPr>
              <w:t>)</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614A2147" w14:textId="498C1252" w:rsidR="006E1963" w:rsidRPr="006044C3" w:rsidRDefault="0013096B" w:rsidP="00D06825">
            <w:pPr>
              <w:jc w:val="both"/>
              <w:rPr>
                <w:rFonts w:ascii="Times New Roman" w:hAnsi="Times New Roman" w:cs="Times New Roman"/>
                <w:sz w:val="24"/>
                <w:szCs w:val="24"/>
              </w:rPr>
            </w:pPr>
            <w:r w:rsidRPr="006044C3">
              <w:rPr>
                <w:rFonts w:ascii="Times New Roman" w:hAnsi="Times New Roman" w:cs="Times New Roman"/>
                <w:sz w:val="24"/>
                <w:szCs w:val="24"/>
              </w:rPr>
              <w:t xml:space="preserve">El objetivo principal del Protocolo de Kyoto es establecer compromisos vinculantes </w:t>
            </w:r>
            <w:r w:rsidR="00D06825" w:rsidRPr="006044C3">
              <w:rPr>
                <w:rFonts w:ascii="Times New Roman" w:hAnsi="Times New Roman" w:cs="Times New Roman"/>
                <w:sz w:val="24"/>
                <w:szCs w:val="24"/>
              </w:rPr>
              <w:t xml:space="preserve">con </w:t>
            </w:r>
            <w:r w:rsidRPr="006044C3">
              <w:rPr>
                <w:rFonts w:ascii="Times New Roman" w:hAnsi="Times New Roman" w:cs="Times New Roman"/>
                <w:sz w:val="24"/>
                <w:szCs w:val="24"/>
              </w:rPr>
              <w:t>países industrializados</w:t>
            </w:r>
            <w:r w:rsidR="00D06825" w:rsidRPr="006044C3">
              <w:rPr>
                <w:rFonts w:ascii="Times New Roman" w:hAnsi="Times New Roman" w:cs="Times New Roman"/>
                <w:sz w:val="24"/>
                <w:szCs w:val="24"/>
              </w:rPr>
              <w:t xml:space="preserve">, con el fin de que </w:t>
            </w:r>
            <w:r w:rsidRPr="006044C3">
              <w:rPr>
                <w:rFonts w:ascii="Times New Roman" w:hAnsi="Times New Roman" w:cs="Times New Roman"/>
                <w:sz w:val="24"/>
                <w:szCs w:val="24"/>
              </w:rPr>
              <w:t>reduzcan sus emisiones de gases de efecto invernadero</w:t>
            </w:r>
            <w:r w:rsidR="00D06825" w:rsidRPr="006044C3">
              <w:rPr>
                <w:rFonts w:ascii="Times New Roman" w:hAnsi="Times New Roman" w:cs="Times New Roman"/>
                <w:sz w:val="24"/>
                <w:szCs w:val="24"/>
              </w:rPr>
              <w:t xml:space="preserve"> </w:t>
            </w:r>
            <w:r w:rsidR="00BF6372" w:rsidRPr="006044C3">
              <w:rPr>
                <w:rFonts w:ascii="Times New Roman" w:hAnsi="Times New Roman" w:cs="Times New Roman"/>
                <w:sz w:val="24"/>
                <w:szCs w:val="24"/>
              </w:rPr>
              <w:fldChar w:fldCharType="begin"/>
            </w:r>
            <w:r w:rsidR="00445A8C" w:rsidRPr="006044C3">
              <w:rPr>
                <w:rFonts w:ascii="Times New Roman" w:hAnsi="Times New Roman" w:cs="Times New Roman"/>
                <w:sz w:val="24"/>
                <w:szCs w:val="24"/>
              </w:rPr>
              <w:instrText xml:space="preserve"> ADDIN ZOTERO_ITEM CSL_CITATION {"citationID":"md9rzprB","properties":{"formattedCitation":"(Naciones Unidas, 1998b)","plainCitation":"(Naciones Unidas, 1998b)","dontUpdate":true,"noteIndex":0},"citationItems":[{"id":556,"uris":["http://zotero.org/users/local/Th7GoLYc/items/YJW7FXS8"],"itemData":{"id":556,"type":"report","event-place":"Kyoto","page":"1-25","publisher-place":"Kyoto","title":"Protocolo de Kyoto de la Convención Marco de las Naciones Unidas sobre el Cambio Climático","author":[{"family":"Naciones Unidas","given":""}],"issued":{"date-parts":[["1998"]]}}}],"schema":"https://github.com/citation-style-language/schema/raw/master/csl-citation.json"} </w:instrText>
            </w:r>
            <w:r w:rsidR="00BF6372" w:rsidRPr="006044C3">
              <w:rPr>
                <w:rFonts w:ascii="Times New Roman" w:hAnsi="Times New Roman" w:cs="Times New Roman"/>
                <w:sz w:val="24"/>
                <w:szCs w:val="24"/>
              </w:rPr>
              <w:fldChar w:fldCharType="separate"/>
            </w:r>
            <w:r w:rsidR="00BF6372" w:rsidRPr="006044C3">
              <w:rPr>
                <w:rFonts w:ascii="Times New Roman" w:hAnsi="Times New Roman" w:cs="Times New Roman"/>
                <w:sz w:val="24"/>
                <w:szCs w:val="24"/>
              </w:rPr>
              <w:t>(Naciones Unidas, 1998)</w:t>
            </w:r>
            <w:r w:rsidR="00BF6372" w:rsidRPr="006044C3">
              <w:rPr>
                <w:rFonts w:ascii="Times New Roman" w:hAnsi="Times New Roman" w:cs="Times New Roman"/>
                <w:sz w:val="24"/>
                <w:szCs w:val="24"/>
              </w:rPr>
              <w:fldChar w:fldCharType="end"/>
            </w:r>
            <w:r w:rsidR="005B7628" w:rsidRPr="006044C3">
              <w:rPr>
                <w:rFonts w:ascii="Times New Roman" w:hAnsi="Times New Roman" w:cs="Times New Roman"/>
                <w:sz w:val="24"/>
                <w:szCs w:val="24"/>
              </w:rPr>
              <w:t>.</w:t>
            </w:r>
            <w:r w:rsidR="008325EA" w:rsidRPr="006044C3">
              <w:rPr>
                <w:rFonts w:ascii="Times New Roman" w:hAnsi="Times New Roman" w:cs="Times New Roman"/>
                <w:sz w:val="24"/>
                <w:szCs w:val="24"/>
              </w:rPr>
              <w:t xml:space="preserve"> Dentro de estos puntos, se encuentran las siguientes ideas claves:</w:t>
            </w:r>
          </w:p>
          <w:p w14:paraId="2BBB2B4D" w14:textId="77777777" w:rsidR="005B7628" w:rsidRPr="006044C3" w:rsidRDefault="005B7628" w:rsidP="00D06825">
            <w:pPr>
              <w:jc w:val="both"/>
              <w:rPr>
                <w:rFonts w:ascii="Times New Roman" w:hAnsi="Times New Roman" w:cs="Times New Roman"/>
                <w:sz w:val="24"/>
                <w:szCs w:val="24"/>
              </w:rPr>
            </w:pPr>
          </w:p>
          <w:p w14:paraId="214777AA" w14:textId="3C5177F5" w:rsidR="008325EA" w:rsidRPr="006044C3" w:rsidRDefault="008325EA" w:rsidP="008325EA">
            <w:pPr>
              <w:pStyle w:val="Prrafodelista"/>
              <w:numPr>
                <w:ilvl w:val="0"/>
                <w:numId w:val="13"/>
              </w:numPr>
              <w:jc w:val="both"/>
              <w:rPr>
                <w:rFonts w:ascii="Times New Roman" w:hAnsi="Times New Roman" w:cs="Times New Roman"/>
                <w:sz w:val="24"/>
                <w:szCs w:val="24"/>
              </w:rPr>
            </w:pPr>
            <w:commentRangeStart w:id="31"/>
            <w:r w:rsidRPr="006044C3">
              <w:rPr>
                <w:rFonts w:ascii="Times New Roman" w:hAnsi="Times New Roman" w:cs="Times New Roman"/>
                <w:sz w:val="24"/>
                <w:szCs w:val="24"/>
              </w:rPr>
              <w:t xml:space="preserve">Reducción de emisiones de gases de efecto invernadero por parte de países industrializados </w:t>
            </w:r>
            <w:commentRangeEnd w:id="31"/>
            <w:r w:rsidR="00C5186E" w:rsidRPr="006044C3">
              <w:rPr>
                <w:rStyle w:val="Refdecomentario"/>
                <w:rFonts w:ascii="Times New Roman" w:eastAsia="Calibri" w:hAnsi="Times New Roman" w:cs="Times New Roman"/>
                <w:kern w:val="0"/>
                <w:sz w:val="24"/>
                <w:szCs w:val="24"/>
                <w:lang w:eastAsia="es-CL"/>
                <w14:ligatures w14:val="none"/>
              </w:rPr>
              <w:commentReference w:id="31"/>
            </w:r>
            <w:r w:rsidRPr="006044C3">
              <w:rPr>
                <w:rFonts w:ascii="Times New Roman" w:hAnsi="Times New Roman" w:cs="Times New Roman"/>
                <w:sz w:val="24"/>
                <w:szCs w:val="24"/>
              </w:rPr>
              <w:t>(Anexos A y B).</w:t>
            </w:r>
          </w:p>
          <w:p w14:paraId="50882CBC" w14:textId="20A5178D" w:rsidR="008325EA" w:rsidRPr="006044C3" w:rsidRDefault="008325EA" w:rsidP="008325EA">
            <w:pPr>
              <w:pStyle w:val="Prrafodelista"/>
              <w:numPr>
                <w:ilvl w:val="0"/>
                <w:numId w:val="13"/>
              </w:numPr>
              <w:jc w:val="both"/>
              <w:rPr>
                <w:rFonts w:ascii="Times New Roman" w:hAnsi="Times New Roman" w:cs="Times New Roman"/>
                <w:sz w:val="24"/>
                <w:szCs w:val="24"/>
              </w:rPr>
            </w:pPr>
            <w:r w:rsidRPr="006044C3">
              <w:rPr>
                <w:rFonts w:ascii="Times New Roman" w:hAnsi="Times New Roman" w:cs="Times New Roman"/>
                <w:sz w:val="24"/>
                <w:szCs w:val="24"/>
              </w:rPr>
              <w:t>Mecanismos de cooperación (</w:t>
            </w:r>
            <w:commentRangeStart w:id="32"/>
            <w:r w:rsidRPr="006044C3">
              <w:rPr>
                <w:rFonts w:ascii="Times New Roman" w:hAnsi="Times New Roman" w:cs="Times New Roman"/>
                <w:sz w:val="24"/>
                <w:szCs w:val="24"/>
              </w:rPr>
              <w:t>comercio de emisiones</w:t>
            </w:r>
            <w:commentRangeEnd w:id="32"/>
            <w:r w:rsidR="00474ADC" w:rsidRPr="006044C3">
              <w:rPr>
                <w:rStyle w:val="Refdecomentario"/>
                <w:rFonts w:ascii="Times New Roman" w:eastAsia="Calibri" w:hAnsi="Times New Roman" w:cs="Times New Roman"/>
                <w:kern w:val="0"/>
                <w:sz w:val="24"/>
                <w:szCs w:val="24"/>
                <w:lang w:eastAsia="es-CL"/>
                <w14:ligatures w14:val="none"/>
              </w:rPr>
              <w:commentReference w:id="32"/>
            </w:r>
            <w:r w:rsidRPr="006044C3">
              <w:rPr>
                <w:rFonts w:ascii="Times New Roman" w:hAnsi="Times New Roman" w:cs="Times New Roman"/>
                <w:sz w:val="24"/>
                <w:szCs w:val="24"/>
              </w:rPr>
              <w:t xml:space="preserve">, </w:t>
            </w:r>
            <w:commentRangeStart w:id="33"/>
            <w:r w:rsidRPr="006044C3">
              <w:rPr>
                <w:rFonts w:ascii="Times New Roman" w:hAnsi="Times New Roman" w:cs="Times New Roman"/>
                <w:sz w:val="24"/>
                <w:szCs w:val="24"/>
              </w:rPr>
              <w:t>mecanismo de desarrollo limpio</w:t>
            </w:r>
            <w:commentRangeEnd w:id="33"/>
            <w:r w:rsidR="001306CE" w:rsidRPr="006044C3">
              <w:rPr>
                <w:rStyle w:val="Refdecomentario"/>
                <w:rFonts w:ascii="Times New Roman" w:eastAsia="Calibri" w:hAnsi="Times New Roman" w:cs="Times New Roman"/>
                <w:kern w:val="0"/>
                <w:sz w:val="24"/>
                <w:szCs w:val="24"/>
                <w:lang w:eastAsia="es-CL"/>
                <w14:ligatures w14:val="none"/>
              </w:rPr>
              <w:commentReference w:id="33"/>
            </w:r>
            <w:r w:rsidRPr="006044C3">
              <w:rPr>
                <w:rFonts w:ascii="Times New Roman" w:hAnsi="Times New Roman" w:cs="Times New Roman"/>
                <w:sz w:val="24"/>
                <w:szCs w:val="24"/>
              </w:rPr>
              <w:t xml:space="preserve">, etc). </w:t>
            </w:r>
          </w:p>
          <w:p w14:paraId="641F78E7" w14:textId="6C5B9DBA" w:rsidR="008325EA" w:rsidRPr="006044C3" w:rsidRDefault="008325EA" w:rsidP="008325EA">
            <w:pPr>
              <w:pStyle w:val="Prrafodelista"/>
              <w:numPr>
                <w:ilvl w:val="0"/>
                <w:numId w:val="13"/>
              </w:numPr>
              <w:jc w:val="both"/>
              <w:rPr>
                <w:rFonts w:ascii="Times New Roman" w:hAnsi="Times New Roman" w:cs="Times New Roman"/>
                <w:sz w:val="24"/>
                <w:szCs w:val="24"/>
              </w:rPr>
            </w:pPr>
            <w:commentRangeStart w:id="34"/>
            <w:r w:rsidRPr="006044C3">
              <w:rPr>
                <w:rFonts w:ascii="Times New Roman" w:hAnsi="Times New Roman" w:cs="Times New Roman"/>
                <w:sz w:val="24"/>
                <w:szCs w:val="24"/>
              </w:rPr>
              <w:t>Compromisos legalmente vinculantes para países desarrollados.</w:t>
            </w:r>
            <w:commentRangeEnd w:id="34"/>
            <w:r w:rsidR="00A05AF9" w:rsidRPr="006044C3">
              <w:rPr>
                <w:rStyle w:val="Refdecomentario"/>
                <w:rFonts w:ascii="Times New Roman" w:eastAsia="Calibri" w:hAnsi="Times New Roman" w:cs="Times New Roman"/>
                <w:kern w:val="0"/>
                <w:sz w:val="24"/>
                <w:szCs w:val="24"/>
                <w:lang w:eastAsia="es-CL"/>
                <w14:ligatures w14:val="none"/>
              </w:rPr>
              <w:commentReference w:id="34"/>
            </w:r>
          </w:p>
          <w:p w14:paraId="5AAE2347" w14:textId="78852E92" w:rsidR="005B7628" w:rsidRPr="006044C3" w:rsidRDefault="008325EA" w:rsidP="008325EA">
            <w:pPr>
              <w:pStyle w:val="Prrafodelista"/>
              <w:numPr>
                <w:ilvl w:val="0"/>
                <w:numId w:val="13"/>
              </w:numPr>
              <w:jc w:val="both"/>
              <w:rPr>
                <w:rFonts w:ascii="Times New Roman" w:hAnsi="Times New Roman" w:cs="Times New Roman"/>
                <w:sz w:val="24"/>
                <w:szCs w:val="24"/>
              </w:rPr>
            </w:pPr>
            <w:commentRangeStart w:id="35"/>
            <w:r w:rsidRPr="006044C3">
              <w:rPr>
                <w:rFonts w:ascii="Times New Roman" w:hAnsi="Times New Roman" w:cs="Times New Roman"/>
                <w:sz w:val="24"/>
                <w:szCs w:val="24"/>
              </w:rPr>
              <w:t>Revisión y actualización periódica de compromisos.</w:t>
            </w:r>
            <w:commentRangeEnd w:id="35"/>
            <w:r w:rsidR="00444F62" w:rsidRPr="006044C3">
              <w:rPr>
                <w:rStyle w:val="Refdecomentario"/>
                <w:rFonts w:ascii="Times New Roman" w:eastAsia="Calibri" w:hAnsi="Times New Roman" w:cs="Times New Roman"/>
                <w:kern w:val="0"/>
                <w:sz w:val="24"/>
                <w:szCs w:val="24"/>
                <w:lang w:eastAsia="es-CL"/>
                <w14:ligatures w14:val="none"/>
              </w:rPr>
              <w:commentReference w:id="35"/>
            </w:r>
          </w:p>
        </w:tc>
        <w:tc>
          <w:tcPr>
            <w:tcW w:w="7655" w:type="dxa"/>
            <w:shd w:val="clear" w:color="auto" w:fill="FFFFFF" w:themeFill="background1"/>
          </w:tcPr>
          <w:p w14:paraId="2BD122D4" w14:textId="21EEE24F" w:rsidR="00F77286" w:rsidRPr="006044C3" w:rsidRDefault="00F77286" w:rsidP="00520CC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El protocolo como tal, no aborda directamente el tema de la migración</w:t>
            </w:r>
            <w:r w:rsidR="00520CC9" w:rsidRPr="006044C3">
              <w:rPr>
                <w:rFonts w:ascii="Times New Roman" w:hAnsi="Times New Roman" w:cs="Times New Roman"/>
                <w:sz w:val="24"/>
                <w:szCs w:val="24"/>
              </w:rPr>
              <w:t xml:space="preserve">, la movilidad humana y los desplazamientos. </w:t>
            </w:r>
            <w:r w:rsidR="00AD16A4" w:rsidRPr="006044C3">
              <w:rPr>
                <w:rFonts w:ascii="Times New Roman" w:hAnsi="Times New Roman" w:cs="Times New Roman"/>
                <w:sz w:val="24"/>
                <w:szCs w:val="24"/>
              </w:rPr>
              <w:t>No obstante, e</w:t>
            </w:r>
            <w:r w:rsidR="00520CC9" w:rsidRPr="006044C3">
              <w:rPr>
                <w:rFonts w:ascii="Times New Roman" w:hAnsi="Times New Roman" w:cs="Times New Roman"/>
                <w:sz w:val="24"/>
                <w:szCs w:val="24"/>
              </w:rPr>
              <w:t xml:space="preserve">l cambio </w:t>
            </w:r>
            <w:r w:rsidR="000902AF" w:rsidRPr="006044C3">
              <w:rPr>
                <w:rFonts w:ascii="Times New Roman" w:hAnsi="Times New Roman" w:cs="Times New Roman"/>
                <w:sz w:val="24"/>
                <w:szCs w:val="24"/>
              </w:rPr>
              <w:t xml:space="preserve">climático, manifestado </w:t>
            </w:r>
            <w:r w:rsidR="00E5048E" w:rsidRPr="006044C3">
              <w:rPr>
                <w:rFonts w:ascii="Times New Roman" w:hAnsi="Times New Roman" w:cs="Times New Roman"/>
                <w:sz w:val="24"/>
                <w:szCs w:val="24"/>
              </w:rPr>
              <w:t>a través del aumento del mar, sequías, inundaciones, entre otro fenómenos, podrían forzar a las personas a desplazarse, tanto de forma interna como transfronteriza</w:t>
            </w:r>
            <w:r w:rsidR="00AD16A4" w:rsidRPr="006044C3">
              <w:rPr>
                <w:rFonts w:ascii="Times New Roman" w:hAnsi="Times New Roman" w:cs="Times New Roman"/>
                <w:sz w:val="24"/>
                <w:szCs w:val="24"/>
              </w:rPr>
              <w:t>.</w:t>
            </w:r>
            <w:r w:rsidR="0037007F" w:rsidRPr="006044C3">
              <w:rPr>
                <w:rFonts w:ascii="Times New Roman" w:hAnsi="Times New Roman" w:cs="Times New Roman"/>
                <w:sz w:val="24"/>
                <w:szCs w:val="24"/>
              </w:rPr>
              <w:t xml:space="preserve"> </w:t>
            </w:r>
            <w:r w:rsidR="00D0059D" w:rsidRPr="006044C3">
              <w:rPr>
                <w:rFonts w:ascii="Times New Roman" w:hAnsi="Times New Roman" w:cs="Times New Roman"/>
                <w:sz w:val="24"/>
                <w:szCs w:val="24"/>
              </w:rPr>
              <w:t xml:space="preserve">Al igual que el </w:t>
            </w:r>
            <w:r w:rsidR="00FB45D0" w:rsidRPr="006044C3">
              <w:rPr>
                <w:rFonts w:ascii="Times New Roman" w:hAnsi="Times New Roman" w:cs="Times New Roman"/>
                <w:sz w:val="24"/>
                <w:szCs w:val="24"/>
              </w:rPr>
              <w:t>CMNUCC el</w:t>
            </w:r>
            <w:r w:rsidR="00261184" w:rsidRPr="006044C3">
              <w:rPr>
                <w:rFonts w:ascii="Times New Roman" w:hAnsi="Times New Roman" w:cs="Times New Roman"/>
                <w:sz w:val="24"/>
                <w:szCs w:val="24"/>
              </w:rPr>
              <w:t xml:space="preserve"> protocolo de Kyoto menciona la asimetría existente entre países industrializados y lo países en desarrollo con relación a la responsabilidad por las emisiones de gases</w:t>
            </w:r>
            <w:r w:rsidR="00FB45D0" w:rsidRPr="006044C3">
              <w:rPr>
                <w:rFonts w:ascii="Times New Roman" w:hAnsi="Times New Roman" w:cs="Times New Roman"/>
                <w:sz w:val="24"/>
                <w:szCs w:val="24"/>
              </w:rPr>
              <w:t xml:space="preserve"> y el cambio climático</w:t>
            </w:r>
          </w:p>
          <w:p w14:paraId="64E00EFA" w14:textId="77777777" w:rsidR="00261184" w:rsidRPr="006044C3" w:rsidRDefault="00261184" w:rsidP="00520CC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58C4E08" w14:textId="1158D044" w:rsidR="006E1963" w:rsidRPr="006044C3" w:rsidRDefault="006E1963" w:rsidP="00FB45D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C0521" w:rsidRPr="006044C3" w14:paraId="7C07B1F1"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29E55893"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0279F97A"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537EDCD6"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00FB59B1"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086414AB"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0D0D2204"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3A35046B"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0EEF1683" w14:textId="77777777" w:rsidR="009D0AA8" w:rsidRPr="006044C3" w:rsidRDefault="009D0AA8" w:rsidP="000F11CE">
            <w:pPr>
              <w:jc w:val="center"/>
              <w:rPr>
                <w:rFonts w:ascii="Times New Roman" w:hAnsi="Times New Roman" w:cs="Times New Roman"/>
                <w:b/>
                <w:bCs/>
                <w:color w:val="FFFFFF" w:themeColor="background1"/>
                <w:sz w:val="24"/>
                <w:szCs w:val="24"/>
              </w:rPr>
            </w:pPr>
          </w:p>
          <w:p w14:paraId="03FE4404" w14:textId="1EF743C1" w:rsidR="004C0521" w:rsidRPr="006044C3" w:rsidRDefault="009D0AA8" w:rsidP="000F11CE">
            <w:pPr>
              <w:jc w:val="center"/>
              <w:rPr>
                <w:rFonts w:ascii="Times New Roman" w:eastAsia="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Marco de Acción de Hyogo 2005-2015</w:t>
            </w:r>
          </w:p>
        </w:tc>
        <w:tc>
          <w:tcPr>
            <w:tcW w:w="856" w:type="dxa"/>
            <w:shd w:val="clear" w:color="auto" w:fill="00B050"/>
          </w:tcPr>
          <w:p w14:paraId="6A56D9DA"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44A8C42B"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A7E8ECB"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078A745"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6D1E063"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EB783E3"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69B061E"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186DF143" w14:textId="77777777" w:rsidR="009D0AA8"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4C840187" w14:textId="04464FBE" w:rsidR="004C0521" w:rsidRPr="006044C3" w:rsidRDefault="009D0AA8"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2005</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246FB9D1" w14:textId="48B9EB3C" w:rsidR="004C0521" w:rsidRPr="006044C3" w:rsidRDefault="005E71C8" w:rsidP="00D06825">
            <w:pPr>
              <w:jc w:val="both"/>
              <w:rPr>
                <w:rFonts w:ascii="Times New Roman" w:hAnsi="Times New Roman" w:cs="Times New Roman"/>
                <w:sz w:val="24"/>
                <w:szCs w:val="24"/>
              </w:rPr>
            </w:pPr>
            <w:r w:rsidRPr="006044C3">
              <w:rPr>
                <w:rFonts w:ascii="Times New Roman" w:hAnsi="Times New Roman" w:cs="Times New Roman"/>
                <w:sz w:val="24"/>
                <w:szCs w:val="24"/>
              </w:rPr>
              <w:lastRenderedPageBreak/>
              <w:t xml:space="preserve">El Marco de Acción de Hyogo 2005-2015 (MAH) es un instrumento clave adoptado por los Estados miembros de las Naciones Unidas para la reducción del riesgo de desastres. Su objetivo principal es aumentar la resiliencia de las naciones y las comunidades frente a los desastres, logrando para el año 2015 una reducción considerable de las pérdidas en términos de vidas humanas, bienes sociales, económicos y ambientales. Este objetivo se alcanza a través de la implementación de cinco áreas prioritarias de acción, principios </w:t>
            </w:r>
            <w:r w:rsidRPr="006044C3">
              <w:rPr>
                <w:rFonts w:ascii="Times New Roman" w:hAnsi="Times New Roman" w:cs="Times New Roman"/>
                <w:sz w:val="24"/>
                <w:szCs w:val="24"/>
              </w:rPr>
              <w:lastRenderedPageBreak/>
              <w:t>rectores y medios prácticos para aumentar la resiliencia de las comunidades vulnerables</w:t>
            </w:r>
            <w:r w:rsidR="00A6282C" w:rsidRPr="006044C3">
              <w:rPr>
                <w:rFonts w:ascii="Times New Roman" w:hAnsi="Times New Roman" w:cs="Times New Roman"/>
                <w:sz w:val="24"/>
                <w:szCs w:val="24"/>
              </w:rPr>
              <w:t xml:space="preserve"> </w:t>
            </w:r>
            <w:r w:rsidR="00A6282C" w:rsidRPr="006044C3">
              <w:rPr>
                <w:rFonts w:ascii="Times New Roman" w:hAnsi="Times New Roman" w:cs="Times New Roman"/>
                <w:sz w:val="24"/>
                <w:szCs w:val="24"/>
              </w:rPr>
              <w:fldChar w:fldCharType="begin"/>
            </w:r>
            <w:r w:rsidR="00443934" w:rsidRPr="006044C3">
              <w:rPr>
                <w:rFonts w:ascii="Times New Roman" w:hAnsi="Times New Roman" w:cs="Times New Roman"/>
                <w:sz w:val="24"/>
                <w:szCs w:val="24"/>
              </w:rPr>
              <w:instrText xml:space="preserve"> ADDIN ZOTERO_ITEM CSL_CITATION {"citationID":"UrYlwmxk","properties":{"formattedCitation":"(Naciones Unidas, 2005)","plainCitation":"(Naciones Unidas, 2005)","dontUpdate":true,"noteIndex":0},"citationItems":[{"id":622,"uris":["http://zotero.org/users/local/Th7GoLYc/items/ESKS6S87"],"itemData":{"id":622,"type":"report","publisher":"Estrategia Internacional para la Reducción de Desastres","title":"Marco de Acción de Hyogo 2005-2015: Aumento de la resilencia de las naciones naciones y las comunidades ante los desastres","author":[{"family":"Naciones Unidas","given":""}],"issued":{"date-parts":[["2005"]]}}}],"schema":"https://github.com/citation-style-language/schema/raw/master/csl-citation.json"} </w:instrText>
            </w:r>
            <w:r w:rsidR="00A6282C" w:rsidRPr="006044C3">
              <w:rPr>
                <w:rFonts w:ascii="Times New Roman" w:hAnsi="Times New Roman" w:cs="Times New Roman"/>
                <w:sz w:val="24"/>
                <w:szCs w:val="24"/>
              </w:rPr>
              <w:fldChar w:fldCharType="separate"/>
            </w:r>
            <w:r w:rsidR="00A6282C" w:rsidRPr="006044C3">
              <w:rPr>
                <w:rFonts w:ascii="Times New Roman" w:hAnsi="Times New Roman" w:cs="Times New Roman"/>
                <w:sz w:val="24"/>
                <w:szCs w:val="24"/>
              </w:rPr>
              <w:t>(Naciones Unidas, 2005</w:t>
            </w:r>
            <w:r w:rsidR="00D21C86" w:rsidRPr="006044C3">
              <w:rPr>
                <w:rFonts w:ascii="Times New Roman" w:hAnsi="Times New Roman" w:cs="Times New Roman"/>
                <w:sz w:val="24"/>
                <w:szCs w:val="24"/>
              </w:rPr>
              <w:t>a</w:t>
            </w:r>
            <w:r w:rsidR="00A6282C" w:rsidRPr="006044C3">
              <w:rPr>
                <w:rFonts w:ascii="Times New Roman" w:hAnsi="Times New Roman" w:cs="Times New Roman"/>
                <w:sz w:val="24"/>
                <w:szCs w:val="24"/>
              </w:rPr>
              <w:t>)</w:t>
            </w:r>
            <w:r w:rsidR="00A6282C" w:rsidRPr="006044C3">
              <w:rPr>
                <w:rFonts w:ascii="Times New Roman" w:hAnsi="Times New Roman" w:cs="Times New Roman"/>
                <w:sz w:val="24"/>
                <w:szCs w:val="24"/>
              </w:rPr>
              <w:fldChar w:fldCharType="end"/>
            </w:r>
          </w:p>
          <w:p w14:paraId="2524A50D" w14:textId="77777777" w:rsidR="005E71C8" w:rsidRPr="006044C3" w:rsidRDefault="005E71C8" w:rsidP="00D06825">
            <w:pPr>
              <w:jc w:val="both"/>
              <w:rPr>
                <w:rFonts w:ascii="Times New Roman" w:hAnsi="Times New Roman" w:cs="Times New Roman"/>
                <w:sz w:val="24"/>
                <w:szCs w:val="24"/>
              </w:rPr>
            </w:pPr>
          </w:p>
          <w:p w14:paraId="78465131" w14:textId="571D0BB8" w:rsidR="00D21C86" w:rsidRPr="006044C3" w:rsidRDefault="00D21C86" w:rsidP="00D06825">
            <w:pPr>
              <w:jc w:val="both"/>
              <w:rPr>
                <w:rFonts w:ascii="Times New Roman" w:hAnsi="Times New Roman" w:cs="Times New Roman"/>
                <w:sz w:val="24"/>
                <w:szCs w:val="24"/>
              </w:rPr>
            </w:pPr>
            <w:r w:rsidRPr="006044C3">
              <w:rPr>
                <w:rFonts w:ascii="Times New Roman" w:hAnsi="Times New Roman" w:cs="Times New Roman"/>
                <w:sz w:val="24"/>
                <w:szCs w:val="24"/>
              </w:rPr>
              <w:t xml:space="preserve">El Marco de Acción de Hyogo 2005-2015 establece cinco áreas prioritarias para la toma de acciones. La primera es hacer de la reducción del riesgo de desastres una prioridad nacional y local, garantizando una base institucional sólida para su implementación. La segunda área se centra en conocer el riesgo y tomar medidas, desarrollando sistemas de alerta temprana y mejorando la concientización sobre los riesgos. La tercera prioriza el uso del conocimiento, la innovación y la educación para fomentar una cultura de seguridad y resiliencia. La cuarta área aborda la reducción de los factores subyacentes de riesgo, enfocándose en las causas fundamentales de la vulnerabilidad. Finalmente, la quinta área busca fortalecer la preparación para una respuesta eficaz, mejorando la capacidad de respuesta y recuperación ante desastres en todos los niveles </w:t>
            </w:r>
            <w:r w:rsidRPr="006044C3">
              <w:rPr>
                <w:rFonts w:ascii="Times New Roman" w:hAnsi="Times New Roman" w:cs="Times New Roman"/>
                <w:sz w:val="24"/>
                <w:szCs w:val="24"/>
              </w:rPr>
              <w:fldChar w:fldCharType="begin"/>
            </w:r>
            <w:r w:rsidR="00443934" w:rsidRPr="006044C3">
              <w:rPr>
                <w:rFonts w:ascii="Times New Roman" w:hAnsi="Times New Roman" w:cs="Times New Roman"/>
                <w:sz w:val="24"/>
                <w:szCs w:val="24"/>
              </w:rPr>
              <w:instrText xml:space="preserve"> ADDIN ZOTERO_ITEM CSL_CITATION {"citationID":"PfSWRlHD","properties":{"formattedCitation":"(Naciones Unidas, 2005)","plainCitation":"(Naciones Unidas, 2005)","dontUpdate":true,"noteIndex":0},"citationItems":[{"id":622,"uris":["http://zotero.org/users/local/Th7GoLYc/items/ESKS6S87"],"itemData":{"id":622,"type":"report","publisher":"Estrategia Internacional para la Reducción de Desastres","title":"Marco de Acción de Hyogo 2005-2015: Aumento de la resilencia de las naciones naciones y las comunidades ante los desastres","author":[{"family":"Naciones Unidas","given":""}],"issued":{"date-parts":[["2005"]]}}}],"schema":"https://github.com/citation-style-language/schema/raw/master/csl-citation.json"} </w:instrText>
            </w:r>
            <w:r w:rsidRPr="006044C3">
              <w:rPr>
                <w:rFonts w:ascii="Times New Roman" w:hAnsi="Times New Roman" w:cs="Times New Roman"/>
                <w:sz w:val="24"/>
                <w:szCs w:val="24"/>
              </w:rPr>
              <w:fldChar w:fldCharType="separate"/>
            </w:r>
            <w:r w:rsidRPr="006044C3">
              <w:rPr>
                <w:rFonts w:ascii="Times New Roman" w:hAnsi="Times New Roman" w:cs="Times New Roman"/>
                <w:sz w:val="24"/>
                <w:szCs w:val="24"/>
              </w:rPr>
              <w:t>(Naciones Unidas, 2005</w:t>
            </w:r>
            <w:r w:rsidR="009D0AA8" w:rsidRPr="006044C3">
              <w:rPr>
                <w:rFonts w:ascii="Times New Roman" w:hAnsi="Times New Roman" w:cs="Times New Roman"/>
                <w:sz w:val="24"/>
                <w:szCs w:val="24"/>
              </w:rPr>
              <w:t>b</w:t>
            </w:r>
            <w:r w:rsidRPr="006044C3">
              <w:rPr>
                <w:rFonts w:ascii="Times New Roman" w:hAnsi="Times New Roman" w:cs="Times New Roman"/>
                <w:sz w:val="24"/>
                <w:szCs w:val="24"/>
              </w:rPr>
              <w:t>)</w:t>
            </w:r>
            <w:r w:rsidRPr="006044C3">
              <w:rPr>
                <w:rFonts w:ascii="Times New Roman" w:hAnsi="Times New Roman" w:cs="Times New Roman"/>
                <w:sz w:val="24"/>
                <w:szCs w:val="24"/>
              </w:rPr>
              <w:fldChar w:fldCharType="end"/>
            </w:r>
            <w:r w:rsidRPr="006044C3">
              <w:rPr>
                <w:rFonts w:ascii="Times New Roman" w:hAnsi="Times New Roman" w:cs="Times New Roman"/>
                <w:sz w:val="24"/>
                <w:szCs w:val="24"/>
              </w:rPr>
              <w:t>​</w:t>
            </w:r>
          </w:p>
          <w:p w14:paraId="7F3B7B18" w14:textId="18A6171E" w:rsidR="005E71C8" w:rsidRPr="006044C3" w:rsidRDefault="005E71C8" w:rsidP="00D06825">
            <w:pPr>
              <w:jc w:val="both"/>
              <w:rPr>
                <w:rFonts w:ascii="Times New Roman" w:hAnsi="Times New Roman" w:cs="Times New Roman"/>
                <w:sz w:val="24"/>
                <w:szCs w:val="24"/>
              </w:rPr>
            </w:pPr>
          </w:p>
        </w:tc>
        <w:tc>
          <w:tcPr>
            <w:tcW w:w="7655" w:type="dxa"/>
            <w:shd w:val="clear" w:color="auto" w:fill="FFFFFF" w:themeFill="background1"/>
          </w:tcPr>
          <w:p w14:paraId="43ACD781" w14:textId="4B477DEF" w:rsidR="004C0521" w:rsidRPr="006044C3" w:rsidRDefault="00624FEB" w:rsidP="00520CC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 xml:space="preserve">Ante la amenaza de desastres, algunas comunidades pueden optar por la movilidad como una estrategia de adaptación. La planificación de la reubicación voluntaria y segura de poblaciones vulnerables es un aspecto crucial en la reducción del riesgo de desastres. </w:t>
            </w:r>
            <w:commentRangeStart w:id="36"/>
            <w:r w:rsidRPr="006044C3">
              <w:rPr>
                <w:rFonts w:ascii="Times New Roman" w:hAnsi="Times New Roman" w:cs="Times New Roman"/>
                <w:sz w:val="24"/>
                <w:szCs w:val="24"/>
              </w:rPr>
              <w:t xml:space="preserve">El documento subraya la importancia de desarrollar y fortalecer los programas de base para la gestión </w:t>
            </w:r>
            <w:r w:rsidRPr="006044C3">
              <w:rPr>
                <w:rFonts w:ascii="Times New Roman" w:hAnsi="Times New Roman" w:cs="Times New Roman"/>
                <w:sz w:val="24"/>
                <w:szCs w:val="24"/>
              </w:rPr>
              <w:lastRenderedPageBreak/>
              <w:t xml:space="preserve">del riesgo de desastres, lo que incluye la preparación y la reubicación planificada </w:t>
            </w:r>
            <w:commentRangeEnd w:id="36"/>
            <w:r w:rsidR="005275C7" w:rsidRPr="006044C3">
              <w:rPr>
                <w:rStyle w:val="Refdecomentario"/>
                <w:rFonts w:ascii="Times New Roman" w:hAnsi="Times New Roman" w:cs="Times New Roman"/>
                <w:sz w:val="24"/>
                <w:szCs w:val="24"/>
              </w:rPr>
              <w:commentReference w:id="36"/>
            </w:r>
          </w:p>
          <w:p w14:paraId="27EE4CDE" w14:textId="77777777" w:rsidR="00D82132" w:rsidRPr="006044C3" w:rsidRDefault="00D82132" w:rsidP="004D7B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6E1963" w:rsidRPr="006044C3" w14:paraId="6E4658C9" w14:textId="329D0781"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330230DB"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38A5131D"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7FC5F372"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2ED238DB"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7DEEAF14"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7A87DEB6"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17BD829B"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59F11BBF"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67F76C9B" w14:textId="77777777" w:rsidR="00D26BF1" w:rsidRPr="006044C3" w:rsidRDefault="00D26BF1" w:rsidP="000F11CE">
            <w:pPr>
              <w:jc w:val="center"/>
              <w:rPr>
                <w:rFonts w:ascii="Times New Roman" w:hAnsi="Times New Roman" w:cs="Times New Roman"/>
                <w:b/>
                <w:bCs/>
                <w:color w:val="FFFFFF" w:themeColor="background1"/>
                <w:sz w:val="24"/>
                <w:szCs w:val="24"/>
              </w:rPr>
            </w:pPr>
          </w:p>
          <w:p w14:paraId="18C19130" w14:textId="1A0E74F1" w:rsidR="006E1963" w:rsidRPr="006044C3" w:rsidRDefault="00D34E53" w:rsidP="00D26BF1">
            <w:pPr>
              <w:jc w:val="center"/>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Convenio de Kampala</w:t>
            </w:r>
          </w:p>
        </w:tc>
        <w:tc>
          <w:tcPr>
            <w:tcW w:w="856" w:type="dxa"/>
            <w:shd w:val="clear" w:color="auto" w:fill="00B050"/>
          </w:tcPr>
          <w:p w14:paraId="74E49B1A"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2439813B"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4ACDBCB4"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4536CBFA"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34823FF5"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38B17588"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37F69F2B"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747668F5"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4F619958" w14:textId="77777777" w:rsidR="00D26BF1" w:rsidRPr="006044C3" w:rsidRDefault="00D26BF1"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54EB9F2D" w14:textId="7DA5740A" w:rsidR="006E1963" w:rsidRPr="006044C3" w:rsidRDefault="00234452" w:rsidP="000F11C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2</w:t>
            </w:r>
            <w:r w:rsidR="00D34E53" w:rsidRPr="006044C3">
              <w:rPr>
                <w:rFonts w:ascii="Times New Roman" w:hAnsi="Times New Roman" w:cs="Times New Roman"/>
                <w:b/>
                <w:bCs/>
                <w:color w:val="FFFFFF" w:themeColor="background1"/>
                <w:sz w:val="24"/>
                <w:szCs w:val="24"/>
              </w:rPr>
              <w:t>0</w:t>
            </w:r>
            <w:r w:rsidR="00F94C45" w:rsidRPr="006044C3">
              <w:rPr>
                <w:rFonts w:ascii="Times New Roman" w:hAnsi="Times New Roman" w:cs="Times New Roman"/>
                <w:b/>
                <w:bCs/>
                <w:color w:val="FFFFFF" w:themeColor="background1"/>
                <w:sz w:val="24"/>
                <w:szCs w:val="24"/>
              </w:rPr>
              <w:t>09</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4B69F739" w14:textId="77777777" w:rsidR="00295022" w:rsidRPr="006044C3" w:rsidRDefault="00295022" w:rsidP="00295022">
            <w:pPr>
              <w:jc w:val="both"/>
              <w:rPr>
                <w:rFonts w:ascii="Times New Roman" w:hAnsi="Times New Roman" w:cs="Times New Roman"/>
                <w:sz w:val="24"/>
                <w:szCs w:val="24"/>
              </w:rPr>
            </w:pPr>
            <w:r w:rsidRPr="006044C3">
              <w:rPr>
                <w:rFonts w:ascii="Times New Roman" w:hAnsi="Times New Roman" w:cs="Times New Roman"/>
                <w:sz w:val="24"/>
                <w:szCs w:val="24"/>
              </w:rPr>
              <w:t xml:space="preserve">La presente convención tiene como objetivo establecer un marco jurídico de carácter vinculante para la protección y asistencias de los desplazados internos en África </w:t>
            </w:r>
            <w:r w:rsidRPr="006044C3">
              <w:rPr>
                <w:rFonts w:ascii="Times New Roman" w:hAnsi="Times New Roman" w:cs="Times New Roman"/>
                <w:sz w:val="24"/>
                <w:szCs w:val="24"/>
              </w:rPr>
              <w:fldChar w:fldCharType="begin"/>
            </w:r>
            <w:r w:rsidRPr="006044C3">
              <w:rPr>
                <w:rFonts w:ascii="Times New Roman" w:hAnsi="Times New Roman" w:cs="Times New Roman"/>
                <w:sz w:val="24"/>
                <w:szCs w:val="24"/>
              </w:rPr>
              <w:instrText xml:space="preserve"> ADDIN ZOTERO_ITEM CSL_CITATION {"citationID":"VuYW9zjp","properties":{"formattedCitation":"(ACNUR, 2009)","plainCitation":"(ACNUR, 2009)","noteIndex":0},"citationItems":[{"id":554,"uris":["http://zotero.org/users/local/Th7GoLYc/items/6PRYN4LB"],"itemData":{"id":554,"type":"report","page":"1-18","title":"Convención de la Unión Africana para la protección y la asistencia de los desplazados internos en áfrica. (Convención de Kampala)","URL":"https://www.acnur.org/mx/libraries/pdf.js/web/viewer.html?file=https%3A%2F%2Fwww.acnur.org%2Fmx%2Fsites%2Fes-mx%2Ffiles%2Flegacy-pdf%2F5c7408004.pdf","author":[{"family":"ACNUR","given":""}],"accessed":{"date-parts":[["2024",5,30]]},"issued":{"date-parts":[["2009"]]}}}],"schema":"https://github.com/citation-style-language/schema/raw/master/csl-citation.json"} </w:instrText>
            </w:r>
            <w:r w:rsidRPr="006044C3">
              <w:rPr>
                <w:rFonts w:ascii="Times New Roman" w:hAnsi="Times New Roman" w:cs="Times New Roman"/>
                <w:sz w:val="24"/>
                <w:szCs w:val="24"/>
              </w:rPr>
              <w:fldChar w:fldCharType="separate"/>
            </w:r>
            <w:r w:rsidRPr="006044C3">
              <w:rPr>
                <w:rFonts w:ascii="Times New Roman" w:hAnsi="Times New Roman" w:cs="Times New Roman"/>
                <w:sz w:val="24"/>
                <w:szCs w:val="24"/>
              </w:rPr>
              <w:t>(ACNUR, 2009)</w:t>
            </w:r>
            <w:r w:rsidRPr="006044C3">
              <w:rPr>
                <w:rFonts w:ascii="Times New Roman" w:hAnsi="Times New Roman" w:cs="Times New Roman"/>
                <w:sz w:val="24"/>
                <w:szCs w:val="24"/>
              </w:rPr>
              <w:fldChar w:fldCharType="end"/>
            </w:r>
            <w:r w:rsidRPr="006044C3">
              <w:rPr>
                <w:rFonts w:ascii="Times New Roman" w:hAnsi="Times New Roman" w:cs="Times New Roman"/>
                <w:sz w:val="24"/>
                <w:szCs w:val="24"/>
              </w:rPr>
              <w:t>.  El presente se enmarca ante los conflictos persistentes y recurrentes, así como mediante la atención al desplazamiento causado por los desastres naturales, que tienen un impacto devastador en la vida humana, la paz, la estabilidad, la seguridad y el desarrollo.</w:t>
            </w:r>
          </w:p>
          <w:p w14:paraId="5813BDA0" w14:textId="77777777" w:rsidR="00295022" w:rsidRPr="006044C3" w:rsidRDefault="00295022" w:rsidP="00295022">
            <w:pPr>
              <w:jc w:val="both"/>
              <w:rPr>
                <w:rFonts w:ascii="Times New Roman" w:hAnsi="Times New Roman" w:cs="Times New Roman"/>
                <w:sz w:val="24"/>
                <w:szCs w:val="24"/>
              </w:rPr>
            </w:pPr>
          </w:p>
          <w:p w14:paraId="1E186E5A" w14:textId="0BEF76E5" w:rsidR="00295022" w:rsidRPr="006044C3" w:rsidRDefault="00295022" w:rsidP="00295022">
            <w:pPr>
              <w:jc w:val="both"/>
              <w:rPr>
                <w:rFonts w:ascii="Times New Roman" w:hAnsi="Times New Roman" w:cs="Times New Roman"/>
                <w:sz w:val="24"/>
                <w:szCs w:val="24"/>
              </w:rPr>
            </w:pPr>
            <w:r w:rsidRPr="006044C3">
              <w:rPr>
                <w:rFonts w:ascii="Times New Roman" w:hAnsi="Times New Roman" w:cs="Times New Roman"/>
                <w:sz w:val="24"/>
                <w:szCs w:val="24"/>
              </w:rPr>
              <w:t>La Convención de Kampala (2009) contiene artículos claves para abordar el desplazamiento interno:</w:t>
            </w:r>
          </w:p>
          <w:p w14:paraId="7FC6A33D" w14:textId="77777777" w:rsidR="00295022" w:rsidRPr="006044C3" w:rsidRDefault="00295022" w:rsidP="00295022">
            <w:pPr>
              <w:jc w:val="both"/>
              <w:rPr>
                <w:rFonts w:ascii="Times New Roman" w:hAnsi="Times New Roman" w:cs="Times New Roman"/>
                <w:sz w:val="24"/>
                <w:szCs w:val="24"/>
              </w:rPr>
            </w:pPr>
          </w:p>
          <w:p w14:paraId="444AF77D" w14:textId="101A63E6" w:rsidR="009F6333" w:rsidRPr="006044C3" w:rsidRDefault="009F6333" w:rsidP="009F6333">
            <w:pPr>
              <w:pStyle w:val="Prrafodelista"/>
              <w:numPr>
                <w:ilvl w:val="0"/>
                <w:numId w:val="4"/>
              </w:numPr>
              <w:jc w:val="both"/>
              <w:rPr>
                <w:rFonts w:ascii="Times New Roman" w:hAnsi="Times New Roman" w:cs="Times New Roman"/>
                <w:sz w:val="24"/>
                <w:szCs w:val="24"/>
              </w:rPr>
            </w:pPr>
            <w:commentRangeStart w:id="37"/>
            <w:r w:rsidRPr="006044C3">
              <w:rPr>
                <w:rFonts w:ascii="Times New Roman" w:hAnsi="Times New Roman" w:cs="Times New Roman"/>
                <w:sz w:val="24"/>
                <w:szCs w:val="24"/>
              </w:rPr>
              <w:t>Desplazado interno; definición (Art. 1.k - l)</w:t>
            </w:r>
            <w:commentRangeEnd w:id="37"/>
            <w:r w:rsidRPr="006044C3">
              <w:rPr>
                <w:rStyle w:val="Refdecomentario"/>
                <w:rFonts w:ascii="Times New Roman" w:eastAsia="Calibri" w:hAnsi="Times New Roman" w:cs="Times New Roman"/>
                <w:kern w:val="0"/>
                <w:sz w:val="24"/>
                <w:szCs w:val="24"/>
                <w:lang w:eastAsia="es-CL"/>
                <w14:ligatures w14:val="none"/>
              </w:rPr>
              <w:commentReference w:id="37"/>
            </w:r>
            <w:r w:rsidRPr="006044C3">
              <w:rPr>
                <w:rFonts w:ascii="Times New Roman" w:hAnsi="Times New Roman" w:cs="Times New Roman"/>
                <w:sz w:val="24"/>
                <w:szCs w:val="24"/>
              </w:rPr>
              <w:t>.</w:t>
            </w:r>
          </w:p>
          <w:p w14:paraId="4CEB845D" w14:textId="77777777" w:rsidR="009F6333" w:rsidRPr="006044C3" w:rsidRDefault="009F6333" w:rsidP="009F6333">
            <w:pPr>
              <w:pStyle w:val="Prrafodelista"/>
              <w:numPr>
                <w:ilvl w:val="0"/>
                <w:numId w:val="4"/>
              </w:numPr>
              <w:jc w:val="both"/>
              <w:rPr>
                <w:rFonts w:ascii="Times New Roman" w:hAnsi="Times New Roman" w:cs="Times New Roman"/>
                <w:sz w:val="24"/>
                <w:szCs w:val="24"/>
              </w:rPr>
            </w:pPr>
            <w:commentRangeStart w:id="38"/>
            <w:r w:rsidRPr="006044C3">
              <w:rPr>
                <w:rFonts w:ascii="Times New Roman" w:hAnsi="Times New Roman" w:cs="Times New Roman"/>
                <w:sz w:val="24"/>
                <w:szCs w:val="24"/>
              </w:rPr>
              <w:t>Obligaciones de los Estados Parte con relación a la protección ante el desplazamiento interno (Art.4).</w:t>
            </w:r>
            <w:commentRangeEnd w:id="38"/>
            <w:r w:rsidR="00053761" w:rsidRPr="006044C3">
              <w:rPr>
                <w:rStyle w:val="Refdecomentario"/>
                <w:rFonts w:ascii="Times New Roman" w:eastAsia="Calibri" w:hAnsi="Times New Roman" w:cs="Times New Roman"/>
                <w:kern w:val="0"/>
                <w:sz w:val="24"/>
                <w:szCs w:val="24"/>
                <w:lang w:eastAsia="es-CL"/>
                <w14:ligatures w14:val="none"/>
              </w:rPr>
              <w:commentReference w:id="38"/>
            </w:r>
          </w:p>
          <w:p w14:paraId="5D463C7B" w14:textId="160BA6DA" w:rsidR="00AA39FA" w:rsidRPr="006044C3" w:rsidRDefault="004F3BDF" w:rsidP="009F6333">
            <w:pPr>
              <w:pStyle w:val="Prrafodelista"/>
              <w:numPr>
                <w:ilvl w:val="0"/>
                <w:numId w:val="4"/>
              </w:numPr>
              <w:jc w:val="both"/>
              <w:rPr>
                <w:rFonts w:ascii="Times New Roman" w:hAnsi="Times New Roman" w:cs="Times New Roman"/>
                <w:sz w:val="24"/>
                <w:szCs w:val="24"/>
                <w:highlight w:val="green"/>
              </w:rPr>
            </w:pPr>
            <w:r w:rsidRPr="006044C3">
              <w:rPr>
                <w:rFonts w:ascii="Times New Roman" w:hAnsi="Times New Roman" w:cs="Times New Roman"/>
                <w:sz w:val="24"/>
                <w:szCs w:val="24"/>
                <w:highlight w:val="green"/>
              </w:rPr>
              <w:t xml:space="preserve">Obligaciones de los Estados Parte relativas a la protección y asistencia </w:t>
            </w:r>
            <w:commentRangeStart w:id="39"/>
            <w:commentRangeStart w:id="40"/>
            <w:r w:rsidRPr="006044C3">
              <w:rPr>
                <w:rFonts w:ascii="Times New Roman" w:hAnsi="Times New Roman" w:cs="Times New Roman"/>
                <w:sz w:val="24"/>
                <w:szCs w:val="24"/>
                <w:highlight w:val="green"/>
              </w:rPr>
              <w:t>(Art. 5.4).</w:t>
            </w:r>
            <w:commentRangeEnd w:id="39"/>
            <w:r w:rsidR="00D046EE" w:rsidRPr="006044C3">
              <w:rPr>
                <w:rStyle w:val="Refdecomentario"/>
                <w:rFonts w:ascii="Times New Roman" w:eastAsia="Calibri" w:hAnsi="Times New Roman" w:cs="Times New Roman"/>
                <w:kern w:val="0"/>
                <w:sz w:val="24"/>
                <w:szCs w:val="24"/>
                <w:lang w:eastAsia="es-CL"/>
                <w14:ligatures w14:val="none"/>
              </w:rPr>
              <w:commentReference w:id="39"/>
            </w:r>
            <w:commentRangeEnd w:id="40"/>
            <w:r w:rsidR="00D974AD" w:rsidRPr="006044C3">
              <w:rPr>
                <w:rStyle w:val="Refdecomentario"/>
                <w:rFonts w:ascii="Times New Roman" w:eastAsia="Calibri" w:hAnsi="Times New Roman" w:cs="Times New Roman"/>
                <w:kern w:val="0"/>
                <w:sz w:val="24"/>
                <w:szCs w:val="24"/>
                <w:lang w:eastAsia="es-CL"/>
                <w14:ligatures w14:val="none"/>
              </w:rPr>
              <w:commentReference w:id="40"/>
            </w:r>
          </w:p>
          <w:p w14:paraId="17AFB844" w14:textId="77777777" w:rsidR="009F6333" w:rsidRPr="006044C3" w:rsidRDefault="009F6333" w:rsidP="009F6333">
            <w:pPr>
              <w:pStyle w:val="Prrafodelista"/>
              <w:numPr>
                <w:ilvl w:val="0"/>
                <w:numId w:val="4"/>
              </w:numPr>
              <w:jc w:val="both"/>
              <w:rPr>
                <w:rFonts w:ascii="Times New Roman" w:hAnsi="Times New Roman" w:cs="Times New Roman"/>
                <w:sz w:val="24"/>
                <w:szCs w:val="24"/>
              </w:rPr>
            </w:pPr>
            <w:commentRangeStart w:id="41"/>
            <w:r w:rsidRPr="006044C3">
              <w:rPr>
                <w:rFonts w:ascii="Times New Roman" w:hAnsi="Times New Roman" w:cs="Times New Roman"/>
                <w:sz w:val="24"/>
                <w:szCs w:val="24"/>
              </w:rPr>
              <w:t>Obligaciones de los Estados Parte para la protección y asistencia durante el desplazamiento interno (Art. 9).</w:t>
            </w:r>
            <w:commentRangeEnd w:id="41"/>
            <w:r w:rsidR="005D7A5A" w:rsidRPr="006044C3">
              <w:rPr>
                <w:rStyle w:val="Refdecomentario"/>
                <w:rFonts w:ascii="Times New Roman" w:eastAsia="Calibri" w:hAnsi="Times New Roman" w:cs="Times New Roman"/>
                <w:kern w:val="0"/>
                <w:sz w:val="24"/>
                <w:szCs w:val="24"/>
                <w:lang w:eastAsia="es-CL"/>
                <w14:ligatures w14:val="none"/>
              </w:rPr>
              <w:commentReference w:id="41"/>
            </w:r>
          </w:p>
          <w:p w14:paraId="4EBDB631" w14:textId="77777777" w:rsidR="009F6333" w:rsidRPr="006044C3" w:rsidRDefault="009F6333" w:rsidP="009F6333">
            <w:pPr>
              <w:pStyle w:val="Prrafodelista"/>
              <w:numPr>
                <w:ilvl w:val="0"/>
                <w:numId w:val="4"/>
              </w:numPr>
              <w:jc w:val="both"/>
              <w:rPr>
                <w:rFonts w:ascii="Times New Roman" w:hAnsi="Times New Roman" w:cs="Times New Roman"/>
                <w:sz w:val="24"/>
                <w:szCs w:val="24"/>
              </w:rPr>
            </w:pPr>
            <w:commentRangeStart w:id="42"/>
            <w:commentRangeStart w:id="43"/>
            <w:r w:rsidRPr="006044C3">
              <w:rPr>
                <w:rFonts w:ascii="Times New Roman" w:hAnsi="Times New Roman" w:cs="Times New Roman"/>
                <w:sz w:val="24"/>
                <w:szCs w:val="24"/>
              </w:rPr>
              <w:t xml:space="preserve"> Desplazamiento inducido por la realización de proyectos (Art. 10).</w:t>
            </w:r>
            <w:commentRangeEnd w:id="42"/>
            <w:r w:rsidR="00A40F2D" w:rsidRPr="006044C3">
              <w:rPr>
                <w:rStyle w:val="Refdecomentario"/>
                <w:rFonts w:ascii="Times New Roman" w:eastAsia="Calibri" w:hAnsi="Times New Roman" w:cs="Times New Roman"/>
                <w:kern w:val="0"/>
                <w:sz w:val="24"/>
                <w:szCs w:val="24"/>
                <w:lang w:eastAsia="es-CL"/>
                <w14:ligatures w14:val="none"/>
              </w:rPr>
              <w:commentReference w:id="42"/>
            </w:r>
            <w:commentRangeEnd w:id="43"/>
            <w:r w:rsidR="00D974AD" w:rsidRPr="006044C3">
              <w:rPr>
                <w:rStyle w:val="Refdecomentario"/>
                <w:rFonts w:ascii="Times New Roman" w:eastAsia="Calibri" w:hAnsi="Times New Roman" w:cs="Times New Roman"/>
                <w:kern w:val="0"/>
                <w:sz w:val="24"/>
                <w:szCs w:val="24"/>
                <w:lang w:eastAsia="es-CL"/>
                <w14:ligatures w14:val="none"/>
              </w:rPr>
              <w:commentReference w:id="43"/>
            </w:r>
          </w:p>
          <w:p w14:paraId="06412773" w14:textId="77777777" w:rsidR="009F6333" w:rsidRPr="006044C3" w:rsidRDefault="009F6333" w:rsidP="009F6333">
            <w:pPr>
              <w:pStyle w:val="Prrafodelista"/>
              <w:numPr>
                <w:ilvl w:val="0"/>
                <w:numId w:val="4"/>
              </w:numPr>
              <w:jc w:val="both"/>
              <w:rPr>
                <w:rFonts w:ascii="Times New Roman" w:hAnsi="Times New Roman" w:cs="Times New Roman"/>
                <w:sz w:val="24"/>
                <w:szCs w:val="24"/>
              </w:rPr>
            </w:pPr>
            <w:r w:rsidRPr="006044C3">
              <w:rPr>
                <w:rFonts w:ascii="Times New Roman" w:hAnsi="Times New Roman" w:cs="Times New Roman"/>
                <w:sz w:val="24"/>
                <w:szCs w:val="24"/>
              </w:rPr>
              <w:t>Obligaciones de los Estados parte relativas al retorno sustentable, la integración local o Ia reubicación (Art. 11).</w:t>
            </w:r>
          </w:p>
          <w:p w14:paraId="4D35A70B" w14:textId="7433E766" w:rsidR="009F6333" w:rsidRPr="006044C3" w:rsidRDefault="009F6333" w:rsidP="009F6333">
            <w:pPr>
              <w:pStyle w:val="Prrafodelista"/>
              <w:numPr>
                <w:ilvl w:val="0"/>
                <w:numId w:val="4"/>
              </w:numPr>
              <w:jc w:val="both"/>
              <w:rPr>
                <w:rFonts w:ascii="Times New Roman" w:hAnsi="Times New Roman" w:cs="Times New Roman"/>
                <w:sz w:val="24"/>
                <w:szCs w:val="24"/>
              </w:rPr>
            </w:pPr>
            <w:r w:rsidRPr="006044C3">
              <w:rPr>
                <w:rFonts w:ascii="Times New Roman" w:hAnsi="Times New Roman" w:cs="Times New Roman"/>
                <w:sz w:val="24"/>
                <w:szCs w:val="24"/>
              </w:rPr>
              <w:t xml:space="preserve"> Compensación (Art. 12).</w:t>
            </w:r>
          </w:p>
        </w:tc>
        <w:tc>
          <w:tcPr>
            <w:tcW w:w="7655" w:type="dxa"/>
            <w:shd w:val="clear" w:color="auto" w:fill="FFFFFF" w:themeFill="background1"/>
          </w:tcPr>
          <w:p w14:paraId="0F6DFE78" w14:textId="77777777" w:rsidR="006E1963" w:rsidRPr="006044C3" w:rsidRDefault="007D13D4" w:rsidP="000609E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La Convención de Kampala </w:t>
            </w:r>
            <w:r w:rsidR="00261FB7" w:rsidRPr="006044C3">
              <w:rPr>
                <w:rFonts w:ascii="Times New Roman" w:hAnsi="Times New Roman" w:cs="Times New Roman"/>
                <w:sz w:val="24"/>
                <w:szCs w:val="24"/>
              </w:rPr>
              <w:t>ya no tan solo reconoce los desplazamientos motivados por conflictos y violencia, sino que también cons</w:t>
            </w:r>
            <w:r w:rsidR="00D6632B" w:rsidRPr="006044C3">
              <w:rPr>
                <w:rFonts w:ascii="Times New Roman" w:hAnsi="Times New Roman" w:cs="Times New Roman"/>
                <w:sz w:val="24"/>
                <w:szCs w:val="24"/>
              </w:rPr>
              <w:t>idera aquellas causadas por fenómenos naturales ext</w:t>
            </w:r>
            <w:r w:rsidR="00DA31F3" w:rsidRPr="006044C3">
              <w:rPr>
                <w:rFonts w:ascii="Times New Roman" w:hAnsi="Times New Roman" w:cs="Times New Roman"/>
                <w:sz w:val="24"/>
                <w:szCs w:val="24"/>
              </w:rPr>
              <w:t xml:space="preserve">remos y los impactos del cambio climático, como es mencionado el artículo 5.4 </w:t>
            </w:r>
            <w:r w:rsidR="00145E5B" w:rsidRPr="006044C3">
              <w:rPr>
                <w:rFonts w:ascii="Times New Roman" w:hAnsi="Times New Roman" w:cs="Times New Roman"/>
                <w:sz w:val="24"/>
                <w:szCs w:val="24"/>
              </w:rPr>
              <w:t>obliga a los Estados a adoptar medidas de protección para las personas desplazadas por causas ambientales y naturales</w:t>
            </w:r>
          </w:p>
          <w:p w14:paraId="5A72BE48" w14:textId="77777777" w:rsidR="000609E7" w:rsidRPr="006044C3" w:rsidRDefault="000609E7" w:rsidP="000609E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E564044" w14:textId="315AF9B1" w:rsidR="000609E7" w:rsidRPr="006044C3" w:rsidRDefault="000609E7" w:rsidP="002836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F94C45" w:rsidRPr="006044C3" w14:paraId="251CD28B"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2A0541F3"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2976F5B8"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23BE546A"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758AEEAB"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224A58DD"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41BB7207"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09BCF2A5"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36328934"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11E4E9DF"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3A72BD49"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15FBB1E0"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7CE923A8"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70942E68"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4A5DA9C8"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738AE76E"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6FAC6BF4"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261E60F2" w14:textId="77777777" w:rsidR="00997061" w:rsidRPr="006044C3" w:rsidRDefault="00997061" w:rsidP="000F11CE">
            <w:pPr>
              <w:jc w:val="center"/>
              <w:rPr>
                <w:rFonts w:ascii="Times New Roman" w:hAnsi="Times New Roman" w:cs="Times New Roman"/>
                <w:b/>
                <w:bCs/>
                <w:color w:val="FFFFFF" w:themeColor="background1"/>
                <w:sz w:val="24"/>
                <w:szCs w:val="24"/>
              </w:rPr>
            </w:pPr>
          </w:p>
          <w:p w14:paraId="537CB43E" w14:textId="44B6711E" w:rsidR="00F94C45" w:rsidRPr="006044C3" w:rsidRDefault="00F94C45" w:rsidP="000F11CE">
            <w:pPr>
              <w:jc w:val="center"/>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Declaración Cancún</w:t>
            </w:r>
          </w:p>
        </w:tc>
        <w:tc>
          <w:tcPr>
            <w:tcW w:w="856" w:type="dxa"/>
            <w:shd w:val="clear" w:color="auto" w:fill="00B050"/>
          </w:tcPr>
          <w:p w14:paraId="3C377E44"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20017141"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4CC1CE05"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FE7C7DF"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1B7795D"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6ECDA2F"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CBFABEA"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1F950E6"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2F2AA577"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2316DD3B"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6AF56E6"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15D7AB1"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C19C09F"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B6D2681"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789933C"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09F936E"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1C8A3062" w14:textId="77777777" w:rsidR="00997061" w:rsidRPr="006044C3" w:rsidRDefault="00997061"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21B8463" w14:textId="14E7D2AF" w:rsidR="00F94C45" w:rsidRPr="006044C3" w:rsidRDefault="00F94C45" w:rsidP="000F11C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2010</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11203A22" w14:textId="3111B2E0" w:rsidR="00F94C45" w:rsidRPr="006044C3" w:rsidRDefault="0000367A" w:rsidP="00295022">
            <w:pPr>
              <w:jc w:val="both"/>
              <w:rPr>
                <w:rFonts w:ascii="Times New Roman" w:hAnsi="Times New Roman" w:cs="Times New Roman"/>
                <w:sz w:val="24"/>
                <w:szCs w:val="24"/>
              </w:rPr>
            </w:pPr>
            <w:r w:rsidRPr="006044C3">
              <w:rPr>
                <w:rFonts w:ascii="Times New Roman" w:hAnsi="Times New Roman" w:cs="Times New Roman"/>
                <w:sz w:val="24"/>
                <w:szCs w:val="24"/>
              </w:rPr>
              <w:lastRenderedPageBreak/>
              <w:t xml:space="preserve">El objetivo principal de la Declaración de Cancún es construir un espacio común para profundizar la integración política, económica, social y cultural de América Latina y el Caribe, estableciendo compromisos efectivos de acción conjunta para promover el </w:t>
            </w:r>
            <w:r w:rsidRPr="006044C3">
              <w:rPr>
                <w:rFonts w:ascii="Times New Roman" w:hAnsi="Times New Roman" w:cs="Times New Roman"/>
                <w:sz w:val="24"/>
                <w:szCs w:val="24"/>
              </w:rPr>
              <w:lastRenderedPageBreak/>
              <w:t xml:space="preserve">desarrollo sostenible de la región. Esta declaración se enmarca en el contexto histórico de los esfuerzos de integración regional impulsados por el Grupo de Río y la Cumbre de América Latina y el Caribe sobre Integración y Desarrollo </w:t>
            </w:r>
            <w:r w:rsidR="00445A8C" w:rsidRPr="006044C3">
              <w:rPr>
                <w:rFonts w:ascii="Times New Roman" w:hAnsi="Times New Roman" w:cs="Times New Roman"/>
                <w:sz w:val="24"/>
                <w:szCs w:val="24"/>
              </w:rPr>
              <w:fldChar w:fldCharType="begin"/>
            </w:r>
            <w:r w:rsidR="00445A8C" w:rsidRPr="006044C3">
              <w:rPr>
                <w:rFonts w:ascii="Times New Roman" w:hAnsi="Times New Roman" w:cs="Times New Roman"/>
                <w:sz w:val="24"/>
                <w:szCs w:val="24"/>
              </w:rPr>
              <w:instrText xml:space="preserve"> ADDIN ZOTERO_ITEM CSL_CITATION {"citationID":"g2p6v6sH","properties":{"formattedCitation":"(Grupo R\\uc0\\u237{}o, 2010)","plainCitation":"(Grupo Río, 2010)","noteIndex":0},"citationItems":[{"id":561,"uris":["http://zotero.org/users/local/Th7GoLYc/items/2LJQL2AM"],"itemData":{"id":561,"type":"report","event-place":"Riviera Maya, México","publisher":"Repositorio Universidad Nacional de la Plata","publisher-place":"Riviera Maya, México","title":"Declaración de Cancún","URL":"https://sedici.unlp.edu.ar/bitstream/handle/10915/48876/Declaraci%C3%B3n_de_Canc%C3%BAn__febrero_2010__12_p._.pdf?sequence=2","author":[{"family":"Grupo Río","given":""}],"issued":{"date-parts":[["2010"]]}}}],"schema":"https://github.com/citation-style-language/schema/raw/master/csl-citation.json"} </w:instrText>
            </w:r>
            <w:r w:rsidR="00445A8C" w:rsidRPr="006044C3">
              <w:rPr>
                <w:rFonts w:ascii="Times New Roman" w:hAnsi="Times New Roman" w:cs="Times New Roman"/>
                <w:sz w:val="24"/>
                <w:szCs w:val="24"/>
              </w:rPr>
              <w:fldChar w:fldCharType="separate"/>
            </w:r>
            <w:r w:rsidR="00445A8C" w:rsidRPr="006044C3">
              <w:rPr>
                <w:rFonts w:ascii="Times New Roman" w:hAnsi="Times New Roman" w:cs="Times New Roman"/>
                <w:sz w:val="24"/>
                <w:szCs w:val="24"/>
              </w:rPr>
              <w:t>(Grupo Río, 2010)</w:t>
            </w:r>
            <w:r w:rsidR="00445A8C" w:rsidRPr="006044C3">
              <w:rPr>
                <w:rFonts w:ascii="Times New Roman" w:hAnsi="Times New Roman" w:cs="Times New Roman"/>
                <w:sz w:val="24"/>
                <w:szCs w:val="24"/>
              </w:rPr>
              <w:fldChar w:fldCharType="end"/>
            </w:r>
          </w:p>
          <w:p w14:paraId="18F31389" w14:textId="77777777" w:rsidR="000C22EB" w:rsidRPr="006044C3" w:rsidRDefault="000C22EB" w:rsidP="00295022">
            <w:pPr>
              <w:jc w:val="both"/>
              <w:rPr>
                <w:rFonts w:ascii="Times New Roman" w:hAnsi="Times New Roman" w:cs="Times New Roman"/>
                <w:sz w:val="24"/>
                <w:szCs w:val="24"/>
              </w:rPr>
            </w:pPr>
          </w:p>
          <w:p w14:paraId="6518F27A" w14:textId="77777777" w:rsidR="000C22EB" w:rsidRPr="006044C3" w:rsidRDefault="000C22EB" w:rsidP="00295022">
            <w:pPr>
              <w:jc w:val="both"/>
              <w:rPr>
                <w:rFonts w:ascii="Times New Roman" w:hAnsi="Times New Roman" w:cs="Times New Roman"/>
                <w:sz w:val="24"/>
                <w:szCs w:val="24"/>
              </w:rPr>
            </w:pPr>
            <w:r w:rsidRPr="006044C3">
              <w:rPr>
                <w:rFonts w:ascii="Times New Roman" w:hAnsi="Times New Roman" w:cs="Times New Roman"/>
                <w:sz w:val="24"/>
                <w:szCs w:val="24"/>
              </w:rPr>
              <w:t xml:space="preserve">En cuanto a la migración, movilidad, desplazamiento y la figura del refugiado, la Declaración de Cancún aborda estos temas en los siguientes artículos: </w:t>
            </w:r>
          </w:p>
          <w:p w14:paraId="6E0A4E6D" w14:textId="77777777" w:rsidR="000C22EB" w:rsidRPr="006044C3" w:rsidRDefault="000C22EB" w:rsidP="00295022">
            <w:pPr>
              <w:jc w:val="both"/>
              <w:rPr>
                <w:rFonts w:ascii="Times New Roman" w:hAnsi="Times New Roman" w:cs="Times New Roman"/>
                <w:sz w:val="24"/>
                <w:szCs w:val="24"/>
              </w:rPr>
            </w:pPr>
          </w:p>
          <w:p w14:paraId="259AF9C5" w14:textId="20FB699B" w:rsidR="00C03FDD" w:rsidRPr="006044C3" w:rsidRDefault="00C03FDD" w:rsidP="00295022">
            <w:pPr>
              <w:jc w:val="both"/>
              <w:rPr>
                <w:rFonts w:ascii="Times New Roman" w:hAnsi="Times New Roman" w:cs="Times New Roman"/>
                <w:sz w:val="24"/>
                <w:szCs w:val="24"/>
              </w:rPr>
            </w:pPr>
            <w:r w:rsidRPr="006044C3">
              <w:rPr>
                <w:rFonts w:ascii="Times New Roman" w:hAnsi="Times New Roman" w:cs="Times New Roman"/>
                <w:sz w:val="24"/>
                <w:szCs w:val="24"/>
              </w:rPr>
              <w:t xml:space="preserve">47. </w:t>
            </w:r>
            <w:commentRangeStart w:id="44"/>
            <w:r w:rsidRPr="006044C3">
              <w:rPr>
                <w:rFonts w:ascii="Times New Roman" w:hAnsi="Times New Roman" w:cs="Times New Roman"/>
                <w:sz w:val="24"/>
                <w:szCs w:val="24"/>
              </w:rPr>
              <w:t xml:space="preserve">Promover el pleno respeto de los derechos humanos de los migrantes y sus familias, en los países de origen, tránsito y destino, independiente de su condición migratoria </w:t>
            </w:r>
            <w:commentRangeEnd w:id="44"/>
            <w:r w:rsidR="00257022" w:rsidRPr="006044C3">
              <w:rPr>
                <w:rStyle w:val="Refdecomentario"/>
                <w:rFonts w:ascii="Times New Roman" w:hAnsi="Times New Roman" w:cs="Times New Roman"/>
                <w:sz w:val="24"/>
                <w:szCs w:val="24"/>
              </w:rPr>
              <w:commentReference w:id="44"/>
            </w:r>
          </w:p>
          <w:p w14:paraId="7C57E490" w14:textId="77777777" w:rsidR="00C03FDD" w:rsidRPr="006044C3" w:rsidRDefault="00C03FDD" w:rsidP="00295022">
            <w:pPr>
              <w:jc w:val="both"/>
              <w:rPr>
                <w:rFonts w:ascii="Times New Roman" w:hAnsi="Times New Roman" w:cs="Times New Roman"/>
                <w:sz w:val="24"/>
                <w:szCs w:val="24"/>
              </w:rPr>
            </w:pPr>
          </w:p>
          <w:p w14:paraId="77071A86" w14:textId="6638A59F" w:rsidR="00C03FDD" w:rsidRPr="006044C3" w:rsidRDefault="00C03FDD" w:rsidP="00295022">
            <w:pPr>
              <w:jc w:val="both"/>
              <w:rPr>
                <w:rFonts w:ascii="Times New Roman" w:hAnsi="Times New Roman" w:cs="Times New Roman"/>
                <w:sz w:val="24"/>
                <w:szCs w:val="24"/>
              </w:rPr>
            </w:pPr>
            <w:r w:rsidRPr="006044C3">
              <w:rPr>
                <w:rFonts w:ascii="Times New Roman" w:hAnsi="Times New Roman" w:cs="Times New Roman"/>
                <w:sz w:val="24"/>
                <w:szCs w:val="24"/>
              </w:rPr>
              <w:t xml:space="preserve">48. </w:t>
            </w:r>
            <w:commentRangeStart w:id="45"/>
            <w:r w:rsidRPr="006044C3">
              <w:rPr>
                <w:rFonts w:ascii="Times New Roman" w:hAnsi="Times New Roman" w:cs="Times New Roman"/>
                <w:sz w:val="24"/>
                <w:szCs w:val="24"/>
              </w:rPr>
              <w:t>Continuar intensificando las acciones orientadas a prevenir y combatir la trata de personas y el tráfico ilícito y explotación de migrantes en todas sus modalidades y garantizar la plena protección y atención a las víctimas de estos delitos</w:t>
            </w:r>
            <w:r w:rsidR="00257022" w:rsidRPr="006044C3">
              <w:rPr>
                <w:rFonts w:ascii="Times New Roman" w:hAnsi="Times New Roman" w:cs="Times New Roman"/>
                <w:sz w:val="24"/>
                <w:szCs w:val="24"/>
              </w:rPr>
              <w:t>.</w:t>
            </w:r>
            <w:r w:rsidRPr="006044C3">
              <w:rPr>
                <w:rFonts w:ascii="Times New Roman" w:hAnsi="Times New Roman" w:cs="Times New Roman"/>
                <w:sz w:val="24"/>
                <w:szCs w:val="24"/>
              </w:rPr>
              <w:t xml:space="preserve"> </w:t>
            </w:r>
            <w:commentRangeEnd w:id="45"/>
            <w:r w:rsidR="00257022" w:rsidRPr="006044C3">
              <w:rPr>
                <w:rStyle w:val="Refdecomentario"/>
                <w:rFonts w:ascii="Times New Roman" w:hAnsi="Times New Roman" w:cs="Times New Roman"/>
                <w:sz w:val="24"/>
                <w:szCs w:val="24"/>
              </w:rPr>
              <w:commentReference w:id="45"/>
            </w:r>
          </w:p>
          <w:p w14:paraId="52A8413B" w14:textId="77777777" w:rsidR="00C03FDD" w:rsidRPr="006044C3" w:rsidRDefault="00C03FDD" w:rsidP="00295022">
            <w:pPr>
              <w:jc w:val="both"/>
              <w:rPr>
                <w:rFonts w:ascii="Times New Roman" w:hAnsi="Times New Roman" w:cs="Times New Roman"/>
                <w:sz w:val="24"/>
                <w:szCs w:val="24"/>
              </w:rPr>
            </w:pPr>
          </w:p>
          <w:p w14:paraId="49C0A94C" w14:textId="77777777" w:rsidR="00C03FDD" w:rsidRPr="006044C3" w:rsidRDefault="00C03FDD" w:rsidP="00295022">
            <w:pPr>
              <w:jc w:val="both"/>
              <w:rPr>
                <w:rFonts w:ascii="Times New Roman" w:hAnsi="Times New Roman" w:cs="Times New Roman"/>
                <w:sz w:val="24"/>
                <w:szCs w:val="24"/>
              </w:rPr>
            </w:pPr>
            <w:r w:rsidRPr="006044C3">
              <w:rPr>
                <w:rFonts w:ascii="Times New Roman" w:hAnsi="Times New Roman" w:cs="Times New Roman"/>
                <w:sz w:val="24"/>
                <w:szCs w:val="24"/>
              </w:rPr>
              <w:t xml:space="preserve">49. Facilitar la integración de los migrantes a las sociedades de acogida, promover facilidades para la residencia, el trabajo y la regularización, en consonancia con las legislaciones nacionales. </w:t>
            </w:r>
          </w:p>
          <w:p w14:paraId="4765CE90" w14:textId="77777777" w:rsidR="00C03FDD" w:rsidRPr="006044C3" w:rsidRDefault="00C03FDD" w:rsidP="00295022">
            <w:pPr>
              <w:jc w:val="both"/>
              <w:rPr>
                <w:rFonts w:ascii="Times New Roman" w:hAnsi="Times New Roman" w:cs="Times New Roman"/>
                <w:sz w:val="24"/>
                <w:szCs w:val="24"/>
              </w:rPr>
            </w:pPr>
          </w:p>
          <w:p w14:paraId="24B2D050" w14:textId="7F2B9E53" w:rsidR="006B6EEA" w:rsidRPr="006044C3" w:rsidRDefault="00C03FDD" w:rsidP="00295022">
            <w:pPr>
              <w:jc w:val="both"/>
              <w:rPr>
                <w:rFonts w:ascii="Times New Roman" w:hAnsi="Times New Roman" w:cs="Times New Roman"/>
                <w:sz w:val="24"/>
                <w:szCs w:val="24"/>
              </w:rPr>
            </w:pPr>
            <w:r w:rsidRPr="006044C3">
              <w:rPr>
                <w:rFonts w:ascii="Times New Roman" w:hAnsi="Times New Roman" w:cs="Times New Roman"/>
                <w:sz w:val="24"/>
                <w:szCs w:val="24"/>
              </w:rPr>
              <w:t>50. Promover la cooperación y el intercambio de experiencias y buenas prácticas a nivel nacional, regional y subregional en el combate al crimen organizado, al tráfico ilícito de migrantes y a la trata de personas, en especial cuando se trata de proteger a los grupos de personas migrantes más vulnerables: niños, niñas, adolescentes, mujeres, pueblos originarios y afrodescendientes.</w:t>
            </w:r>
          </w:p>
        </w:tc>
        <w:tc>
          <w:tcPr>
            <w:tcW w:w="7655" w:type="dxa"/>
            <w:shd w:val="clear" w:color="auto" w:fill="FFFFFF" w:themeFill="background1"/>
          </w:tcPr>
          <w:p w14:paraId="2AB96FD8" w14:textId="77777777" w:rsidR="00493A62" w:rsidRPr="006044C3" w:rsidRDefault="00257022" w:rsidP="00493A6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La vinculación con la investigación tiene sustento directo con los siguientes artículos:</w:t>
            </w:r>
            <w:r w:rsidRPr="006044C3">
              <w:rPr>
                <w:rFonts w:ascii="Times New Roman" w:hAnsi="Times New Roman" w:cs="Times New Roman"/>
                <w:sz w:val="24"/>
                <w:szCs w:val="24"/>
              </w:rPr>
              <w:br/>
            </w:r>
            <w:r w:rsidRPr="006044C3">
              <w:rPr>
                <w:rFonts w:ascii="Times New Roman" w:hAnsi="Times New Roman" w:cs="Times New Roman"/>
                <w:sz w:val="24"/>
                <w:szCs w:val="24"/>
              </w:rPr>
              <w:lastRenderedPageBreak/>
              <w:br/>
            </w:r>
            <w:r w:rsidRPr="006044C3">
              <w:rPr>
                <w:rFonts w:ascii="Times New Roman" w:hAnsi="Times New Roman" w:cs="Times New Roman"/>
                <w:b/>
                <w:bCs/>
                <w:sz w:val="24"/>
                <w:szCs w:val="24"/>
              </w:rPr>
              <w:t>Cambio climático</w:t>
            </w:r>
            <w:r w:rsidRPr="006044C3">
              <w:rPr>
                <w:rFonts w:ascii="Times New Roman" w:hAnsi="Times New Roman" w:cs="Times New Roman"/>
                <w:sz w:val="24"/>
                <w:szCs w:val="24"/>
              </w:rPr>
              <w:t xml:space="preserve"> </w:t>
            </w:r>
          </w:p>
          <w:p w14:paraId="73AEEF63"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FBB3FA5" w14:textId="7DF0A9F7"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60. </w:t>
            </w:r>
            <w:commentRangeStart w:id="46"/>
            <w:r w:rsidRPr="006044C3">
              <w:rPr>
                <w:rFonts w:ascii="Times New Roman" w:hAnsi="Times New Roman" w:cs="Times New Roman"/>
                <w:sz w:val="24"/>
                <w:szCs w:val="24"/>
              </w:rPr>
              <w:t xml:space="preserve">Manifestar nuestra preocupación por el ritmo al que avanza el calentamiento global y subrayamos que es preciso sumar esfuerzos en apoyo de las iniciativas de nuestros países para enfrentar de manera conjunta la amenaza que representa el cambio climático. </w:t>
            </w:r>
            <w:commentRangeEnd w:id="46"/>
            <w:r w:rsidR="00B50D5C" w:rsidRPr="006044C3">
              <w:rPr>
                <w:rStyle w:val="Refdecomentario"/>
                <w:rFonts w:ascii="Times New Roman" w:hAnsi="Times New Roman" w:cs="Times New Roman"/>
                <w:sz w:val="24"/>
                <w:szCs w:val="24"/>
              </w:rPr>
              <w:commentReference w:id="46"/>
            </w:r>
          </w:p>
          <w:p w14:paraId="771326D4"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BA1F207" w14:textId="73687E73"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61. </w:t>
            </w:r>
            <w:commentRangeStart w:id="47"/>
            <w:r w:rsidRPr="006044C3">
              <w:rPr>
                <w:rFonts w:ascii="Times New Roman" w:hAnsi="Times New Roman" w:cs="Times New Roman"/>
                <w:sz w:val="24"/>
                <w:szCs w:val="24"/>
              </w:rPr>
              <w:t xml:space="preserve">Promover en el ámbito de la Conferencia de las Partes del Convenio Marco de las Naciones Unidas sobre Cambio Climático, y a la luz de éste, un mecanismo financiero. </w:t>
            </w:r>
            <w:commentRangeEnd w:id="47"/>
            <w:r w:rsidR="00B50D5C" w:rsidRPr="006044C3">
              <w:rPr>
                <w:rStyle w:val="Refdecomentario"/>
                <w:rFonts w:ascii="Times New Roman" w:hAnsi="Times New Roman" w:cs="Times New Roman"/>
                <w:sz w:val="24"/>
                <w:szCs w:val="24"/>
              </w:rPr>
              <w:commentReference w:id="47"/>
            </w:r>
          </w:p>
          <w:p w14:paraId="488B7CEE"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226696E6" w14:textId="204F1F9A"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62. </w:t>
            </w:r>
            <w:commentRangeStart w:id="48"/>
            <w:r w:rsidRPr="006044C3">
              <w:rPr>
                <w:rFonts w:ascii="Times New Roman" w:hAnsi="Times New Roman" w:cs="Times New Roman"/>
                <w:sz w:val="24"/>
                <w:szCs w:val="24"/>
              </w:rPr>
              <w:t xml:space="preserve">Subrayar la necesidad de que los países desarrollados cumplan sus compromisos bajo la Convención Marco de las Naciones Unidas sobre Cambio Climático en materia de financiamiento, acceso y transferencia de tecnología y creación de capacidades suficientes en los países en desarrollo. </w:t>
            </w:r>
            <w:commentRangeEnd w:id="48"/>
            <w:r w:rsidR="00B50D5C" w:rsidRPr="006044C3">
              <w:rPr>
                <w:rStyle w:val="Refdecomentario"/>
                <w:rFonts w:ascii="Times New Roman" w:hAnsi="Times New Roman" w:cs="Times New Roman"/>
                <w:sz w:val="24"/>
                <w:szCs w:val="24"/>
              </w:rPr>
              <w:commentReference w:id="48"/>
            </w:r>
          </w:p>
          <w:p w14:paraId="26C7F377"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E4D4595" w14:textId="77777777" w:rsidR="001401FE"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63. </w:t>
            </w:r>
            <w:commentRangeStart w:id="49"/>
            <w:r w:rsidR="00F919F3" w:rsidRPr="006044C3">
              <w:rPr>
                <w:rFonts w:ascii="Times New Roman" w:hAnsi="Times New Roman" w:cs="Times New Roman"/>
                <w:sz w:val="24"/>
                <w:szCs w:val="24"/>
              </w:rPr>
              <w:t xml:space="preserve">Es </w:t>
            </w:r>
            <w:r w:rsidRPr="006044C3">
              <w:rPr>
                <w:rFonts w:ascii="Times New Roman" w:hAnsi="Times New Roman" w:cs="Times New Roman"/>
                <w:sz w:val="24"/>
                <w:szCs w:val="24"/>
              </w:rPr>
              <w:t>necesario que los resultados de la COP 16 tengan un carácter jurídicamente vinculante como un paso decisivo en la lucha contra el cambio climático</w:t>
            </w:r>
            <w:commentRangeEnd w:id="49"/>
            <w:r w:rsidR="001401FE" w:rsidRPr="006044C3">
              <w:rPr>
                <w:rStyle w:val="Refdecomentario"/>
                <w:rFonts w:ascii="Times New Roman" w:hAnsi="Times New Roman" w:cs="Times New Roman"/>
                <w:sz w:val="24"/>
                <w:szCs w:val="24"/>
              </w:rPr>
              <w:commentReference w:id="49"/>
            </w:r>
            <w:r w:rsidRPr="006044C3">
              <w:rPr>
                <w:rFonts w:ascii="Times New Roman" w:hAnsi="Times New Roman" w:cs="Times New Roman"/>
                <w:sz w:val="24"/>
                <w:szCs w:val="24"/>
              </w:rPr>
              <w:t xml:space="preserve">. </w:t>
            </w:r>
          </w:p>
          <w:p w14:paraId="7EBCF873" w14:textId="77777777" w:rsidR="001401FE" w:rsidRPr="006044C3" w:rsidRDefault="001401FE"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2960EE1" w14:textId="66EF2074"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 xml:space="preserve">Desastres Naturales </w:t>
            </w:r>
          </w:p>
          <w:p w14:paraId="0B833359"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5EE97DF" w14:textId="737ECE7F"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64. </w:t>
            </w:r>
            <w:commentRangeStart w:id="50"/>
            <w:r w:rsidRPr="006044C3">
              <w:rPr>
                <w:rFonts w:ascii="Times New Roman" w:hAnsi="Times New Roman" w:cs="Times New Roman"/>
                <w:sz w:val="24"/>
                <w:szCs w:val="24"/>
              </w:rPr>
              <w:t>Destacar la urgencia de concretar y desarrollar los diversos compromisos y mandatos asumidos por los gobiernos de América Latina y el Caribe en materia de desastres naturales</w:t>
            </w:r>
            <w:r w:rsidR="00A57648" w:rsidRPr="006044C3">
              <w:rPr>
                <w:rFonts w:ascii="Times New Roman" w:hAnsi="Times New Roman" w:cs="Times New Roman"/>
                <w:sz w:val="24"/>
                <w:szCs w:val="24"/>
              </w:rPr>
              <w:t>.</w:t>
            </w:r>
            <w:commentRangeEnd w:id="50"/>
            <w:r w:rsidR="00A57648" w:rsidRPr="006044C3">
              <w:rPr>
                <w:rStyle w:val="Refdecomentario"/>
                <w:rFonts w:ascii="Times New Roman" w:hAnsi="Times New Roman" w:cs="Times New Roman"/>
                <w:sz w:val="24"/>
                <w:szCs w:val="24"/>
              </w:rPr>
              <w:commentReference w:id="50"/>
            </w:r>
          </w:p>
          <w:p w14:paraId="0D2C1F2B"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3F359CA" w14:textId="63D6145D"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commentRangeStart w:id="51"/>
            <w:r w:rsidRPr="006044C3">
              <w:rPr>
                <w:rFonts w:ascii="Times New Roman" w:hAnsi="Times New Roman" w:cs="Times New Roman"/>
                <w:sz w:val="24"/>
                <w:szCs w:val="24"/>
              </w:rPr>
              <w:t xml:space="preserve">65. </w:t>
            </w:r>
            <w:commentRangeEnd w:id="51"/>
            <w:r w:rsidR="00524425" w:rsidRPr="006044C3">
              <w:rPr>
                <w:rStyle w:val="Refdecomentario"/>
                <w:rFonts w:ascii="Times New Roman" w:hAnsi="Times New Roman" w:cs="Times New Roman"/>
                <w:sz w:val="24"/>
                <w:szCs w:val="24"/>
              </w:rPr>
              <w:commentReference w:id="51"/>
            </w:r>
            <w:r w:rsidRPr="006044C3">
              <w:rPr>
                <w:rFonts w:ascii="Times New Roman" w:hAnsi="Times New Roman" w:cs="Times New Roman"/>
                <w:sz w:val="24"/>
                <w:szCs w:val="24"/>
                <w:highlight w:val="green"/>
              </w:rPr>
              <w:t>Subrayar la relación intrínseca entre la reducción de desastres, el desarrollo sustentable y la erradicación de la pobreza entre otros, y reconocemos por ello la necesidad de fortalecer la capacidad de prevención, mitigación, respuesta y atención de las víctimas de los desastres a través de la adopción de políticas apropiadas y el incremento de la cooperación internacional para fortalecer y potenciar las capacidades nacionales..</w:t>
            </w:r>
            <w:r w:rsidRPr="006044C3">
              <w:rPr>
                <w:rFonts w:ascii="Times New Roman" w:hAnsi="Times New Roman" w:cs="Times New Roman"/>
                <w:sz w:val="24"/>
                <w:szCs w:val="24"/>
              </w:rPr>
              <w:t xml:space="preserve"> </w:t>
            </w:r>
          </w:p>
          <w:p w14:paraId="59450A35"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E14886A" w14:textId="11D44579"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66. </w:t>
            </w:r>
            <w:commentRangeStart w:id="52"/>
            <w:r w:rsidRPr="006044C3">
              <w:rPr>
                <w:rFonts w:ascii="Times New Roman" w:hAnsi="Times New Roman" w:cs="Times New Roman"/>
                <w:sz w:val="24"/>
                <w:szCs w:val="24"/>
              </w:rPr>
              <w:t xml:space="preserve">Asegurar la coordinación necesaria entre los mecanismos de prevención, reducción de riesgos, mitigación y respuesta a los desastres naturales, en los niveles nacional, regional y global, en los esfuerzos para el cumplimiento de los objetivos de reducción del riesgo de desastres naturales. </w:t>
            </w:r>
            <w:commentRangeEnd w:id="52"/>
            <w:r w:rsidR="00634DF0" w:rsidRPr="006044C3">
              <w:rPr>
                <w:rStyle w:val="Refdecomentario"/>
                <w:rFonts w:ascii="Times New Roman" w:hAnsi="Times New Roman" w:cs="Times New Roman"/>
                <w:sz w:val="24"/>
                <w:szCs w:val="24"/>
              </w:rPr>
              <w:commentReference w:id="52"/>
            </w:r>
          </w:p>
          <w:p w14:paraId="71B518A8"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0E98A3F" w14:textId="77777777"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lastRenderedPageBreak/>
              <w:t xml:space="preserve">67. Fortalecer las iniciativas regionales de asistencia humanitaria y promoveremos el establecimiento de protocolos de ayuda mutua u otros dispositivos simplificados de respuesta ante desastres naturales. </w:t>
            </w:r>
          </w:p>
          <w:p w14:paraId="51EE6447"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9A31BFD" w14:textId="5767A3A4"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68. </w:t>
            </w:r>
            <w:commentRangeStart w:id="53"/>
            <w:r w:rsidRPr="006044C3">
              <w:rPr>
                <w:rFonts w:ascii="Times New Roman" w:hAnsi="Times New Roman" w:cs="Times New Roman"/>
                <w:sz w:val="24"/>
                <w:szCs w:val="24"/>
              </w:rPr>
              <w:t>Instruir a los organismos e instancias con experiencia en esos rubros con que cuenta América Latina y el Caribe</w:t>
            </w:r>
            <w:r w:rsidR="00634DF0" w:rsidRPr="006044C3">
              <w:rPr>
                <w:rFonts w:ascii="Times New Roman" w:hAnsi="Times New Roman" w:cs="Times New Roman"/>
                <w:sz w:val="24"/>
                <w:szCs w:val="24"/>
              </w:rPr>
              <w:t>.</w:t>
            </w:r>
            <w:r w:rsidRPr="006044C3">
              <w:rPr>
                <w:rFonts w:ascii="Times New Roman" w:hAnsi="Times New Roman" w:cs="Times New Roman"/>
                <w:sz w:val="24"/>
                <w:szCs w:val="24"/>
              </w:rPr>
              <w:t xml:space="preserve"> </w:t>
            </w:r>
            <w:commentRangeEnd w:id="53"/>
            <w:r w:rsidR="00634DF0" w:rsidRPr="006044C3">
              <w:rPr>
                <w:rStyle w:val="Refdecomentario"/>
                <w:rFonts w:ascii="Times New Roman" w:hAnsi="Times New Roman" w:cs="Times New Roman"/>
                <w:sz w:val="24"/>
                <w:szCs w:val="24"/>
              </w:rPr>
              <w:commentReference w:id="53"/>
            </w:r>
          </w:p>
          <w:p w14:paraId="0A099935"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F635B6E" w14:textId="3175AA0E" w:rsidR="00493A62" w:rsidRPr="006044C3" w:rsidRDefault="0025702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69. </w:t>
            </w:r>
            <w:r w:rsidRPr="006044C3">
              <w:rPr>
                <w:rFonts w:ascii="Times New Roman" w:hAnsi="Times New Roman" w:cs="Times New Roman"/>
                <w:sz w:val="24"/>
                <w:szCs w:val="24"/>
                <w:highlight w:val="green"/>
              </w:rPr>
              <w:t>Promover medidas para la educación y la capacitación en materia de protección ambiental con miras a generar una conciencia colectiva y en consecuencia mitigar los efectos de los desastres naturales provocados por el hombre.</w:t>
            </w:r>
            <w:r w:rsidRPr="006044C3">
              <w:rPr>
                <w:rFonts w:ascii="Times New Roman" w:hAnsi="Times New Roman" w:cs="Times New Roman"/>
                <w:sz w:val="24"/>
                <w:szCs w:val="24"/>
              </w:rPr>
              <w:t xml:space="preserve"> </w:t>
            </w:r>
          </w:p>
          <w:p w14:paraId="73440269" w14:textId="77777777" w:rsidR="00493A62" w:rsidRPr="006044C3" w:rsidRDefault="00493A62" w:rsidP="00493A6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AEE5AC3" w14:textId="7A3187E3" w:rsidR="001E65E7" w:rsidRPr="006044C3" w:rsidRDefault="00257022" w:rsidP="004D7B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70. Constituir un Grupo de Trabajo de conformación abierta para avanzar en la implementación de esos objetivos.</w:t>
            </w:r>
          </w:p>
        </w:tc>
      </w:tr>
      <w:tr w:rsidR="00105071" w:rsidRPr="006044C3" w14:paraId="0EA0A49E"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FFFF00"/>
          </w:tcPr>
          <w:p w14:paraId="56C36F06" w14:textId="77777777" w:rsidR="00EE3E10" w:rsidRPr="006044C3" w:rsidRDefault="00EE3E10" w:rsidP="00105071">
            <w:pPr>
              <w:jc w:val="center"/>
              <w:rPr>
                <w:rFonts w:ascii="Times New Roman" w:hAnsi="Times New Roman" w:cs="Times New Roman"/>
                <w:b/>
                <w:bCs/>
                <w:sz w:val="24"/>
                <w:szCs w:val="24"/>
                <w:highlight w:val="yellow"/>
              </w:rPr>
            </w:pPr>
          </w:p>
          <w:p w14:paraId="35167FCA" w14:textId="77777777" w:rsidR="00EE3E10" w:rsidRPr="006044C3" w:rsidRDefault="00EE3E10" w:rsidP="00105071">
            <w:pPr>
              <w:jc w:val="center"/>
              <w:rPr>
                <w:rFonts w:ascii="Times New Roman" w:hAnsi="Times New Roman" w:cs="Times New Roman"/>
                <w:b/>
                <w:bCs/>
                <w:sz w:val="24"/>
                <w:szCs w:val="24"/>
                <w:highlight w:val="yellow"/>
              </w:rPr>
            </w:pPr>
          </w:p>
          <w:p w14:paraId="68BB596D" w14:textId="77777777" w:rsidR="00EE3E10" w:rsidRPr="006044C3" w:rsidRDefault="00EE3E10" w:rsidP="00105071">
            <w:pPr>
              <w:jc w:val="center"/>
              <w:rPr>
                <w:rFonts w:ascii="Times New Roman" w:hAnsi="Times New Roman" w:cs="Times New Roman"/>
                <w:b/>
                <w:bCs/>
                <w:sz w:val="24"/>
                <w:szCs w:val="24"/>
                <w:highlight w:val="yellow"/>
              </w:rPr>
            </w:pPr>
          </w:p>
          <w:p w14:paraId="3D1227C4" w14:textId="77777777" w:rsidR="00EE3E10" w:rsidRPr="006044C3" w:rsidRDefault="00EE3E10" w:rsidP="00105071">
            <w:pPr>
              <w:jc w:val="center"/>
              <w:rPr>
                <w:rFonts w:ascii="Times New Roman" w:hAnsi="Times New Roman" w:cs="Times New Roman"/>
                <w:b/>
                <w:bCs/>
                <w:sz w:val="24"/>
                <w:szCs w:val="24"/>
                <w:highlight w:val="yellow"/>
              </w:rPr>
            </w:pPr>
          </w:p>
          <w:p w14:paraId="2E182C00" w14:textId="77777777" w:rsidR="00EE3E10" w:rsidRPr="006044C3" w:rsidRDefault="00EE3E10" w:rsidP="00105071">
            <w:pPr>
              <w:jc w:val="center"/>
              <w:rPr>
                <w:rFonts w:ascii="Times New Roman" w:hAnsi="Times New Roman" w:cs="Times New Roman"/>
                <w:b/>
                <w:bCs/>
                <w:sz w:val="24"/>
                <w:szCs w:val="24"/>
                <w:highlight w:val="yellow"/>
              </w:rPr>
            </w:pPr>
          </w:p>
          <w:p w14:paraId="339E7520" w14:textId="77777777" w:rsidR="00EE3E10" w:rsidRPr="006044C3" w:rsidRDefault="00EE3E10" w:rsidP="00105071">
            <w:pPr>
              <w:jc w:val="center"/>
              <w:rPr>
                <w:rFonts w:ascii="Times New Roman" w:hAnsi="Times New Roman" w:cs="Times New Roman"/>
                <w:b/>
                <w:bCs/>
                <w:sz w:val="24"/>
                <w:szCs w:val="24"/>
                <w:highlight w:val="yellow"/>
              </w:rPr>
            </w:pPr>
          </w:p>
          <w:p w14:paraId="5B6F1051" w14:textId="77777777" w:rsidR="00EE3E10" w:rsidRPr="006044C3" w:rsidRDefault="00EE3E10" w:rsidP="00105071">
            <w:pPr>
              <w:jc w:val="center"/>
              <w:rPr>
                <w:rFonts w:ascii="Times New Roman" w:hAnsi="Times New Roman" w:cs="Times New Roman"/>
                <w:b/>
                <w:bCs/>
                <w:sz w:val="24"/>
                <w:szCs w:val="24"/>
                <w:highlight w:val="yellow"/>
              </w:rPr>
            </w:pPr>
          </w:p>
          <w:p w14:paraId="661D88F0" w14:textId="77777777" w:rsidR="00EE3E10" w:rsidRPr="006044C3" w:rsidRDefault="00EE3E10" w:rsidP="00105071">
            <w:pPr>
              <w:jc w:val="center"/>
              <w:rPr>
                <w:rFonts w:ascii="Times New Roman" w:hAnsi="Times New Roman" w:cs="Times New Roman"/>
                <w:b/>
                <w:bCs/>
                <w:sz w:val="24"/>
                <w:szCs w:val="24"/>
                <w:highlight w:val="yellow"/>
              </w:rPr>
            </w:pPr>
          </w:p>
          <w:p w14:paraId="2DF18D02" w14:textId="77777777" w:rsidR="00EE3E10" w:rsidRPr="006044C3" w:rsidRDefault="00EE3E10" w:rsidP="00105071">
            <w:pPr>
              <w:jc w:val="center"/>
              <w:rPr>
                <w:rFonts w:ascii="Times New Roman" w:hAnsi="Times New Roman" w:cs="Times New Roman"/>
                <w:b/>
                <w:bCs/>
                <w:sz w:val="24"/>
                <w:szCs w:val="24"/>
                <w:highlight w:val="yellow"/>
              </w:rPr>
            </w:pPr>
          </w:p>
          <w:p w14:paraId="7C56DA77" w14:textId="77777777" w:rsidR="00EE3E10" w:rsidRPr="006044C3" w:rsidRDefault="00EE3E10" w:rsidP="00105071">
            <w:pPr>
              <w:jc w:val="center"/>
              <w:rPr>
                <w:rFonts w:ascii="Times New Roman" w:hAnsi="Times New Roman" w:cs="Times New Roman"/>
                <w:b/>
                <w:bCs/>
                <w:sz w:val="24"/>
                <w:szCs w:val="24"/>
                <w:highlight w:val="yellow"/>
              </w:rPr>
            </w:pPr>
          </w:p>
          <w:p w14:paraId="6F5F7011" w14:textId="77777777" w:rsidR="00EE3E10" w:rsidRPr="006044C3" w:rsidRDefault="00EE3E10" w:rsidP="00105071">
            <w:pPr>
              <w:jc w:val="center"/>
              <w:rPr>
                <w:rFonts w:ascii="Times New Roman" w:hAnsi="Times New Roman" w:cs="Times New Roman"/>
                <w:b/>
                <w:bCs/>
                <w:sz w:val="24"/>
                <w:szCs w:val="24"/>
                <w:highlight w:val="yellow"/>
              </w:rPr>
            </w:pPr>
          </w:p>
          <w:p w14:paraId="347BDA55" w14:textId="77777777" w:rsidR="00EE3E10" w:rsidRPr="006044C3" w:rsidRDefault="00EE3E10" w:rsidP="00105071">
            <w:pPr>
              <w:jc w:val="center"/>
              <w:rPr>
                <w:rFonts w:ascii="Times New Roman" w:hAnsi="Times New Roman" w:cs="Times New Roman"/>
                <w:b/>
                <w:bCs/>
                <w:sz w:val="24"/>
                <w:szCs w:val="24"/>
                <w:highlight w:val="yellow"/>
              </w:rPr>
            </w:pPr>
          </w:p>
          <w:p w14:paraId="4D71736A" w14:textId="3B5B3137" w:rsidR="00105071" w:rsidRPr="006044C3" w:rsidRDefault="00105071" w:rsidP="00105071">
            <w:pPr>
              <w:jc w:val="center"/>
              <w:rPr>
                <w:rFonts w:ascii="Times New Roman" w:hAnsi="Times New Roman" w:cs="Times New Roman"/>
                <w:b/>
                <w:bCs/>
                <w:sz w:val="24"/>
                <w:szCs w:val="24"/>
                <w:highlight w:val="yellow"/>
              </w:rPr>
            </w:pPr>
            <w:r w:rsidRPr="006044C3">
              <w:rPr>
                <w:rFonts w:ascii="Times New Roman" w:hAnsi="Times New Roman" w:cs="Times New Roman"/>
                <w:b/>
                <w:bCs/>
                <w:sz w:val="24"/>
                <w:szCs w:val="24"/>
                <w:highlight w:val="yellow"/>
              </w:rPr>
              <w:t>Iniciativa Nansen</w:t>
            </w:r>
          </w:p>
        </w:tc>
        <w:tc>
          <w:tcPr>
            <w:tcW w:w="856" w:type="dxa"/>
            <w:shd w:val="clear" w:color="auto" w:fill="FFFF00"/>
          </w:tcPr>
          <w:p w14:paraId="07365711"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65D4D47B"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5F97EB21"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13B30CD"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0842CE1D"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78C41C6E" w14:textId="77777777" w:rsidR="00EE3E10" w:rsidRPr="006044C3" w:rsidRDefault="00EE3E10" w:rsidP="00997061">
            <w:pPr>
              <w:shd w:val="clear" w:color="auto" w:fill="FFFF0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5427A162"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7F5D83FC" w14:textId="77777777" w:rsidR="00EE3E10" w:rsidRPr="006044C3" w:rsidRDefault="00EE3E10"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4D19A4A3" w14:textId="77777777" w:rsidR="00EE3E10" w:rsidRPr="006044C3" w:rsidRDefault="00EE3E10" w:rsidP="00997061">
            <w:pPr>
              <w:shd w:val="clear" w:color="auto" w:fill="FFFF0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536D98DA" w14:textId="77777777" w:rsidR="00EE3E10" w:rsidRPr="006044C3" w:rsidRDefault="00EE3E10" w:rsidP="00997061">
            <w:pPr>
              <w:shd w:val="clear" w:color="auto" w:fill="FFFF0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0FF8842B" w14:textId="77777777" w:rsidR="00EE3E10" w:rsidRPr="006044C3" w:rsidRDefault="00EE3E10" w:rsidP="00997061">
            <w:pPr>
              <w:shd w:val="clear" w:color="auto" w:fill="FFFF0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476A2D83" w14:textId="77777777" w:rsidR="00EE3E10" w:rsidRPr="006044C3" w:rsidRDefault="00EE3E10" w:rsidP="00997061">
            <w:pPr>
              <w:shd w:val="clear" w:color="auto" w:fill="FFFF0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14659B1A" w14:textId="4BF3149A" w:rsidR="00105071" w:rsidRPr="006044C3" w:rsidRDefault="00105071" w:rsidP="00997061">
            <w:pPr>
              <w:shd w:val="clear" w:color="auto" w:fill="FFFF0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044C3">
              <w:rPr>
                <w:rFonts w:ascii="Times New Roman" w:hAnsi="Times New Roman" w:cs="Times New Roman"/>
                <w:b/>
                <w:bCs/>
                <w:sz w:val="24"/>
                <w:szCs w:val="24"/>
              </w:rPr>
              <w:t>2012</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7A7233E2" w14:textId="77777777" w:rsidR="00105071" w:rsidRPr="006044C3" w:rsidRDefault="007606A2" w:rsidP="007606A2">
            <w:pPr>
              <w:jc w:val="both"/>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 xml:space="preserve">La Iniciativa Nansen, lanzada en octubre de 2012, busca establecer un acuerdo entre los Estados sobre cómo manejar los desplazamientos entre fronteras en el contexto de desastres repentinos o de progresión gradual </w:t>
            </w:r>
            <w:r w:rsidRPr="006044C3">
              <w:rPr>
                <w:rFonts w:ascii="Times New Roman" w:eastAsia="Times New Roman" w:hAnsi="Times New Roman" w:cs="Times New Roman"/>
                <w:sz w:val="24"/>
                <w:szCs w:val="24"/>
              </w:rPr>
              <w:t>(Kälin, 2012)</w:t>
            </w:r>
            <w:r w:rsidRPr="006044C3">
              <w:rPr>
                <w:rFonts w:ascii="Times New Roman" w:eastAsia="Times New Roman" w:hAnsi="Times New Roman" w:cs="Times New Roman"/>
                <w:color w:val="000000"/>
                <w:sz w:val="24"/>
                <w:szCs w:val="24"/>
              </w:rPr>
              <w:t xml:space="preserve">. El gobierno suizo y noruego fueron los primeros en lanzar esta Iniciativa, al comprender que el Derecho Internacional actual no disponía de ninguna provisión que asegurase a quienes fueron forzados a huir por desastres y cruzar fronteras internacionales; no existía garantía de que fuesen admitidos ni de que recibirían ayuda </w:t>
            </w:r>
            <w:r w:rsidRPr="006044C3">
              <w:rPr>
                <w:rFonts w:ascii="Times New Roman" w:eastAsia="Times New Roman" w:hAnsi="Times New Roman" w:cs="Times New Roman"/>
                <w:sz w:val="24"/>
                <w:szCs w:val="24"/>
              </w:rPr>
              <w:t>(Kälin, 2015)</w:t>
            </w:r>
            <w:r w:rsidRPr="006044C3">
              <w:rPr>
                <w:rFonts w:ascii="Times New Roman" w:eastAsia="Times New Roman" w:hAnsi="Times New Roman" w:cs="Times New Roman"/>
                <w:color w:val="000000"/>
                <w:sz w:val="24"/>
                <w:szCs w:val="24"/>
              </w:rPr>
              <w:t>.</w:t>
            </w:r>
          </w:p>
          <w:p w14:paraId="17F2EE29" w14:textId="77777777" w:rsidR="00CA4249" w:rsidRPr="006044C3" w:rsidRDefault="00CA4249" w:rsidP="005445DA">
            <w:pPr>
              <w:jc w:val="both"/>
              <w:rPr>
                <w:rFonts w:ascii="Times New Roman" w:hAnsi="Times New Roman" w:cs="Times New Roman"/>
                <w:sz w:val="24"/>
                <w:szCs w:val="24"/>
              </w:rPr>
            </w:pPr>
          </w:p>
          <w:p w14:paraId="74114CD3" w14:textId="35768F6F" w:rsidR="0089033A" w:rsidRPr="006044C3" w:rsidRDefault="0089033A" w:rsidP="0089033A">
            <w:pPr>
              <w:pBdr>
                <w:top w:val="nil"/>
                <w:left w:val="nil"/>
                <w:bottom w:val="nil"/>
                <w:right w:val="nil"/>
                <w:between w:val="nil"/>
              </w:pBdr>
              <w:spacing w:line="276" w:lineRule="auto"/>
              <w:jc w:val="both"/>
              <w:rPr>
                <w:rFonts w:ascii="Times New Roman" w:hAnsi="Times New Roman" w:cs="Times New Roman"/>
                <w:sz w:val="24"/>
                <w:szCs w:val="24"/>
              </w:rPr>
            </w:pPr>
            <w:r w:rsidRPr="006044C3">
              <w:rPr>
                <w:rFonts w:ascii="Times New Roman" w:hAnsi="Times New Roman" w:cs="Times New Roman"/>
                <w:sz w:val="24"/>
                <w:szCs w:val="24"/>
              </w:rPr>
              <w:t xml:space="preserve">La Iniciativa Nansen propone diversas estrategias y prácticas para enfrentar los desafíos del desplazamiento debido a desastres. La Parte I de la Iniciativa Nansen se enfoca en la protección de las personas que se ven obligadas a cruzar fronteras internacionales debido a desastres naturales. Este segmento del documento establece las bases legales, normativas y operativas para garantizar la protección y asistencia de los desplazados medioambientales transfronterizos </w:t>
            </w:r>
            <w:r w:rsidRPr="006044C3">
              <w:rPr>
                <w:rFonts w:ascii="Times New Roman" w:hAnsi="Times New Roman" w:cs="Times New Roman"/>
                <w:sz w:val="24"/>
                <w:szCs w:val="24"/>
              </w:rPr>
              <w:fldChar w:fldCharType="begin"/>
            </w:r>
            <w:r w:rsidR="00FE61B8" w:rsidRPr="006044C3">
              <w:rPr>
                <w:rFonts w:ascii="Times New Roman" w:hAnsi="Times New Roman" w:cs="Times New Roman"/>
                <w:sz w:val="24"/>
                <w:szCs w:val="24"/>
              </w:rPr>
              <w:instrText xml:space="preserve"> ADDIN ZOTERO_ITEM CSL_CITATION {"citationID":"gn6T0Pj9","properties":{"formattedCitation":"(Nansen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hAnsi="Times New Roman" w:cs="Times New Roman"/>
                <w:sz w:val="24"/>
                <w:szCs w:val="24"/>
              </w:rPr>
              <w:fldChar w:fldCharType="separate"/>
            </w:r>
            <w:r w:rsidRPr="006044C3">
              <w:rPr>
                <w:rFonts w:ascii="Times New Roman" w:hAnsi="Times New Roman" w:cs="Times New Roman"/>
                <w:sz w:val="24"/>
                <w:szCs w:val="24"/>
              </w:rPr>
              <w:t>(Nansen Initiative, 2015e:21)</w:t>
            </w:r>
            <w:r w:rsidRPr="006044C3">
              <w:rPr>
                <w:rFonts w:ascii="Times New Roman" w:hAnsi="Times New Roman" w:cs="Times New Roman"/>
                <w:sz w:val="24"/>
                <w:szCs w:val="24"/>
              </w:rPr>
              <w:fldChar w:fldCharType="end"/>
            </w:r>
            <w:r w:rsidRPr="006044C3">
              <w:rPr>
                <w:rFonts w:ascii="Times New Roman" w:hAnsi="Times New Roman" w:cs="Times New Roman"/>
                <w:sz w:val="24"/>
                <w:szCs w:val="24"/>
              </w:rPr>
              <w:t>. A continuación, se detallan los principales puntos abordados en esta sección.</w:t>
            </w:r>
          </w:p>
          <w:p w14:paraId="7F6D51C0" w14:textId="77777777" w:rsidR="00143BC9" w:rsidRPr="006044C3" w:rsidRDefault="00143BC9" w:rsidP="0089033A">
            <w:pPr>
              <w:pBdr>
                <w:top w:val="nil"/>
                <w:left w:val="nil"/>
                <w:bottom w:val="nil"/>
                <w:right w:val="nil"/>
                <w:between w:val="nil"/>
              </w:pBdr>
              <w:spacing w:line="276" w:lineRule="auto"/>
              <w:jc w:val="both"/>
              <w:rPr>
                <w:rFonts w:ascii="Times New Roman" w:hAnsi="Times New Roman" w:cs="Times New Roman"/>
                <w:sz w:val="24"/>
                <w:szCs w:val="24"/>
              </w:rPr>
            </w:pPr>
          </w:p>
          <w:p w14:paraId="2DB10AA9" w14:textId="77777777" w:rsidR="00655499" w:rsidRPr="006044C3" w:rsidRDefault="0089033A" w:rsidP="00176CC9">
            <w:pPr>
              <w:pBdr>
                <w:top w:val="nil"/>
                <w:left w:val="nil"/>
                <w:bottom w:val="nil"/>
                <w:right w:val="nil"/>
                <w:between w:val="nil"/>
              </w:pBdr>
              <w:spacing w:line="276" w:lineRule="auto"/>
              <w:jc w:val="both"/>
              <w:rPr>
                <w:rFonts w:ascii="Times New Roman" w:hAnsi="Times New Roman" w:cs="Times New Roman"/>
                <w:sz w:val="24"/>
                <w:szCs w:val="24"/>
              </w:rPr>
            </w:pPr>
            <w:commentRangeStart w:id="54"/>
            <w:r w:rsidRPr="006044C3">
              <w:rPr>
                <w:rFonts w:ascii="Times New Roman" w:hAnsi="Times New Roman" w:cs="Times New Roman"/>
                <w:sz w:val="24"/>
                <w:szCs w:val="24"/>
              </w:rPr>
              <w:t xml:space="preserve">No existen criterios universales para determinar cuándo un movimiento debido a desastres es forzoso. Es crucial diferenciar entre movimiento voluntario y forzoso, ya que las personas desplazadas forzosamente tienen necesidades específicas de protección y asistencia. </w:t>
            </w:r>
            <w:commentRangeEnd w:id="54"/>
            <w:r w:rsidR="00002BF0" w:rsidRPr="006044C3">
              <w:rPr>
                <w:rStyle w:val="Refdecomentario"/>
                <w:rFonts w:ascii="Times New Roman" w:hAnsi="Times New Roman" w:cs="Times New Roman"/>
                <w:sz w:val="24"/>
                <w:szCs w:val="24"/>
              </w:rPr>
              <w:commentReference w:id="54"/>
            </w:r>
            <w:r w:rsidRPr="006044C3">
              <w:rPr>
                <w:rFonts w:ascii="Times New Roman" w:hAnsi="Times New Roman" w:cs="Times New Roman"/>
                <w:sz w:val="24"/>
                <w:szCs w:val="24"/>
              </w:rPr>
              <w:t xml:space="preserve">Esta distinción subyace a las respuestas de los Estados y la comunidad internacional, reconociendo la vulnerabilidad de quienes se ven obligados a salir de su </w:t>
            </w:r>
            <w:r w:rsidRPr="006044C3">
              <w:rPr>
                <w:rFonts w:ascii="Times New Roman" w:hAnsi="Times New Roman" w:cs="Times New Roman"/>
                <w:sz w:val="24"/>
                <w:szCs w:val="24"/>
              </w:rPr>
              <w:lastRenderedPageBreak/>
              <w:t xml:space="preserve">país. </w:t>
            </w:r>
            <w:commentRangeStart w:id="55"/>
            <w:r w:rsidRPr="006044C3">
              <w:rPr>
                <w:rFonts w:ascii="Times New Roman" w:hAnsi="Times New Roman" w:cs="Times New Roman"/>
                <w:sz w:val="24"/>
                <w:szCs w:val="24"/>
              </w:rPr>
              <w:t>Para identificar a las personas desplazadas, los Estados podrían considerar varios factores</w:t>
            </w:r>
            <w:commentRangeEnd w:id="55"/>
            <w:r w:rsidR="00710D49" w:rsidRPr="006044C3">
              <w:rPr>
                <w:rStyle w:val="Refdecomentario"/>
                <w:rFonts w:ascii="Times New Roman" w:hAnsi="Times New Roman" w:cs="Times New Roman"/>
                <w:sz w:val="24"/>
                <w:szCs w:val="24"/>
              </w:rPr>
              <w:commentReference w:id="55"/>
            </w:r>
            <w:r w:rsidRPr="006044C3">
              <w:rPr>
                <w:rFonts w:ascii="Times New Roman" w:hAnsi="Times New Roman" w:cs="Times New Roman"/>
                <w:sz w:val="24"/>
                <w:szCs w:val="24"/>
              </w:rPr>
              <w:t>.</w:t>
            </w:r>
          </w:p>
          <w:p w14:paraId="1D69DE5E" w14:textId="77777777" w:rsidR="00655499" w:rsidRPr="006044C3" w:rsidRDefault="00655499" w:rsidP="00176CC9">
            <w:pPr>
              <w:pBdr>
                <w:top w:val="nil"/>
                <w:left w:val="nil"/>
                <w:bottom w:val="nil"/>
                <w:right w:val="nil"/>
                <w:between w:val="nil"/>
              </w:pBdr>
              <w:spacing w:line="276" w:lineRule="auto"/>
              <w:jc w:val="both"/>
              <w:rPr>
                <w:rFonts w:ascii="Times New Roman" w:hAnsi="Times New Roman" w:cs="Times New Roman"/>
                <w:sz w:val="24"/>
                <w:szCs w:val="24"/>
              </w:rPr>
            </w:pPr>
          </w:p>
          <w:p w14:paraId="391EA93E" w14:textId="6A70EE65" w:rsidR="00DA7495" w:rsidRPr="006044C3" w:rsidRDefault="0089033A" w:rsidP="00176CC9">
            <w:pPr>
              <w:pBdr>
                <w:top w:val="nil"/>
                <w:left w:val="nil"/>
                <w:bottom w:val="nil"/>
                <w:right w:val="nil"/>
                <w:between w:val="nil"/>
              </w:pBdr>
              <w:spacing w:line="276" w:lineRule="auto"/>
              <w:jc w:val="both"/>
              <w:rPr>
                <w:rFonts w:ascii="Times New Roman" w:hAnsi="Times New Roman" w:cs="Times New Roman"/>
                <w:sz w:val="24"/>
                <w:szCs w:val="24"/>
              </w:rPr>
            </w:pPr>
            <w:commentRangeStart w:id="56"/>
            <w:r w:rsidRPr="006044C3">
              <w:rPr>
                <w:rFonts w:ascii="Times New Roman" w:hAnsi="Times New Roman" w:cs="Times New Roman"/>
                <w:sz w:val="24"/>
                <w:szCs w:val="24"/>
              </w:rPr>
              <w:t xml:space="preserve">Primero, deben evaluar el impacto directo y grave del desastre en la persona, considerando si el desastre es en curso, inminente o previsible, y si ha causado lesiones, pérdidas familiares o de medios de subsistencia. </w:t>
            </w:r>
            <w:commentRangeEnd w:id="56"/>
            <w:r w:rsidR="00F74C35" w:rsidRPr="006044C3">
              <w:rPr>
                <w:rStyle w:val="Refdecomentario"/>
                <w:rFonts w:ascii="Times New Roman" w:hAnsi="Times New Roman" w:cs="Times New Roman"/>
                <w:sz w:val="24"/>
                <w:szCs w:val="24"/>
              </w:rPr>
              <w:commentReference w:id="56"/>
            </w:r>
            <w:commentRangeStart w:id="57"/>
            <w:r w:rsidRPr="006044C3">
              <w:rPr>
                <w:rFonts w:ascii="Times New Roman" w:hAnsi="Times New Roman" w:cs="Times New Roman"/>
                <w:sz w:val="24"/>
                <w:szCs w:val="24"/>
              </w:rPr>
              <w:t>Además, es importante determinar si la persona enfrenta un riesgo real para su vida o seguridad, o dificultades extremas en su país de origen tras el desastre, especialmente si no tiene acceso a protección y asistencia humanitaria necesaria.</w:t>
            </w:r>
            <w:r w:rsidR="00176CC9" w:rsidRPr="006044C3">
              <w:rPr>
                <w:rFonts w:ascii="Times New Roman" w:hAnsi="Times New Roman" w:cs="Times New Roman"/>
                <w:sz w:val="24"/>
                <w:szCs w:val="24"/>
              </w:rPr>
              <w:t xml:space="preserve"> </w:t>
            </w:r>
            <w:commentRangeEnd w:id="57"/>
            <w:r w:rsidR="002C0C0E" w:rsidRPr="006044C3">
              <w:rPr>
                <w:rStyle w:val="Refdecomentario"/>
                <w:rFonts w:ascii="Times New Roman" w:hAnsi="Times New Roman" w:cs="Times New Roman"/>
                <w:sz w:val="24"/>
                <w:szCs w:val="24"/>
              </w:rPr>
              <w:commentReference w:id="57"/>
            </w:r>
            <w:commentRangeStart w:id="58"/>
            <w:r w:rsidR="00176CC9" w:rsidRPr="006044C3">
              <w:rPr>
                <w:rFonts w:ascii="Times New Roman" w:hAnsi="Times New Roman" w:cs="Times New Roman"/>
                <w:sz w:val="24"/>
                <w:szCs w:val="24"/>
              </w:rPr>
              <w:t>El nivel de gravedad del impacto del desastre también es un factor crucial. Esto no solo depende del nivel general de destrucción, sino también de las vulnerabilidades preexistentes que se agravan por el desastre, como enfermedades, niños no acompañados, hogares encabezados por mujeres, personas discapacitadas, adultos mayores y comunidades indígenas.</w:t>
            </w:r>
            <w:commentRangeEnd w:id="58"/>
            <w:r w:rsidR="00D82E30" w:rsidRPr="006044C3">
              <w:rPr>
                <w:rStyle w:val="Refdecomentario"/>
                <w:rFonts w:ascii="Times New Roman" w:hAnsi="Times New Roman" w:cs="Times New Roman"/>
                <w:sz w:val="24"/>
                <w:szCs w:val="24"/>
              </w:rPr>
              <w:commentReference w:id="58"/>
            </w:r>
          </w:p>
          <w:p w14:paraId="42F29E26" w14:textId="5335E911" w:rsidR="00DA7495" w:rsidRPr="006044C3" w:rsidRDefault="00DA7495" w:rsidP="00DA7495">
            <w:pPr>
              <w:pBdr>
                <w:top w:val="nil"/>
                <w:left w:val="nil"/>
                <w:bottom w:val="nil"/>
                <w:right w:val="nil"/>
                <w:between w:val="nil"/>
              </w:pBdr>
              <w:spacing w:line="276" w:lineRule="auto"/>
              <w:jc w:val="both"/>
              <w:rPr>
                <w:rFonts w:ascii="Times New Roman" w:hAnsi="Times New Roman" w:cs="Times New Roman"/>
                <w:sz w:val="24"/>
                <w:szCs w:val="24"/>
              </w:rPr>
            </w:pPr>
            <w:r w:rsidRPr="006044C3">
              <w:rPr>
                <w:rFonts w:ascii="Times New Roman" w:hAnsi="Times New Roman" w:cs="Times New Roman"/>
                <w:sz w:val="24"/>
                <w:szCs w:val="24"/>
              </w:rPr>
              <w:t xml:space="preserve">La Parte II de la "Iniciativa Nansen" se enfoca en la gestión del riesgo de desplazamiento en el contexto de desastres en el país de origen, donde se resalta la importancia de un enfoque integral para abordar los desplazamientos en el contexto de desastres </w:t>
            </w:r>
            <w:r w:rsidRPr="006044C3">
              <w:rPr>
                <w:rFonts w:ascii="Times New Roman" w:hAnsi="Times New Roman" w:cs="Times New Roman"/>
                <w:sz w:val="24"/>
                <w:szCs w:val="24"/>
              </w:rPr>
              <w:fldChar w:fldCharType="begin"/>
            </w:r>
            <w:r w:rsidR="00FE61B8" w:rsidRPr="006044C3">
              <w:rPr>
                <w:rFonts w:ascii="Times New Roman" w:hAnsi="Times New Roman" w:cs="Times New Roman"/>
                <w:sz w:val="24"/>
                <w:szCs w:val="24"/>
              </w:rPr>
              <w:instrText xml:space="preserve"> ADDIN ZOTERO_ITEM CSL_CITATION {"citationID":"3D2uFZM8","properties":{"formattedCitation":"(Nansen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hAnsi="Times New Roman" w:cs="Times New Roman"/>
                <w:sz w:val="24"/>
                <w:szCs w:val="24"/>
              </w:rPr>
              <w:fldChar w:fldCharType="separate"/>
            </w:r>
            <w:r w:rsidRPr="006044C3">
              <w:rPr>
                <w:rFonts w:ascii="Times New Roman" w:hAnsi="Times New Roman" w:cs="Times New Roman"/>
                <w:sz w:val="24"/>
                <w:szCs w:val="24"/>
              </w:rPr>
              <w:t>(Nansen Initiative, 2015f:33)</w:t>
            </w:r>
            <w:r w:rsidRPr="006044C3">
              <w:rPr>
                <w:rFonts w:ascii="Times New Roman" w:hAnsi="Times New Roman" w:cs="Times New Roman"/>
                <w:sz w:val="24"/>
                <w:szCs w:val="24"/>
              </w:rPr>
              <w:fldChar w:fldCharType="end"/>
            </w:r>
            <w:r w:rsidRPr="006044C3">
              <w:rPr>
                <w:rFonts w:ascii="Times New Roman" w:hAnsi="Times New Roman" w:cs="Times New Roman"/>
                <w:sz w:val="24"/>
                <w:szCs w:val="24"/>
              </w:rPr>
              <w:t>.</w:t>
            </w:r>
          </w:p>
          <w:p w14:paraId="0EB0A3D6" w14:textId="77777777" w:rsidR="00215556" w:rsidRPr="006044C3" w:rsidRDefault="00215556" w:rsidP="00DA7495">
            <w:pPr>
              <w:pBdr>
                <w:top w:val="nil"/>
                <w:left w:val="nil"/>
                <w:bottom w:val="nil"/>
                <w:right w:val="nil"/>
                <w:between w:val="nil"/>
              </w:pBdr>
              <w:spacing w:line="276" w:lineRule="auto"/>
              <w:jc w:val="both"/>
              <w:rPr>
                <w:rFonts w:ascii="Times New Roman" w:hAnsi="Times New Roman" w:cs="Times New Roman"/>
                <w:sz w:val="24"/>
                <w:szCs w:val="24"/>
              </w:rPr>
            </w:pPr>
          </w:p>
          <w:p w14:paraId="4B8DE837" w14:textId="358678EF" w:rsidR="00215556" w:rsidRPr="006044C3" w:rsidRDefault="00215556" w:rsidP="00215556">
            <w:pPr>
              <w:pBdr>
                <w:top w:val="nil"/>
                <w:left w:val="nil"/>
                <w:bottom w:val="nil"/>
                <w:right w:val="nil"/>
                <w:between w:val="nil"/>
              </w:pBdr>
              <w:spacing w:line="276" w:lineRule="auto"/>
              <w:jc w:val="both"/>
              <w:rPr>
                <w:rFonts w:ascii="Times New Roman" w:hAnsi="Times New Roman" w:cs="Times New Roman"/>
                <w:sz w:val="24"/>
                <w:szCs w:val="24"/>
              </w:rPr>
            </w:pPr>
            <w:r w:rsidRPr="006044C3">
              <w:rPr>
                <w:rFonts w:ascii="Times New Roman" w:hAnsi="Times New Roman" w:cs="Times New Roman"/>
                <w:sz w:val="24"/>
                <w:szCs w:val="24"/>
              </w:rPr>
              <w:t xml:space="preserve">La Parte II de la "Iniciativa Nansen" se enfoca en la gestión del riesgo de desplazamiento en el contexto de desastres en el país de origen, donde se resalta la importancia de un enfoque integral para abordar los desplazamientos a través de fronteras </w:t>
            </w:r>
            <w:r w:rsidRPr="006044C3">
              <w:rPr>
                <w:rFonts w:ascii="Times New Roman" w:hAnsi="Times New Roman" w:cs="Times New Roman"/>
                <w:sz w:val="24"/>
                <w:szCs w:val="24"/>
              </w:rPr>
              <w:fldChar w:fldCharType="begin"/>
            </w:r>
            <w:r w:rsidR="00FE61B8" w:rsidRPr="006044C3">
              <w:rPr>
                <w:rFonts w:ascii="Times New Roman" w:hAnsi="Times New Roman" w:cs="Times New Roman"/>
                <w:sz w:val="24"/>
                <w:szCs w:val="24"/>
              </w:rPr>
              <w:instrText xml:space="preserve"> ADDIN ZOTERO_ITEM CSL_CITATION {"citationID":"WHtvFs5x","properties":{"formattedCitation":"(Nansen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hAnsi="Times New Roman" w:cs="Times New Roman"/>
                <w:sz w:val="24"/>
                <w:szCs w:val="24"/>
              </w:rPr>
              <w:fldChar w:fldCharType="separate"/>
            </w:r>
            <w:r w:rsidRPr="006044C3">
              <w:rPr>
                <w:rFonts w:ascii="Times New Roman" w:hAnsi="Times New Roman" w:cs="Times New Roman"/>
                <w:sz w:val="24"/>
                <w:szCs w:val="24"/>
              </w:rPr>
              <w:t>(Nansen Initiative, 2015f:33)</w:t>
            </w:r>
            <w:r w:rsidRPr="006044C3">
              <w:rPr>
                <w:rFonts w:ascii="Times New Roman" w:hAnsi="Times New Roman" w:cs="Times New Roman"/>
                <w:sz w:val="24"/>
                <w:szCs w:val="24"/>
              </w:rPr>
              <w:fldChar w:fldCharType="end"/>
            </w:r>
            <w:r w:rsidRPr="006044C3">
              <w:rPr>
                <w:rFonts w:ascii="Times New Roman" w:hAnsi="Times New Roman" w:cs="Times New Roman"/>
                <w:sz w:val="24"/>
                <w:szCs w:val="24"/>
              </w:rPr>
              <w:t>.</w:t>
            </w:r>
          </w:p>
          <w:p w14:paraId="639C1039" w14:textId="77777777" w:rsidR="00A41025" w:rsidRPr="006044C3" w:rsidRDefault="00A41025" w:rsidP="00215556">
            <w:pPr>
              <w:pBdr>
                <w:top w:val="nil"/>
                <w:left w:val="nil"/>
                <w:bottom w:val="nil"/>
                <w:right w:val="nil"/>
                <w:between w:val="nil"/>
              </w:pBdr>
              <w:spacing w:line="276" w:lineRule="auto"/>
              <w:jc w:val="both"/>
              <w:rPr>
                <w:rFonts w:ascii="Times New Roman" w:hAnsi="Times New Roman" w:cs="Times New Roman"/>
                <w:sz w:val="24"/>
                <w:szCs w:val="24"/>
              </w:rPr>
            </w:pPr>
          </w:p>
          <w:p w14:paraId="52669AC1" w14:textId="521A097E" w:rsidR="00DC4B64" w:rsidRPr="006044C3" w:rsidRDefault="00215556" w:rsidP="00215556">
            <w:pPr>
              <w:pBdr>
                <w:top w:val="nil"/>
                <w:left w:val="nil"/>
                <w:bottom w:val="nil"/>
                <w:right w:val="nil"/>
                <w:between w:val="nil"/>
              </w:pBdr>
              <w:spacing w:line="276" w:lineRule="auto"/>
              <w:jc w:val="both"/>
              <w:rPr>
                <w:rFonts w:ascii="Times New Roman" w:hAnsi="Times New Roman" w:cs="Times New Roman"/>
                <w:sz w:val="24"/>
                <w:szCs w:val="24"/>
              </w:rPr>
            </w:pPr>
            <w:r w:rsidRPr="006044C3">
              <w:rPr>
                <w:rFonts w:ascii="Times New Roman" w:hAnsi="Times New Roman" w:cs="Times New Roman"/>
                <w:sz w:val="24"/>
                <w:szCs w:val="24"/>
              </w:rPr>
              <w:t xml:space="preserve">Se proponen varias medidas: </w:t>
            </w:r>
            <w:commentRangeStart w:id="59"/>
            <w:r w:rsidRPr="006044C3">
              <w:rPr>
                <w:rFonts w:ascii="Times New Roman" w:hAnsi="Times New Roman" w:cs="Times New Roman"/>
                <w:sz w:val="24"/>
                <w:szCs w:val="24"/>
              </w:rPr>
              <w:t>la reducción de vulnerabilidades y el fortalecimiento de la resiliencia mediante la resiliencia comunitaria</w:t>
            </w:r>
            <w:commentRangeEnd w:id="59"/>
            <w:r w:rsidR="00D45769" w:rsidRPr="006044C3">
              <w:rPr>
                <w:rStyle w:val="Refdecomentario"/>
                <w:rFonts w:ascii="Times New Roman" w:hAnsi="Times New Roman" w:cs="Times New Roman"/>
                <w:sz w:val="24"/>
                <w:szCs w:val="24"/>
              </w:rPr>
              <w:commentReference w:id="59"/>
            </w:r>
            <w:r w:rsidRPr="006044C3">
              <w:rPr>
                <w:rFonts w:ascii="Times New Roman" w:hAnsi="Times New Roman" w:cs="Times New Roman"/>
                <w:sz w:val="24"/>
                <w:szCs w:val="24"/>
              </w:rPr>
              <w:t xml:space="preserve">, </w:t>
            </w:r>
            <w:commentRangeStart w:id="60"/>
            <w:r w:rsidRPr="006044C3">
              <w:rPr>
                <w:rFonts w:ascii="Times New Roman" w:hAnsi="Times New Roman" w:cs="Times New Roman"/>
                <w:sz w:val="24"/>
                <w:szCs w:val="24"/>
              </w:rPr>
              <w:t>la mejora de la infraestructura, y la planificación urbana y el ordenamiento territorial, integrando cuestiones de desplazamiento, migración y reubicación planificada en los planes y estrategias de reducción del riesgo de desastres y adaptación al cambio climático</w:t>
            </w:r>
            <w:commentRangeEnd w:id="60"/>
            <w:r w:rsidR="00943563" w:rsidRPr="006044C3">
              <w:rPr>
                <w:rStyle w:val="Refdecomentario"/>
                <w:rFonts w:ascii="Times New Roman" w:hAnsi="Times New Roman" w:cs="Times New Roman"/>
                <w:sz w:val="24"/>
                <w:szCs w:val="24"/>
              </w:rPr>
              <w:commentReference w:id="60"/>
            </w:r>
            <w:r w:rsidRPr="006044C3">
              <w:rPr>
                <w:rFonts w:ascii="Times New Roman" w:hAnsi="Times New Roman" w:cs="Times New Roman"/>
                <w:sz w:val="24"/>
                <w:szCs w:val="24"/>
              </w:rPr>
              <w:t xml:space="preserve">. </w:t>
            </w:r>
            <w:commentRangeStart w:id="61"/>
            <w:r w:rsidRPr="006044C3">
              <w:rPr>
                <w:rFonts w:ascii="Times New Roman" w:hAnsi="Times New Roman" w:cs="Times New Roman"/>
                <w:sz w:val="24"/>
                <w:szCs w:val="24"/>
              </w:rPr>
              <w:t>Además, se destaca la migración en condiciones de dignidad como una medida adecuada de adaptación a los efectos adversos del cambio climático y otros tipos de degradación ambiental, facilitando la migración circular o temporal, creando nuevas oportunidades económicas y fortaleciendo la resiliencia</w:t>
            </w:r>
            <w:commentRangeEnd w:id="61"/>
            <w:r w:rsidR="007F7938" w:rsidRPr="006044C3">
              <w:rPr>
                <w:rStyle w:val="Refdecomentario"/>
                <w:rFonts w:ascii="Times New Roman" w:hAnsi="Times New Roman" w:cs="Times New Roman"/>
                <w:sz w:val="24"/>
                <w:szCs w:val="24"/>
              </w:rPr>
              <w:commentReference w:id="61"/>
            </w:r>
            <w:r w:rsidRPr="006044C3">
              <w:rPr>
                <w:rFonts w:ascii="Times New Roman" w:hAnsi="Times New Roman" w:cs="Times New Roman"/>
                <w:sz w:val="24"/>
                <w:szCs w:val="24"/>
              </w:rPr>
              <w:t xml:space="preserve">. </w:t>
            </w:r>
            <w:commentRangeStart w:id="62"/>
            <w:r w:rsidRPr="006044C3">
              <w:rPr>
                <w:rFonts w:ascii="Times New Roman" w:hAnsi="Times New Roman" w:cs="Times New Roman"/>
                <w:sz w:val="24"/>
                <w:szCs w:val="24"/>
              </w:rPr>
              <w:t xml:space="preserve">No obstante, se reconoce que la migración también implica riesgos específicos, especialmente para mujeres y niños, quienes pueden estar </w:t>
            </w:r>
            <w:r w:rsidRPr="006044C3">
              <w:rPr>
                <w:rFonts w:ascii="Times New Roman" w:hAnsi="Times New Roman" w:cs="Times New Roman"/>
                <w:sz w:val="24"/>
                <w:szCs w:val="24"/>
              </w:rPr>
              <w:lastRenderedPageBreak/>
              <w:t>sujetos a explotación, discriminación y violencia, por lo que es necesario implementar medidas para proteger a estos grupos vulnerables.</w:t>
            </w:r>
            <w:commentRangeEnd w:id="62"/>
            <w:r w:rsidR="00DC4B64" w:rsidRPr="006044C3">
              <w:rPr>
                <w:rStyle w:val="Refdecomentario"/>
                <w:rFonts w:ascii="Times New Roman" w:hAnsi="Times New Roman" w:cs="Times New Roman"/>
                <w:sz w:val="24"/>
                <w:szCs w:val="24"/>
              </w:rPr>
              <w:commentReference w:id="62"/>
            </w:r>
            <w:r w:rsidR="0057340B" w:rsidRPr="006044C3">
              <w:rPr>
                <w:rFonts w:ascii="Times New Roman" w:hAnsi="Times New Roman" w:cs="Times New Roman"/>
                <w:sz w:val="24"/>
                <w:szCs w:val="24"/>
              </w:rPr>
              <w:t xml:space="preserve"> </w:t>
            </w:r>
            <w:commentRangeStart w:id="63"/>
            <w:r w:rsidRPr="006044C3">
              <w:rPr>
                <w:rFonts w:ascii="Times New Roman" w:hAnsi="Times New Roman" w:cs="Times New Roman"/>
                <w:sz w:val="24"/>
                <w:szCs w:val="24"/>
              </w:rPr>
              <w:t>Asimismo, se considera la reubicación planificada antes y después de desastres como una estrategia importante, subrayando la necesidad de que los procesos de reubicación sean bien planificados, involucrando a las comunidades afectadas en la toma de decisiones y asegurando que se respeten sus derechos y necesidades</w:t>
            </w:r>
            <w:commentRangeEnd w:id="63"/>
            <w:r w:rsidR="00280181" w:rsidRPr="006044C3">
              <w:rPr>
                <w:rStyle w:val="Refdecomentario"/>
                <w:rFonts w:ascii="Times New Roman" w:hAnsi="Times New Roman" w:cs="Times New Roman"/>
                <w:sz w:val="24"/>
                <w:szCs w:val="24"/>
              </w:rPr>
              <w:commentReference w:id="63"/>
            </w:r>
            <w:r w:rsidRPr="006044C3">
              <w:rPr>
                <w:rFonts w:ascii="Times New Roman" w:hAnsi="Times New Roman" w:cs="Times New Roman"/>
                <w:sz w:val="24"/>
                <w:szCs w:val="24"/>
              </w:rPr>
              <w:t xml:space="preserve">. </w:t>
            </w:r>
          </w:p>
          <w:p w14:paraId="2C72CF78" w14:textId="77777777" w:rsidR="00215556" w:rsidRPr="006044C3" w:rsidRDefault="00215556" w:rsidP="00DA7495">
            <w:pPr>
              <w:pBdr>
                <w:top w:val="nil"/>
                <w:left w:val="nil"/>
                <w:bottom w:val="nil"/>
                <w:right w:val="nil"/>
                <w:between w:val="nil"/>
              </w:pBdr>
              <w:spacing w:line="276" w:lineRule="auto"/>
              <w:jc w:val="both"/>
              <w:rPr>
                <w:rFonts w:ascii="Times New Roman" w:hAnsi="Times New Roman" w:cs="Times New Roman"/>
                <w:sz w:val="24"/>
                <w:szCs w:val="24"/>
                <w:highlight w:val="yellow"/>
              </w:rPr>
            </w:pPr>
          </w:p>
          <w:p w14:paraId="79349EE1" w14:textId="77777777" w:rsidR="00E2144B" w:rsidRPr="006044C3" w:rsidRDefault="00E2144B" w:rsidP="00E2144B">
            <w:pPr>
              <w:pBdr>
                <w:top w:val="nil"/>
                <w:left w:val="nil"/>
                <w:bottom w:val="nil"/>
                <w:right w:val="nil"/>
                <w:between w:val="nil"/>
              </w:pBdr>
              <w:spacing w:line="276" w:lineRule="auto"/>
              <w:jc w:val="both"/>
              <w:rPr>
                <w:rFonts w:ascii="Times New Roman" w:hAnsi="Times New Roman" w:cs="Times New Roman"/>
                <w:sz w:val="24"/>
                <w:szCs w:val="24"/>
                <w:highlight w:val="yellow"/>
              </w:rPr>
            </w:pPr>
            <w:commentRangeStart w:id="64"/>
            <w:r w:rsidRPr="006044C3">
              <w:rPr>
                <w:rFonts w:ascii="Times New Roman" w:hAnsi="Times New Roman" w:cs="Times New Roman"/>
                <w:sz w:val="24"/>
                <w:szCs w:val="24"/>
                <w:shd w:val="clear" w:color="auto" w:fill="FFFFFF" w:themeFill="background1"/>
              </w:rPr>
              <w:t xml:space="preserve">Primero, se destaca la importancia de la prevención y reducción de riesgos de desastres, mejorando la resiliencia comunitaria a través de estrategias de reducción de riesgos, mejora de infraestructuras y planificación urbana sostenible. </w:t>
            </w:r>
            <w:r w:rsidRPr="006044C3">
              <w:rPr>
                <w:rFonts w:ascii="Times New Roman" w:hAnsi="Times New Roman" w:cs="Times New Roman"/>
                <w:sz w:val="24"/>
                <w:szCs w:val="24"/>
                <w:highlight w:val="yellow"/>
                <w:shd w:val="clear" w:color="auto" w:fill="FFFFFF" w:themeFill="background1"/>
              </w:rPr>
              <w:t>Además, se subraya la necesidad de integrar medidas de adaptación al cambio climático en las políticas nacionales y locales para mitigar los impactos adversos que contribuyen al desplazamiento.</w:t>
            </w:r>
            <w:r w:rsidRPr="006044C3">
              <w:rPr>
                <w:rFonts w:ascii="Times New Roman" w:hAnsi="Times New Roman" w:cs="Times New Roman"/>
                <w:sz w:val="24"/>
                <w:szCs w:val="24"/>
                <w:highlight w:val="yellow"/>
              </w:rPr>
              <w:t xml:space="preserve"> </w:t>
            </w:r>
            <w:commentRangeEnd w:id="64"/>
            <w:r w:rsidR="00191707" w:rsidRPr="006044C3">
              <w:rPr>
                <w:rStyle w:val="Refdecomentario"/>
                <w:rFonts w:ascii="Times New Roman" w:hAnsi="Times New Roman" w:cs="Times New Roman"/>
                <w:sz w:val="24"/>
                <w:szCs w:val="24"/>
              </w:rPr>
              <w:commentReference w:id="64"/>
            </w:r>
            <w:commentRangeStart w:id="65"/>
            <w:r w:rsidRPr="006044C3">
              <w:rPr>
                <w:rFonts w:ascii="Times New Roman" w:hAnsi="Times New Roman" w:cs="Times New Roman"/>
                <w:sz w:val="24"/>
                <w:szCs w:val="24"/>
                <w:highlight w:val="yellow"/>
              </w:rPr>
              <w:t xml:space="preserve">En segundo lugar, es esencial desarrollar y fortalecer los marcos legales y políticas que protejan los derechos de las personas desplazadas y aseguren su acceso a asistencia humanitaria. Se debe garantizar que los desplazados tengan acceso a servicios esenciales como vivienda, salud, educación y medios de subsistencia. </w:t>
            </w:r>
            <w:commentRangeEnd w:id="65"/>
            <w:r w:rsidR="006C785D" w:rsidRPr="006044C3">
              <w:rPr>
                <w:rStyle w:val="Refdecomentario"/>
                <w:rFonts w:ascii="Times New Roman" w:hAnsi="Times New Roman" w:cs="Times New Roman"/>
                <w:sz w:val="24"/>
                <w:szCs w:val="24"/>
              </w:rPr>
              <w:commentReference w:id="65"/>
            </w:r>
            <w:commentRangeStart w:id="66"/>
            <w:r w:rsidRPr="006044C3">
              <w:rPr>
                <w:rFonts w:ascii="Times New Roman" w:hAnsi="Times New Roman" w:cs="Times New Roman"/>
                <w:sz w:val="24"/>
                <w:szCs w:val="24"/>
                <w:highlight w:val="yellow"/>
              </w:rPr>
              <w:t>También se aborda la migración y reubicación planificada, facilitando la migración segura y digna como una estrategia de adaptación y asegurando que la reubicación de comunidades en riesgo sea una opción de último recurso, bien planificada y ejecutada con la participación de las comunidades afectadas.</w:t>
            </w:r>
            <w:commentRangeEnd w:id="66"/>
            <w:r w:rsidR="007C3B4A" w:rsidRPr="006044C3">
              <w:rPr>
                <w:rStyle w:val="Refdecomentario"/>
                <w:rFonts w:ascii="Times New Roman" w:hAnsi="Times New Roman" w:cs="Times New Roman"/>
                <w:sz w:val="24"/>
                <w:szCs w:val="24"/>
              </w:rPr>
              <w:commentReference w:id="66"/>
            </w:r>
          </w:p>
          <w:p w14:paraId="18FBF603" w14:textId="154A3211" w:rsidR="00CA4249" w:rsidRPr="006044C3" w:rsidRDefault="00CA4249" w:rsidP="00EE33ED">
            <w:pPr>
              <w:pBdr>
                <w:top w:val="nil"/>
                <w:left w:val="nil"/>
                <w:bottom w:val="nil"/>
                <w:right w:val="nil"/>
                <w:between w:val="nil"/>
              </w:pBdr>
              <w:spacing w:line="276" w:lineRule="auto"/>
              <w:jc w:val="both"/>
              <w:rPr>
                <w:rFonts w:ascii="Times New Roman" w:hAnsi="Times New Roman" w:cs="Times New Roman"/>
                <w:sz w:val="24"/>
                <w:szCs w:val="24"/>
              </w:rPr>
            </w:pPr>
          </w:p>
        </w:tc>
        <w:tc>
          <w:tcPr>
            <w:tcW w:w="7655" w:type="dxa"/>
            <w:shd w:val="clear" w:color="auto" w:fill="FFFFFF" w:themeFill="background1"/>
          </w:tcPr>
          <w:p w14:paraId="5BC6374D" w14:textId="77777777" w:rsidR="003D688F" w:rsidRPr="006044C3" w:rsidRDefault="003D688F" w:rsidP="003D688F">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rPr>
            </w:pPr>
            <w:r w:rsidRPr="006044C3">
              <w:rPr>
                <w:rFonts w:ascii="Times New Roman" w:eastAsia="Times New Roman" w:hAnsi="Times New Roman" w:cs="Times New Roman"/>
                <w:color w:val="000000" w:themeColor="text1"/>
                <w:sz w:val="24"/>
                <w:szCs w:val="24"/>
              </w:rPr>
              <w:lastRenderedPageBreak/>
              <w:t xml:space="preserve">La Iniciativa Nansen es una respuesta a los desafíos humanitarios causados por el desplazamiento forzoso debido a desastres y el cambio climático; este proceso consultivo, iniciado por el gobierno de Suiza y Noruega en 2012, busca identificar prácticas efectivas y generar consenso sobre principios y elementos clave para la protección y asistencia de personas desplazadas a través de fronteras debido a estos eventos </w:t>
            </w:r>
            <w:r w:rsidRPr="006044C3">
              <w:rPr>
                <w:rFonts w:ascii="Times New Roman" w:eastAsia="Times New Roman" w:hAnsi="Times New Roman" w:cs="Times New Roman"/>
                <w:color w:val="000000" w:themeColor="text1"/>
                <w:sz w:val="24"/>
                <w:szCs w:val="24"/>
              </w:rPr>
              <w:fldChar w:fldCharType="begin"/>
            </w:r>
            <w:r w:rsidRPr="006044C3">
              <w:rPr>
                <w:rFonts w:ascii="Times New Roman" w:eastAsia="Times New Roman" w:hAnsi="Times New Roman" w:cs="Times New Roman"/>
                <w:color w:val="000000" w:themeColor="text1"/>
                <w:sz w:val="24"/>
                <w:szCs w:val="24"/>
              </w:rPr>
              <w:instrText xml:space="preserve"> ADDIN ZOTERO_ITEM CSL_CITATION {"citationID":"5qB4cBVI","properties":{"formattedCitation":"(Nansen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eastAsia="Times New Roman" w:hAnsi="Times New Roman" w:cs="Times New Roman"/>
                <w:color w:val="000000" w:themeColor="text1"/>
                <w:sz w:val="24"/>
                <w:szCs w:val="24"/>
              </w:rPr>
              <w:fldChar w:fldCharType="separate"/>
            </w:r>
            <w:r w:rsidRPr="006044C3">
              <w:rPr>
                <w:rFonts w:ascii="Times New Roman" w:hAnsi="Times New Roman" w:cs="Times New Roman"/>
                <w:sz w:val="24"/>
                <w:szCs w:val="24"/>
              </w:rPr>
              <w:t>(Nansen Initiative, 2015a)</w:t>
            </w:r>
            <w:r w:rsidRPr="006044C3">
              <w:rPr>
                <w:rFonts w:ascii="Times New Roman" w:eastAsia="Times New Roman" w:hAnsi="Times New Roman" w:cs="Times New Roman"/>
                <w:color w:val="000000" w:themeColor="text1"/>
                <w:sz w:val="24"/>
                <w:szCs w:val="24"/>
              </w:rPr>
              <w:fldChar w:fldCharType="end"/>
            </w:r>
            <w:r w:rsidRPr="006044C3">
              <w:rPr>
                <w:rFonts w:ascii="Times New Roman" w:eastAsia="Times New Roman" w:hAnsi="Times New Roman" w:cs="Times New Roman"/>
                <w:color w:val="000000" w:themeColor="text1"/>
                <w:sz w:val="24"/>
                <w:szCs w:val="24"/>
              </w:rPr>
              <w:t>.</w:t>
            </w:r>
          </w:p>
          <w:p w14:paraId="5E447EE1" w14:textId="77777777" w:rsidR="003D688F" w:rsidRPr="006044C3" w:rsidRDefault="003D688F" w:rsidP="003D688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rPr>
            </w:pPr>
            <w:r w:rsidRPr="006044C3">
              <w:rPr>
                <w:rFonts w:ascii="Times New Roman" w:eastAsia="Times New Roman" w:hAnsi="Times New Roman" w:cs="Times New Roman"/>
                <w:color w:val="000000" w:themeColor="text1"/>
                <w:sz w:val="24"/>
                <w:szCs w:val="24"/>
              </w:rPr>
              <w:t xml:space="preserve">Los desplazados medioambientales transfronterizos son aquellos que cruzan fronteras internacionales en busca de seguridad y asistencia tras un desastre </w:t>
            </w:r>
            <w:r w:rsidRPr="006044C3">
              <w:rPr>
                <w:rFonts w:ascii="Times New Roman" w:eastAsia="Times New Roman" w:hAnsi="Times New Roman" w:cs="Times New Roman"/>
                <w:color w:val="000000" w:themeColor="text1"/>
                <w:sz w:val="24"/>
                <w:szCs w:val="24"/>
              </w:rPr>
              <w:fldChar w:fldCharType="begin"/>
            </w:r>
            <w:r w:rsidRPr="006044C3">
              <w:rPr>
                <w:rFonts w:ascii="Times New Roman" w:eastAsia="Times New Roman" w:hAnsi="Times New Roman" w:cs="Times New Roman"/>
                <w:color w:val="000000" w:themeColor="text1"/>
                <w:sz w:val="24"/>
                <w:szCs w:val="24"/>
              </w:rPr>
              <w:instrText xml:space="preserve"> ADDIN ZOTERO_ITEM CSL_CITATION {"citationID":"DGpVNjRz","properties":{"formattedCitation":"(Nansen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eastAsia="Times New Roman" w:hAnsi="Times New Roman" w:cs="Times New Roman"/>
                <w:color w:val="000000" w:themeColor="text1"/>
                <w:sz w:val="24"/>
                <w:szCs w:val="24"/>
              </w:rPr>
              <w:fldChar w:fldCharType="separate"/>
            </w:r>
            <w:r w:rsidRPr="006044C3">
              <w:rPr>
                <w:rFonts w:ascii="Times New Roman" w:hAnsi="Times New Roman" w:cs="Times New Roman"/>
                <w:sz w:val="24"/>
                <w:szCs w:val="24"/>
              </w:rPr>
              <w:t>(Nansen Initiative, 2015b:5)</w:t>
            </w:r>
            <w:r w:rsidRPr="006044C3">
              <w:rPr>
                <w:rFonts w:ascii="Times New Roman" w:eastAsia="Times New Roman" w:hAnsi="Times New Roman" w:cs="Times New Roman"/>
                <w:color w:val="000000" w:themeColor="text1"/>
                <w:sz w:val="24"/>
                <w:szCs w:val="24"/>
              </w:rPr>
              <w:fldChar w:fldCharType="end"/>
            </w:r>
            <w:r w:rsidRPr="006044C3">
              <w:rPr>
                <w:rFonts w:ascii="Times New Roman" w:eastAsia="Times New Roman" w:hAnsi="Times New Roman" w:cs="Times New Roman"/>
                <w:color w:val="000000" w:themeColor="text1"/>
                <w:sz w:val="24"/>
                <w:szCs w:val="24"/>
              </w:rPr>
              <w:t xml:space="preserve">. </w:t>
            </w:r>
            <w:r w:rsidRPr="006044C3">
              <w:rPr>
                <w:rFonts w:ascii="Times New Roman" w:hAnsi="Times New Roman" w:cs="Times New Roman"/>
                <w:sz w:val="24"/>
                <w:szCs w:val="24"/>
              </w:rPr>
              <w:t xml:space="preserve">Los Estados pueden proteger a las personas desplazadas a través de fronteras debido a desastres de dos maneras: permitiéndoles ingresar y permanecer temporalmente en el territorio receptor, o abstenerse a devolver a los extranjeros que ya estaban en el país receptor cuando ocurrió el desastre al país afectado. En ambos casos, esta protección humanitaria suele ser temporal </w:t>
            </w:r>
            <w:r w:rsidRPr="006044C3">
              <w:rPr>
                <w:rFonts w:ascii="Times New Roman" w:hAnsi="Times New Roman" w:cs="Times New Roman"/>
                <w:sz w:val="24"/>
                <w:szCs w:val="24"/>
              </w:rPr>
              <w:fldChar w:fldCharType="begin"/>
            </w:r>
            <w:r w:rsidRPr="006044C3">
              <w:rPr>
                <w:rFonts w:ascii="Times New Roman" w:hAnsi="Times New Roman" w:cs="Times New Roman"/>
                <w:sz w:val="24"/>
                <w:szCs w:val="24"/>
              </w:rPr>
              <w:instrText xml:space="preserve"> ADDIN ZOTERO_ITEM CSL_CITATION {"citationID":"faJ7Az7M","properties":{"formattedCitation":"(Nansen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hAnsi="Times New Roman" w:cs="Times New Roman"/>
                <w:sz w:val="24"/>
                <w:szCs w:val="24"/>
              </w:rPr>
              <w:fldChar w:fldCharType="separate"/>
            </w:r>
            <w:r w:rsidRPr="006044C3">
              <w:rPr>
                <w:rFonts w:ascii="Times New Roman" w:hAnsi="Times New Roman" w:cs="Times New Roman"/>
                <w:sz w:val="24"/>
                <w:szCs w:val="24"/>
              </w:rPr>
              <w:t>(Nansen Initiative, 2015c:4)</w:t>
            </w:r>
            <w:r w:rsidRPr="006044C3">
              <w:rPr>
                <w:rFonts w:ascii="Times New Roman" w:hAnsi="Times New Roman" w:cs="Times New Roman"/>
                <w:sz w:val="24"/>
                <w:szCs w:val="24"/>
              </w:rPr>
              <w:fldChar w:fldCharType="end"/>
            </w:r>
            <w:r w:rsidRPr="006044C3">
              <w:rPr>
                <w:rFonts w:ascii="Times New Roman" w:hAnsi="Times New Roman" w:cs="Times New Roman"/>
                <w:sz w:val="24"/>
                <w:szCs w:val="24"/>
              </w:rPr>
              <w:t>.</w:t>
            </w:r>
            <w:r w:rsidRPr="006044C3">
              <w:rPr>
                <w:rFonts w:ascii="Times New Roman" w:eastAsia="Times New Roman" w:hAnsi="Times New Roman" w:cs="Times New Roman"/>
                <w:color w:val="000000" w:themeColor="text1"/>
                <w:sz w:val="24"/>
                <w:szCs w:val="24"/>
              </w:rPr>
              <w:t xml:space="preserve"> Entre 2008 y 2014, un promedio anual de 26.4 millones de personas fueron desplazadas por desastres, de las cuales 22.5 millones lo fueron por fenómenos meteorológicos​ </w:t>
            </w:r>
            <w:r w:rsidRPr="006044C3">
              <w:rPr>
                <w:rFonts w:ascii="Times New Roman" w:eastAsia="Times New Roman" w:hAnsi="Times New Roman" w:cs="Times New Roman"/>
                <w:color w:val="000000" w:themeColor="text1"/>
                <w:sz w:val="24"/>
                <w:szCs w:val="24"/>
              </w:rPr>
              <w:fldChar w:fldCharType="begin"/>
            </w:r>
            <w:r w:rsidRPr="006044C3">
              <w:rPr>
                <w:rFonts w:ascii="Times New Roman" w:eastAsia="Times New Roman" w:hAnsi="Times New Roman" w:cs="Times New Roman"/>
                <w:color w:val="000000" w:themeColor="text1"/>
                <w:sz w:val="24"/>
                <w:szCs w:val="24"/>
              </w:rPr>
              <w:instrText xml:space="preserve"> ADDIN ZOTERO_ITEM CSL_CITATION {"citationID":"QihluvWq","properties":{"formattedCitation":"(Nansen Initiative, 2015)","plainCitation":"(Nansen Initiative, 2015)","dontUpdate":true,"noteIndex":0},"citationItems":[{"id":610,"uris":["http://zotero.org/users/local/Th7GoLYc/items/DIVT9KKL"],"itemData":{"id":610,"type":"report","page":"1-55","title":"Agenda para la Protección de las Personas Desplazadas a tra´ves de Fronteras en el contexto de Desastres y Cambio Climático","URL":"https://disasterdisplacement.org/wp-content/uploads/2015/10/12102015_Protection_Agenda_Final_SP1.pdf","author":[{"family":"Nansen Initiative","given":""}],"issued":{"date-parts":[["2015"]]}}}],"schema":"https://github.com/citation-style-language/schema/raw/master/csl-citation.json"} </w:instrText>
            </w:r>
            <w:r w:rsidRPr="006044C3">
              <w:rPr>
                <w:rFonts w:ascii="Times New Roman" w:eastAsia="Times New Roman" w:hAnsi="Times New Roman" w:cs="Times New Roman"/>
                <w:color w:val="000000" w:themeColor="text1"/>
                <w:sz w:val="24"/>
                <w:szCs w:val="24"/>
              </w:rPr>
              <w:fldChar w:fldCharType="separate"/>
            </w:r>
            <w:r w:rsidRPr="006044C3">
              <w:rPr>
                <w:rFonts w:ascii="Times New Roman" w:hAnsi="Times New Roman" w:cs="Times New Roman"/>
                <w:sz w:val="24"/>
                <w:szCs w:val="24"/>
              </w:rPr>
              <w:t>(Nansen Initiative, 2015d:13)</w:t>
            </w:r>
            <w:r w:rsidRPr="006044C3">
              <w:rPr>
                <w:rFonts w:ascii="Times New Roman" w:eastAsia="Times New Roman" w:hAnsi="Times New Roman" w:cs="Times New Roman"/>
                <w:color w:val="000000" w:themeColor="text1"/>
                <w:sz w:val="24"/>
                <w:szCs w:val="24"/>
              </w:rPr>
              <w:fldChar w:fldCharType="end"/>
            </w:r>
            <w:r w:rsidRPr="006044C3">
              <w:rPr>
                <w:rFonts w:ascii="Times New Roman" w:eastAsia="Times New Roman" w:hAnsi="Times New Roman" w:cs="Times New Roman"/>
                <w:color w:val="000000" w:themeColor="text1"/>
                <w:sz w:val="24"/>
                <w:szCs w:val="24"/>
              </w:rPr>
              <w:t>. Otros deben desplazarse debido a los efectos del aumento del nivel del mar, la desertificación y la degradación ambiental (ídem).</w:t>
            </w:r>
            <w:r w:rsidRPr="006044C3">
              <w:rPr>
                <w:rFonts w:ascii="Times New Roman" w:hAnsi="Times New Roman" w:cs="Times New Roman"/>
                <w:sz w:val="24"/>
                <w:szCs w:val="24"/>
              </w:rPr>
              <w:t xml:space="preserve"> </w:t>
            </w:r>
            <w:r w:rsidRPr="006044C3">
              <w:rPr>
                <w:rFonts w:ascii="Times New Roman" w:eastAsia="Times New Roman" w:hAnsi="Times New Roman" w:cs="Times New Roman"/>
                <w:color w:val="000000" w:themeColor="text1"/>
                <w:sz w:val="24"/>
                <w:szCs w:val="24"/>
              </w:rPr>
              <w:t>Las regiones con mayor incidencia de desplazamientos transfronterizos son África, Centroamérica y Sudamérica​</w:t>
            </w:r>
          </w:p>
          <w:p w14:paraId="04C46BE3" w14:textId="77777777" w:rsidR="003D688F" w:rsidRPr="006044C3" w:rsidRDefault="003D688F" w:rsidP="003D688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rPr>
            </w:pPr>
          </w:p>
          <w:p w14:paraId="79F9FF9A" w14:textId="08FC27F0" w:rsidR="00EE33ED" w:rsidRPr="006044C3" w:rsidRDefault="003D688F" w:rsidP="00EE33E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 xml:space="preserve">La Iniciativa Nansen señala que, en África, predominan las inundaciones, sequías y erupciones volcánicas, mientras que, en Centroamérica y </w:t>
            </w:r>
            <w:r w:rsidRPr="006044C3">
              <w:rPr>
                <w:rFonts w:ascii="Times New Roman" w:hAnsi="Times New Roman" w:cs="Times New Roman"/>
                <w:sz w:val="24"/>
                <w:szCs w:val="24"/>
              </w:rPr>
              <w:lastRenderedPageBreak/>
              <w:t>Sudamérica, los desplazamientos son principalmente causados por huracanes, inundaciones, derrumbes y terremotos.</w:t>
            </w:r>
          </w:p>
          <w:p w14:paraId="6A97F434" w14:textId="77777777" w:rsidR="00EE33ED" w:rsidRPr="006044C3" w:rsidRDefault="00EE33ED" w:rsidP="0010507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1C2F974" w14:textId="5D3DAA4D" w:rsidR="00EE33ED" w:rsidRPr="006044C3" w:rsidRDefault="00D56E0A" w:rsidP="00EE33ED">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rPr>
            </w:pPr>
            <w:r w:rsidRPr="006044C3">
              <w:rPr>
                <w:rFonts w:ascii="Times New Roman" w:hAnsi="Times New Roman" w:cs="Times New Roman"/>
                <w:sz w:val="24"/>
                <w:szCs w:val="24"/>
              </w:rPr>
              <w:t>L</w:t>
            </w:r>
            <w:r w:rsidR="00EE33ED" w:rsidRPr="006044C3">
              <w:rPr>
                <w:rFonts w:ascii="Times New Roman" w:hAnsi="Times New Roman" w:cs="Times New Roman"/>
                <w:sz w:val="24"/>
                <w:szCs w:val="24"/>
              </w:rPr>
              <w:t>a gestión del riesgo de desplazamiento en el país de origen es fundamental para reducir el número de personas desplazadas por desastres y asegurar que aquellas que deben desplazarse lo hagan en condiciones seguras y dignas. Las medidas propuestas por la "Iniciativa Nansen" buscan fortalecer la resiliencia, facilitar la migración segura y planificar reubicaciones de manera efectiva, siempre con un enfoque de derechos humanos y protección. Este enfoque integral y coordinado es esencial para enfrentar los desafíos humanitarios y de derechos humanos que presentan los desplazamientos en el contexto de desastres y cambio climático.</w:t>
            </w:r>
          </w:p>
          <w:p w14:paraId="7E922B11" w14:textId="77777777" w:rsidR="00EE33ED" w:rsidRPr="006044C3" w:rsidRDefault="00EE33ED" w:rsidP="0010507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88B1A38" w14:textId="77777777" w:rsidR="00EE33ED" w:rsidRPr="006044C3" w:rsidRDefault="00EE33ED" w:rsidP="00EE33ED">
            <w:pPr>
              <w:pBdr>
                <w:top w:val="nil"/>
                <w:left w:val="nil"/>
                <w:bottom w:val="nil"/>
                <w:right w:val="nil"/>
                <w:between w:val="nil"/>
              </w:pBd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Finalmente, la investigación y recolección de datos son cruciales. Es necesario desarrollar sistemas robustos para recopilar, analizar y compartir datos sobre desplazamientos relacionados con desastres y cambio climático. Promover la investigación sobre las causas, dinámicas y soluciones al desplazamiento es fundamental para informar políticas y prácticas basadas en evidencia. La "Iniciativa Nansen" enfatiza un enfoque coordinado y multifacético para asegurar que las personas desplazadas reciban la protección y asistencia necesarias y para fortalecer la resiliencia de las comunidades en riesgo.</w:t>
            </w:r>
          </w:p>
          <w:p w14:paraId="15198219" w14:textId="72880518" w:rsidR="00EE33ED" w:rsidRPr="006044C3" w:rsidRDefault="00EE33ED" w:rsidP="0010507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0B42D7" w:rsidRPr="006044C3" w14:paraId="0EEF5094"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7F6C8CEF"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5FA4C902"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1CC9C608"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4C33F645"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222E490A"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03F0E862"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117340CF"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037FDAB8" w14:textId="77777777" w:rsidR="00997061" w:rsidRPr="006044C3" w:rsidRDefault="00997061" w:rsidP="00105071">
            <w:pPr>
              <w:jc w:val="center"/>
              <w:rPr>
                <w:rFonts w:ascii="Times New Roman" w:hAnsi="Times New Roman" w:cs="Times New Roman"/>
                <w:b/>
                <w:bCs/>
                <w:color w:val="FFFFFF" w:themeColor="background1"/>
                <w:sz w:val="24"/>
                <w:szCs w:val="24"/>
              </w:rPr>
            </w:pPr>
          </w:p>
          <w:p w14:paraId="6771EBF9" w14:textId="0D8A08CA" w:rsidR="000B42D7" w:rsidRPr="006044C3" w:rsidRDefault="000B42D7" w:rsidP="00105071">
            <w:pPr>
              <w:jc w:val="center"/>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Mecanismo Internaci</w:t>
            </w:r>
            <w:r w:rsidR="00AC5BEF" w:rsidRPr="006044C3">
              <w:rPr>
                <w:rFonts w:ascii="Times New Roman" w:hAnsi="Times New Roman" w:cs="Times New Roman"/>
                <w:b/>
                <w:bCs/>
                <w:color w:val="FFFFFF" w:themeColor="background1"/>
                <w:sz w:val="24"/>
                <w:szCs w:val="24"/>
              </w:rPr>
              <w:t>onal de Varsovia</w:t>
            </w:r>
          </w:p>
        </w:tc>
        <w:tc>
          <w:tcPr>
            <w:tcW w:w="856" w:type="dxa"/>
            <w:shd w:val="clear" w:color="auto" w:fill="00B050"/>
          </w:tcPr>
          <w:p w14:paraId="3EE3FDFB" w14:textId="77777777" w:rsidR="00AC5BEF" w:rsidRPr="006044C3" w:rsidRDefault="00AC5BEF"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BD49A93"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92E6A0C"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1FA93111"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9EB335E"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6B4D691"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69ECF4C0"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1B1FF7F"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00A15774" w14:textId="77777777" w:rsidR="00997061" w:rsidRPr="006044C3" w:rsidRDefault="0099706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18768BB2" w14:textId="34A387E6" w:rsidR="000B42D7" w:rsidRPr="006044C3" w:rsidRDefault="00AC5BEF"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2013</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369C5FE3" w14:textId="77777777" w:rsidR="004759FA" w:rsidRPr="006044C3" w:rsidRDefault="004759FA" w:rsidP="004759FA">
            <w:pPr>
              <w:jc w:val="both"/>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El Mecanismo Internacional de Varsovia para las Pérdidas y los Daños se estableció en noviembre de 2013 durante la 19ª Conferencia de las Partes (COP19) de la Convención Marco de las Naciones Unidas sobre el Cambio Climático (CMNUCC). Su objetivo principal es:</w:t>
            </w:r>
          </w:p>
          <w:p w14:paraId="594C7CFF" w14:textId="77777777" w:rsidR="004759FA" w:rsidRPr="006044C3" w:rsidRDefault="004759FA" w:rsidP="004759FA">
            <w:pPr>
              <w:jc w:val="both"/>
              <w:rPr>
                <w:rFonts w:ascii="Times New Roman" w:eastAsia="Times New Roman" w:hAnsi="Times New Roman" w:cs="Times New Roman"/>
                <w:color w:val="000000"/>
                <w:sz w:val="24"/>
                <w:szCs w:val="24"/>
              </w:rPr>
            </w:pPr>
          </w:p>
          <w:p w14:paraId="28174728" w14:textId="291867A8" w:rsidR="004759FA" w:rsidRPr="006044C3" w:rsidRDefault="004759FA" w:rsidP="004759FA">
            <w:pPr>
              <w:jc w:val="both"/>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 xml:space="preserve">“Hacer frente a las pérdidas y los daños relacionados con las repercusiones del cambio climático, incluyendo tanto fenómenos extremos como graduales, especialmente en países en desarrollo que son particularmente vulnerables a los efectos adversos del cambio climático” </w:t>
            </w:r>
            <w:r w:rsidR="00FE61B8" w:rsidRPr="006044C3">
              <w:rPr>
                <w:rFonts w:ascii="Times New Roman" w:eastAsia="Times New Roman" w:hAnsi="Times New Roman" w:cs="Times New Roman"/>
                <w:color w:val="000000"/>
                <w:sz w:val="24"/>
                <w:szCs w:val="24"/>
              </w:rPr>
              <w:fldChar w:fldCharType="begin"/>
            </w:r>
            <w:r w:rsidR="00443934" w:rsidRPr="006044C3">
              <w:rPr>
                <w:rFonts w:ascii="Times New Roman" w:eastAsia="Times New Roman" w:hAnsi="Times New Roman" w:cs="Times New Roman"/>
                <w:color w:val="000000"/>
                <w:sz w:val="24"/>
                <w:szCs w:val="24"/>
              </w:rPr>
              <w:instrText xml:space="preserve"> ADDIN ZOTERO_ITEM CSL_CITATION {"citationID":"iwsIwPbs","properties":{"formattedCitation":"(Convenci\\uc0\\u243{}n Marco de las Naciones Unidas sobre el Cambio Clim\\uc0\\u225{}tico, 2018)","plainCitation":"(Convención Marco de las Naciones Unidas sobre el Cambio Climático, 2018)","dontUpdate":true,"noteIndex":0},"citationItems":[{"id":621,"uris":["http://zotero.org/users/local/Th7GoLYc/items/K3SQ9X6X"],"itemData":{"id":621,"type":"report","publisher":"COMITÉ EJECUTIVO DEL MECANISMO INTERNACIONAL DE VARSOVIA PARA LAS PÉRDIDAS Y LOS DAÑOS","title":"MECANISMO INTERNACIONAL DE VARSOVIA PARA LAS PÉRDIDAS Y LOS DAÑOS","URL":"https://unfccc.int/sites/default/files/resource/Poster%20WIM%20structure%20spanish.pdf","author":[{"family":"Convención Marco de las Naciones Unidas sobre el Cambio Climático","given":""}],"issued":{"date-parts":[["2018"]]}}}],"schema":"https://github.com/citation-style-language/schema/raw/master/csl-citation.json"} </w:instrText>
            </w:r>
            <w:r w:rsidR="00FE61B8" w:rsidRPr="006044C3">
              <w:rPr>
                <w:rFonts w:ascii="Times New Roman" w:eastAsia="Times New Roman" w:hAnsi="Times New Roman" w:cs="Times New Roman"/>
                <w:color w:val="000000"/>
                <w:sz w:val="24"/>
                <w:szCs w:val="24"/>
              </w:rPr>
              <w:fldChar w:fldCharType="separate"/>
            </w:r>
            <w:r w:rsidR="00FE61B8" w:rsidRPr="006044C3">
              <w:rPr>
                <w:rFonts w:ascii="Times New Roman" w:hAnsi="Times New Roman" w:cs="Times New Roman"/>
                <w:sz w:val="24"/>
                <w:szCs w:val="24"/>
              </w:rPr>
              <w:t>(Convención Marco de las Naciones Unidas sobre el Cambio Climático, 2018</w:t>
            </w:r>
            <w:r w:rsidR="00787A4C" w:rsidRPr="006044C3">
              <w:rPr>
                <w:rFonts w:ascii="Times New Roman" w:hAnsi="Times New Roman" w:cs="Times New Roman"/>
                <w:sz w:val="24"/>
                <w:szCs w:val="24"/>
              </w:rPr>
              <w:t>a</w:t>
            </w:r>
            <w:r w:rsidR="00FE61B8" w:rsidRPr="006044C3">
              <w:rPr>
                <w:rFonts w:ascii="Times New Roman" w:hAnsi="Times New Roman" w:cs="Times New Roman"/>
                <w:sz w:val="24"/>
                <w:szCs w:val="24"/>
              </w:rPr>
              <w:t>)</w:t>
            </w:r>
            <w:r w:rsidR="00FE61B8" w:rsidRPr="006044C3">
              <w:rPr>
                <w:rFonts w:ascii="Times New Roman" w:eastAsia="Times New Roman" w:hAnsi="Times New Roman" w:cs="Times New Roman"/>
                <w:color w:val="000000"/>
                <w:sz w:val="24"/>
                <w:szCs w:val="24"/>
              </w:rPr>
              <w:fldChar w:fldCharType="end"/>
            </w:r>
            <w:r w:rsidR="00FE61B8" w:rsidRPr="006044C3">
              <w:rPr>
                <w:rFonts w:ascii="Times New Roman" w:eastAsia="Times New Roman" w:hAnsi="Times New Roman" w:cs="Times New Roman"/>
                <w:color w:val="000000"/>
                <w:sz w:val="24"/>
                <w:szCs w:val="24"/>
              </w:rPr>
              <w:t>.</w:t>
            </w:r>
          </w:p>
          <w:p w14:paraId="4852592A" w14:textId="77777777" w:rsidR="00FE61B8" w:rsidRPr="006044C3" w:rsidRDefault="00FE61B8" w:rsidP="004759FA">
            <w:pPr>
              <w:jc w:val="both"/>
              <w:rPr>
                <w:rFonts w:ascii="Times New Roman" w:eastAsia="Times New Roman" w:hAnsi="Times New Roman" w:cs="Times New Roman"/>
                <w:color w:val="000000"/>
                <w:sz w:val="24"/>
                <w:szCs w:val="24"/>
              </w:rPr>
            </w:pPr>
          </w:p>
          <w:p w14:paraId="20118C25" w14:textId="77777777" w:rsidR="004759FA" w:rsidRPr="006044C3" w:rsidRDefault="004759FA" w:rsidP="004759FA">
            <w:pPr>
              <w:jc w:val="both"/>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 xml:space="preserve">El contexto histórico del mecanismo se remonta a discusiones previas sobre cómo abordar las pérdidas y daños causados por el cambio climático. La línea de tiempo presentada en el documento muestra una progresión desde los primeros trabajos </w:t>
            </w:r>
            <w:r w:rsidRPr="006044C3">
              <w:rPr>
                <w:rFonts w:ascii="Times New Roman" w:eastAsia="Times New Roman" w:hAnsi="Times New Roman" w:cs="Times New Roman"/>
                <w:color w:val="000000"/>
                <w:sz w:val="24"/>
                <w:szCs w:val="24"/>
              </w:rPr>
              <w:lastRenderedPageBreak/>
              <w:t>técnicos hasta el establecimiento formal del mecanismo en 2013, seguido por desarrollos posteriores como la adopción del Acuerdo de París en 2015.</w:t>
            </w:r>
          </w:p>
          <w:p w14:paraId="16D9F625" w14:textId="12BFC67C" w:rsidR="000B42D7" w:rsidRPr="006044C3" w:rsidRDefault="000B42D7" w:rsidP="004759FA">
            <w:pPr>
              <w:jc w:val="both"/>
              <w:rPr>
                <w:rFonts w:ascii="Times New Roman" w:eastAsia="Times New Roman" w:hAnsi="Times New Roman" w:cs="Times New Roman"/>
                <w:color w:val="000000"/>
                <w:sz w:val="24"/>
                <w:szCs w:val="24"/>
              </w:rPr>
            </w:pPr>
          </w:p>
        </w:tc>
        <w:tc>
          <w:tcPr>
            <w:tcW w:w="7655" w:type="dxa"/>
            <w:shd w:val="clear" w:color="auto" w:fill="FFFFFF" w:themeFill="background1"/>
          </w:tcPr>
          <w:p w14:paraId="10926647" w14:textId="77777777" w:rsidR="004759FA" w:rsidRPr="006044C3" w:rsidRDefault="004759FA" w:rsidP="004759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lastRenderedPageBreak/>
              <w:t>En cuanto a la relación con la migración, movilidad, desplazamiento y la figura del refugiado, el documento menciona específicamente:</w:t>
            </w:r>
          </w:p>
          <w:p w14:paraId="1D055F9A" w14:textId="77777777" w:rsidR="004759FA" w:rsidRPr="006044C3" w:rsidRDefault="004759FA" w:rsidP="004759F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p>
          <w:p w14:paraId="5B6A593D" w14:textId="77777777" w:rsidR="004759FA" w:rsidRPr="006044C3" w:rsidRDefault="004759FA" w:rsidP="004759FA">
            <w:pPr>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En 2015, se encomendó el establecimiento de un equipo de tareas sobre los desplazamientos.</w:t>
            </w:r>
          </w:p>
          <w:p w14:paraId="19EE5083" w14:textId="77777777" w:rsidR="004759FA" w:rsidRPr="006044C3" w:rsidRDefault="004759FA" w:rsidP="004759FA">
            <w:pPr>
              <w:numPr>
                <w:ilvl w:val="0"/>
                <w:numId w:val="26"/>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En 2018, se menciona que hubo "Recomendaciones del equipo de tareas sobre enfoques integrales para evitar, reducir al mínimo y afrontar los desplazamientos".</w:t>
            </w:r>
          </w:p>
          <w:p w14:paraId="217E8647" w14:textId="77777777" w:rsidR="004759FA" w:rsidRPr="006044C3" w:rsidRDefault="004759FA" w:rsidP="004759FA">
            <w:pPr>
              <w:ind w:left="72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p>
          <w:p w14:paraId="42C4B20C" w14:textId="6454B4AD" w:rsidR="00997061" w:rsidRPr="004D7BF3" w:rsidRDefault="004759FA" w:rsidP="004D7BF3">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6044C3">
              <w:rPr>
                <w:rFonts w:ascii="Times New Roman" w:eastAsia="Times New Roman" w:hAnsi="Times New Roman" w:cs="Times New Roman"/>
                <w:color w:val="000000"/>
                <w:sz w:val="24"/>
                <w:szCs w:val="24"/>
              </w:rPr>
              <w:t>Esto indica que el Mecanismo de Varsovia reconoce la importancia de abordar los desplazamientos causados por el cambio climático.</w:t>
            </w:r>
          </w:p>
        </w:tc>
      </w:tr>
      <w:tr w:rsidR="00105071" w:rsidRPr="006044C3" w14:paraId="656579AC" w14:textId="04F5422D"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7CE6F8DB" w14:textId="6B6A7808" w:rsidR="00105071" w:rsidRPr="006044C3" w:rsidRDefault="00105071" w:rsidP="00105071">
            <w:pPr>
              <w:jc w:val="center"/>
              <w:rPr>
                <w:rFonts w:ascii="Times New Roman" w:hAnsi="Times New Roman" w:cs="Times New Roman"/>
                <w:b/>
                <w:bCs/>
                <w:color w:val="FFFFFF" w:themeColor="background1"/>
                <w:sz w:val="24"/>
                <w:szCs w:val="24"/>
              </w:rPr>
            </w:pPr>
            <w:r w:rsidRPr="006044C3">
              <w:rPr>
                <w:rFonts w:ascii="Times New Roman" w:eastAsia="Times New Roman" w:hAnsi="Times New Roman" w:cs="Times New Roman"/>
                <w:b/>
                <w:bCs/>
                <w:color w:val="FFFFFF" w:themeColor="background1"/>
                <w:sz w:val="24"/>
                <w:szCs w:val="24"/>
              </w:rPr>
              <w:t>Marco de Acción de Sendai para la reducción del riesgo de desastres 2015-2030</w:t>
            </w:r>
          </w:p>
        </w:tc>
        <w:tc>
          <w:tcPr>
            <w:tcW w:w="856" w:type="dxa"/>
            <w:shd w:val="clear" w:color="auto" w:fill="00B050"/>
          </w:tcPr>
          <w:p w14:paraId="560AEE46" w14:textId="77777777" w:rsidR="007C0193" w:rsidRPr="006044C3" w:rsidRDefault="007C0193"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sz w:val="24"/>
                <w:szCs w:val="24"/>
              </w:rPr>
            </w:pPr>
          </w:p>
          <w:p w14:paraId="43E5E3EB" w14:textId="0739F8D0" w:rsidR="00105071" w:rsidRPr="006044C3" w:rsidRDefault="00105071"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sz w:val="24"/>
                <w:szCs w:val="24"/>
              </w:rPr>
            </w:pPr>
            <w:r w:rsidRPr="006044C3">
              <w:rPr>
                <w:rFonts w:ascii="Times New Roman" w:hAnsi="Times New Roman" w:cs="Times New Roman"/>
                <w:color w:val="FFFFFF" w:themeColor="background1"/>
                <w:sz w:val="24"/>
                <w:szCs w:val="24"/>
              </w:rPr>
              <w:t>2015</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16EEB2F4" w14:textId="30B81175" w:rsidR="00105071" w:rsidRPr="006044C3" w:rsidRDefault="003D7B36" w:rsidP="009C63D6">
            <w:pPr>
              <w:jc w:val="both"/>
              <w:rPr>
                <w:rFonts w:ascii="Times New Roman" w:hAnsi="Times New Roman" w:cs="Times New Roman"/>
                <w:sz w:val="24"/>
                <w:szCs w:val="24"/>
              </w:rPr>
            </w:pPr>
            <w:r w:rsidRPr="006044C3">
              <w:rPr>
                <w:rFonts w:ascii="Times New Roman" w:hAnsi="Times New Roman" w:cs="Times New Roman"/>
                <w:sz w:val="24"/>
                <w:szCs w:val="24"/>
              </w:rPr>
              <w:t>El Marco de Sendai se adoptó durante la Tercera Conferencia</w:t>
            </w:r>
            <w:r w:rsidR="009C63D6" w:rsidRPr="006044C3">
              <w:rPr>
                <w:rFonts w:ascii="Times New Roman" w:hAnsi="Times New Roman" w:cs="Times New Roman"/>
                <w:sz w:val="24"/>
                <w:szCs w:val="24"/>
              </w:rPr>
              <w:t xml:space="preserve"> </w:t>
            </w:r>
            <w:r w:rsidRPr="006044C3">
              <w:rPr>
                <w:rFonts w:ascii="Times New Roman" w:hAnsi="Times New Roman" w:cs="Times New Roman"/>
                <w:sz w:val="24"/>
                <w:szCs w:val="24"/>
              </w:rPr>
              <w:t>Mundial de las Naciones Unidas sobre la Reducción del Riesgo de Desastres en marzo de 2015 en Sendai, Japón. Es el sucesor del Marco de Acción de Hyogo (2005-2015), que se centraba en aumentar la resiliencia de las naciones y las comunidades frente a los desastres. El Marco de Sendai se basa en las lecciones aprendidas de los marcos anteriores y en las consultas y negociaciones intergubernamentales llevadas a cabo entre 2012 y 2015. Busca mejorar y continuar el trabajo realizado en la gestión del riesgo de desastres, destacando la importancia de la prevención y preparación más que la respuesta a desastres</w:t>
            </w:r>
            <w:r w:rsidR="00CE1060" w:rsidRPr="006044C3">
              <w:rPr>
                <w:rFonts w:ascii="Times New Roman" w:hAnsi="Times New Roman" w:cs="Times New Roman"/>
                <w:sz w:val="24"/>
                <w:szCs w:val="24"/>
              </w:rPr>
              <w:t xml:space="preserve"> </w:t>
            </w:r>
            <w:r w:rsidR="00443934" w:rsidRPr="006044C3">
              <w:rPr>
                <w:rFonts w:ascii="Times New Roman" w:hAnsi="Times New Roman" w:cs="Times New Roman"/>
                <w:sz w:val="24"/>
                <w:szCs w:val="24"/>
              </w:rPr>
              <w:fldChar w:fldCharType="begin"/>
            </w:r>
            <w:r w:rsidR="00443934" w:rsidRPr="006044C3">
              <w:rPr>
                <w:rFonts w:ascii="Times New Roman" w:hAnsi="Times New Roman" w:cs="Times New Roman"/>
                <w:sz w:val="24"/>
                <w:szCs w:val="24"/>
              </w:rPr>
              <w:instrText xml:space="preserve"> ADDIN ZOTERO_ITEM CSL_CITATION {"citationID":"WanRUz67","properties":{"formattedCitation":"(Oficina de las Naciones Unidas para la Reducci\\uc0\\u243{}n del Riesgo de Desastres, 2015)","plainCitation":"(Oficina de las Naciones Unidas para la Reducción del Riesgo de Desastres, 2015)","noteIndex":0},"citationItems":[{"id":545,"uris":["http://zotero.org/users/local/Th7GoLYc/items/ULSVAABQ"],"itemData":{"id":545,"type":"report","title":"Marco de Sendai para la  Reducción del Riesgo de Desastres  2015-2030","URL":"https://www.unisdr.org/files/43291_spanishsendaiframeworkfordisasterri.pdf","author":[{"family":"Oficina de las Naciones Unidas para la Reducción del Riesgo de Desastres","given":""}],"issued":{"date-parts":[["2015"]]}}}],"schema":"https://github.com/citation-style-language/schema/raw/master/csl-citation.json"} </w:instrText>
            </w:r>
            <w:r w:rsidR="00443934" w:rsidRPr="006044C3">
              <w:rPr>
                <w:rFonts w:ascii="Times New Roman" w:hAnsi="Times New Roman" w:cs="Times New Roman"/>
                <w:sz w:val="24"/>
                <w:szCs w:val="24"/>
              </w:rPr>
              <w:fldChar w:fldCharType="separate"/>
            </w:r>
            <w:r w:rsidR="00443934" w:rsidRPr="006044C3">
              <w:rPr>
                <w:rFonts w:ascii="Times New Roman" w:hAnsi="Times New Roman" w:cs="Times New Roman"/>
                <w:sz w:val="24"/>
                <w:szCs w:val="24"/>
              </w:rPr>
              <w:t>(Oficina de las Naciones Unidas para la Reducción del Riesgo de Desastres, 2015)</w:t>
            </w:r>
            <w:r w:rsidR="00443934" w:rsidRPr="006044C3">
              <w:rPr>
                <w:rFonts w:ascii="Times New Roman" w:hAnsi="Times New Roman" w:cs="Times New Roman"/>
                <w:sz w:val="24"/>
                <w:szCs w:val="24"/>
              </w:rPr>
              <w:fldChar w:fldCharType="end"/>
            </w:r>
            <w:r w:rsidR="008F4F0F" w:rsidRPr="006044C3">
              <w:rPr>
                <w:rFonts w:ascii="Times New Roman" w:hAnsi="Times New Roman" w:cs="Times New Roman"/>
                <w:sz w:val="24"/>
                <w:szCs w:val="24"/>
              </w:rPr>
              <w:t>el</w:t>
            </w:r>
            <w:r w:rsidRPr="006044C3">
              <w:rPr>
                <w:rFonts w:ascii="Times New Roman" w:hAnsi="Times New Roman" w:cs="Times New Roman"/>
                <w:sz w:val="24"/>
                <w:szCs w:val="24"/>
              </w:rPr>
              <w:t>.</w:t>
            </w:r>
          </w:p>
          <w:p w14:paraId="5791C7A9" w14:textId="77777777" w:rsidR="003D7B36" w:rsidRPr="006044C3" w:rsidRDefault="003D7B36" w:rsidP="003D7B36">
            <w:pPr>
              <w:jc w:val="both"/>
              <w:rPr>
                <w:rFonts w:ascii="Times New Roman" w:hAnsi="Times New Roman" w:cs="Times New Roman"/>
                <w:sz w:val="24"/>
                <w:szCs w:val="24"/>
              </w:rPr>
            </w:pPr>
          </w:p>
          <w:p w14:paraId="4FF85F29" w14:textId="2EDC2F7D" w:rsidR="003D7B36" w:rsidRPr="006044C3" w:rsidRDefault="003D7B36" w:rsidP="003D7B36">
            <w:pPr>
              <w:jc w:val="both"/>
              <w:rPr>
                <w:rFonts w:ascii="Times New Roman" w:hAnsi="Times New Roman" w:cs="Times New Roman"/>
                <w:sz w:val="24"/>
                <w:szCs w:val="24"/>
              </w:rPr>
            </w:pPr>
          </w:p>
        </w:tc>
        <w:tc>
          <w:tcPr>
            <w:tcW w:w="7655" w:type="dxa"/>
            <w:shd w:val="clear" w:color="auto" w:fill="FFFFFF" w:themeFill="background1"/>
          </w:tcPr>
          <w:p w14:paraId="501D30D6" w14:textId="03AD109C" w:rsidR="00995B05" w:rsidRPr="006044C3" w:rsidRDefault="003F7F26"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El Marco de Sendai reconoce que los desastres, exacerbados por el cambio climático, han llevado al desplazamiento de millones de personas. Entre 2008 y 2012, aproximadamente 144 millones de personas fueron desplazadas debido a desastres. Los desplazamientos forzados afectan de manera desproporcionada a las personas más vulnerables, incluyendo mujeres, niños y personas en situaciones de pobreza.</w:t>
            </w:r>
          </w:p>
          <w:p w14:paraId="0AE7658D" w14:textId="77777777" w:rsidR="00995B05" w:rsidRPr="006044C3" w:rsidRDefault="00995B05"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AB3187A" w14:textId="04CE8C68" w:rsidR="00995B05" w:rsidRDefault="00995B05"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b/>
                <w:bCs/>
                <w:sz w:val="24"/>
                <w:szCs w:val="24"/>
              </w:rPr>
              <w:t>Página 10: "</w:t>
            </w:r>
            <w:r w:rsidRPr="006044C3">
              <w:rPr>
                <w:rFonts w:ascii="Times New Roman" w:hAnsi="Times New Roman" w:cs="Times New Roman"/>
                <w:sz w:val="24"/>
                <w:szCs w:val="24"/>
              </w:rPr>
              <w:t>Además, entre 2008 y 2012, 144 millones de personas resultaron desplazadas por desastres"​(Marco de Sendai (2015)​.</w:t>
            </w:r>
          </w:p>
          <w:p w14:paraId="70584150" w14:textId="77777777" w:rsidR="00144167" w:rsidRPr="006044C3" w:rsidRDefault="00144167"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904DE56" w14:textId="07E4E05B" w:rsidR="00995B05" w:rsidRPr="006044C3" w:rsidRDefault="00995B05"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b/>
                <w:bCs/>
                <w:sz w:val="24"/>
                <w:szCs w:val="24"/>
              </w:rPr>
              <w:t>Página 21:</w:t>
            </w:r>
            <w:r w:rsidRPr="006044C3">
              <w:rPr>
                <w:rFonts w:ascii="Times New Roman" w:hAnsi="Times New Roman" w:cs="Times New Roman"/>
                <w:sz w:val="24"/>
                <w:szCs w:val="24"/>
              </w:rPr>
              <w:t xml:space="preserve"> "El crecimiento constante del riesgo de desastres, incluido el aumento del grado de exposición de las personas y los bienes, combinado con las enseñanzas extraídas de desastres pasados, pone de manifiesto la necesidad de fortalecer aún más la preparación para casos de desastres, adoptar medidas con anticipación a los acontecimientos, integrar la reducción del riesgo de desastres en la preparación y asegurar que se cuente con capacidad suficiente para una respuesta y recuperación eficaces a todos los niveles"​</w:t>
            </w:r>
          </w:p>
          <w:p w14:paraId="25E415F7" w14:textId="77777777" w:rsidR="00A566CC" w:rsidRPr="006044C3" w:rsidRDefault="00A566CC"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CD19F88" w14:textId="0D38DF06" w:rsidR="00995B05" w:rsidRPr="006044C3" w:rsidRDefault="00995B05"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b/>
                <w:bCs/>
                <w:sz w:val="24"/>
                <w:szCs w:val="24"/>
              </w:rPr>
              <w:t>Página 24:</w:t>
            </w:r>
            <w:r w:rsidRPr="006044C3">
              <w:rPr>
                <w:rFonts w:ascii="Times New Roman" w:hAnsi="Times New Roman" w:cs="Times New Roman"/>
                <w:sz w:val="24"/>
                <w:szCs w:val="24"/>
              </w:rPr>
              <w:t xml:space="preserve"> "La cooperación internacional para reducir el riesgo de desastres incluye una variedad de fuentes y es un elemento vital en el apoyo a los esfuerzos que realizan los países en desarrollo para reducir el riesgo de desastres"​</w:t>
            </w:r>
          </w:p>
          <w:p w14:paraId="35E26A80" w14:textId="77777777" w:rsidR="00BC4525" w:rsidRPr="006044C3" w:rsidRDefault="00BC4525" w:rsidP="00995B0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66790AE" w14:textId="7202749E" w:rsidR="009C63D6" w:rsidRPr="006044C3" w:rsidRDefault="00995B05" w:rsidP="004D7BF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b/>
                <w:bCs/>
                <w:sz w:val="24"/>
                <w:szCs w:val="24"/>
              </w:rPr>
              <w:t>Página 5:</w:t>
            </w:r>
            <w:r w:rsidRPr="006044C3">
              <w:rPr>
                <w:rFonts w:ascii="Times New Roman" w:hAnsi="Times New Roman" w:cs="Times New Roman"/>
                <w:sz w:val="24"/>
                <w:szCs w:val="24"/>
              </w:rPr>
              <w:t xml:space="preserve"> "Tiene que haber un enfoque preventivo del riesgo de desastres más amplio y más centrado en las personas... los pobres, los migrantes, los pueblos indígenas, los voluntarios, la comunidad de profesionales y las personas de edad, en el diseño y la aplicación de políticas, planes y normas"​</w:t>
            </w:r>
          </w:p>
        </w:tc>
      </w:tr>
      <w:tr w:rsidR="00130768" w:rsidRPr="006044C3" w14:paraId="5ECF37C5"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D86DCB" w:themeFill="accent5" w:themeFillTint="99"/>
          </w:tcPr>
          <w:p w14:paraId="7E773BD3"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71B8743B"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31112996"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79BB965F"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7C2C8284"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2B58788F"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6DB5BFDF"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3087315E"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6ADC522F"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275CE3FE"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6008B2CA" w14:textId="77777777" w:rsidR="008D310D" w:rsidRDefault="008D310D" w:rsidP="00105071">
            <w:pPr>
              <w:jc w:val="center"/>
              <w:rPr>
                <w:rFonts w:ascii="Times New Roman" w:eastAsia="Times New Roman" w:hAnsi="Times New Roman" w:cs="Times New Roman"/>
                <w:b/>
                <w:bCs/>
                <w:color w:val="FFFFFF" w:themeColor="background1"/>
                <w:sz w:val="24"/>
                <w:szCs w:val="24"/>
              </w:rPr>
            </w:pPr>
          </w:p>
          <w:p w14:paraId="61886436" w14:textId="31A347DD" w:rsidR="00130768" w:rsidRPr="008D310D" w:rsidRDefault="00130768" w:rsidP="00105071">
            <w:pPr>
              <w:jc w:val="center"/>
              <w:rPr>
                <w:rFonts w:ascii="Times New Roman" w:eastAsia="Times New Roman" w:hAnsi="Times New Roman" w:cs="Times New Roman"/>
                <w:b/>
                <w:bCs/>
                <w:color w:val="FFFFFF" w:themeColor="background1"/>
                <w:sz w:val="24"/>
                <w:szCs w:val="24"/>
              </w:rPr>
            </w:pPr>
            <w:r w:rsidRPr="008D310D">
              <w:rPr>
                <w:rFonts w:ascii="Times New Roman" w:eastAsia="Times New Roman" w:hAnsi="Times New Roman" w:cs="Times New Roman"/>
                <w:b/>
                <w:bCs/>
                <w:color w:val="FFFFFF" w:themeColor="background1"/>
                <w:sz w:val="24"/>
                <w:szCs w:val="24"/>
              </w:rPr>
              <w:t>Agenda 2030 para el Desarrollo Sostenible</w:t>
            </w:r>
          </w:p>
        </w:tc>
        <w:tc>
          <w:tcPr>
            <w:tcW w:w="856" w:type="dxa"/>
            <w:shd w:val="clear" w:color="auto" w:fill="D86DCB" w:themeFill="accent5" w:themeFillTint="99"/>
          </w:tcPr>
          <w:p w14:paraId="01AE34D7"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D061562"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E9EECFF"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23B8F9E0"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D5B23E7"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15F102C2"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577255B8"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7804A5FB"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4368C78A"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3384F604"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12DF7524" w14:textId="77777777" w:rsidR="008D310D" w:rsidRDefault="008D310D"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p>
          <w:p w14:paraId="48796646" w14:textId="0EDEC2AF" w:rsidR="00130768" w:rsidRPr="008D310D" w:rsidRDefault="00130768"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FFFFFF" w:themeColor="background1"/>
                <w:sz w:val="24"/>
                <w:szCs w:val="24"/>
              </w:rPr>
            </w:pPr>
            <w:r w:rsidRPr="008D310D">
              <w:rPr>
                <w:rFonts w:ascii="Times New Roman" w:hAnsi="Times New Roman" w:cs="Times New Roman"/>
                <w:b/>
                <w:bCs/>
                <w:color w:val="FFFFFF" w:themeColor="background1"/>
                <w:sz w:val="24"/>
                <w:szCs w:val="24"/>
              </w:rPr>
              <w:t>2015</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auto"/>
          </w:tcPr>
          <w:p w14:paraId="2A0A31D4" w14:textId="77777777" w:rsidR="008D310D" w:rsidRPr="008D310D" w:rsidRDefault="008D310D" w:rsidP="008D310D">
            <w:pPr>
              <w:jc w:val="both"/>
              <w:rPr>
                <w:rFonts w:ascii="Times New Roman" w:hAnsi="Times New Roman" w:cs="Times New Roman"/>
                <w:sz w:val="24"/>
                <w:szCs w:val="24"/>
              </w:rPr>
            </w:pPr>
            <w:r w:rsidRPr="008D310D">
              <w:rPr>
                <w:rFonts w:ascii="Times New Roman" w:hAnsi="Times New Roman" w:cs="Times New Roman"/>
                <w:sz w:val="24"/>
                <w:szCs w:val="24"/>
              </w:rPr>
              <w:lastRenderedPageBreak/>
              <w:t>La Agenda 2030 para el Desarrollo Sostenible es un plan de acción global adoptado en septiembre de 2015 por los 193 Estados Miembros de las Naciones Unidas. Su objetivo principal es erradicar la pobreza en todas sus formas y dimensiones, reducir la desigualdad y proteger el planeta, asegurando la prosperidad para todos como parte de una nueva agenda de desarrollo sostenible. Se basa en 17 Objetivos de Desarrollo Sostenible (ODS) y 169 metas que integran las dimensiones económica, social y ambiental del desarrollo.</w:t>
            </w:r>
          </w:p>
          <w:p w14:paraId="64265AEB" w14:textId="77777777" w:rsidR="008D310D" w:rsidRPr="008D310D" w:rsidRDefault="008D310D" w:rsidP="008D310D">
            <w:pPr>
              <w:jc w:val="both"/>
              <w:rPr>
                <w:rFonts w:ascii="Times New Roman" w:hAnsi="Times New Roman" w:cs="Times New Roman"/>
                <w:sz w:val="24"/>
                <w:szCs w:val="24"/>
              </w:rPr>
            </w:pPr>
          </w:p>
          <w:p w14:paraId="0611A25D" w14:textId="2E7ADF76" w:rsidR="0093747E" w:rsidRPr="006044C3" w:rsidRDefault="008D310D" w:rsidP="008D310D">
            <w:pPr>
              <w:jc w:val="both"/>
              <w:rPr>
                <w:rFonts w:ascii="Times New Roman" w:hAnsi="Times New Roman" w:cs="Times New Roman"/>
                <w:sz w:val="24"/>
                <w:szCs w:val="24"/>
              </w:rPr>
            </w:pPr>
            <w:r w:rsidRPr="008D310D">
              <w:rPr>
                <w:rFonts w:ascii="Times New Roman" w:hAnsi="Times New Roman" w:cs="Times New Roman"/>
                <w:sz w:val="24"/>
                <w:szCs w:val="24"/>
              </w:rPr>
              <w:lastRenderedPageBreak/>
              <w:t>Uno de los aspectos clave de la Agenda 2030 es la inclusión de la migración y la movilidad como factores importantes para el desarrollo sostenible. Esto se refleja específicamente en el Objetivo 10 (Reducción de las Desigualdades), que incluye metas para facilitar la migración y la movilidad seguras, ordenadas y regulares de las personas, así como para reducir los costos de transacción de las remesas enviadas por los migrantes. El Objetivo 11 (Ciudades y Comunidades Sostenibles) busca hacer que las ciudades y los asentamientos humanos sean inclusivos, seguros, resilientes y sostenibles, abordando desafíos como la urbanización acelerada y la falta de acceso a servicios básicos, que afectan directamente a los migrantes y desplazados. Además, la relación entre cambio climático y migración también está contemplada en el Objetivo 13 (Acción por el Clima), que busca mejorar la capacidad de los países para adaptarse a los efectos adversos del cambio climático, que a menudo son una causa significativa de desplazamiento interno y transfronterizo.</w:t>
            </w:r>
          </w:p>
          <w:p w14:paraId="74557287" w14:textId="0349F2E9" w:rsidR="00130768" w:rsidRPr="006044C3" w:rsidRDefault="00130768" w:rsidP="003B4865">
            <w:pPr>
              <w:rPr>
                <w:rFonts w:ascii="Times New Roman" w:hAnsi="Times New Roman" w:cs="Times New Roman"/>
                <w:sz w:val="24"/>
                <w:szCs w:val="24"/>
              </w:rPr>
            </w:pPr>
          </w:p>
        </w:tc>
        <w:tc>
          <w:tcPr>
            <w:tcW w:w="7655" w:type="dxa"/>
            <w:shd w:val="clear" w:color="auto" w:fill="auto"/>
          </w:tcPr>
          <w:p w14:paraId="438838C6" w14:textId="77777777" w:rsidR="00AF4CB8" w:rsidRDefault="00AF4CB8" w:rsidP="0093747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F4CB8">
              <w:rPr>
                <w:rFonts w:ascii="Times New Roman" w:hAnsi="Times New Roman" w:cs="Times New Roman"/>
                <w:sz w:val="24"/>
                <w:szCs w:val="24"/>
              </w:rPr>
              <w:lastRenderedPageBreak/>
              <w:t xml:space="preserve">La Agenda 2030 para el Desarrollo Sostenible se interrelaciona con varios marcos e iniciativas globales que abordan el cambio climático, la reducción del riesgo de desastres y la protección de las personas desplazadas. La Iniciativa Nansen, activa entre 2012 y 2015, se centró en la protección de las personas desplazadas transfronterizamente debido a desastres naturales y cambio climático. Este esfuerzo está alineado con el Objetivo de Desarrollo Sostenible (ODS) 13 de la Agenda 2030, que promueve la acción por el clima, </w:t>
            </w:r>
            <w:r w:rsidRPr="00AF4CB8">
              <w:rPr>
                <w:rFonts w:ascii="Times New Roman" w:hAnsi="Times New Roman" w:cs="Times New Roman"/>
                <w:sz w:val="24"/>
                <w:szCs w:val="24"/>
              </w:rPr>
              <w:lastRenderedPageBreak/>
              <w:t>y el ODS 10, que busca reducir las desigualdades y facilitar una migración segura y ordenada.</w:t>
            </w:r>
          </w:p>
          <w:p w14:paraId="31EBB027" w14:textId="77777777" w:rsidR="00AF4CB8" w:rsidRPr="00AF4CB8" w:rsidRDefault="00AF4CB8" w:rsidP="00AF4CB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BF6EE1A" w14:textId="77777777" w:rsidR="00AF4CB8" w:rsidRDefault="00AF4CB8" w:rsidP="00AF4CB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F4CB8">
              <w:rPr>
                <w:rFonts w:ascii="Times New Roman" w:hAnsi="Times New Roman" w:cs="Times New Roman"/>
                <w:sz w:val="24"/>
                <w:szCs w:val="24"/>
              </w:rPr>
              <w:t>El Marco de Acción de Hyogo (2005-2015) se orientó hacia el aumento de la resiliencia de las comunidades ante los desastres, siendo sucedido por el Marco de Sendai para la Reducción del Riesgo de Desastres (2015-2030). Ambos marcos tienen una relación directa con el ODS 11, que busca hacer que las ciudades y comunidades sean inclusivas, seguras, resilientes y sostenibles, y con el ODS 13, que refuerza la capacidad de adaptación y mitigación frente a los riesgos climáticos y desastres naturales.</w:t>
            </w:r>
          </w:p>
          <w:p w14:paraId="08F25DB4" w14:textId="77777777" w:rsidR="00AF4CB8" w:rsidRPr="00AF4CB8" w:rsidRDefault="00AF4CB8" w:rsidP="00AF4CB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2B19440C" w14:textId="77777777" w:rsidR="00AF4CB8" w:rsidRPr="00AF4CB8" w:rsidRDefault="00AF4CB8" w:rsidP="00AF4CB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F4CB8">
              <w:rPr>
                <w:rFonts w:ascii="Times New Roman" w:hAnsi="Times New Roman" w:cs="Times New Roman"/>
                <w:sz w:val="24"/>
                <w:szCs w:val="24"/>
              </w:rPr>
              <w:t>Por su parte, el Mecanismo Internacional de Varsovia para Pérdidas y Daños, establecido en 2013, aborda las pérdidas y daños asociados con los impactos del cambio climático, incluyendo los desplazamientos humanos. Este mecanismo también se vincula estrechamente con el ODS 13, que enfatiza la importancia de minimizar y abordar los efectos adversos del cambio climático.</w:t>
            </w:r>
          </w:p>
          <w:p w14:paraId="1FED6EDF" w14:textId="77777777" w:rsidR="00AF4CB8" w:rsidRPr="006044C3" w:rsidRDefault="00AF4CB8" w:rsidP="000A1A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D17A2DA" w14:textId="3733C4E9" w:rsidR="00130768" w:rsidRPr="006044C3" w:rsidRDefault="00130768" w:rsidP="000A1A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105071" w:rsidRPr="006044C3" w14:paraId="2F4CB291"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50"/>
          </w:tcPr>
          <w:p w14:paraId="1ED9C09A"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0446B5ED"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3C63832E"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7E831215"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59C47244"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726EC71E"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23760144"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11F8C156"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03E8BB7A" w14:textId="77777777" w:rsidR="00CB3CEC" w:rsidRPr="006044C3" w:rsidRDefault="00CB3CEC" w:rsidP="00105071">
            <w:pPr>
              <w:jc w:val="center"/>
              <w:rPr>
                <w:rFonts w:ascii="Times New Roman" w:hAnsi="Times New Roman" w:cs="Times New Roman"/>
                <w:b/>
                <w:bCs/>
                <w:color w:val="FFFFFF" w:themeColor="background1"/>
                <w:sz w:val="24"/>
                <w:szCs w:val="24"/>
              </w:rPr>
            </w:pPr>
          </w:p>
          <w:p w14:paraId="5FCF1A3B" w14:textId="77777777" w:rsidR="00144167" w:rsidRDefault="00144167" w:rsidP="00105071">
            <w:pPr>
              <w:jc w:val="center"/>
              <w:rPr>
                <w:rFonts w:ascii="Times New Roman" w:hAnsi="Times New Roman" w:cs="Times New Roman"/>
                <w:b/>
                <w:bCs/>
                <w:color w:val="FFFFFF" w:themeColor="background1"/>
                <w:sz w:val="24"/>
                <w:szCs w:val="24"/>
              </w:rPr>
            </w:pPr>
          </w:p>
          <w:p w14:paraId="33EEB05C" w14:textId="77777777" w:rsidR="00144167" w:rsidRDefault="00144167" w:rsidP="00105071">
            <w:pPr>
              <w:jc w:val="center"/>
              <w:rPr>
                <w:rFonts w:ascii="Times New Roman" w:hAnsi="Times New Roman" w:cs="Times New Roman"/>
                <w:b/>
                <w:bCs/>
                <w:color w:val="FFFFFF" w:themeColor="background1"/>
                <w:sz w:val="24"/>
                <w:szCs w:val="24"/>
              </w:rPr>
            </w:pPr>
          </w:p>
          <w:p w14:paraId="33E9FE8F" w14:textId="77777777" w:rsidR="00144167" w:rsidRDefault="00144167" w:rsidP="00105071">
            <w:pPr>
              <w:jc w:val="center"/>
              <w:rPr>
                <w:rFonts w:ascii="Times New Roman" w:hAnsi="Times New Roman" w:cs="Times New Roman"/>
                <w:b/>
                <w:bCs/>
                <w:color w:val="FFFFFF" w:themeColor="background1"/>
                <w:sz w:val="24"/>
                <w:szCs w:val="24"/>
              </w:rPr>
            </w:pPr>
          </w:p>
          <w:p w14:paraId="11A6B8B9" w14:textId="77777777" w:rsidR="00144167" w:rsidRDefault="00144167" w:rsidP="00105071">
            <w:pPr>
              <w:jc w:val="center"/>
              <w:rPr>
                <w:rFonts w:ascii="Times New Roman" w:hAnsi="Times New Roman" w:cs="Times New Roman"/>
                <w:b/>
                <w:bCs/>
                <w:color w:val="FFFFFF" w:themeColor="background1"/>
                <w:sz w:val="24"/>
                <w:szCs w:val="24"/>
              </w:rPr>
            </w:pPr>
          </w:p>
          <w:p w14:paraId="3C789A3A" w14:textId="32D788C5" w:rsidR="00105071" w:rsidRPr="006044C3" w:rsidRDefault="00105071" w:rsidP="00105071">
            <w:pPr>
              <w:jc w:val="center"/>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Acuerdo de Paris</w:t>
            </w:r>
          </w:p>
        </w:tc>
        <w:tc>
          <w:tcPr>
            <w:tcW w:w="856" w:type="dxa"/>
            <w:shd w:val="clear" w:color="auto" w:fill="00B050"/>
          </w:tcPr>
          <w:p w14:paraId="7488B799"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416D4499"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0DF500C7"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2221AC6F"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50FF1C0B"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69ABB4BB"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1489754F"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7DBC0F89"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2DD21A7C" w14:textId="77777777" w:rsidR="00CB3CEC" w:rsidRPr="006044C3" w:rsidRDefault="00CB3CEC"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33ADD2F6" w14:textId="77777777" w:rsidR="00144167" w:rsidRDefault="00144167"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71930E47" w14:textId="77777777" w:rsidR="00144167" w:rsidRDefault="00144167"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2445E348" w14:textId="77777777" w:rsidR="00144167" w:rsidRDefault="00144167"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60C2D03C" w14:textId="77777777" w:rsidR="00144167" w:rsidRDefault="00144167"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p>
          <w:p w14:paraId="79C18825" w14:textId="282CFBC1" w:rsidR="00105071" w:rsidRPr="006044C3" w:rsidRDefault="00105071" w:rsidP="0010507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FFFFFF" w:themeColor="background1"/>
                <w:sz w:val="24"/>
                <w:szCs w:val="24"/>
              </w:rPr>
            </w:pPr>
            <w:r w:rsidRPr="006044C3">
              <w:rPr>
                <w:rFonts w:ascii="Times New Roman" w:hAnsi="Times New Roman" w:cs="Times New Roman"/>
                <w:b/>
                <w:bCs/>
                <w:color w:val="FFFFFF" w:themeColor="background1"/>
                <w:sz w:val="24"/>
                <w:szCs w:val="24"/>
              </w:rPr>
              <w:t>201</w:t>
            </w:r>
            <w:r w:rsidR="003911B2" w:rsidRPr="006044C3">
              <w:rPr>
                <w:rFonts w:ascii="Times New Roman" w:hAnsi="Times New Roman" w:cs="Times New Roman"/>
                <w:b/>
                <w:bCs/>
                <w:color w:val="FFFFFF" w:themeColor="background1"/>
                <w:sz w:val="24"/>
                <w:szCs w:val="24"/>
              </w:rPr>
              <w:t>5</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623868E6" w14:textId="55701BE0" w:rsidR="0059584A" w:rsidRPr="006044C3" w:rsidRDefault="0059584A" w:rsidP="00213DF5">
            <w:pPr>
              <w:jc w:val="both"/>
              <w:rPr>
                <w:rFonts w:ascii="Times New Roman" w:hAnsi="Times New Roman" w:cs="Times New Roman"/>
                <w:sz w:val="24"/>
                <w:szCs w:val="24"/>
              </w:rPr>
            </w:pPr>
            <w:r w:rsidRPr="006044C3">
              <w:rPr>
                <w:rFonts w:ascii="Times New Roman" w:hAnsi="Times New Roman" w:cs="Times New Roman"/>
                <w:sz w:val="24"/>
                <w:szCs w:val="24"/>
              </w:rPr>
              <w:t>El Acuerdo de París se enmarca en los esfuerzos globales para combatir el cambio climático, siguiendo a la Convención Marco de las Naciones Unidas sobre el Cambio Climático (1992) y el Protocolo de Kioto (1997). Representa un consenso internacional sin precedentes sobre la necesidad de actuar frente al cambio climático, involucrando tanto a países desarrollados como en desarrollo</w:t>
            </w:r>
            <w:r w:rsidR="00213DF5" w:rsidRPr="006044C3">
              <w:rPr>
                <w:rFonts w:ascii="Times New Roman" w:hAnsi="Times New Roman" w:cs="Times New Roman"/>
                <w:sz w:val="24"/>
                <w:szCs w:val="24"/>
              </w:rPr>
              <w:t xml:space="preserve"> </w:t>
            </w:r>
            <w:r w:rsidR="00213DF5" w:rsidRPr="006044C3">
              <w:rPr>
                <w:rFonts w:ascii="Times New Roman" w:hAnsi="Times New Roman" w:cs="Times New Roman"/>
                <w:sz w:val="24"/>
                <w:szCs w:val="24"/>
              </w:rPr>
              <w:fldChar w:fldCharType="begin"/>
            </w:r>
            <w:r w:rsidR="00213DF5" w:rsidRPr="006044C3">
              <w:rPr>
                <w:rFonts w:ascii="Times New Roman" w:hAnsi="Times New Roman" w:cs="Times New Roman"/>
                <w:sz w:val="24"/>
                <w:szCs w:val="24"/>
              </w:rPr>
              <w:instrText xml:space="preserve"> ADDIN ZOTERO_ITEM CSL_CITATION {"citationID":"n2fj9rt0","properties":{"formattedCitation":"(Convenci\\uc0\\u243{}n Marco de las Naciones Unidas sobre el Cambio Clim\\uc0\\u225{}tico, 2015)","plainCitation":"(Convención Marco de las Naciones Unidas sobre el Cambio Climático, 2015)","noteIndex":0},"citationItems":[{"id":623,"uris":["http://zotero.org/users/local/Th7GoLYc/items/VAISRNPQ"],"itemData":{"id":623,"type":"report","page":"1-18","title":"Acuerdo de París","URL":"https://unfccc.int/files/meetings/paris_nov_2015/application/pdf/paris_agreement_spanish_.pdf","author":[{"family":"Convención Marco de las Naciones Unidas sobre el Cambio Climático","given":""}],"issued":{"date-parts":[["2015"]]}}}],"schema":"https://github.com/citation-style-language/schema/raw/master/csl-citation.json"} </w:instrText>
            </w:r>
            <w:r w:rsidR="00213DF5" w:rsidRPr="006044C3">
              <w:rPr>
                <w:rFonts w:ascii="Times New Roman" w:hAnsi="Times New Roman" w:cs="Times New Roman"/>
                <w:sz w:val="24"/>
                <w:szCs w:val="24"/>
              </w:rPr>
              <w:fldChar w:fldCharType="separate"/>
            </w:r>
            <w:r w:rsidR="00213DF5" w:rsidRPr="006044C3">
              <w:rPr>
                <w:rFonts w:ascii="Times New Roman" w:hAnsi="Times New Roman" w:cs="Times New Roman"/>
                <w:sz w:val="24"/>
                <w:szCs w:val="24"/>
              </w:rPr>
              <w:t>(Convención Marco de las Naciones Unidas sobre el Cambio Climático, 2015)</w:t>
            </w:r>
            <w:r w:rsidR="00213DF5" w:rsidRPr="006044C3">
              <w:rPr>
                <w:rFonts w:ascii="Times New Roman" w:hAnsi="Times New Roman" w:cs="Times New Roman"/>
                <w:sz w:val="24"/>
                <w:szCs w:val="24"/>
              </w:rPr>
              <w:fldChar w:fldCharType="end"/>
            </w:r>
            <w:r w:rsidRPr="006044C3">
              <w:rPr>
                <w:rFonts w:ascii="Times New Roman" w:hAnsi="Times New Roman" w:cs="Times New Roman"/>
                <w:sz w:val="24"/>
                <w:szCs w:val="24"/>
              </w:rPr>
              <w:t>.</w:t>
            </w:r>
          </w:p>
          <w:p w14:paraId="60521C19" w14:textId="77777777" w:rsidR="0059584A" w:rsidRPr="006044C3" w:rsidRDefault="0059584A" w:rsidP="0059584A">
            <w:pPr>
              <w:rPr>
                <w:rFonts w:ascii="Times New Roman" w:hAnsi="Times New Roman" w:cs="Times New Roman"/>
                <w:sz w:val="24"/>
                <w:szCs w:val="24"/>
              </w:rPr>
            </w:pPr>
          </w:p>
          <w:p w14:paraId="10B0BC41" w14:textId="5C91D8D6" w:rsidR="0059584A" w:rsidRPr="006044C3" w:rsidRDefault="0059584A" w:rsidP="0059584A">
            <w:pPr>
              <w:rPr>
                <w:rFonts w:ascii="Times New Roman" w:hAnsi="Times New Roman" w:cs="Times New Roman"/>
                <w:sz w:val="24"/>
                <w:szCs w:val="24"/>
              </w:rPr>
            </w:pPr>
            <w:r w:rsidRPr="006044C3">
              <w:rPr>
                <w:rFonts w:ascii="Times New Roman" w:hAnsi="Times New Roman" w:cs="Times New Roman"/>
                <w:sz w:val="24"/>
                <w:szCs w:val="24"/>
              </w:rPr>
              <w:t>El Acuerdo de París es un tratado internacional sobre el cambio climático adoptado en 2015. Sus principales objetivos son:</w:t>
            </w:r>
          </w:p>
          <w:p w14:paraId="1B3541CA" w14:textId="77777777" w:rsidR="0059584A" w:rsidRPr="006044C3" w:rsidRDefault="0059584A" w:rsidP="0059584A">
            <w:pPr>
              <w:rPr>
                <w:rFonts w:ascii="Times New Roman" w:hAnsi="Times New Roman" w:cs="Times New Roman"/>
                <w:sz w:val="24"/>
                <w:szCs w:val="24"/>
              </w:rPr>
            </w:pPr>
          </w:p>
          <w:p w14:paraId="6732CCAC" w14:textId="77777777" w:rsidR="0059584A" w:rsidRPr="006044C3" w:rsidRDefault="0059584A" w:rsidP="004B655E">
            <w:pPr>
              <w:numPr>
                <w:ilvl w:val="0"/>
                <w:numId w:val="29"/>
              </w:numPr>
              <w:jc w:val="both"/>
              <w:rPr>
                <w:rFonts w:ascii="Times New Roman" w:hAnsi="Times New Roman" w:cs="Times New Roman"/>
                <w:sz w:val="24"/>
                <w:szCs w:val="24"/>
              </w:rPr>
            </w:pPr>
            <w:r w:rsidRPr="006044C3">
              <w:rPr>
                <w:rFonts w:ascii="Times New Roman" w:hAnsi="Times New Roman" w:cs="Times New Roman"/>
                <w:sz w:val="24"/>
                <w:szCs w:val="24"/>
              </w:rPr>
              <w:t>Mantener el aumento de la temperatura media mundial muy por debajo de 2°C con respecto a los niveles preindustriales, y proseguir los esfuerzos para limitarlo a 1.5°C.</w:t>
            </w:r>
          </w:p>
          <w:p w14:paraId="22E2D221" w14:textId="77777777" w:rsidR="0059584A" w:rsidRPr="006044C3" w:rsidRDefault="0059584A" w:rsidP="004B655E">
            <w:pPr>
              <w:numPr>
                <w:ilvl w:val="0"/>
                <w:numId w:val="29"/>
              </w:numPr>
              <w:jc w:val="both"/>
              <w:rPr>
                <w:rFonts w:ascii="Times New Roman" w:hAnsi="Times New Roman" w:cs="Times New Roman"/>
                <w:sz w:val="24"/>
                <w:szCs w:val="24"/>
              </w:rPr>
            </w:pPr>
            <w:r w:rsidRPr="006044C3">
              <w:rPr>
                <w:rFonts w:ascii="Times New Roman" w:hAnsi="Times New Roman" w:cs="Times New Roman"/>
                <w:sz w:val="24"/>
                <w:szCs w:val="24"/>
              </w:rPr>
              <w:t>Aumentar la capacidad de adaptación a los efectos adversos del cambio climático y promover la resiliencia al clima.</w:t>
            </w:r>
          </w:p>
          <w:p w14:paraId="72A40830" w14:textId="77777777" w:rsidR="0059584A" w:rsidRPr="006044C3" w:rsidRDefault="0059584A" w:rsidP="0059584A">
            <w:pPr>
              <w:numPr>
                <w:ilvl w:val="0"/>
                <w:numId w:val="29"/>
              </w:numPr>
              <w:rPr>
                <w:rFonts w:ascii="Times New Roman" w:hAnsi="Times New Roman" w:cs="Times New Roman"/>
                <w:sz w:val="24"/>
                <w:szCs w:val="24"/>
              </w:rPr>
            </w:pPr>
            <w:r w:rsidRPr="006044C3">
              <w:rPr>
                <w:rFonts w:ascii="Times New Roman" w:hAnsi="Times New Roman" w:cs="Times New Roman"/>
                <w:sz w:val="24"/>
                <w:szCs w:val="24"/>
              </w:rPr>
              <w:t>Situar los flujos financieros en un nivel compatible con un desarrollo resiliente al clima y con bajas emisiones de gases de efecto invernadero.</w:t>
            </w:r>
          </w:p>
          <w:p w14:paraId="1090F4EC" w14:textId="77777777" w:rsidR="00105071" w:rsidRPr="006044C3" w:rsidRDefault="00105071" w:rsidP="004B655E">
            <w:pPr>
              <w:jc w:val="both"/>
              <w:rPr>
                <w:rFonts w:ascii="Times New Roman" w:hAnsi="Times New Roman" w:cs="Times New Roman"/>
                <w:sz w:val="24"/>
                <w:szCs w:val="24"/>
              </w:rPr>
            </w:pPr>
          </w:p>
        </w:tc>
        <w:tc>
          <w:tcPr>
            <w:tcW w:w="7655" w:type="dxa"/>
            <w:shd w:val="clear" w:color="auto" w:fill="FFFFFF" w:themeFill="background1"/>
          </w:tcPr>
          <w:p w14:paraId="25D033D8" w14:textId="6FC2907A" w:rsidR="00CA397F" w:rsidRPr="006044C3" w:rsidRDefault="00EF0B24" w:rsidP="00EF0B2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044C3">
              <w:rPr>
                <w:rFonts w:ascii="Times New Roman" w:hAnsi="Times New Roman" w:cs="Times New Roman"/>
                <w:sz w:val="24"/>
                <w:szCs w:val="24"/>
              </w:rPr>
              <w:t>Aunque estos puntos no mencionan directamente la migración climática, proporcionan un marco que reconoce implícitamente los desafíos relacionados con el desplazamiento humano debido al cambio climático. El énfasis en los derechos de los migrantes, la reducción de pérdidas y daños, la adaptación y resiliencia, y el apoyo a los países más vulnerables, todos contribuyen a abordar las condiciones que podrían llevar a la migración climática.</w:t>
            </w:r>
          </w:p>
          <w:p w14:paraId="4DC1E890" w14:textId="4184EE44" w:rsidR="005E4EBC" w:rsidRPr="006044C3" w:rsidRDefault="005E4EBC" w:rsidP="007D499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303AD3D" w14:textId="69EBF842" w:rsidR="005E4EBC" w:rsidRPr="006044C3" w:rsidRDefault="005E4EBC" w:rsidP="007D499B">
            <w:pPr>
              <w:pStyle w:val="Prrafodelista"/>
              <w:numPr>
                <w:ilvl w:val="0"/>
                <w:numId w:val="3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commentRangeStart w:id="67"/>
            <w:r w:rsidRPr="006044C3">
              <w:rPr>
                <w:rFonts w:ascii="Times New Roman" w:hAnsi="Times New Roman" w:cs="Times New Roman"/>
                <w:sz w:val="24"/>
                <w:szCs w:val="24"/>
              </w:rPr>
              <w:t>"Reconociendo que el cambio climático es un problema de toda la humanidad y que, al adoptar medidas para hacerle frente, las Partes deberían respetar, promover y tener en cuenta sus respectivas obligaciones relativas a los derechos humanos, el derecho a la salud, los derechos de los pueblos indígenas, las comunidades locales, los migrantes, los niños, las personas con discapacidad y las personas en situaciones vulnerables y el derecho al desarrollo, así como la igualdad de género, el empoderamiento de la mujer y la equidad intergeneracional,"</w:t>
            </w:r>
            <w:commentRangeEnd w:id="67"/>
            <w:r w:rsidR="007D499B" w:rsidRPr="006044C3">
              <w:rPr>
                <w:rStyle w:val="Refdecomentario"/>
                <w:rFonts w:ascii="Times New Roman" w:eastAsia="Calibri" w:hAnsi="Times New Roman" w:cs="Times New Roman"/>
                <w:kern w:val="0"/>
                <w:sz w:val="24"/>
                <w:szCs w:val="24"/>
                <w:lang w:eastAsia="es-CL"/>
                <w14:ligatures w14:val="none"/>
              </w:rPr>
              <w:commentReference w:id="67"/>
            </w:r>
          </w:p>
          <w:p w14:paraId="14C53765" w14:textId="77777777" w:rsidR="007D499B" w:rsidRPr="006044C3" w:rsidRDefault="007D499B" w:rsidP="007D499B">
            <w:pPr>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8972381" w14:textId="4056AA68" w:rsidR="005E4EBC" w:rsidRPr="006044C3" w:rsidRDefault="005E4EBC" w:rsidP="007D499B">
            <w:pPr>
              <w:pStyle w:val="Prrafodelista"/>
              <w:numPr>
                <w:ilvl w:val="0"/>
                <w:numId w:val="3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commentRangeStart w:id="68"/>
            <w:r w:rsidRPr="006044C3">
              <w:rPr>
                <w:rFonts w:ascii="Times New Roman" w:hAnsi="Times New Roman" w:cs="Times New Roman"/>
                <w:sz w:val="24"/>
                <w:szCs w:val="24"/>
              </w:rPr>
              <w:t xml:space="preserve">"Las Partes reconocen la importancia de evitar, reducir al mínimo y afrontar las pérdidas y los daños relacionados con los efectos adversos del cambio climático, incluidos los fenómenos meteorológicos extremos y los fenómenos de evolución lenta, y la </w:t>
            </w:r>
            <w:r w:rsidRPr="006044C3">
              <w:rPr>
                <w:rFonts w:ascii="Times New Roman" w:hAnsi="Times New Roman" w:cs="Times New Roman"/>
                <w:sz w:val="24"/>
                <w:szCs w:val="24"/>
              </w:rPr>
              <w:lastRenderedPageBreak/>
              <w:t>contribución del desarrollo sostenible a la reducción del riesgo de pérdidas y daños."</w:t>
            </w:r>
            <w:commentRangeEnd w:id="68"/>
            <w:r w:rsidR="00F2098F" w:rsidRPr="006044C3">
              <w:rPr>
                <w:rStyle w:val="Refdecomentario"/>
                <w:rFonts w:ascii="Times New Roman" w:eastAsia="Calibri" w:hAnsi="Times New Roman" w:cs="Times New Roman"/>
                <w:kern w:val="0"/>
                <w:sz w:val="24"/>
                <w:szCs w:val="24"/>
                <w:lang w:eastAsia="es-CL"/>
                <w14:ligatures w14:val="none"/>
              </w:rPr>
              <w:commentReference w:id="68"/>
            </w:r>
          </w:p>
          <w:p w14:paraId="08E3F02E" w14:textId="77777777" w:rsidR="007D499B" w:rsidRPr="006044C3" w:rsidRDefault="007D499B" w:rsidP="005E4EB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04198B4" w14:textId="1B8C76F1" w:rsidR="005E4EBC" w:rsidRPr="006044C3" w:rsidRDefault="005E4EBC" w:rsidP="00F2098F">
            <w:pPr>
              <w:pStyle w:val="Prrafodelista"/>
              <w:numPr>
                <w:ilvl w:val="0"/>
                <w:numId w:val="3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commentRangeStart w:id="69"/>
            <w:r w:rsidRPr="006044C3">
              <w:rPr>
                <w:rFonts w:ascii="Times New Roman" w:hAnsi="Times New Roman" w:cs="Times New Roman"/>
                <w:sz w:val="24"/>
                <w:szCs w:val="24"/>
              </w:rPr>
              <w:t>"Por el presente, las Partes establecen el objetivo mundial relativo a la adaptación, que consiste en aumentar la capacidad de adaptación, fortalecer la resiliencia y reducir la vulnerabilidad al cambio climático con miras a contribuir al desarrollo sostenible y lograr una respuesta de adaptación adecuada en el contexto del objetivo referente a la temperatura que se menciona en el artículo 2."</w:t>
            </w:r>
            <w:commentRangeEnd w:id="69"/>
            <w:r w:rsidR="009B1751" w:rsidRPr="006044C3">
              <w:rPr>
                <w:rStyle w:val="Refdecomentario"/>
                <w:rFonts w:ascii="Times New Roman" w:eastAsia="Calibri" w:hAnsi="Times New Roman" w:cs="Times New Roman"/>
                <w:kern w:val="0"/>
                <w:sz w:val="24"/>
                <w:szCs w:val="24"/>
                <w:lang w:eastAsia="es-CL"/>
                <w14:ligatures w14:val="none"/>
              </w:rPr>
              <w:commentReference w:id="69"/>
            </w:r>
          </w:p>
          <w:p w14:paraId="64F33F6A" w14:textId="77777777" w:rsidR="00F2098F" w:rsidRPr="006044C3" w:rsidRDefault="00F2098F" w:rsidP="00F2098F">
            <w:pPr>
              <w:pStyle w:val="Prrafodelista"/>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410B06B" w14:textId="1F9A3701" w:rsidR="00105071" w:rsidRPr="004D7BF3" w:rsidRDefault="005E4EBC" w:rsidP="004D7BF3">
            <w:pPr>
              <w:pStyle w:val="Prrafodelista"/>
              <w:numPr>
                <w:ilvl w:val="0"/>
                <w:numId w:val="33"/>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commentRangeStart w:id="70"/>
            <w:r w:rsidRPr="006044C3">
              <w:rPr>
                <w:rFonts w:ascii="Times New Roman" w:hAnsi="Times New Roman" w:cs="Times New Roman"/>
                <w:sz w:val="24"/>
                <w:szCs w:val="24"/>
              </w:rPr>
              <w:t>"Las Partes que son países desarrollados deberán proporcionar recursos financieros a las Partes que son países en desarrollo para prestarles asistencia tanto en la mitigación como en la adaptación, y seguir cumpliendo así sus obligaciones en virtud de la Convención."</w:t>
            </w:r>
            <w:commentRangeEnd w:id="70"/>
            <w:r w:rsidR="009B1751" w:rsidRPr="006044C3">
              <w:rPr>
                <w:rStyle w:val="Refdecomentario"/>
                <w:rFonts w:ascii="Times New Roman" w:eastAsia="Calibri" w:hAnsi="Times New Roman" w:cs="Times New Roman"/>
                <w:kern w:val="0"/>
                <w:sz w:val="24"/>
                <w:szCs w:val="24"/>
                <w:lang w:eastAsia="es-CL"/>
                <w14:ligatures w14:val="none"/>
              </w:rPr>
              <w:commentReference w:id="70"/>
            </w:r>
          </w:p>
        </w:tc>
      </w:tr>
      <w:tr w:rsidR="00105071" w:rsidRPr="006044C3" w14:paraId="5E239A02" w14:textId="77777777" w:rsidTr="00034EA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065" w:type="dxa"/>
            <w:shd w:val="clear" w:color="auto" w:fill="FFFF00"/>
          </w:tcPr>
          <w:p w14:paraId="69A0303E" w14:textId="77777777" w:rsidR="00567051" w:rsidRDefault="00567051" w:rsidP="00105071">
            <w:pPr>
              <w:jc w:val="center"/>
              <w:rPr>
                <w:rFonts w:ascii="Times New Roman" w:hAnsi="Times New Roman" w:cs="Times New Roman"/>
                <w:b/>
                <w:bCs/>
                <w:sz w:val="24"/>
                <w:szCs w:val="24"/>
              </w:rPr>
            </w:pPr>
          </w:p>
          <w:p w14:paraId="437EC2BA" w14:textId="77777777" w:rsidR="00567051" w:rsidRDefault="00567051" w:rsidP="00105071">
            <w:pPr>
              <w:jc w:val="center"/>
              <w:rPr>
                <w:rFonts w:ascii="Times New Roman" w:hAnsi="Times New Roman" w:cs="Times New Roman"/>
                <w:b/>
                <w:bCs/>
                <w:sz w:val="24"/>
                <w:szCs w:val="24"/>
              </w:rPr>
            </w:pPr>
          </w:p>
          <w:p w14:paraId="5394720B" w14:textId="77777777" w:rsidR="00567051" w:rsidRDefault="00567051" w:rsidP="00105071">
            <w:pPr>
              <w:jc w:val="center"/>
              <w:rPr>
                <w:rFonts w:ascii="Times New Roman" w:hAnsi="Times New Roman" w:cs="Times New Roman"/>
                <w:b/>
                <w:bCs/>
                <w:sz w:val="24"/>
                <w:szCs w:val="24"/>
              </w:rPr>
            </w:pPr>
          </w:p>
          <w:p w14:paraId="5D8976D3" w14:textId="77777777" w:rsidR="00567051" w:rsidRDefault="00567051" w:rsidP="00105071">
            <w:pPr>
              <w:jc w:val="center"/>
              <w:rPr>
                <w:rFonts w:ascii="Times New Roman" w:hAnsi="Times New Roman" w:cs="Times New Roman"/>
                <w:b/>
                <w:bCs/>
                <w:sz w:val="24"/>
                <w:szCs w:val="24"/>
              </w:rPr>
            </w:pPr>
          </w:p>
          <w:p w14:paraId="0D50A3D3" w14:textId="77777777" w:rsidR="00567051" w:rsidRDefault="00567051" w:rsidP="00105071">
            <w:pPr>
              <w:jc w:val="center"/>
              <w:rPr>
                <w:rFonts w:ascii="Times New Roman" w:hAnsi="Times New Roman" w:cs="Times New Roman"/>
                <w:b/>
                <w:bCs/>
                <w:sz w:val="24"/>
                <w:szCs w:val="24"/>
              </w:rPr>
            </w:pPr>
          </w:p>
          <w:p w14:paraId="497C0D1A" w14:textId="77777777" w:rsidR="00567051" w:rsidRDefault="00567051" w:rsidP="00567051">
            <w:pPr>
              <w:rPr>
                <w:rFonts w:ascii="Times New Roman" w:hAnsi="Times New Roman" w:cs="Times New Roman"/>
                <w:b/>
                <w:bCs/>
                <w:sz w:val="24"/>
                <w:szCs w:val="24"/>
              </w:rPr>
            </w:pPr>
          </w:p>
          <w:p w14:paraId="3C27C829" w14:textId="6C49E341" w:rsidR="00105071" w:rsidRPr="006044C3" w:rsidRDefault="00105071" w:rsidP="00105071">
            <w:pPr>
              <w:jc w:val="center"/>
              <w:rPr>
                <w:rFonts w:ascii="Times New Roman" w:hAnsi="Times New Roman" w:cs="Times New Roman"/>
                <w:b/>
                <w:bCs/>
                <w:sz w:val="24"/>
                <w:szCs w:val="24"/>
              </w:rPr>
            </w:pPr>
            <w:r w:rsidRPr="006044C3">
              <w:rPr>
                <w:rFonts w:ascii="Times New Roman" w:hAnsi="Times New Roman" w:cs="Times New Roman"/>
                <w:b/>
                <w:bCs/>
                <w:sz w:val="24"/>
                <w:szCs w:val="24"/>
              </w:rPr>
              <w:t>Plataforma sobre Desplazamiento por Desastre</w:t>
            </w:r>
          </w:p>
        </w:tc>
        <w:tc>
          <w:tcPr>
            <w:tcW w:w="856" w:type="dxa"/>
            <w:shd w:val="clear" w:color="auto" w:fill="FFFF00"/>
          </w:tcPr>
          <w:p w14:paraId="5046BA95" w14:textId="77777777" w:rsidR="00105071" w:rsidRPr="006044C3" w:rsidRDefault="0010507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4B15A72" w14:textId="77777777" w:rsidR="00567051" w:rsidRDefault="0056705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1F9FE42C" w14:textId="77777777" w:rsidR="00567051" w:rsidRDefault="0056705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4B209807" w14:textId="77777777" w:rsidR="00567051" w:rsidRDefault="0056705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7690EAF3" w14:textId="77777777" w:rsidR="00567051" w:rsidRDefault="0056705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7941FFEB" w14:textId="77777777" w:rsidR="00567051" w:rsidRDefault="0056705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0304A64" w14:textId="77777777" w:rsidR="00567051" w:rsidRDefault="0056705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D369F9D" w14:textId="7403C883" w:rsidR="00105071" w:rsidRPr="00567051" w:rsidRDefault="00105071" w:rsidP="0010507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567051">
              <w:rPr>
                <w:rFonts w:ascii="Times New Roman" w:hAnsi="Times New Roman" w:cs="Times New Roman"/>
                <w:b/>
                <w:bCs/>
                <w:sz w:val="24"/>
                <w:szCs w:val="24"/>
              </w:rPr>
              <w:t>2016</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281F593B" w14:textId="16E5EBAC" w:rsidR="00440704" w:rsidRPr="006044C3" w:rsidRDefault="00144167" w:rsidP="00440704">
            <w:pPr>
              <w:pBdr>
                <w:top w:val="nil"/>
                <w:left w:val="nil"/>
                <w:bottom w:val="nil"/>
                <w:right w:val="nil"/>
                <w:between w:val="nil"/>
              </w:pBdr>
              <w:spacing w:line="276" w:lineRule="auto"/>
              <w:jc w:val="both"/>
              <w:rPr>
                <w:rFonts w:ascii="Times New Roman" w:hAnsi="Times New Roman" w:cs="Times New Roman"/>
                <w:sz w:val="24"/>
                <w:szCs w:val="24"/>
              </w:rPr>
            </w:pPr>
            <w:r w:rsidRPr="00567051">
              <w:rPr>
                <w:rFonts w:ascii="Times New Roman" w:hAnsi="Times New Roman" w:cs="Times New Roman"/>
                <w:b/>
                <w:bCs/>
                <w:sz w:val="24"/>
                <w:szCs w:val="24"/>
              </w:rPr>
              <w:t>[1]</w:t>
            </w:r>
            <w:r>
              <w:rPr>
                <w:rFonts w:ascii="Times New Roman" w:hAnsi="Times New Roman" w:cs="Times New Roman"/>
                <w:sz w:val="24"/>
                <w:szCs w:val="24"/>
              </w:rPr>
              <w:t xml:space="preserve"> </w:t>
            </w:r>
            <w:r w:rsidR="00440704" w:rsidRPr="006044C3">
              <w:rPr>
                <w:rFonts w:ascii="Times New Roman" w:hAnsi="Times New Roman" w:cs="Times New Roman"/>
                <w:sz w:val="24"/>
                <w:szCs w:val="24"/>
              </w:rPr>
              <w:t xml:space="preserve">La Plataforma sobre Desplazamiento por Desastres busca superar estas brechas, con la finalidad de proteger a las personas desplazadas a través de fronteras debido a desastres y cambio climático, proporcionando herramientas y medidas preventivas y de respuesta que aseguren la protección de los derechos humanos y el apoyo necesario para los desplazados </w:t>
            </w:r>
            <w:r w:rsidR="00440704" w:rsidRPr="006044C3">
              <w:rPr>
                <w:rFonts w:ascii="Times New Roman" w:hAnsi="Times New Roman" w:cs="Times New Roman"/>
                <w:sz w:val="24"/>
                <w:szCs w:val="24"/>
              </w:rPr>
              <w:fldChar w:fldCharType="begin"/>
            </w:r>
            <w:r w:rsidR="005C3EB4">
              <w:rPr>
                <w:rFonts w:ascii="Times New Roman" w:hAnsi="Times New Roman" w:cs="Times New Roman"/>
                <w:sz w:val="24"/>
                <w:szCs w:val="24"/>
              </w:rPr>
              <w:instrText xml:space="preserve"> ADDIN ZOTERO_ITEM CSL_CITATION {"citationID":"HpxnylAu","properties":{"formattedCitation":"(Plataform on Disaster Displacement, 2016)","plainCitation":"(Plataform on Disaster Displacement, 2016)","dontUpdate":true,"noteIndex":0},"citationItems":[{"id":624,"uris":["http://zotero.org/users/local/Th7GoLYc/items/58Z9ULJI"],"itemData":{"id":624,"type":"report","page":"1-12","title":"UNA INICIATIVA LIDERADA POR LOS ESTADOS CON MIRAS A BRINDAR UNA MEJOR PROTECCIÓN PARA LAS PERSONAS DESPLAZADAS A TRAVÉS DE FRONTERAS EN EL CONTEXTO DE DESASTRES Y CAMBIO CLIMÁTICO","author":[{"family":"Plataform on Disaster Displacement","given":""}],"issued":{"date-parts":[["2016"]]}}}],"schema":"https://github.com/citation-style-language/schema/raw/master/csl-citation.json"} </w:instrText>
            </w:r>
            <w:r w:rsidR="00440704" w:rsidRPr="006044C3">
              <w:rPr>
                <w:rFonts w:ascii="Times New Roman" w:hAnsi="Times New Roman" w:cs="Times New Roman"/>
                <w:sz w:val="24"/>
                <w:szCs w:val="24"/>
              </w:rPr>
              <w:fldChar w:fldCharType="separate"/>
            </w:r>
            <w:r w:rsidR="00440704" w:rsidRPr="006044C3">
              <w:rPr>
                <w:rFonts w:ascii="Times New Roman" w:hAnsi="Times New Roman" w:cs="Times New Roman"/>
                <w:sz w:val="24"/>
                <w:szCs w:val="24"/>
              </w:rPr>
              <w:t>(Plataform on Disaster Displacement, 2016a)</w:t>
            </w:r>
            <w:r w:rsidR="00440704" w:rsidRPr="006044C3">
              <w:rPr>
                <w:rFonts w:ascii="Times New Roman" w:hAnsi="Times New Roman" w:cs="Times New Roman"/>
                <w:sz w:val="24"/>
                <w:szCs w:val="24"/>
              </w:rPr>
              <w:fldChar w:fldCharType="end"/>
            </w:r>
            <w:r w:rsidR="00440704" w:rsidRPr="006044C3">
              <w:rPr>
                <w:rFonts w:ascii="Times New Roman" w:hAnsi="Times New Roman" w:cs="Times New Roman"/>
                <w:sz w:val="24"/>
                <w:szCs w:val="24"/>
              </w:rPr>
              <w:t xml:space="preserve">. </w:t>
            </w:r>
          </w:p>
          <w:p w14:paraId="3337E3A4" w14:textId="77777777" w:rsidR="00440704" w:rsidRPr="006044C3" w:rsidRDefault="00440704" w:rsidP="00440704">
            <w:pPr>
              <w:pBdr>
                <w:top w:val="nil"/>
                <w:left w:val="nil"/>
                <w:bottom w:val="nil"/>
                <w:right w:val="nil"/>
                <w:between w:val="nil"/>
              </w:pBdr>
              <w:spacing w:line="276" w:lineRule="auto"/>
              <w:jc w:val="both"/>
              <w:rPr>
                <w:rFonts w:ascii="Times New Roman" w:hAnsi="Times New Roman" w:cs="Times New Roman"/>
                <w:sz w:val="24"/>
                <w:szCs w:val="24"/>
              </w:rPr>
            </w:pPr>
          </w:p>
          <w:p w14:paraId="7301521B" w14:textId="03AF7170" w:rsidR="00105071" w:rsidRDefault="00144167" w:rsidP="00440704">
            <w:pPr>
              <w:pBdr>
                <w:top w:val="nil"/>
                <w:left w:val="nil"/>
                <w:bottom w:val="nil"/>
                <w:right w:val="nil"/>
                <w:between w:val="nil"/>
              </w:pBdr>
              <w:spacing w:line="276" w:lineRule="auto"/>
              <w:jc w:val="both"/>
              <w:rPr>
                <w:rFonts w:ascii="Times New Roman" w:hAnsi="Times New Roman" w:cs="Times New Roman"/>
                <w:sz w:val="24"/>
                <w:szCs w:val="24"/>
              </w:rPr>
            </w:pPr>
            <w:r w:rsidRPr="00567051">
              <w:rPr>
                <w:rFonts w:ascii="Times New Roman" w:hAnsi="Times New Roman" w:cs="Times New Roman"/>
                <w:b/>
                <w:bCs/>
                <w:sz w:val="24"/>
                <w:szCs w:val="24"/>
              </w:rPr>
              <w:t>[1]</w:t>
            </w:r>
            <w:r>
              <w:rPr>
                <w:rFonts w:ascii="Times New Roman" w:hAnsi="Times New Roman" w:cs="Times New Roman"/>
                <w:sz w:val="24"/>
                <w:szCs w:val="24"/>
              </w:rPr>
              <w:t xml:space="preserve"> </w:t>
            </w:r>
            <w:r w:rsidR="00440704" w:rsidRPr="006044C3">
              <w:rPr>
                <w:rFonts w:ascii="Times New Roman" w:hAnsi="Times New Roman" w:cs="Times New Roman"/>
                <w:sz w:val="24"/>
                <w:szCs w:val="24"/>
              </w:rPr>
              <w:t xml:space="preserve">Este desafío humanitario ha ganado atención desde el terremoto y tsunami del Océano Índico en 2004, impulsando acuerdos internacionales como el Marco de Sendai y el Acuerdo de París. Lanzada en 2016, la plataforma continúa la labor de la Iniciativa Nansen y trabaja en la implementación de la Agenda para la Protección de las Personas Desplazadas, apoyada por 109 Estados en 2015 </w:t>
            </w:r>
            <w:r w:rsidR="00440704" w:rsidRPr="006044C3">
              <w:rPr>
                <w:rFonts w:ascii="Times New Roman" w:hAnsi="Times New Roman" w:cs="Times New Roman"/>
                <w:sz w:val="24"/>
                <w:szCs w:val="24"/>
              </w:rPr>
              <w:fldChar w:fldCharType="begin"/>
            </w:r>
            <w:r w:rsidR="005C3EB4">
              <w:rPr>
                <w:rFonts w:ascii="Times New Roman" w:hAnsi="Times New Roman" w:cs="Times New Roman"/>
                <w:sz w:val="24"/>
                <w:szCs w:val="24"/>
              </w:rPr>
              <w:instrText xml:space="preserve"> ADDIN ZOTERO_ITEM CSL_CITATION {"citationID":"wXiiPUIP","properties":{"formattedCitation":"(Plataform on Disaster Displacement, 2016)","plainCitation":"(Plataform on Disaster Displacement, 2016)","dontUpdate":true,"noteIndex":0},"citationItems":[{"id":624,"uris":["http://zotero.org/users/local/Th7GoLYc/items/58Z9ULJI"],"itemData":{"id":624,"type":"report","page":"1-12","title":"UNA INICIATIVA LIDERADA POR LOS ESTADOS CON MIRAS A BRINDAR UNA MEJOR PROTECCIÓN PARA LAS PERSONAS DESPLAZADAS A TRAVÉS DE FRONTERAS EN EL CONTEXTO DE DESASTRES Y CAMBIO CLIMÁTICO","author":[{"family":"Plataform on Disaster Displacement","given":""}],"issued":{"date-parts":[["2016"]]}}}],"schema":"https://github.com/citation-style-language/schema/raw/master/csl-citation.json"} </w:instrText>
            </w:r>
            <w:r w:rsidR="00440704" w:rsidRPr="006044C3">
              <w:rPr>
                <w:rFonts w:ascii="Times New Roman" w:hAnsi="Times New Roman" w:cs="Times New Roman"/>
                <w:sz w:val="24"/>
                <w:szCs w:val="24"/>
              </w:rPr>
              <w:fldChar w:fldCharType="separate"/>
            </w:r>
            <w:r w:rsidR="00440704" w:rsidRPr="006044C3">
              <w:rPr>
                <w:rFonts w:ascii="Times New Roman" w:hAnsi="Times New Roman" w:cs="Times New Roman"/>
                <w:sz w:val="24"/>
                <w:szCs w:val="24"/>
              </w:rPr>
              <w:t>(Plataform on Disaster Displacement, 2016b, p.2)</w:t>
            </w:r>
            <w:r w:rsidR="00440704" w:rsidRPr="006044C3">
              <w:rPr>
                <w:rFonts w:ascii="Times New Roman" w:hAnsi="Times New Roman" w:cs="Times New Roman"/>
                <w:sz w:val="24"/>
                <w:szCs w:val="24"/>
              </w:rPr>
              <w:fldChar w:fldCharType="end"/>
            </w:r>
            <w:r w:rsidR="00440704" w:rsidRPr="006044C3">
              <w:rPr>
                <w:rFonts w:ascii="Times New Roman" w:hAnsi="Times New Roman" w:cs="Times New Roman"/>
                <w:sz w:val="24"/>
                <w:szCs w:val="24"/>
              </w:rPr>
              <w:t>.</w:t>
            </w:r>
          </w:p>
          <w:p w14:paraId="69949A1D" w14:textId="77777777" w:rsidR="00144167" w:rsidRDefault="00144167" w:rsidP="00440704">
            <w:pPr>
              <w:pBdr>
                <w:top w:val="nil"/>
                <w:left w:val="nil"/>
                <w:bottom w:val="nil"/>
                <w:right w:val="nil"/>
                <w:between w:val="nil"/>
              </w:pBdr>
              <w:spacing w:line="276" w:lineRule="auto"/>
              <w:jc w:val="both"/>
              <w:rPr>
                <w:rFonts w:ascii="Times New Roman" w:hAnsi="Times New Roman" w:cs="Times New Roman"/>
                <w:sz w:val="24"/>
                <w:szCs w:val="24"/>
              </w:rPr>
            </w:pPr>
          </w:p>
          <w:p w14:paraId="15C56380" w14:textId="7F401A0A" w:rsidR="00567051" w:rsidRDefault="00144167" w:rsidP="00567051">
            <w:pPr>
              <w:pBdr>
                <w:top w:val="nil"/>
                <w:left w:val="nil"/>
                <w:bottom w:val="nil"/>
                <w:right w:val="nil"/>
                <w:between w:val="nil"/>
              </w:pBdr>
              <w:spacing w:line="276" w:lineRule="auto"/>
              <w:jc w:val="both"/>
              <w:rPr>
                <w:rFonts w:ascii="Times New Roman" w:hAnsi="Times New Roman" w:cs="Times New Roman"/>
                <w:sz w:val="24"/>
                <w:szCs w:val="24"/>
              </w:rPr>
            </w:pPr>
            <w:r w:rsidRPr="00567051">
              <w:rPr>
                <w:rFonts w:ascii="Times New Roman" w:hAnsi="Times New Roman" w:cs="Times New Roman"/>
                <w:b/>
                <w:bCs/>
                <w:sz w:val="24"/>
                <w:szCs w:val="24"/>
              </w:rPr>
              <w:t>[2]</w:t>
            </w:r>
            <w:r>
              <w:rPr>
                <w:rFonts w:ascii="Times New Roman" w:hAnsi="Times New Roman" w:cs="Times New Roman"/>
                <w:sz w:val="24"/>
                <w:szCs w:val="24"/>
              </w:rPr>
              <w:t xml:space="preserve"> </w:t>
            </w:r>
            <w:r w:rsidR="00567051" w:rsidRPr="00567051">
              <w:rPr>
                <w:rFonts w:ascii="Times New Roman" w:hAnsi="Times New Roman" w:cs="Times New Roman"/>
                <w:sz w:val="24"/>
                <w:szCs w:val="24"/>
              </w:rPr>
              <w:t>El objetivo principal de este acuerdo, denominado "Estrategia 2019-2022" de la Plataforma sobre Desplazamiento por Desastres (PDD), es:</w:t>
            </w:r>
          </w:p>
          <w:p w14:paraId="3592B5F1" w14:textId="77777777" w:rsidR="005E4AFC" w:rsidRPr="00567051" w:rsidRDefault="005E4AFC" w:rsidP="00567051">
            <w:pPr>
              <w:pBdr>
                <w:top w:val="nil"/>
                <w:left w:val="nil"/>
                <w:bottom w:val="nil"/>
                <w:right w:val="nil"/>
                <w:between w:val="nil"/>
              </w:pBdr>
              <w:spacing w:line="276" w:lineRule="auto"/>
              <w:jc w:val="both"/>
              <w:rPr>
                <w:rFonts w:ascii="Times New Roman" w:hAnsi="Times New Roman" w:cs="Times New Roman"/>
                <w:sz w:val="24"/>
                <w:szCs w:val="24"/>
              </w:rPr>
            </w:pPr>
          </w:p>
          <w:p w14:paraId="4B4EF929" w14:textId="22A30655" w:rsidR="00F36D4E" w:rsidRDefault="00567051" w:rsidP="00567051">
            <w:pPr>
              <w:pBdr>
                <w:top w:val="nil"/>
                <w:left w:val="nil"/>
                <w:bottom w:val="nil"/>
                <w:right w:val="nil"/>
                <w:between w:val="nil"/>
              </w:pBdr>
              <w:spacing w:line="276" w:lineRule="auto"/>
              <w:jc w:val="both"/>
              <w:rPr>
                <w:rFonts w:ascii="Times New Roman" w:hAnsi="Times New Roman" w:cs="Times New Roman"/>
                <w:sz w:val="24"/>
                <w:szCs w:val="24"/>
              </w:rPr>
            </w:pPr>
            <w:r w:rsidRPr="00567051">
              <w:rPr>
                <w:rFonts w:ascii="Times New Roman" w:hAnsi="Times New Roman" w:cs="Times New Roman"/>
                <w:sz w:val="24"/>
                <w:szCs w:val="24"/>
              </w:rPr>
              <w:t>"Apoyar a los Estados y otras partes interesadas para fortalecer la protección de las personas desplazadas a través de las fronteras en el contexto de desastres y los efectos adversos del cambio climático, y para prevenir o reducir los riesgos de desplazamiento por desastre en los países de origen."</w:t>
            </w:r>
            <w:r w:rsidR="007A4143">
              <w:rPr>
                <w:rFonts w:ascii="Times New Roman" w:hAnsi="Times New Roman" w:cs="Times New Roman"/>
                <w:sz w:val="24"/>
                <w:szCs w:val="24"/>
              </w:rPr>
              <w:t xml:space="preserve"> </w:t>
            </w:r>
            <w:r w:rsidR="005C3EB4">
              <w:rPr>
                <w:rFonts w:ascii="Times New Roman" w:hAnsi="Times New Roman" w:cs="Times New Roman"/>
                <w:sz w:val="24"/>
                <w:szCs w:val="24"/>
              </w:rPr>
              <w:fldChar w:fldCharType="begin"/>
            </w:r>
            <w:r w:rsidR="00A61C32">
              <w:rPr>
                <w:rFonts w:ascii="Times New Roman" w:hAnsi="Times New Roman" w:cs="Times New Roman"/>
                <w:sz w:val="24"/>
                <w:szCs w:val="24"/>
              </w:rPr>
              <w:instrText xml:space="preserve"> ADDIN ZOTERO_ITEM CSL_CITATION {"citationID":"UommaLiD","properties":{"formattedCitation":"(Plataform on Disaster Displacement, 2019)","plainCitation":"(Plataform on Disaster Displacement, 2019)","dontUpdate":true,"noteIndex":0},"citationItems":[{"id":504,"uris":["http://zotero.org/users/local/Th7GoLYc/items/52A6INHR"],"itemData":{"id":504,"type":"report","title":"Estrategia 2019-2022","URL":"https://disasterdisplacement.org/wp-content/uploads/2020/02/09022019-PDD-Estrategia-Espa%C3%B1ol-FINAL_compressed.pdf","author":[{"family":"Plataform on Disaster Displacement","given":""}],"issued":{"date-parts":[["2019"]]}}}],"schema":"https://github.com/citation-style-language/schema/raw/master/csl-citation.json"} </w:instrText>
            </w:r>
            <w:r w:rsidR="005C3EB4">
              <w:rPr>
                <w:rFonts w:ascii="Times New Roman" w:hAnsi="Times New Roman" w:cs="Times New Roman"/>
                <w:sz w:val="24"/>
                <w:szCs w:val="24"/>
              </w:rPr>
              <w:fldChar w:fldCharType="separate"/>
            </w:r>
            <w:r w:rsidR="005C3EB4" w:rsidRPr="005C3EB4">
              <w:rPr>
                <w:rFonts w:ascii="Times New Roman" w:hAnsi="Times New Roman" w:cs="Times New Roman"/>
                <w:sz w:val="24"/>
              </w:rPr>
              <w:t>(Plataform on Disaster Displacement, 2019</w:t>
            </w:r>
            <w:r w:rsidR="00C85DD4">
              <w:rPr>
                <w:rFonts w:ascii="Times New Roman" w:hAnsi="Times New Roman" w:cs="Times New Roman"/>
                <w:sz w:val="24"/>
              </w:rPr>
              <w:t>, p.3</w:t>
            </w:r>
            <w:r w:rsidR="005C3EB4" w:rsidRPr="005C3EB4">
              <w:rPr>
                <w:rFonts w:ascii="Times New Roman" w:hAnsi="Times New Roman" w:cs="Times New Roman"/>
                <w:sz w:val="24"/>
              </w:rPr>
              <w:t>)</w:t>
            </w:r>
            <w:r w:rsidR="005C3EB4">
              <w:rPr>
                <w:rFonts w:ascii="Times New Roman" w:hAnsi="Times New Roman" w:cs="Times New Roman"/>
                <w:sz w:val="24"/>
                <w:szCs w:val="24"/>
              </w:rPr>
              <w:fldChar w:fldCharType="end"/>
            </w:r>
            <w:r w:rsidR="00C85DD4">
              <w:rPr>
                <w:rFonts w:ascii="Times New Roman" w:hAnsi="Times New Roman" w:cs="Times New Roman"/>
                <w:sz w:val="24"/>
                <w:szCs w:val="24"/>
              </w:rPr>
              <w:t>.</w:t>
            </w:r>
          </w:p>
          <w:p w14:paraId="54070C31" w14:textId="77777777" w:rsidR="00863D4B" w:rsidRDefault="00863D4B" w:rsidP="00567051">
            <w:pPr>
              <w:pBdr>
                <w:top w:val="nil"/>
                <w:left w:val="nil"/>
                <w:bottom w:val="nil"/>
                <w:right w:val="nil"/>
                <w:between w:val="nil"/>
              </w:pBdr>
              <w:spacing w:line="276" w:lineRule="auto"/>
              <w:jc w:val="both"/>
              <w:rPr>
                <w:rFonts w:ascii="Times New Roman" w:hAnsi="Times New Roman" w:cs="Times New Roman"/>
                <w:sz w:val="24"/>
                <w:szCs w:val="24"/>
              </w:rPr>
            </w:pPr>
          </w:p>
          <w:p w14:paraId="62F2C7F5" w14:textId="78B44F87" w:rsidR="00F36D4E" w:rsidRPr="005E4AFC" w:rsidRDefault="00F36D4E" w:rsidP="00F36D4E">
            <w:pPr>
              <w:numPr>
                <w:ilvl w:val="0"/>
                <w:numId w:val="34"/>
              </w:numPr>
              <w:jc w:val="both"/>
              <w:rPr>
                <w:rFonts w:ascii="Times New Roman" w:hAnsi="Times New Roman" w:cs="Times New Roman"/>
                <w:sz w:val="24"/>
                <w:szCs w:val="24"/>
              </w:rPr>
            </w:pPr>
            <w:r w:rsidRPr="005E4AFC">
              <w:rPr>
                <w:rFonts w:ascii="Times New Roman" w:hAnsi="Times New Roman" w:cs="Times New Roman"/>
                <w:sz w:val="24"/>
                <w:szCs w:val="24"/>
              </w:rPr>
              <w:lastRenderedPageBreak/>
              <w:t>La PDD se estableció en julio de 2016 como continuación del trabajo de la Iniciativa Nansen.</w:t>
            </w:r>
          </w:p>
          <w:p w14:paraId="16EDFBB1" w14:textId="77777777" w:rsidR="00F36D4E" w:rsidRPr="005E4AFC" w:rsidRDefault="00F36D4E" w:rsidP="00F36D4E">
            <w:pPr>
              <w:numPr>
                <w:ilvl w:val="0"/>
                <w:numId w:val="34"/>
              </w:numPr>
              <w:jc w:val="both"/>
              <w:rPr>
                <w:rFonts w:ascii="Times New Roman" w:hAnsi="Times New Roman" w:cs="Times New Roman"/>
                <w:sz w:val="24"/>
                <w:szCs w:val="24"/>
              </w:rPr>
            </w:pPr>
            <w:r w:rsidRPr="005E4AFC">
              <w:rPr>
                <w:rFonts w:ascii="Times New Roman" w:hAnsi="Times New Roman" w:cs="Times New Roman"/>
                <w:sz w:val="24"/>
                <w:szCs w:val="24"/>
              </w:rPr>
              <w:t>Se basa en la Agenda para la Protección de las Personas Desplazadas a través de Fronteras en el Contexto de Desastres y Cambio Climático, respaldada por 109 Estados en 2015.</w:t>
            </w:r>
          </w:p>
          <w:p w14:paraId="13963842" w14:textId="2932553C" w:rsidR="00144167" w:rsidRPr="00863D4B" w:rsidRDefault="00F36D4E" w:rsidP="00863D4B">
            <w:pPr>
              <w:numPr>
                <w:ilvl w:val="0"/>
                <w:numId w:val="34"/>
              </w:numPr>
              <w:spacing w:after="160" w:line="259" w:lineRule="auto"/>
              <w:jc w:val="both"/>
              <w:rPr>
                <w:rFonts w:ascii="Times New Roman" w:hAnsi="Times New Roman" w:cs="Times New Roman"/>
                <w:sz w:val="24"/>
                <w:szCs w:val="24"/>
              </w:rPr>
            </w:pPr>
            <w:r w:rsidRPr="005E4AFC">
              <w:rPr>
                <w:rFonts w:ascii="Times New Roman" w:hAnsi="Times New Roman" w:cs="Times New Roman"/>
                <w:sz w:val="24"/>
                <w:szCs w:val="24"/>
              </w:rPr>
              <w:t>Esta Estrategia 2019-2022 es una continuación de la Estrategia 2016-2019 de la PDD.</w:t>
            </w:r>
          </w:p>
        </w:tc>
        <w:tc>
          <w:tcPr>
            <w:tcW w:w="7655" w:type="dxa"/>
            <w:shd w:val="clear" w:color="auto" w:fill="FFFFFF" w:themeFill="background1"/>
          </w:tcPr>
          <w:p w14:paraId="6862DC89" w14:textId="306D5685" w:rsidR="00F36D4E" w:rsidRDefault="005E4AFC" w:rsidP="00863D4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lastRenderedPageBreak/>
              <w:t>Relación con los desplazamientos forzados</w:t>
            </w:r>
            <w:r w:rsidR="00F36D4E">
              <w:rPr>
                <w:rFonts w:ascii="Times New Roman" w:hAnsi="Times New Roman" w:cs="Times New Roman"/>
                <w:sz w:val="24"/>
                <w:szCs w:val="24"/>
              </w:rPr>
              <w:t>:</w:t>
            </w:r>
          </w:p>
          <w:p w14:paraId="7DF08991" w14:textId="77777777" w:rsidR="00F36D4E" w:rsidRPr="005E4AFC" w:rsidRDefault="00F36D4E" w:rsidP="00863D4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C565000" w14:textId="510668C6" w:rsidR="005E4AFC" w:rsidRPr="005E4AFC" w:rsidRDefault="005E4AFC" w:rsidP="00863D4B">
            <w:pPr>
              <w:numPr>
                <w:ilvl w:val="0"/>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Se enfoca específicamente en el desplazamiento forzado transfronterizo causado por desastres y efectos del cambio climático</w:t>
            </w:r>
            <w:r w:rsidR="005A6F7B">
              <w:rPr>
                <w:rFonts w:ascii="Times New Roman" w:hAnsi="Times New Roman" w:cs="Times New Roman"/>
                <w:sz w:val="24"/>
                <w:szCs w:val="24"/>
              </w:rPr>
              <w:t xml:space="preserve"> (p, 2)</w:t>
            </w:r>
          </w:p>
          <w:p w14:paraId="4648118D" w14:textId="007E9F9B" w:rsidR="005E4AFC" w:rsidRPr="005E4AFC" w:rsidRDefault="005E4AFC" w:rsidP="00863D4B">
            <w:pPr>
              <w:numPr>
                <w:ilvl w:val="0"/>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Promueve medidas para</w:t>
            </w:r>
            <w:r w:rsidR="007E5110">
              <w:rPr>
                <w:rFonts w:ascii="Times New Roman" w:hAnsi="Times New Roman" w:cs="Times New Roman"/>
                <w:sz w:val="24"/>
                <w:szCs w:val="24"/>
              </w:rPr>
              <w:t xml:space="preserve"> (p, 2)</w:t>
            </w:r>
            <w:r w:rsidRPr="005E4AFC">
              <w:rPr>
                <w:rFonts w:ascii="Times New Roman" w:hAnsi="Times New Roman" w:cs="Times New Roman"/>
                <w:sz w:val="24"/>
                <w:szCs w:val="24"/>
              </w:rPr>
              <w:t xml:space="preserve">: </w:t>
            </w:r>
          </w:p>
          <w:p w14:paraId="55D62A4F" w14:textId="77777777" w:rsidR="005E4AFC" w:rsidRPr="005E4AFC" w:rsidRDefault="005E4AFC" w:rsidP="00863D4B">
            <w:pPr>
              <w:numPr>
                <w:ilvl w:val="1"/>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Proteger y asistir a personas desplazadas a través de fronteras.</w:t>
            </w:r>
          </w:p>
          <w:p w14:paraId="1421FB9C" w14:textId="77777777" w:rsidR="005E4AFC" w:rsidRPr="005E4AFC" w:rsidRDefault="005E4AFC" w:rsidP="00863D4B">
            <w:pPr>
              <w:numPr>
                <w:ilvl w:val="1"/>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Gestionar riesgos de desplazamiento en países de origen.</w:t>
            </w:r>
          </w:p>
          <w:p w14:paraId="76BE3A27" w14:textId="77777777" w:rsidR="005E4AFC" w:rsidRPr="005E4AFC" w:rsidRDefault="005E4AFC" w:rsidP="00863D4B">
            <w:pPr>
              <w:numPr>
                <w:ilvl w:val="1"/>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Facilitar migración segura y ordenada fuera de zonas de riesgo.</w:t>
            </w:r>
          </w:p>
          <w:p w14:paraId="7AC9E9FE" w14:textId="579A98F3" w:rsidR="005E4AFC" w:rsidRPr="005E4AFC" w:rsidRDefault="005E4AFC" w:rsidP="00863D4B">
            <w:pPr>
              <w:numPr>
                <w:ilvl w:val="0"/>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Busca abordar vacíos de protección para personas en riesgo de desplazamiento o desplazadas a través de fronteras</w:t>
            </w:r>
            <w:r w:rsidR="001663CA">
              <w:rPr>
                <w:rFonts w:ascii="Times New Roman" w:hAnsi="Times New Roman" w:cs="Times New Roman"/>
                <w:sz w:val="24"/>
                <w:szCs w:val="24"/>
              </w:rPr>
              <w:t xml:space="preserve"> (p.6)</w:t>
            </w:r>
            <w:r w:rsidRPr="005E4AFC">
              <w:rPr>
                <w:rFonts w:ascii="Times New Roman" w:hAnsi="Times New Roman" w:cs="Times New Roman"/>
                <w:sz w:val="24"/>
                <w:szCs w:val="24"/>
              </w:rPr>
              <w:t>.</w:t>
            </w:r>
          </w:p>
          <w:p w14:paraId="2F22B0FB" w14:textId="2EDDC89B" w:rsidR="005E4AFC" w:rsidRPr="005E4AFC" w:rsidRDefault="005E4AFC" w:rsidP="00863D4B">
            <w:pPr>
              <w:numPr>
                <w:ilvl w:val="0"/>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Se alinea con marcos globales sobre movilidad humana como el Pacto Mundial para la Migración y el Pacto Mundial sobre Refugiados</w:t>
            </w:r>
            <w:r w:rsidR="00FD6FF5">
              <w:rPr>
                <w:rFonts w:ascii="Times New Roman" w:hAnsi="Times New Roman" w:cs="Times New Roman"/>
                <w:sz w:val="24"/>
                <w:szCs w:val="24"/>
              </w:rPr>
              <w:t xml:space="preserve"> (p.4)</w:t>
            </w:r>
            <w:r w:rsidRPr="005E4AFC">
              <w:rPr>
                <w:rFonts w:ascii="Times New Roman" w:hAnsi="Times New Roman" w:cs="Times New Roman"/>
                <w:sz w:val="24"/>
                <w:szCs w:val="24"/>
              </w:rPr>
              <w:t>.</w:t>
            </w:r>
          </w:p>
          <w:p w14:paraId="60EC62D3" w14:textId="674878EE" w:rsidR="005E4AFC" w:rsidRPr="005E4AFC" w:rsidRDefault="005E4AFC" w:rsidP="00863D4B">
            <w:pPr>
              <w:numPr>
                <w:ilvl w:val="0"/>
                <w:numId w:val="35"/>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4AFC">
              <w:rPr>
                <w:rFonts w:ascii="Times New Roman" w:hAnsi="Times New Roman" w:cs="Times New Roman"/>
                <w:sz w:val="24"/>
                <w:szCs w:val="24"/>
              </w:rPr>
              <w:t>Promueve enfoques integrales que consideren diferentes formas de movilidad humana (desplazamiento forzado, migración voluntaria, reubicación planificada) en el contexto de desastres y cambio climático</w:t>
            </w:r>
            <w:r w:rsidR="00FD6FF5">
              <w:rPr>
                <w:rFonts w:ascii="Times New Roman" w:hAnsi="Times New Roman" w:cs="Times New Roman"/>
                <w:sz w:val="24"/>
                <w:szCs w:val="24"/>
              </w:rPr>
              <w:t xml:space="preserve"> (p.</w:t>
            </w:r>
            <w:r w:rsidR="009E58E6">
              <w:rPr>
                <w:rFonts w:ascii="Times New Roman" w:hAnsi="Times New Roman" w:cs="Times New Roman"/>
                <w:sz w:val="24"/>
                <w:szCs w:val="24"/>
              </w:rPr>
              <w:t>5).</w:t>
            </w:r>
          </w:p>
          <w:p w14:paraId="04F8F6E0" w14:textId="77777777" w:rsidR="00105071" w:rsidRPr="006044C3" w:rsidRDefault="00105071" w:rsidP="00863D4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105071" w:rsidRPr="006044C3" w14:paraId="51A1E466"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D86DCB" w:themeFill="accent5" w:themeFillTint="99"/>
          </w:tcPr>
          <w:p w14:paraId="67394534" w14:textId="7F73FF92" w:rsidR="00105071" w:rsidRPr="006044C3" w:rsidRDefault="009120ED" w:rsidP="009120ED">
            <w:pPr>
              <w:jc w:val="center"/>
              <w:rPr>
                <w:rFonts w:ascii="Times New Roman" w:hAnsi="Times New Roman" w:cs="Times New Roman"/>
                <w:b/>
                <w:bCs/>
                <w:sz w:val="24"/>
                <w:szCs w:val="24"/>
                <w:highlight w:val="yellow"/>
              </w:rPr>
            </w:pPr>
            <w:r w:rsidRPr="00730971">
              <w:rPr>
                <w:rFonts w:ascii="Times New Roman" w:eastAsia="Times New Roman" w:hAnsi="Times New Roman" w:cs="Times New Roman"/>
                <w:b/>
                <w:bCs/>
                <w:sz w:val="24"/>
                <w:szCs w:val="24"/>
              </w:rPr>
              <w:t>La Agenda para la Humanidad</w:t>
            </w:r>
          </w:p>
        </w:tc>
        <w:tc>
          <w:tcPr>
            <w:tcW w:w="856" w:type="dxa"/>
            <w:shd w:val="clear" w:color="auto" w:fill="D86DCB" w:themeFill="accent5" w:themeFillTint="99"/>
          </w:tcPr>
          <w:p w14:paraId="1B20D4D4" w14:textId="28109394" w:rsidR="00105071" w:rsidRPr="0049162F" w:rsidRDefault="009120ED" w:rsidP="009120E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49162F">
              <w:rPr>
                <w:rFonts w:ascii="Times New Roman" w:hAnsi="Times New Roman" w:cs="Times New Roman"/>
                <w:b/>
                <w:bCs/>
                <w:sz w:val="24"/>
                <w:szCs w:val="24"/>
              </w:rPr>
              <w:t>2016</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066B51DE" w14:textId="0EBCF276" w:rsidR="00FC7172" w:rsidRDefault="00FC7172" w:rsidP="00FC7172">
            <w:pPr>
              <w:rPr>
                <w:rFonts w:ascii="Times New Roman" w:hAnsi="Times New Roman" w:cs="Times New Roman"/>
                <w:sz w:val="24"/>
                <w:szCs w:val="24"/>
              </w:rPr>
            </w:pPr>
            <w:r w:rsidRPr="00FC7172">
              <w:rPr>
                <w:rFonts w:ascii="Times New Roman" w:hAnsi="Times New Roman" w:cs="Times New Roman"/>
                <w:sz w:val="24"/>
                <w:szCs w:val="24"/>
              </w:rPr>
              <w:t>El objetivo principal de la "Agenda para la Humanidad" es implementar un plan global que aborde las crisis humanitarias mediante cinco responsabilidades básicas</w:t>
            </w:r>
            <w:r w:rsidR="0096271F">
              <w:rPr>
                <w:rFonts w:ascii="Times New Roman" w:hAnsi="Times New Roman" w:cs="Times New Roman"/>
                <w:sz w:val="24"/>
                <w:szCs w:val="24"/>
              </w:rPr>
              <w:t xml:space="preserve"> </w:t>
            </w:r>
            <w:r w:rsidR="00EE3AD8">
              <w:rPr>
                <w:rFonts w:ascii="Times New Roman" w:hAnsi="Times New Roman" w:cs="Times New Roman"/>
                <w:sz w:val="24"/>
                <w:szCs w:val="24"/>
              </w:rPr>
              <w:fldChar w:fldCharType="begin"/>
            </w:r>
            <w:r w:rsidR="00EE3AD8">
              <w:rPr>
                <w:rFonts w:ascii="Times New Roman" w:hAnsi="Times New Roman" w:cs="Times New Roman"/>
                <w:sz w:val="24"/>
                <w:szCs w:val="24"/>
              </w:rPr>
              <w:instrText xml:space="preserve"> ADDIN ZOTERO_ITEM CSL_CITATION {"citationID":"7Aa2zDhD","properties":{"formattedCitation":"(Oficina de Coordinaci\\uc0\\u243{}n de Asuntos Humanitarios, 2018)","plainCitation":"(Oficina de Coordinación de Asuntos Humanitarios, 2018)","noteIndex":0},"citationItems":[{"id":641,"uris":["http://zotero.org/users/local/Th7GoLYc/items/PMH4NR3W"],"itemData":{"id":641,"type":"report","page":"1-16","title":"Agenda para la Humanidad","URL":"https://agendaforhumanity.org/system/files/asr/2019/Feb/01%20Report%20AfH%20Exec%20Summ_ES.pdf","author":[{"literal":"Oficina de Coordinación de Asuntos Humanitarios"}],"issued":{"date-parts":[["2018"]]}}}],"schema":"https://github.com/citation-style-language/schema/raw/master/csl-citation.json"} </w:instrText>
            </w:r>
            <w:r w:rsidR="00EE3AD8">
              <w:rPr>
                <w:rFonts w:ascii="Times New Roman" w:hAnsi="Times New Roman" w:cs="Times New Roman"/>
                <w:sz w:val="24"/>
                <w:szCs w:val="24"/>
              </w:rPr>
              <w:fldChar w:fldCharType="separate"/>
            </w:r>
            <w:r w:rsidR="00EE3AD8" w:rsidRPr="00EE3AD8">
              <w:rPr>
                <w:rFonts w:ascii="Times New Roman" w:hAnsi="Times New Roman" w:cs="Times New Roman"/>
                <w:sz w:val="24"/>
              </w:rPr>
              <w:t>(Oficina de Coordinación de Asuntos Humanitarios, 2018</w:t>
            </w:r>
            <w:r w:rsidR="00EE4112">
              <w:rPr>
                <w:rFonts w:ascii="Times New Roman" w:hAnsi="Times New Roman" w:cs="Times New Roman"/>
                <w:sz w:val="24"/>
              </w:rPr>
              <w:t>a</w:t>
            </w:r>
            <w:r w:rsidR="00EE3AD8" w:rsidRPr="00EE3AD8">
              <w:rPr>
                <w:rFonts w:ascii="Times New Roman" w:hAnsi="Times New Roman" w:cs="Times New Roman"/>
                <w:sz w:val="24"/>
              </w:rPr>
              <w:t>)</w:t>
            </w:r>
            <w:r w:rsidR="00EE3AD8">
              <w:rPr>
                <w:rFonts w:ascii="Times New Roman" w:hAnsi="Times New Roman" w:cs="Times New Roman"/>
                <w:sz w:val="24"/>
                <w:szCs w:val="24"/>
              </w:rPr>
              <w:fldChar w:fldCharType="end"/>
            </w:r>
            <w:r w:rsidRPr="00FC7172">
              <w:rPr>
                <w:rFonts w:ascii="Times New Roman" w:hAnsi="Times New Roman" w:cs="Times New Roman"/>
                <w:sz w:val="24"/>
                <w:szCs w:val="24"/>
              </w:rPr>
              <w:t xml:space="preserve">: </w:t>
            </w:r>
          </w:p>
          <w:p w14:paraId="7F917BED" w14:textId="77777777" w:rsidR="00BD5256" w:rsidRDefault="00BD5256" w:rsidP="00FC7172">
            <w:pPr>
              <w:rPr>
                <w:rFonts w:ascii="Times New Roman" w:hAnsi="Times New Roman" w:cs="Times New Roman"/>
                <w:sz w:val="24"/>
                <w:szCs w:val="24"/>
              </w:rPr>
            </w:pPr>
          </w:p>
          <w:p w14:paraId="4C4B2B94" w14:textId="2659F04F" w:rsidR="00FC7172" w:rsidRPr="00BD5256" w:rsidRDefault="00FC7172" w:rsidP="00BD5256">
            <w:pPr>
              <w:pStyle w:val="Prrafodelista"/>
              <w:numPr>
                <w:ilvl w:val="0"/>
                <w:numId w:val="42"/>
              </w:numPr>
              <w:rPr>
                <w:rFonts w:ascii="Times New Roman" w:hAnsi="Times New Roman" w:cs="Times New Roman"/>
                <w:sz w:val="24"/>
                <w:szCs w:val="24"/>
              </w:rPr>
            </w:pPr>
            <w:r w:rsidRPr="00BD5256">
              <w:rPr>
                <w:rFonts w:ascii="Times New Roman" w:hAnsi="Times New Roman" w:cs="Times New Roman"/>
                <w:sz w:val="24"/>
                <w:szCs w:val="24"/>
              </w:rPr>
              <w:t>P</w:t>
            </w:r>
            <w:r w:rsidRPr="00BD5256">
              <w:rPr>
                <w:rFonts w:ascii="Times New Roman" w:hAnsi="Times New Roman" w:cs="Times New Roman"/>
                <w:sz w:val="24"/>
                <w:szCs w:val="24"/>
              </w:rPr>
              <w:t>revenir y poner fin a los conflictos</w:t>
            </w:r>
            <w:r w:rsidR="00BD5256">
              <w:rPr>
                <w:rFonts w:ascii="Times New Roman" w:hAnsi="Times New Roman" w:cs="Times New Roman"/>
                <w:sz w:val="24"/>
                <w:szCs w:val="24"/>
              </w:rPr>
              <w:t>.</w:t>
            </w:r>
          </w:p>
          <w:p w14:paraId="579B2C62" w14:textId="06167382" w:rsidR="00FC7172" w:rsidRPr="00BD5256" w:rsidRDefault="00FC7172" w:rsidP="00BD5256">
            <w:pPr>
              <w:pStyle w:val="Prrafodelista"/>
              <w:numPr>
                <w:ilvl w:val="0"/>
                <w:numId w:val="42"/>
              </w:numPr>
              <w:rPr>
                <w:rFonts w:ascii="Times New Roman" w:hAnsi="Times New Roman" w:cs="Times New Roman"/>
                <w:sz w:val="24"/>
                <w:szCs w:val="24"/>
              </w:rPr>
            </w:pPr>
            <w:r w:rsidRPr="00BD5256">
              <w:rPr>
                <w:rFonts w:ascii="Times New Roman" w:hAnsi="Times New Roman" w:cs="Times New Roman"/>
                <w:sz w:val="24"/>
                <w:szCs w:val="24"/>
              </w:rPr>
              <w:t>R</w:t>
            </w:r>
            <w:r w:rsidRPr="00BD5256">
              <w:rPr>
                <w:rFonts w:ascii="Times New Roman" w:hAnsi="Times New Roman" w:cs="Times New Roman"/>
                <w:sz w:val="24"/>
                <w:szCs w:val="24"/>
              </w:rPr>
              <w:t>espetar las normas del derecho internacional humanitario</w:t>
            </w:r>
            <w:r w:rsidR="00BD5256">
              <w:rPr>
                <w:rFonts w:ascii="Times New Roman" w:hAnsi="Times New Roman" w:cs="Times New Roman"/>
                <w:sz w:val="24"/>
                <w:szCs w:val="24"/>
              </w:rPr>
              <w:t>.</w:t>
            </w:r>
          </w:p>
          <w:p w14:paraId="35B21E24" w14:textId="7B51A43B" w:rsidR="00FC7172" w:rsidRPr="00B42829" w:rsidRDefault="00FC7172" w:rsidP="00BD5256">
            <w:pPr>
              <w:pStyle w:val="Prrafodelista"/>
              <w:numPr>
                <w:ilvl w:val="0"/>
                <w:numId w:val="42"/>
              </w:numPr>
              <w:rPr>
                <w:rFonts w:ascii="Times New Roman" w:hAnsi="Times New Roman" w:cs="Times New Roman"/>
                <w:sz w:val="24"/>
                <w:szCs w:val="24"/>
                <w:highlight w:val="cyan"/>
              </w:rPr>
            </w:pPr>
            <w:r w:rsidRPr="00B42829">
              <w:rPr>
                <w:rFonts w:ascii="Times New Roman" w:hAnsi="Times New Roman" w:cs="Times New Roman"/>
                <w:sz w:val="24"/>
                <w:szCs w:val="24"/>
                <w:highlight w:val="cyan"/>
              </w:rPr>
              <w:t>N</w:t>
            </w:r>
            <w:r w:rsidRPr="00B42829">
              <w:rPr>
                <w:rFonts w:ascii="Times New Roman" w:hAnsi="Times New Roman" w:cs="Times New Roman"/>
                <w:sz w:val="24"/>
                <w:szCs w:val="24"/>
                <w:highlight w:val="cyan"/>
              </w:rPr>
              <w:t>o dejar a nadie atrás</w:t>
            </w:r>
            <w:r w:rsidR="00BD5256" w:rsidRPr="00B42829">
              <w:rPr>
                <w:rFonts w:ascii="Times New Roman" w:hAnsi="Times New Roman" w:cs="Times New Roman"/>
                <w:sz w:val="24"/>
                <w:szCs w:val="24"/>
                <w:highlight w:val="cyan"/>
              </w:rPr>
              <w:t>.</w:t>
            </w:r>
          </w:p>
          <w:p w14:paraId="64B238A6" w14:textId="4B2F87C1" w:rsidR="00FC7172" w:rsidRPr="00BD5256" w:rsidRDefault="00FC7172" w:rsidP="00BD5256">
            <w:pPr>
              <w:pStyle w:val="Prrafodelista"/>
              <w:numPr>
                <w:ilvl w:val="0"/>
                <w:numId w:val="42"/>
              </w:numPr>
              <w:rPr>
                <w:rFonts w:ascii="Times New Roman" w:hAnsi="Times New Roman" w:cs="Times New Roman"/>
                <w:sz w:val="24"/>
                <w:szCs w:val="24"/>
              </w:rPr>
            </w:pPr>
            <w:r w:rsidRPr="00BD5256">
              <w:rPr>
                <w:rFonts w:ascii="Times New Roman" w:hAnsi="Times New Roman" w:cs="Times New Roman"/>
                <w:sz w:val="24"/>
                <w:szCs w:val="24"/>
              </w:rPr>
              <w:t>T</w:t>
            </w:r>
            <w:r w:rsidRPr="00BD5256">
              <w:rPr>
                <w:rFonts w:ascii="Times New Roman" w:hAnsi="Times New Roman" w:cs="Times New Roman"/>
                <w:sz w:val="24"/>
                <w:szCs w:val="24"/>
              </w:rPr>
              <w:t>rabajar de manera diferente para acabar con las necesidades humanitarias</w:t>
            </w:r>
            <w:r w:rsidRPr="00BD5256">
              <w:rPr>
                <w:rFonts w:ascii="Times New Roman" w:hAnsi="Times New Roman" w:cs="Times New Roman"/>
                <w:sz w:val="24"/>
                <w:szCs w:val="24"/>
              </w:rPr>
              <w:t>.</w:t>
            </w:r>
          </w:p>
          <w:p w14:paraId="429EB75E" w14:textId="4C180B4E" w:rsidR="00FC7172" w:rsidRPr="00BD5256" w:rsidRDefault="00FC7172" w:rsidP="00BD5256">
            <w:pPr>
              <w:pStyle w:val="Prrafodelista"/>
              <w:numPr>
                <w:ilvl w:val="0"/>
                <w:numId w:val="42"/>
              </w:numPr>
              <w:rPr>
                <w:rFonts w:ascii="Times New Roman" w:hAnsi="Times New Roman" w:cs="Times New Roman"/>
                <w:sz w:val="24"/>
                <w:szCs w:val="24"/>
              </w:rPr>
            </w:pPr>
            <w:r w:rsidRPr="00BD5256">
              <w:rPr>
                <w:rFonts w:ascii="Times New Roman" w:hAnsi="Times New Roman" w:cs="Times New Roman"/>
                <w:sz w:val="24"/>
                <w:szCs w:val="24"/>
              </w:rPr>
              <w:t>I</w:t>
            </w:r>
            <w:r w:rsidRPr="00BD5256">
              <w:rPr>
                <w:rFonts w:ascii="Times New Roman" w:hAnsi="Times New Roman" w:cs="Times New Roman"/>
                <w:sz w:val="24"/>
                <w:szCs w:val="24"/>
              </w:rPr>
              <w:t>nvertir en la humanidad. Estas responsabilidades buscan aliviar el sufrimiento humano, reducir el riesgo y minimizar la vulnerabilidad a nivel mundial</w:t>
            </w:r>
            <w:r w:rsidRPr="00BD5256">
              <w:rPr>
                <w:rFonts w:ascii="Times New Roman" w:hAnsi="Times New Roman" w:cs="Times New Roman"/>
                <w:sz w:val="24"/>
                <w:szCs w:val="24"/>
              </w:rPr>
              <w:t>.</w:t>
            </w:r>
          </w:p>
          <w:p w14:paraId="5DED61B2" w14:textId="77777777" w:rsidR="00FC7172" w:rsidRPr="00FC7172" w:rsidRDefault="00FC7172" w:rsidP="00FC7172">
            <w:pPr>
              <w:rPr>
                <w:rFonts w:ascii="Times New Roman" w:hAnsi="Times New Roman" w:cs="Times New Roman"/>
                <w:sz w:val="24"/>
                <w:szCs w:val="24"/>
              </w:rPr>
            </w:pPr>
          </w:p>
          <w:p w14:paraId="76C9CD9E" w14:textId="016B5C34" w:rsidR="00FC7172" w:rsidRPr="00FC7172" w:rsidRDefault="00FC7172" w:rsidP="00FC7172">
            <w:pPr>
              <w:jc w:val="both"/>
              <w:rPr>
                <w:rFonts w:ascii="Times New Roman" w:hAnsi="Times New Roman" w:cs="Times New Roman"/>
                <w:sz w:val="24"/>
                <w:szCs w:val="24"/>
              </w:rPr>
            </w:pPr>
            <w:r w:rsidRPr="00FC7172">
              <w:rPr>
                <w:rFonts w:ascii="Times New Roman" w:hAnsi="Times New Roman" w:cs="Times New Roman"/>
                <w:sz w:val="24"/>
                <w:szCs w:val="24"/>
              </w:rPr>
              <w:t>La Agenda surge tras la Cumbre Humanitaria Mundial de 2016, un evento clave que marcó un punto de inflexión en la forma en que la comunidad internacional aborda las crisis humanitarias. Durante la Cumbre, se asumieron numerosos compromisos para reformular las respuestas humanitarias y establecer una nueva forma de trabajar que conecte los esfuerzos de desarrollo con la acción humanitaria y la consolidación de la paz​</w:t>
            </w:r>
            <w:r w:rsidR="00A01F89">
              <w:rPr>
                <w:rFonts w:ascii="Times New Roman" w:hAnsi="Times New Roman" w:cs="Times New Roman"/>
                <w:sz w:val="24"/>
                <w:szCs w:val="24"/>
              </w:rPr>
              <w:t xml:space="preserve"> </w:t>
            </w:r>
            <w:r w:rsidR="00071F59">
              <w:rPr>
                <w:rFonts w:ascii="Times New Roman" w:hAnsi="Times New Roman" w:cs="Times New Roman"/>
                <w:sz w:val="24"/>
                <w:szCs w:val="24"/>
              </w:rPr>
              <w:fldChar w:fldCharType="begin"/>
            </w:r>
            <w:r w:rsidR="00071F59">
              <w:rPr>
                <w:rFonts w:ascii="Times New Roman" w:hAnsi="Times New Roman" w:cs="Times New Roman"/>
                <w:sz w:val="24"/>
                <w:szCs w:val="24"/>
              </w:rPr>
              <w:instrText xml:space="preserve"> ADDIN ZOTERO_ITEM CSL_CITATION {"citationID":"vyoMffqR","properties":{"formattedCitation":"(Oficina de Coordinaci\\uc0\\u243{}n de Asuntos Humanitarios, 2018)","plainCitation":"(Oficina de Coordinación de Asuntos Humanitarios, 2018)","noteIndex":0},"citationItems":[{"id":641,"uris":["http://zotero.org/users/local/Th7GoLYc/items/PMH4NR3W"],"itemData":{"id":641,"type":"report","page":"1-16","title":"Agenda para la Humanidad","URL":"https://agendaforhumanity.org/system/files/asr/2019/Feb/01%20Report%20AfH%20Exec%20Summ_ES.pdf","author":[{"literal":"Oficina de Coordinación de Asuntos Humanitarios"}],"issued":{"date-parts":[["2018"]]}}}],"schema":"https://github.com/citation-style-language/schema/raw/master/csl-citation.json"} </w:instrText>
            </w:r>
            <w:r w:rsidR="00071F59">
              <w:rPr>
                <w:rFonts w:ascii="Times New Roman" w:hAnsi="Times New Roman" w:cs="Times New Roman"/>
                <w:sz w:val="24"/>
                <w:szCs w:val="24"/>
              </w:rPr>
              <w:fldChar w:fldCharType="separate"/>
            </w:r>
            <w:r w:rsidR="00071F59" w:rsidRPr="00071F59">
              <w:rPr>
                <w:rFonts w:ascii="Times New Roman" w:hAnsi="Times New Roman" w:cs="Times New Roman"/>
                <w:sz w:val="24"/>
              </w:rPr>
              <w:t>(Oficina de Coordinación de Asuntos Humanitarios, 2018</w:t>
            </w:r>
            <w:r w:rsidR="00EE4112">
              <w:rPr>
                <w:rFonts w:ascii="Times New Roman" w:hAnsi="Times New Roman" w:cs="Times New Roman"/>
                <w:sz w:val="24"/>
              </w:rPr>
              <w:t>b</w:t>
            </w:r>
            <w:r w:rsidR="00980EE0">
              <w:rPr>
                <w:rFonts w:ascii="Times New Roman" w:hAnsi="Times New Roman" w:cs="Times New Roman"/>
                <w:sz w:val="24"/>
              </w:rPr>
              <w:t>, p. 2</w:t>
            </w:r>
            <w:r w:rsidR="00071F59" w:rsidRPr="00071F59">
              <w:rPr>
                <w:rFonts w:ascii="Times New Roman" w:hAnsi="Times New Roman" w:cs="Times New Roman"/>
                <w:sz w:val="24"/>
              </w:rPr>
              <w:t>)</w:t>
            </w:r>
            <w:r w:rsidR="00071F59">
              <w:rPr>
                <w:rFonts w:ascii="Times New Roman" w:hAnsi="Times New Roman" w:cs="Times New Roman"/>
                <w:sz w:val="24"/>
                <w:szCs w:val="24"/>
              </w:rPr>
              <w:fldChar w:fldCharType="end"/>
            </w:r>
            <w:r>
              <w:rPr>
                <w:rFonts w:ascii="Times New Roman" w:hAnsi="Times New Roman" w:cs="Times New Roman"/>
                <w:sz w:val="24"/>
                <w:szCs w:val="24"/>
              </w:rPr>
              <w:t>.</w:t>
            </w:r>
          </w:p>
          <w:p w14:paraId="559182EF" w14:textId="56AD33F3" w:rsidR="00105071" w:rsidRPr="006044C3" w:rsidRDefault="00105071" w:rsidP="00FC7172">
            <w:pPr>
              <w:rPr>
                <w:rFonts w:ascii="Times New Roman" w:hAnsi="Times New Roman" w:cs="Times New Roman"/>
                <w:sz w:val="24"/>
                <w:szCs w:val="24"/>
              </w:rPr>
            </w:pPr>
          </w:p>
        </w:tc>
        <w:tc>
          <w:tcPr>
            <w:tcW w:w="7655" w:type="dxa"/>
            <w:shd w:val="clear" w:color="auto" w:fill="FFFFFF" w:themeFill="background1"/>
          </w:tcPr>
          <w:p w14:paraId="4A58F453" w14:textId="60391A19" w:rsidR="00105071" w:rsidRPr="006044C3" w:rsidRDefault="00FC7172" w:rsidP="00980EE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C7172">
              <w:rPr>
                <w:rFonts w:ascii="Times New Roman" w:hAnsi="Times New Roman" w:cs="Times New Roman"/>
                <w:sz w:val="24"/>
                <w:szCs w:val="24"/>
              </w:rPr>
              <w:t>En cuanto a la relación con la migración, movilidad y desplazamiento, la Agenda reconoce que los conflictos y desastres naturales han generado altos niveles de desplazamiento y necesidad humanitaria</w:t>
            </w:r>
            <w:r w:rsidR="005B02D7">
              <w:rPr>
                <w:rFonts w:ascii="Times New Roman" w:hAnsi="Times New Roman" w:cs="Times New Roman"/>
                <w:sz w:val="24"/>
                <w:szCs w:val="24"/>
              </w:rPr>
              <w:t xml:space="preserve"> </w:t>
            </w:r>
            <w:r w:rsidR="005B02D7">
              <w:rPr>
                <w:rFonts w:ascii="Times New Roman" w:hAnsi="Times New Roman" w:cs="Times New Roman"/>
                <w:sz w:val="24"/>
                <w:szCs w:val="24"/>
              </w:rPr>
              <w:fldChar w:fldCharType="begin"/>
            </w:r>
            <w:r w:rsidR="005B02D7">
              <w:rPr>
                <w:rFonts w:ascii="Times New Roman" w:hAnsi="Times New Roman" w:cs="Times New Roman"/>
                <w:sz w:val="24"/>
                <w:szCs w:val="24"/>
              </w:rPr>
              <w:instrText xml:space="preserve"> ADDIN ZOTERO_ITEM CSL_CITATION {"citationID":"jhdPwnxO","properties":{"formattedCitation":"(Oficina de Coordinaci\\uc0\\u243{}n de Asuntos Humanitarios, 2018)","plainCitation":"(Oficina de Coordinación de Asuntos Humanitarios, 2018)","noteIndex":0},"citationItems":[{"id":641,"uris":["http://zotero.org/users/local/Th7GoLYc/items/PMH4NR3W"],"itemData":{"id":641,"type":"report","page":"1-16","title":"Agenda para la Humanidad","URL":"https://agendaforhumanity.org/system/files/asr/2019/Feb/01%20Report%20AfH%20Exec%20Summ_ES.pdf","author":[{"literal":"Oficina de Coordinación de Asuntos Humanitarios"}],"issued":{"date-parts":[["2018"]]}}}],"schema":"https://github.com/citation-style-language/schema/raw/master/csl-citation.json"} </w:instrText>
            </w:r>
            <w:r w:rsidR="005B02D7">
              <w:rPr>
                <w:rFonts w:ascii="Times New Roman" w:hAnsi="Times New Roman" w:cs="Times New Roman"/>
                <w:sz w:val="24"/>
                <w:szCs w:val="24"/>
              </w:rPr>
              <w:fldChar w:fldCharType="separate"/>
            </w:r>
            <w:r w:rsidR="005B02D7" w:rsidRPr="005B02D7">
              <w:rPr>
                <w:rFonts w:ascii="Times New Roman" w:hAnsi="Times New Roman" w:cs="Times New Roman"/>
                <w:sz w:val="24"/>
              </w:rPr>
              <w:t>(Oficina de Coordinación de Asuntos Humanitarios, 2018</w:t>
            </w:r>
            <w:r w:rsidR="00666D9F">
              <w:rPr>
                <w:rFonts w:ascii="Times New Roman" w:hAnsi="Times New Roman" w:cs="Times New Roman"/>
                <w:sz w:val="24"/>
              </w:rPr>
              <w:t>c</w:t>
            </w:r>
            <w:r w:rsidR="00EE4112">
              <w:rPr>
                <w:rFonts w:ascii="Times New Roman" w:hAnsi="Times New Roman" w:cs="Times New Roman"/>
                <w:sz w:val="24"/>
              </w:rPr>
              <w:t>, p. 4</w:t>
            </w:r>
            <w:r w:rsidR="005B02D7" w:rsidRPr="005B02D7">
              <w:rPr>
                <w:rFonts w:ascii="Times New Roman" w:hAnsi="Times New Roman" w:cs="Times New Roman"/>
                <w:sz w:val="24"/>
              </w:rPr>
              <w:t>)</w:t>
            </w:r>
            <w:r w:rsidR="005B02D7">
              <w:rPr>
                <w:rFonts w:ascii="Times New Roman" w:hAnsi="Times New Roman" w:cs="Times New Roman"/>
                <w:sz w:val="24"/>
                <w:szCs w:val="24"/>
              </w:rPr>
              <w:fldChar w:fldCharType="end"/>
            </w:r>
            <w:r w:rsidRPr="00FC7172">
              <w:rPr>
                <w:rFonts w:ascii="Times New Roman" w:hAnsi="Times New Roman" w:cs="Times New Roman"/>
                <w:sz w:val="24"/>
                <w:szCs w:val="24"/>
              </w:rPr>
              <w:t>. Destaca la urgencia de abordar las causas profundas del desplazamiento y la necesidad de fortalecer la capacidad de respuesta humanitaria para no dejar a nadie atrás, incluyendo a refugiados, desplazados internos, mujeres, niños y personas con discapacidades​</w:t>
            </w:r>
            <w:r w:rsidR="00666D9F">
              <w:rPr>
                <w:rFonts w:ascii="Times New Roman" w:hAnsi="Times New Roman" w:cs="Times New Roman"/>
                <w:sz w:val="24"/>
                <w:szCs w:val="24"/>
              </w:rPr>
              <w:fldChar w:fldCharType="begin"/>
            </w:r>
            <w:r w:rsidR="00666D9F">
              <w:rPr>
                <w:rFonts w:ascii="Times New Roman" w:hAnsi="Times New Roman" w:cs="Times New Roman"/>
                <w:sz w:val="24"/>
                <w:szCs w:val="24"/>
              </w:rPr>
              <w:instrText xml:space="preserve"> ADDIN ZOTERO_ITEM CSL_CITATION {"citationID":"Nxds0DWT","properties":{"formattedCitation":"(Oficina de Coordinaci\\uc0\\u243{}n de Asuntos Humanitarios, 2018)","plainCitation":"(Oficina de Coordinación de Asuntos Humanitarios, 2018)","noteIndex":0},"citationItems":[{"id":641,"uris":["http://zotero.org/users/local/Th7GoLYc/items/PMH4NR3W"],"itemData":{"id":641,"type":"report","page":"1-16","title":"Agenda para la Humanidad","URL":"https://agendaforhumanity.org/system/files/asr/2019/Feb/01%20Report%20AfH%20Exec%20Summ_ES.pdf","author":[{"literal":"Oficina de Coordinación de Asuntos Humanitarios"}],"issued":{"date-parts":[["2018"]]}}}],"schema":"https://github.com/citation-style-language/schema/raw/master/csl-citation.json"} </w:instrText>
            </w:r>
            <w:r w:rsidR="00666D9F">
              <w:rPr>
                <w:rFonts w:ascii="Times New Roman" w:hAnsi="Times New Roman" w:cs="Times New Roman"/>
                <w:sz w:val="24"/>
                <w:szCs w:val="24"/>
              </w:rPr>
              <w:fldChar w:fldCharType="separate"/>
            </w:r>
            <w:r w:rsidR="00666D9F" w:rsidRPr="00666D9F">
              <w:rPr>
                <w:rFonts w:ascii="Times New Roman" w:hAnsi="Times New Roman" w:cs="Times New Roman"/>
                <w:sz w:val="24"/>
              </w:rPr>
              <w:t>(Oficina de Coordinación de Asuntos Humanitarios, 2018</w:t>
            </w:r>
            <w:r w:rsidR="00666D9F">
              <w:rPr>
                <w:rFonts w:ascii="Times New Roman" w:hAnsi="Times New Roman" w:cs="Times New Roman"/>
                <w:sz w:val="24"/>
              </w:rPr>
              <w:t>d, p. 6</w:t>
            </w:r>
            <w:r w:rsidR="00666D9F" w:rsidRPr="00666D9F">
              <w:rPr>
                <w:rFonts w:ascii="Times New Roman" w:hAnsi="Times New Roman" w:cs="Times New Roman"/>
                <w:sz w:val="24"/>
              </w:rPr>
              <w:t>)</w:t>
            </w:r>
            <w:r w:rsidR="00666D9F">
              <w:rPr>
                <w:rFonts w:ascii="Times New Roman" w:hAnsi="Times New Roman" w:cs="Times New Roman"/>
                <w:sz w:val="24"/>
                <w:szCs w:val="24"/>
              </w:rPr>
              <w:fldChar w:fldCharType="end"/>
            </w:r>
            <w:r w:rsidR="00666D9F">
              <w:rPr>
                <w:rFonts w:ascii="Times New Roman" w:hAnsi="Times New Roman" w:cs="Times New Roman"/>
                <w:sz w:val="24"/>
                <w:szCs w:val="24"/>
              </w:rPr>
              <w:t>.</w:t>
            </w:r>
          </w:p>
        </w:tc>
      </w:tr>
      <w:tr w:rsidR="008438BF" w:rsidRPr="006044C3" w14:paraId="60D12D3D" w14:textId="77777777" w:rsidTr="00034EA5">
        <w:trPr>
          <w:cnfStyle w:val="000000100000" w:firstRow="0" w:lastRow="0" w:firstColumn="0" w:lastColumn="0" w:oddVBand="0" w:evenVBand="0" w:oddHBand="1" w:evenHBand="0" w:firstRowFirstColumn="0" w:firstRowLastColumn="0" w:lastRowFirstColumn="0" w:lastRowLastColumn="0"/>
          <w:trHeight w:val="2542"/>
        </w:trPr>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626F0B4F" w14:textId="46F9B9AC" w:rsidR="008438BF" w:rsidRPr="005666EA" w:rsidRDefault="005C1756" w:rsidP="009120ED">
            <w:pPr>
              <w:jc w:val="center"/>
              <w:rPr>
                <w:rFonts w:ascii="Times New Roman" w:eastAsia="Times New Roman" w:hAnsi="Times New Roman" w:cs="Times New Roman"/>
                <w:b/>
                <w:bCs/>
                <w:sz w:val="24"/>
                <w:szCs w:val="24"/>
              </w:rPr>
            </w:pPr>
            <w:r w:rsidRPr="005666EA">
              <w:rPr>
                <w:rFonts w:ascii="Times New Roman" w:eastAsia="Times New Roman" w:hAnsi="Times New Roman" w:cs="Times New Roman"/>
                <w:b/>
                <w:bCs/>
                <w:sz w:val="24"/>
                <w:szCs w:val="24"/>
              </w:rPr>
              <w:t xml:space="preserve">Declaración de Nueva York para </w:t>
            </w:r>
            <w:r w:rsidR="008F62CF" w:rsidRPr="005666EA">
              <w:rPr>
                <w:rFonts w:ascii="Times New Roman" w:eastAsia="Times New Roman" w:hAnsi="Times New Roman" w:cs="Times New Roman"/>
                <w:b/>
                <w:bCs/>
                <w:sz w:val="24"/>
                <w:szCs w:val="24"/>
              </w:rPr>
              <w:t>R</w:t>
            </w:r>
            <w:r w:rsidRPr="005666EA">
              <w:rPr>
                <w:rFonts w:ascii="Times New Roman" w:eastAsia="Times New Roman" w:hAnsi="Times New Roman" w:cs="Times New Roman"/>
                <w:b/>
                <w:bCs/>
                <w:sz w:val="24"/>
                <w:szCs w:val="24"/>
              </w:rPr>
              <w:t>efugiados y Migrantes.</w:t>
            </w:r>
          </w:p>
        </w:tc>
        <w:tc>
          <w:tcPr>
            <w:tcW w:w="856" w:type="dxa"/>
            <w:shd w:val="clear" w:color="auto" w:fill="00B0F0"/>
          </w:tcPr>
          <w:p w14:paraId="1EE4A732" w14:textId="77777777" w:rsidR="00EE3CC0" w:rsidRPr="005666EA" w:rsidRDefault="00EE3CC0" w:rsidP="009120E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5911CE8F" w14:textId="4B3A83F2" w:rsidR="008438BF" w:rsidRPr="005666EA" w:rsidRDefault="00EE3CC0" w:rsidP="009120E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5666EA">
              <w:rPr>
                <w:rFonts w:ascii="Times New Roman" w:hAnsi="Times New Roman" w:cs="Times New Roman"/>
                <w:b/>
                <w:bCs/>
                <w:sz w:val="24"/>
                <w:szCs w:val="24"/>
              </w:rPr>
              <w:t>2016</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32AA04D2" w14:textId="2746A4DD" w:rsidR="008438BF" w:rsidRDefault="00F613E3" w:rsidP="00BB31C6">
            <w:pPr>
              <w:jc w:val="both"/>
              <w:rPr>
                <w:rFonts w:ascii="Times New Roman" w:hAnsi="Times New Roman" w:cs="Times New Roman"/>
                <w:sz w:val="24"/>
                <w:szCs w:val="24"/>
              </w:rPr>
            </w:pPr>
            <w:r w:rsidRPr="00F613E3">
              <w:rPr>
                <w:rFonts w:ascii="Times New Roman" w:hAnsi="Times New Roman" w:cs="Times New Roman"/>
                <w:sz w:val="24"/>
                <w:szCs w:val="24"/>
              </w:rPr>
              <w:t>La Declaración de Nueva York para los Refugiados y los Migrantes, adoptada por la Asamblea General de las Naciones Unidas el 19 de septiembre de 2016, tiene como objetivo abordar el creciente fenómeno global de los grandes desplazamientos de refugiados y migrantes.</w:t>
            </w:r>
            <w:r>
              <w:rPr>
                <w:rFonts w:ascii="Times New Roman" w:hAnsi="Times New Roman" w:cs="Times New Roman"/>
                <w:sz w:val="24"/>
                <w:szCs w:val="24"/>
              </w:rPr>
              <w:t xml:space="preserve"> </w:t>
            </w:r>
            <w:r w:rsidR="0019312B" w:rsidRPr="0019312B">
              <w:rPr>
                <w:rFonts w:ascii="Times New Roman" w:hAnsi="Times New Roman" w:cs="Times New Roman"/>
                <w:sz w:val="24"/>
                <w:szCs w:val="24"/>
              </w:rPr>
              <w:t>La declaración se enmarca en un contexto de movilidad humana sin precedentes, con más de 244 millones de migrantes en 2015 y aproximadamente 65 millones de personas desplazadas por la fuerza, incluidas más de 21 millones de refugiados. Los desplazamientos están motivados por una variedad de factores, incluidos conflictos armados, pobreza, inseguridad alimentaria, persecución, terrorismo, violaciones de derechos humanos y efectos adversos del cambio climático y desastres naturales</w:t>
            </w:r>
            <w:r w:rsidR="00B81CD4">
              <w:rPr>
                <w:rFonts w:ascii="Times New Roman" w:hAnsi="Times New Roman" w:cs="Times New Roman"/>
                <w:sz w:val="24"/>
                <w:szCs w:val="24"/>
              </w:rPr>
              <w:t xml:space="preserve"> </w:t>
            </w:r>
            <w:r w:rsidR="001134D0">
              <w:rPr>
                <w:rFonts w:ascii="Times New Roman" w:hAnsi="Times New Roman" w:cs="Times New Roman"/>
                <w:sz w:val="24"/>
                <w:szCs w:val="24"/>
              </w:rPr>
              <w:fldChar w:fldCharType="begin"/>
            </w:r>
            <w:r w:rsidR="001134D0">
              <w:rPr>
                <w:rFonts w:ascii="Times New Roman" w:hAnsi="Times New Roman" w:cs="Times New Roman"/>
                <w:sz w:val="24"/>
                <w:szCs w:val="24"/>
              </w:rPr>
              <w:instrText xml:space="preserve"> ADDIN ZOTERO_ITEM CSL_CITATION {"citationID":"OLEivoyV","properties":{"formattedCitation":"(Naciones Unidas, 2016)","plainCitation":"(Naciones Unidas, 2016)","noteIndex":0},"citationItems":[{"id":626,"uris":["http://zotero.org/users/local/Th7GoLYc/items/T94HCIT6"],"itemData":{"id":626,"type":"report","page":"1-27","title":"DECLARACIÓN DE NUEVA YORK","URL":"https://www.acnur.org/fileadmin/Documentos/BDL/2016/10793.pdf","author":[{"family":"Naciones Unidas","given":""}],"issued":{"date-parts":[["2016"]]}}}],"schema":"https://github.com/citation-style-language/schema/raw/master/csl-citation.json"} </w:instrText>
            </w:r>
            <w:r w:rsidR="001134D0">
              <w:rPr>
                <w:rFonts w:ascii="Times New Roman" w:hAnsi="Times New Roman" w:cs="Times New Roman"/>
                <w:sz w:val="24"/>
                <w:szCs w:val="24"/>
              </w:rPr>
              <w:fldChar w:fldCharType="separate"/>
            </w:r>
            <w:r w:rsidR="001134D0" w:rsidRPr="001134D0">
              <w:rPr>
                <w:rFonts w:ascii="Times New Roman" w:hAnsi="Times New Roman" w:cs="Times New Roman"/>
                <w:sz w:val="24"/>
              </w:rPr>
              <w:t>(Naciones Unidas, 2016)</w:t>
            </w:r>
            <w:r w:rsidR="001134D0">
              <w:rPr>
                <w:rFonts w:ascii="Times New Roman" w:hAnsi="Times New Roman" w:cs="Times New Roman"/>
                <w:sz w:val="24"/>
                <w:szCs w:val="24"/>
              </w:rPr>
              <w:fldChar w:fldCharType="end"/>
            </w:r>
            <w:r w:rsidR="004E6152">
              <w:rPr>
                <w:rFonts w:ascii="Times New Roman" w:hAnsi="Times New Roman" w:cs="Times New Roman"/>
                <w:sz w:val="24"/>
                <w:szCs w:val="24"/>
              </w:rPr>
              <w:t>:</w:t>
            </w:r>
          </w:p>
          <w:p w14:paraId="5763EAAD" w14:textId="77777777" w:rsidR="004E6152" w:rsidRDefault="004E6152" w:rsidP="00BB31C6">
            <w:pPr>
              <w:jc w:val="both"/>
              <w:rPr>
                <w:rFonts w:ascii="Times New Roman" w:hAnsi="Times New Roman" w:cs="Times New Roman"/>
                <w:sz w:val="24"/>
                <w:szCs w:val="24"/>
              </w:rPr>
            </w:pPr>
          </w:p>
          <w:p w14:paraId="39063939" w14:textId="6D72F475" w:rsidR="004E6152" w:rsidRDefault="004E6152" w:rsidP="00BB31C6">
            <w:pPr>
              <w:jc w:val="both"/>
              <w:rPr>
                <w:rFonts w:ascii="Times New Roman" w:hAnsi="Times New Roman" w:cs="Times New Roman"/>
                <w:sz w:val="24"/>
                <w:szCs w:val="24"/>
              </w:rPr>
            </w:pPr>
            <w:r>
              <w:rPr>
                <w:rFonts w:ascii="Times New Roman" w:hAnsi="Times New Roman" w:cs="Times New Roman"/>
                <w:sz w:val="24"/>
                <w:szCs w:val="24"/>
              </w:rPr>
              <w:t>“</w:t>
            </w:r>
            <w:r w:rsidRPr="004E6152">
              <w:rPr>
                <w:rFonts w:ascii="Times New Roman" w:hAnsi="Times New Roman" w:cs="Times New Roman"/>
                <w:sz w:val="24"/>
                <w:szCs w:val="24"/>
              </w:rPr>
              <w:t xml:space="preserve">La humanidad ha estado en movimiento desde los tiempos más antiguos. Algunas personas se desplazan en busca de nuevas oportunidades económicas y nuevos </w:t>
            </w:r>
            <w:r w:rsidRPr="004E6152">
              <w:rPr>
                <w:rFonts w:ascii="Times New Roman" w:hAnsi="Times New Roman" w:cs="Times New Roman"/>
                <w:sz w:val="24"/>
                <w:szCs w:val="24"/>
              </w:rPr>
              <w:lastRenderedPageBreak/>
              <w:t>horizontes. Otras lo hacen para escapar de los conflictos armados, la pobreza, la inseguridad alimentaria, la persecución, el terrorismo o las violaciones y abusos de los derechos humanos. Hay otras personas que se desplazan por los efectos adversos del cambio climático o de desastres naturales (algunos de los cuales pueden estar vinculados al cambio climático) u otros factores ambientales. Muchos se trasladan, de hecho, debido a varios de esos motivos</w:t>
            </w:r>
            <w:r w:rsidR="00786F7F">
              <w:rPr>
                <w:rFonts w:ascii="Times New Roman" w:hAnsi="Times New Roman" w:cs="Times New Roman"/>
                <w:sz w:val="24"/>
                <w:szCs w:val="24"/>
              </w:rPr>
              <w:t xml:space="preserve"> </w:t>
            </w:r>
            <w:r>
              <w:rPr>
                <w:rFonts w:ascii="Times New Roman" w:hAnsi="Times New Roman" w:cs="Times New Roman"/>
                <w:sz w:val="24"/>
                <w:szCs w:val="24"/>
              </w:rPr>
              <w:t>(p.1)</w:t>
            </w:r>
          </w:p>
          <w:p w14:paraId="01277F06" w14:textId="77777777" w:rsidR="001A6902" w:rsidRDefault="001A6902" w:rsidP="00BB31C6">
            <w:pPr>
              <w:jc w:val="both"/>
              <w:rPr>
                <w:rFonts w:ascii="Times New Roman" w:hAnsi="Times New Roman" w:cs="Times New Roman"/>
                <w:sz w:val="24"/>
                <w:szCs w:val="24"/>
              </w:rPr>
            </w:pPr>
          </w:p>
          <w:p w14:paraId="4295AD1B" w14:textId="3A7A2CCF" w:rsidR="001A6902" w:rsidRDefault="00B81CD4" w:rsidP="00BB31C6">
            <w:pPr>
              <w:jc w:val="both"/>
              <w:rPr>
                <w:rFonts w:ascii="Times New Roman" w:hAnsi="Times New Roman" w:cs="Times New Roman"/>
                <w:sz w:val="24"/>
                <w:szCs w:val="24"/>
              </w:rPr>
            </w:pPr>
            <w:r w:rsidRPr="00B81CD4">
              <w:rPr>
                <w:rFonts w:ascii="Times New Roman" w:hAnsi="Times New Roman" w:cs="Times New Roman"/>
                <w:sz w:val="24"/>
                <w:szCs w:val="24"/>
              </w:rPr>
              <w:t>La Declaración de Nueva York también menciona la relevancia de otros marcos internacionales como el Marco de Sendai para la Reducción del Riesgo de Desastres 2015-2030 y el Acuerdo de París sobre el Cambio Climático, los cuales proporcionan recomendaciones y compromisos para mitigar los riesgos asociados a los desastres y el cambio climático, respectivamente​</w:t>
            </w:r>
          </w:p>
          <w:p w14:paraId="4CB8A129" w14:textId="77777777" w:rsidR="001A6902" w:rsidRDefault="001A6902" w:rsidP="00BB31C6">
            <w:pPr>
              <w:jc w:val="both"/>
              <w:rPr>
                <w:rFonts w:ascii="Times New Roman" w:hAnsi="Times New Roman" w:cs="Times New Roman"/>
                <w:sz w:val="24"/>
                <w:szCs w:val="24"/>
              </w:rPr>
            </w:pPr>
          </w:p>
          <w:p w14:paraId="04927EF2" w14:textId="15FD5E4A" w:rsidR="001A6902" w:rsidRPr="001A6902" w:rsidRDefault="001A6902" w:rsidP="001A6902">
            <w:pPr>
              <w:jc w:val="both"/>
              <w:rPr>
                <w:rFonts w:ascii="Times New Roman" w:hAnsi="Times New Roman" w:cs="Times New Roman"/>
                <w:sz w:val="24"/>
                <w:szCs w:val="24"/>
              </w:rPr>
            </w:pPr>
            <w:r>
              <w:rPr>
                <w:rFonts w:ascii="Times New Roman" w:hAnsi="Times New Roman" w:cs="Times New Roman"/>
                <w:sz w:val="24"/>
                <w:szCs w:val="24"/>
              </w:rPr>
              <w:t>L</w:t>
            </w:r>
            <w:r w:rsidRPr="001A6902">
              <w:rPr>
                <w:rFonts w:ascii="Times New Roman" w:hAnsi="Times New Roman" w:cs="Times New Roman"/>
                <w:sz w:val="24"/>
                <w:szCs w:val="24"/>
              </w:rPr>
              <w:t>a Declaración de Nueva York para los Refugiados y los Migrantes establece un compromiso global para abordar los grandes desplazamientos de manera integral y en colaboración, alineándose y complementando las iniciativas existentes como la Nansen Initiative y la Plataforma sobre Desplazamiento por Desastres.</w:t>
            </w:r>
          </w:p>
          <w:p w14:paraId="1B2E1D44" w14:textId="3DDFEA3A" w:rsidR="001A6902" w:rsidRPr="006044C3" w:rsidRDefault="001A6902" w:rsidP="00BB31C6">
            <w:pPr>
              <w:jc w:val="both"/>
              <w:rPr>
                <w:rFonts w:ascii="Times New Roman" w:hAnsi="Times New Roman" w:cs="Times New Roman"/>
                <w:sz w:val="24"/>
                <w:szCs w:val="24"/>
              </w:rPr>
            </w:pPr>
          </w:p>
        </w:tc>
        <w:tc>
          <w:tcPr>
            <w:tcW w:w="7655" w:type="dxa"/>
            <w:shd w:val="clear" w:color="auto" w:fill="FFFFFF" w:themeFill="background1"/>
          </w:tcPr>
          <w:p w14:paraId="1F113C6A" w14:textId="7D56D252" w:rsidR="00F36FF3" w:rsidRDefault="0060580B" w:rsidP="00F36F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36FF3">
              <w:rPr>
                <w:rFonts w:ascii="Times New Roman" w:hAnsi="Times New Roman" w:cs="Times New Roman"/>
                <w:b/>
                <w:bCs/>
                <w:sz w:val="24"/>
                <w:szCs w:val="24"/>
              </w:rPr>
              <w:lastRenderedPageBreak/>
              <w:t>Relación con Iniciativas como la Nansen y la Plataforma sobre Desplazamiento por Desastres</w:t>
            </w:r>
          </w:p>
          <w:p w14:paraId="65FCD71E" w14:textId="77777777" w:rsidR="00F36FF3" w:rsidRPr="00F36FF3" w:rsidRDefault="00F36FF3" w:rsidP="00F36F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4621CA3E" w14:textId="779EB84C" w:rsidR="0060580B" w:rsidRPr="0060580B" w:rsidRDefault="0060580B" w:rsidP="00F36F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580B">
              <w:rPr>
                <w:rFonts w:ascii="Times New Roman" w:hAnsi="Times New Roman" w:cs="Times New Roman"/>
                <w:sz w:val="24"/>
                <w:szCs w:val="24"/>
              </w:rPr>
              <w:t>La Declaración de Nueva York se relaciona estrechamente con iniciativas como la Nansen Initiative y la Plataforma sobre Desplazamiento por Desastres en su enfoque sobre los desplazamientos forzados inducidos por el cambio climático y los desastres naturales.</w:t>
            </w:r>
          </w:p>
          <w:p w14:paraId="1958859E" w14:textId="77777777" w:rsidR="0060580B" w:rsidRPr="0060580B" w:rsidRDefault="0060580B" w:rsidP="0060580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40AB0BF" w14:textId="43673A72" w:rsidR="0060580B" w:rsidRPr="0060580B" w:rsidRDefault="00113DF8" w:rsidP="00F36F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bCs/>
                <w:sz w:val="24"/>
                <w:szCs w:val="24"/>
              </w:rPr>
              <w:t>Iniciativa Nansen</w:t>
            </w:r>
            <w:r w:rsidR="0060580B" w:rsidRPr="00F36FF3">
              <w:rPr>
                <w:rFonts w:ascii="Times New Roman" w:hAnsi="Times New Roman" w:cs="Times New Roman"/>
                <w:b/>
                <w:bCs/>
                <w:sz w:val="24"/>
                <w:szCs w:val="24"/>
              </w:rPr>
              <w:t>:</w:t>
            </w:r>
            <w:r w:rsidR="0060580B" w:rsidRPr="0060580B">
              <w:rPr>
                <w:rFonts w:ascii="Times New Roman" w:hAnsi="Times New Roman" w:cs="Times New Roman"/>
                <w:sz w:val="24"/>
                <w:szCs w:val="24"/>
              </w:rPr>
              <w:t xml:space="preserve"> Se enfoca en la protección de las personas desplazadas a través de fronteras en el contexto de desastres naturales y cambio climático. La Declaración de Nueva York comparte esta preocupación al reconocer la necesidad de abordar los desplazamientos causados por desastres naturales y cambio climático y promover soluciones duraderas y sostenibles.</w:t>
            </w:r>
          </w:p>
          <w:p w14:paraId="592B91FC" w14:textId="77777777" w:rsidR="0060580B" w:rsidRPr="0060580B" w:rsidRDefault="0060580B" w:rsidP="0060580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78C6176" w14:textId="77777777" w:rsidR="0060580B" w:rsidRPr="0060580B" w:rsidRDefault="0060580B" w:rsidP="00F36F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6FF3">
              <w:rPr>
                <w:rFonts w:ascii="Times New Roman" w:hAnsi="Times New Roman" w:cs="Times New Roman"/>
                <w:b/>
                <w:bCs/>
                <w:sz w:val="24"/>
                <w:szCs w:val="24"/>
              </w:rPr>
              <w:t>Plataforma sobre Desplazamiento por Desastres:</w:t>
            </w:r>
            <w:r w:rsidRPr="0060580B">
              <w:rPr>
                <w:rFonts w:ascii="Times New Roman" w:hAnsi="Times New Roman" w:cs="Times New Roman"/>
                <w:sz w:val="24"/>
                <w:szCs w:val="24"/>
              </w:rPr>
              <w:t xml:space="preserve"> Esta plataforma continúa los esfuerzos de la Nansen Initiative, destacando la importancia de la cooperación internacional y las respuestas coordinadas a los desplazamientos por desastres. La Declaración de Nueva York también enfatiza la cooperación internacional y la responsabilidad compartida para gestionar los desplazamientos de manera efectiva y humana.</w:t>
            </w:r>
          </w:p>
          <w:p w14:paraId="5F83E1CD" w14:textId="77777777" w:rsidR="0060580B" w:rsidRPr="0060580B" w:rsidRDefault="0060580B" w:rsidP="0060580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32580F6" w14:textId="617A7214" w:rsidR="008438BF" w:rsidRPr="006044C3" w:rsidRDefault="0060580B" w:rsidP="00F36FF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0580B">
              <w:rPr>
                <w:rFonts w:ascii="Times New Roman" w:hAnsi="Times New Roman" w:cs="Times New Roman"/>
                <w:sz w:val="24"/>
                <w:szCs w:val="24"/>
              </w:rPr>
              <w:t>Ambas iniciativas y la Declaración de Nueva York abogan por un enfoque integral que incluya la prevención de crisis, la protección de los derechos humanos y la promoción de soluciones a largo plazo para los desplazados por desastres y cambio climático.</w:t>
            </w:r>
          </w:p>
        </w:tc>
      </w:tr>
      <w:tr w:rsidR="005C1756" w:rsidRPr="006044C3" w14:paraId="5C7DF0C3" w14:textId="77777777" w:rsidTr="00034EA5">
        <w:tc>
          <w:tcPr>
            <w:cnfStyle w:val="000010000000" w:firstRow="0" w:lastRow="0" w:firstColumn="0" w:lastColumn="0" w:oddVBand="1" w:evenVBand="0" w:oddHBand="0" w:evenHBand="0" w:firstRowFirstColumn="0" w:firstRowLastColumn="0" w:lastRowFirstColumn="0" w:lastRowLastColumn="0"/>
            <w:tcW w:w="2065" w:type="dxa"/>
            <w:shd w:val="clear" w:color="auto" w:fill="00B0F0"/>
          </w:tcPr>
          <w:p w14:paraId="22A5B2D6" w14:textId="2028AF67" w:rsidR="005C1756" w:rsidRPr="006044C3" w:rsidRDefault="005C1756" w:rsidP="009120ED">
            <w:pPr>
              <w:jc w:val="center"/>
              <w:rPr>
                <w:rFonts w:ascii="Times New Roman" w:eastAsia="Times New Roman" w:hAnsi="Times New Roman" w:cs="Times New Roman"/>
                <w:b/>
                <w:bCs/>
                <w:sz w:val="24"/>
                <w:szCs w:val="24"/>
              </w:rPr>
            </w:pPr>
            <w:r w:rsidRPr="00730971">
              <w:rPr>
                <w:rFonts w:ascii="Times New Roman" w:eastAsia="Times New Roman" w:hAnsi="Times New Roman" w:cs="Times New Roman"/>
                <w:b/>
                <w:bCs/>
                <w:sz w:val="24"/>
                <w:szCs w:val="24"/>
              </w:rPr>
              <w:lastRenderedPageBreak/>
              <w:t>Pacto Mundial para la Migración, Segura</w:t>
            </w:r>
            <w:r w:rsidR="00EE3CC0" w:rsidRPr="00730971">
              <w:rPr>
                <w:rFonts w:ascii="Times New Roman" w:eastAsia="Times New Roman" w:hAnsi="Times New Roman" w:cs="Times New Roman"/>
                <w:b/>
                <w:bCs/>
                <w:sz w:val="24"/>
                <w:szCs w:val="24"/>
              </w:rPr>
              <w:t>, Ordenada y Regular.</w:t>
            </w:r>
          </w:p>
        </w:tc>
        <w:tc>
          <w:tcPr>
            <w:tcW w:w="856" w:type="dxa"/>
            <w:shd w:val="clear" w:color="auto" w:fill="00B0F0"/>
          </w:tcPr>
          <w:p w14:paraId="01D31391" w14:textId="77777777" w:rsidR="005666EA" w:rsidRDefault="005666EA" w:rsidP="009120E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9CA8A31" w14:textId="488DC533" w:rsidR="005C1756" w:rsidRPr="002E5C5E" w:rsidRDefault="00730971" w:rsidP="009120E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2E5C5E">
              <w:rPr>
                <w:rFonts w:ascii="Times New Roman" w:hAnsi="Times New Roman" w:cs="Times New Roman"/>
                <w:b/>
                <w:bCs/>
                <w:sz w:val="24"/>
                <w:szCs w:val="24"/>
              </w:rPr>
              <w:t>2018</w:t>
            </w:r>
          </w:p>
        </w:tc>
        <w:tc>
          <w:tcPr>
            <w:cnfStyle w:val="000010000000" w:firstRow="0" w:lastRow="0" w:firstColumn="0" w:lastColumn="0" w:oddVBand="1" w:evenVBand="0" w:oddHBand="0" w:evenHBand="0" w:firstRowFirstColumn="0" w:firstRowLastColumn="0" w:lastRowFirstColumn="0" w:lastRowLastColumn="0"/>
            <w:tcW w:w="8556" w:type="dxa"/>
            <w:shd w:val="clear" w:color="auto" w:fill="FFFFFF" w:themeFill="background1"/>
          </w:tcPr>
          <w:p w14:paraId="193B5A0C" w14:textId="061F1F9A" w:rsidR="005C1756" w:rsidRDefault="00144EE5" w:rsidP="00144EE5">
            <w:pPr>
              <w:jc w:val="both"/>
              <w:rPr>
                <w:rFonts w:ascii="Times New Roman" w:hAnsi="Times New Roman" w:cs="Times New Roman"/>
                <w:sz w:val="24"/>
                <w:szCs w:val="24"/>
              </w:rPr>
            </w:pPr>
            <w:r w:rsidRPr="00144EE5">
              <w:rPr>
                <w:rFonts w:ascii="Times New Roman" w:hAnsi="Times New Roman" w:cs="Times New Roman"/>
                <w:sz w:val="24"/>
                <w:szCs w:val="24"/>
              </w:rPr>
              <w:t>El Pacto Mundial para la Migración Segura, Ordenada y Regular tiene como objetivo proporcionar un marco integral para gestionar la migración de manera efectiva. Este pacto se basa en la cooperación internacional y en un enfoque de gobernanza que abarca múltiples sectores y niveles de gobierno, así como a diversos actores de la sociedad. Sus objetivos incluyen la recopilación de datos precisos, la reducción de factores adversos que obligan a las personas a migrar, la provisión de información oportuna, y la mejora de la protección y asistencia a los migrantes, entre otros​</w:t>
            </w:r>
            <w:r w:rsidR="00A61C32">
              <w:rPr>
                <w:rFonts w:ascii="Times New Roman" w:hAnsi="Times New Roman" w:cs="Times New Roman"/>
                <w:sz w:val="24"/>
                <w:szCs w:val="24"/>
              </w:rPr>
              <w:t xml:space="preserve"> </w:t>
            </w:r>
            <w:r w:rsidR="00A61C32">
              <w:rPr>
                <w:rFonts w:ascii="Times New Roman" w:hAnsi="Times New Roman" w:cs="Times New Roman"/>
                <w:sz w:val="24"/>
                <w:szCs w:val="24"/>
              </w:rPr>
              <w:fldChar w:fldCharType="begin"/>
            </w:r>
            <w:r w:rsidR="00EE3AD8">
              <w:rPr>
                <w:rFonts w:ascii="Times New Roman" w:hAnsi="Times New Roman" w:cs="Times New Roman"/>
                <w:sz w:val="24"/>
                <w:szCs w:val="24"/>
              </w:rPr>
              <w:instrText xml:space="preserve"> ADDIN ZOTERO_ITEM CSL_CITATION {"citationID":"PnNB0y9X","properties":{"formattedCitation":"(Naciones Unidas, 2018)","plainCitation":"(Naciones Unidas, 2018)","dontUpdate":true,"noteIndex":0},"citationItems":[{"id":627,"uris":["http://zotero.org/users/local/Th7GoLYc/items/VAS333NN"],"itemData":{"id":627,"type":"report","event-place":"Marrakech","page":"1-38","publisher-place":"Marrakech","title":"Pacto Mundial para la Migración Segura, Ordenada y Regular","URL":"https://documents.un.org/doc/undoc/gen/n18/452/03/pdf/n1845203.pdf?token=O05qF0pjU4XW8oAqVU&amp;fe=true","author":[{"family":"Naciones Unidas","given":""}],"issued":{"date-parts":[["2018"]]}}}],"schema":"https://github.com/citation-style-language/schema/raw/master/csl-citation.json"} </w:instrText>
            </w:r>
            <w:r w:rsidR="00A61C32">
              <w:rPr>
                <w:rFonts w:ascii="Times New Roman" w:hAnsi="Times New Roman" w:cs="Times New Roman"/>
                <w:sz w:val="24"/>
                <w:szCs w:val="24"/>
              </w:rPr>
              <w:fldChar w:fldCharType="separate"/>
            </w:r>
            <w:r w:rsidR="00A61C32" w:rsidRPr="00A61C32">
              <w:rPr>
                <w:rFonts w:ascii="Times New Roman" w:hAnsi="Times New Roman" w:cs="Times New Roman"/>
                <w:sz w:val="24"/>
              </w:rPr>
              <w:t>(Naciones Unidas, 2018</w:t>
            </w:r>
            <w:r w:rsidR="00A61C32">
              <w:rPr>
                <w:rFonts w:ascii="Times New Roman" w:hAnsi="Times New Roman" w:cs="Times New Roman"/>
                <w:sz w:val="24"/>
              </w:rPr>
              <w:t>, p.2</w:t>
            </w:r>
            <w:r w:rsidR="00A61C32" w:rsidRPr="00A61C32">
              <w:rPr>
                <w:rFonts w:ascii="Times New Roman" w:hAnsi="Times New Roman" w:cs="Times New Roman"/>
                <w:sz w:val="24"/>
              </w:rPr>
              <w:t>)</w:t>
            </w:r>
            <w:r w:rsidR="00A61C32">
              <w:rPr>
                <w:rFonts w:ascii="Times New Roman" w:hAnsi="Times New Roman" w:cs="Times New Roman"/>
                <w:sz w:val="24"/>
                <w:szCs w:val="24"/>
              </w:rPr>
              <w:fldChar w:fldCharType="end"/>
            </w:r>
          </w:p>
          <w:p w14:paraId="5D84AE58" w14:textId="77777777" w:rsidR="00937309" w:rsidRDefault="00937309" w:rsidP="00144EE5">
            <w:pPr>
              <w:jc w:val="both"/>
              <w:rPr>
                <w:rFonts w:ascii="Times New Roman" w:hAnsi="Times New Roman" w:cs="Times New Roman"/>
                <w:sz w:val="24"/>
                <w:szCs w:val="24"/>
              </w:rPr>
            </w:pPr>
          </w:p>
          <w:p w14:paraId="7A245A74" w14:textId="580385E5" w:rsidR="00937309" w:rsidRPr="006044C3" w:rsidRDefault="00937309" w:rsidP="00144EE5">
            <w:pPr>
              <w:jc w:val="both"/>
              <w:rPr>
                <w:rFonts w:ascii="Times New Roman" w:hAnsi="Times New Roman" w:cs="Times New Roman"/>
                <w:sz w:val="24"/>
                <w:szCs w:val="24"/>
              </w:rPr>
            </w:pPr>
          </w:p>
        </w:tc>
        <w:tc>
          <w:tcPr>
            <w:tcW w:w="7655" w:type="dxa"/>
            <w:shd w:val="clear" w:color="auto" w:fill="FFFFFF" w:themeFill="background1"/>
          </w:tcPr>
          <w:p w14:paraId="29D21CBB" w14:textId="77777777" w:rsidR="005C1756" w:rsidRPr="00E15316" w:rsidRDefault="00937309" w:rsidP="00EC09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E15316">
              <w:rPr>
                <w:rFonts w:ascii="Times New Roman" w:hAnsi="Times New Roman" w:cs="Times New Roman"/>
                <w:b/>
                <w:bCs/>
                <w:sz w:val="24"/>
                <w:szCs w:val="24"/>
              </w:rPr>
              <w:t>Relación con el Desplazamiento Forzado por Motivos Ambientales:</w:t>
            </w:r>
          </w:p>
          <w:p w14:paraId="624E81C6" w14:textId="77777777" w:rsidR="00937309" w:rsidRDefault="00937309" w:rsidP="00EC09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7204768" w14:textId="19571051" w:rsidR="00773F7B" w:rsidRPr="00773F7B" w:rsidRDefault="00773F7B" w:rsidP="00EC0986">
            <w:pPr>
              <w:pStyle w:val="Prrafodelista"/>
              <w:numPr>
                <w:ilvl w:val="0"/>
                <w:numId w:val="34"/>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commentRangeStart w:id="71"/>
            <w:r w:rsidRPr="00773F7B">
              <w:rPr>
                <w:rFonts w:ascii="Times New Roman" w:hAnsi="Times New Roman" w:cs="Times New Roman"/>
                <w:sz w:val="24"/>
                <w:szCs w:val="24"/>
              </w:rPr>
              <w:t xml:space="preserve">El pacto reconoce explícitamente los efectos adversos del cambio climático, la degradación ambiental y los desastres naturales como factores que contribuyen al desplazamiento forzado. </w:t>
            </w:r>
            <w:commentRangeEnd w:id="71"/>
            <w:r w:rsidR="00DF7855">
              <w:rPr>
                <w:rStyle w:val="Refdecomentario"/>
                <w:rFonts w:ascii="Calibri" w:eastAsia="Calibri" w:hAnsi="Calibri" w:cs="Calibri"/>
                <w:kern w:val="0"/>
                <w:lang w:eastAsia="es-CL"/>
                <w14:ligatures w14:val="none"/>
              </w:rPr>
              <w:commentReference w:id="71"/>
            </w:r>
          </w:p>
          <w:p w14:paraId="1C8B9E70" w14:textId="77777777" w:rsidR="00773F7B" w:rsidRDefault="00773F7B" w:rsidP="00EC09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FAF207B" w14:textId="5161A45B" w:rsidR="00937309" w:rsidRPr="00773F7B" w:rsidRDefault="00773F7B" w:rsidP="00EC0986">
            <w:pPr>
              <w:pStyle w:val="Prrafodelista"/>
              <w:numPr>
                <w:ilvl w:val="0"/>
                <w:numId w:val="34"/>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commentRangeStart w:id="72"/>
            <w:r w:rsidRPr="00773F7B">
              <w:rPr>
                <w:rFonts w:ascii="Times New Roman" w:hAnsi="Times New Roman" w:cs="Times New Roman"/>
                <w:sz w:val="24"/>
                <w:szCs w:val="24"/>
              </w:rPr>
              <w:t>Dentro de sus objetivos, se incluye la formulación de estrategias de adaptación y resiliencia ante estos fenómenos, así como la integración de consideraciones relativas al desplazamiento en las estrategias de preparación para desastres. Además, promueve la cooperación subregional y regional para abordar la vulnerabilidad de las personas afectadas y asegurar el respeto de sus derechos humano</w:t>
            </w:r>
            <w:r w:rsidR="00EC0986">
              <w:rPr>
                <w:rFonts w:ascii="Times New Roman" w:hAnsi="Times New Roman" w:cs="Times New Roman"/>
                <w:sz w:val="24"/>
                <w:szCs w:val="24"/>
              </w:rPr>
              <w:t>.</w:t>
            </w:r>
            <w:commentRangeEnd w:id="72"/>
            <w:r w:rsidR="00337306">
              <w:rPr>
                <w:rStyle w:val="Refdecomentario"/>
                <w:rFonts w:ascii="Calibri" w:eastAsia="Calibri" w:hAnsi="Calibri" w:cs="Calibri"/>
                <w:kern w:val="0"/>
                <w:lang w:eastAsia="es-CL"/>
                <w14:ligatures w14:val="none"/>
              </w:rPr>
              <w:commentReference w:id="72"/>
            </w:r>
          </w:p>
        </w:tc>
      </w:tr>
    </w:tbl>
    <w:p w14:paraId="192758EE" w14:textId="77777777" w:rsidR="00EC3FD0" w:rsidRDefault="00EC3FD0" w:rsidP="00EC3FD0">
      <w:pPr>
        <w:spacing w:line="276" w:lineRule="auto"/>
        <w:rPr>
          <w:rFonts w:ascii="Times New Roman" w:hAnsi="Times New Roman" w:cs="Times New Roman"/>
          <w:b/>
          <w:bCs/>
          <w:sz w:val="24"/>
          <w:szCs w:val="24"/>
        </w:rPr>
      </w:pPr>
    </w:p>
    <w:p w14:paraId="0E4A92A1" w14:textId="4169F6A1" w:rsidR="00860C5C" w:rsidRPr="00EC3FD0" w:rsidRDefault="003A0436" w:rsidP="00EC3FD0">
      <w:pPr>
        <w:spacing w:line="276" w:lineRule="auto"/>
        <w:rPr>
          <w:rFonts w:ascii="Times New Roman" w:hAnsi="Times New Roman" w:cs="Times New Roman"/>
          <w:b/>
          <w:bCs/>
          <w:sz w:val="24"/>
          <w:szCs w:val="24"/>
        </w:rPr>
      </w:pPr>
      <w:r w:rsidRPr="00EC3FD0">
        <w:rPr>
          <w:rFonts w:ascii="Times New Roman" w:hAnsi="Times New Roman" w:cs="Times New Roman"/>
          <w:b/>
          <w:bCs/>
          <w:sz w:val="24"/>
          <w:szCs w:val="24"/>
        </w:rPr>
        <w:t>Bibliografía</w:t>
      </w:r>
      <w:r w:rsidR="00AB5480" w:rsidRPr="00EC3FD0">
        <w:rPr>
          <w:rFonts w:ascii="Times New Roman" w:hAnsi="Times New Roman" w:cs="Times New Roman"/>
          <w:b/>
          <w:bCs/>
          <w:sz w:val="24"/>
          <w:szCs w:val="24"/>
        </w:rPr>
        <w:t>.</w:t>
      </w:r>
    </w:p>
    <w:p w14:paraId="3D70E48C" w14:textId="77777777" w:rsidR="00666D9F" w:rsidRPr="00666D9F" w:rsidRDefault="00AC64C4" w:rsidP="00666D9F">
      <w:pPr>
        <w:pStyle w:val="Bibliografa"/>
        <w:rPr>
          <w:rFonts w:ascii="Times New Roman" w:hAnsi="Times New Roman" w:cs="Times New Roman"/>
          <w:sz w:val="24"/>
        </w:rPr>
      </w:pPr>
      <w:r w:rsidRPr="00C64543">
        <w:rPr>
          <w:sz w:val="24"/>
          <w:szCs w:val="24"/>
        </w:rPr>
        <w:fldChar w:fldCharType="begin"/>
      </w:r>
      <w:r w:rsidRPr="00C64543">
        <w:rPr>
          <w:sz w:val="24"/>
          <w:szCs w:val="24"/>
        </w:rPr>
        <w:instrText xml:space="preserve"> ADDIN ZOTERO_BIBL {"uncited":[],"omitted":[],"custom":[]} CSL_BIBLIOGRAPHY </w:instrText>
      </w:r>
      <w:r w:rsidRPr="00C64543">
        <w:rPr>
          <w:sz w:val="24"/>
          <w:szCs w:val="24"/>
        </w:rPr>
        <w:fldChar w:fldCharType="separate"/>
      </w:r>
      <w:r w:rsidR="00666D9F" w:rsidRPr="00666D9F">
        <w:rPr>
          <w:rFonts w:ascii="Times New Roman" w:hAnsi="Times New Roman" w:cs="Times New Roman"/>
          <w:sz w:val="24"/>
        </w:rPr>
        <w:t xml:space="preserve">ACNUR. (1984). </w:t>
      </w:r>
      <w:r w:rsidR="00666D9F" w:rsidRPr="00666D9F">
        <w:rPr>
          <w:rFonts w:ascii="Times New Roman" w:hAnsi="Times New Roman" w:cs="Times New Roman"/>
          <w:i/>
          <w:iCs/>
          <w:sz w:val="24"/>
        </w:rPr>
        <w:t>Declaración de Cartagena sobre Refugiados</w:t>
      </w:r>
      <w:r w:rsidR="00666D9F" w:rsidRPr="00666D9F">
        <w:rPr>
          <w:rFonts w:ascii="Times New Roman" w:hAnsi="Times New Roman" w:cs="Times New Roman"/>
          <w:sz w:val="24"/>
        </w:rPr>
        <w:t xml:space="preserve"> (pp. 1-5). https://www.acnur.org/libraries/pdf.js/web/viewer.html?file=https%3A%2F%2Fwww.acnur.org%2Fsites%2Fdefault%2Ffiles%2Flegacy-pdf%2F5b076ef14.pdf?version1710528051</w:t>
      </w:r>
    </w:p>
    <w:p w14:paraId="2EFCA554"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lastRenderedPageBreak/>
        <w:t xml:space="preserve">ACNUR. (2009). </w:t>
      </w:r>
      <w:r w:rsidRPr="00666D9F">
        <w:rPr>
          <w:rFonts w:ascii="Times New Roman" w:hAnsi="Times New Roman" w:cs="Times New Roman"/>
          <w:i/>
          <w:iCs/>
          <w:sz w:val="24"/>
        </w:rPr>
        <w:t>Convención de la Unión Africana para la protección y la asistencia de los desplazados internos en áfrica. (Convención de Kampala)</w:t>
      </w:r>
      <w:r w:rsidRPr="00666D9F">
        <w:rPr>
          <w:rFonts w:ascii="Times New Roman" w:hAnsi="Times New Roman" w:cs="Times New Roman"/>
          <w:sz w:val="24"/>
        </w:rPr>
        <w:t xml:space="preserve"> (pp. 1-18). https://www.acnur.org/mx/libraries/pdf.js/web/viewer.html?file=https%3A%2F%2Fwww.acnur.org%2Fmx%2Fsites%2Fes-mx%2Ffiles%2Flegacy-pdf%2F5c7408004.pdf</w:t>
      </w:r>
    </w:p>
    <w:p w14:paraId="2D5F5285"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Comisión de las Comunidades Europeas. (2001). </w:t>
      </w:r>
      <w:r w:rsidRPr="00666D9F">
        <w:rPr>
          <w:rFonts w:ascii="Times New Roman" w:hAnsi="Times New Roman" w:cs="Times New Roman"/>
          <w:i/>
          <w:iCs/>
          <w:sz w:val="24"/>
        </w:rPr>
        <w:t>Directiva de Protección Temporal de la Unión Europea</w:t>
      </w:r>
      <w:r w:rsidRPr="00666D9F">
        <w:rPr>
          <w:rFonts w:ascii="Times New Roman" w:hAnsi="Times New Roman" w:cs="Times New Roman"/>
          <w:sz w:val="24"/>
        </w:rPr>
        <w:t xml:space="preserve"> (pp. 1-13). https://www.acnur.org/fileadmin/Documentos/BDL/2002/1225.pdf?file=fileadmin/Documentos/BDL/2002/1225</w:t>
      </w:r>
    </w:p>
    <w:p w14:paraId="3CED8B56"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Convención Marco de las Naciones Unidas sobre el Cambio Climático. (2015). </w:t>
      </w:r>
      <w:r w:rsidRPr="00666D9F">
        <w:rPr>
          <w:rFonts w:ascii="Times New Roman" w:hAnsi="Times New Roman" w:cs="Times New Roman"/>
          <w:i/>
          <w:iCs/>
          <w:sz w:val="24"/>
        </w:rPr>
        <w:t>Acuerdo de París</w:t>
      </w:r>
      <w:r w:rsidRPr="00666D9F">
        <w:rPr>
          <w:rFonts w:ascii="Times New Roman" w:hAnsi="Times New Roman" w:cs="Times New Roman"/>
          <w:sz w:val="24"/>
        </w:rPr>
        <w:t xml:space="preserve"> (pp. 1-18). https://unfccc.int/files/meetings/paris_nov_2015/application/pdf/paris_agreement_spanish_.pdf</w:t>
      </w:r>
    </w:p>
    <w:p w14:paraId="000745FA"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Convención Marco de las Naciones Unidas sobre el Cambio Climático. (2018). </w:t>
      </w:r>
      <w:r w:rsidRPr="00666D9F">
        <w:rPr>
          <w:rFonts w:ascii="Times New Roman" w:hAnsi="Times New Roman" w:cs="Times New Roman"/>
          <w:i/>
          <w:iCs/>
          <w:sz w:val="24"/>
        </w:rPr>
        <w:t>MECANISMO INTERNACIONAL DE VARSOVIA PARA LAS PÉRDIDAS Y LOS DAÑOS</w:t>
      </w:r>
      <w:r w:rsidRPr="00666D9F">
        <w:rPr>
          <w:rFonts w:ascii="Times New Roman" w:hAnsi="Times New Roman" w:cs="Times New Roman"/>
          <w:sz w:val="24"/>
        </w:rPr>
        <w:t>. COMITÉ EJECUTIVO DEL MECANISMO INTERNACIONAL DE VARSOVIA PARA LAS PÉRDIDAS Y LOS DAÑOS. https://unfccc.int/sites/default/files/resource/Poster%20WIM%20structure%20spanish.pdf</w:t>
      </w:r>
    </w:p>
    <w:p w14:paraId="3214323B"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Grupo Río. (2010). </w:t>
      </w:r>
      <w:r w:rsidRPr="00666D9F">
        <w:rPr>
          <w:rFonts w:ascii="Times New Roman" w:hAnsi="Times New Roman" w:cs="Times New Roman"/>
          <w:i/>
          <w:iCs/>
          <w:sz w:val="24"/>
        </w:rPr>
        <w:t>Declaración de Cancún</w:t>
      </w:r>
      <w:r w:rsidRPr="00666D9F">
        <w:rPr>
          <w:rFonts w:ascii="Times New Roman" w:hAnsi="Times New Roman" w:cs="Times New Roman"/>
          <w:sz w:val="24"/>
        </w:rPr>
        <w:t>. Repositorio Universidad Nacional de la Plata. https://sedici.unlp.edu.ar/bitstream/handle/10915/48876/Declaraci%C3%B3n_de_Canc%C3%BAn__febrero_2010__12_p._.pdf?sequence=2</w:t>
      </w:r>
    </w:p>
    <w:p w14:paraId="4BD7D3EE"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(1951). </w:t>
      </w:r>
      <w:r w:rsidRPr="00666D9F">
        <w:rPr>
          <w:rFonts w:ascii="Times New Roman" w:hAnsi="Times New Roman" w:cs="Times New Roman"/>
          <w:i/>
          <w:iCs/>
          <w:sz w:val="24"/>
        </w:rPr>
        <w:t>Convención sobre el Estatuto de los Refugiados</w:t>
      </w:r>
      <w:r w:rsidRPr="00666D9F">
        <w:rPr>
          <w:rFonts w:ascii="Times New Roman" w:hAnsi="Times New Roman" w:cs="Times New Roman"/>
          <w:sz w:val="24"/>
        </w:rPr>
        <w:t xml:space="preserve"> (pp. 1-17). ACNUR. https://www.acnur.org/sites/default/files/2023-05/Convencion_1951.pdf</w:t>
      </w:r>
    </w:p>
    <w:p w14:paraId="31EA386A"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(1954). </w:t>
      </w:r>
      <w:r w:rsidRPr="00666D9F">
        <w:rPr>
          <w:rFonts w:ascii="Times New Roman" w:hAnsi="Times New Roman" w:cs="Times New Roman"/>
          <w:i/>
          <w:iCs/>
          <w:sz w:val="24"/>
        </w:rPr>
        <w:t>Convención sobre el Estatuto de los Apátridas</w:t>
      </w:r>
      <w:r w:rsidRPr="00666D9F">
        <w:rPr>
          <w:rFonts w:ascii="Times New Roman" w:hAnsi="Times New Roman" w:cs="Times New Roman"/>
          <w:sz w:val="24"/>
        </w:rPr>
        <w:t xml:space="preserve"> (pp. 1-14). ACNUR. https://www.acnur.org/fileadmin/Documentos/BDL/2001/0006.pdf</w:t>
      </w:r>
    </w:p>
    <w:p w14:paraId="01830404"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(1961). </w:t>
      </w:r>
      <w:r w:rsidRPr="00666D9F">
        <w:rPr>
          <w:rFonts w:ascii="Times New Roman" w:hAnsi="Times New Roman" w:cs="Times New Roman"/>
          <w:i/>
          <w:iCs/>
          <w:sz w:val="24"/>
        </w:rPr>
        <w:t>Convención para reducir los casos de Apátrida</w:t>
      </w:r>
      <w:r w:rsidRPr="00666D9F">
        <w:rPr>
          <w:rFonts w:ascii="Times New Roman" w:hAnsi="Times New Roman" w:cs="Times New Roman"/>
          <w:sz w:val="24"/>
        </w:rPr>
        <w:t xml:space="preserve"> (pp. 1-7). ACNUR.</w:t>
      </w:r>
    </w:p>
    <w:p w14:paraId="1A3DC833" w14:textId="77777777" w:rsidR="00666D9F" w:rsidRPr="00666D9F" w:rsidRDefault="00666D9F" w:rsidP="00666D9F">
      <w:pPr>
        <w:pStyle w:val="Bibliografa"/>
        <w:rPr>
          <w:rFonts w:ascii="Times New Roman" w:hAnsi="Times New Roman" w:cs="Times New Roman"/>
          <w:sz w:val="24"/>
          <w:lang w:val="en-US"/>
        </w:rPr>
      </w:pPr>
      <w:r w:rsidRPr="00666D9F">
        <w:rPr>
          <w:rFonts w:ascii="Times New Roman" w:hAnsi="Times New Roman" w:cs="Times New Roman"/>
          <w:sz w:val="24"/>
        </w:rPr>
        <w:t xml:space="preserve">Naciones Unidas. (1967). </w:t>
      </w:r>
      <w:r w:rsidRPr="00666D9F">
        <w:rPr>
          <w:rFonts w:ascii="Times New Roman" w:hAnsi="Times New Roman" w:cs="Times New Roman"/>
          <w:i/>
          <w:iCs/>
          <w:sz w:val="24"/>
        </w:rPr>
        <w:t>Protocolo sobre el Estatuto de los Refugiados</w:t>
      </w:r>
      <w:r w:rsidRPr="00666D9F">
        <w:rPr>
          <w:rFonts w:ascii="Times New Roman" w:hAnsi="Times New Roman" w:cs="Times New Roman"/>
          <w:sz w:val="24"/>
        </w:rPr>
        <w:t xml:space="preserve"> (pp. 1-4). </w:t>
      </w:r>
      <w:r w:rsidRPr="00666D9F">
        <w:rPr>
          <w:rFonts w:ascii="Times New Roman" w:hAnsi="Times New Roman" w:cs="Times New Roman"/>
          <w:sz w:val="24"/>
          <w:lang w:val="en-US"/>
        </w:rPr>
        <w:t>ACNUR. https://www.acnur.org/media/protocolo-sobre-el-estatuto-de-los-refugiados</w:t>
      </w:r>
    </w:p>
    <w:p w14:paraId="4F360F97" w14:textId="77777777" w:rsidR="00666D9F" w:rsidRPr="00666D9F" w:rsidRDefault="00666D9F" w:rsidP="00666D9F">
      <w:pPr>
        <w:pStyle w:val="Bibliografa"/>
        <w:rPr>
          <w:rFonts w:ascii="Times New Roman" w:hAnsi="Times New Roman" w:cs="Times New Roman"/>
          <w:sz w:val="24"/>
          <w:lang w:val="en-US"/>
        </w:rPr>
      </w:pPr>
      <w:r w:rsidRPr="00666D9F">
        <w:rPr>
          <w:rFonts w:ascii="Times New Roman" w:hAnsi="Times New Roman" w:cs="Times New Roman"/>
          <w:sz w:val="24"/>
        </w:rPr>
        <w:t xml:space="preserve">Naciones Unidas. (1969). </w:t>
      </w:r>
      <w:r w:rsidRPr="00666D9F">
        <w:rPr>
          <w:rFonts w:ascii="Times New Roman" w:hAnsi="Times New Roman" w:cs="Times New Roman"/>
          <w:i/>
          <w:iCs/>
          <w:sz w:val="24"/>
        </w:rPr>
        <w:t>Convención de la  OUA por la que se regulan los aspectos específicos de problemas de los Refugiados en África</w:t>
      </w:r>
      <w:r w:rsidRPr="00666D9F">
        <w:rPr>
          <w:rFonts w:ascii="Times New Roman" w:hAnsi="Times New Roman" w:cs="Times New Roman"/>
          <w:sz w:val="24"/>
        </w:rPr>
        <w:t xml:space="preserve"> (pp. 1-6). </w:t>
      </w:r>
      <w:r w:rsidRPr="00666D9F">
        <w:rPr>
          <w:rFonts w:ascii="Times New Roman" w:hAnsi="Times New Roman" w:cs="Times New Roman"/>
          <w:sz w:val="24"/>
          <w:lang w:val="en-US"/>
        </w:rPr>
        <w:t>ACNUR. https://www.acnur.org/libraries/pdf.js/web/viewer.html?file=https%3A%2F%2Fwww.acnur.org%2Fsites%2Fdefault%2Ffiles%2Flegacy-pdf%2F5b076e994.pdf?version1692333688</w:t>
      </w:r>
    </w:p>
    <w:p w14:paraId="6800E8A2"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(1992). </w:t>
      </w:r>
      <w:r w:rsidRPr="00666D9F">
        <w:rPr>
          <w:rFonts w:ascii="Times New Roman" w:hAnsi="Times New Roman" w:cs="Times New Roman"/>
          <w:i/>
          <w:iCs/>
          <w:sz w:val="24"/>
        </w:rPr>
        <w:t>Convención Marco de las Naciones Unidas sobre el Cambio Climatico</w:t>
      </w:r>
      <w:r w:rsidRPr="00666D9F">
        <w:rPr>
          <w:rFonts w:ascii="Times New Roman" w:hAnsi="Times New Roman" w:cs="Times New Roman"/>
          <w:sz w:val="24"/>
        </w:rPr>
        <w:t>. https://www.acnur.org/fileadmin/Documentos/BDL/2009/6907.pdf</w:t>
      </w:r>
    </w:p>
    <w:p w14:paraId="05E99008" w14:textId="77777777" w:rsidR="00666D9F" w:rsidRPr="00666D9F" w:rsidRDefault="00666D9F" w:rsidP="00666D9F">
      <w:pPr>
        <w:pStyle w:val="Bibliografa"/>
        <w:rPr>
          <w:rFonts w:ascii="Times New Roman" w:hAnsi="Times New Roman" w:cs="Times New Roman"/>
          <w:sz w:val="24"/>
          <w:lang w:val="en-US"/>
        </w:rPr>
      </w:pPr>
      <w:r w:rsidRPr="00666D9F">
        <w:rPr>
          <w:rFonts w:ascii="Times New Roman" w:hAnsi="Times New Roman" w:cs="Times New Roman"/>
          <w:sz w:val="24"/>
        </w:rPr>
        <w:t xml:space="preserve">Naciones Unidas. (1998a). </w:t>
      </w:r>
      <w:r w:rsidRPr="00666D9F">
        <w:rPr>
          <w:rFonts w:ascii="Times New Roman" w:hAnsi="Times New Roman" w:cs="Times New Roman"/>
          <w:i/>
          <w:iCs/>
          <w:sz w:val="24"/>
        </w:rPr>
        <w:t>Principios Rectores de los desplazamientos internos</w:t>
      </w:r>
      <w:r w:rsidRPr="00666D9F">
        <w:rPr>
          <w:rFonts w:ascii="Times New Roman" w:hAnsi="Times New Roman" w:cs="Times New Roman"/>
          <w:sz w:val="24"/>
        </w:rPr>
        <w:t xml:space="preserve"> (pp. 1-14). </w:t>
      </w:r>
      <w:r w:rsidRPr="00666D9F">
        <w:rPr>
          <w:rFonts w:ascii="Times New Roman" w:hAnsi="Times New Roman" w:cs="Times New Roman"/>
          <w:sz w:val="24"/>
          <w:lang w:val="en-US"/>
        </w:rPr>
        <w:t>ACNUR. https://www.acnur.org/sites/default/files/2023-06/Principios%20rectores%20de%20los%20desplazamientos%20internos.pdf</w:t>
      </w:r>
    </w:p>
    <w:p w14:paraId="6C473C13"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lastRenderedPageBreak/>
        <w:t xml:space="preserve">Naciones Unidas. (1998b). </w:t>
      </w:r>
      <w:r w:rsidRPr="00666D9F">
        <w:rPr>
          <w:rFonts w:ascii="Times New Roman" w:hAnsi="Times New Roman" w:cs="Times New Roman"/>
          <w:i/>
          <w:iCs/>
          <w:sz w:val="24"/>
        </w:rPr>
        <w:t>Protocolo de Kyoto de la Convención Marco de las Naciones Unidas sobre el Cambio Climático</w:t>
      </w:r>
      <w:r w:rsidRPr="00666D9F">
        <w:rPr>
          <w:rFonts w:ascii="Times New Roman" w:hAnsi="Times New Roman" w:cs="Times New Roman"/>
          <w:sz w:val="24"/>
        </w:rPr>
        <w:t xml:space="preserve"> (pp. 1-25).</w:t>
      </w:r>
    </w:p>
    <w:p w14:paraId="03D89573"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(2005). </w:t>
      </w:r>
      <w:r w:rsidRPr="00666D9F">
        <w:rPr>
          <w:rFonts w:ascii="Times New Roman" w:hAnsi="Times New Roman" w:cs="Times New Roman"/>
          <w:i/>
          <w:iCs/>
          <w:sz w:val="24"/>
        </w:rPr>
        <w:t>Marco de Acción de Hyogo 2005-2015: Aumento de la resilencia de las naciones naciones y las comunidades ante los desastres</w:t>
      </w:r>
      <w:r w:rsidRPr="00666D9F">
        <w:rPr>
          <w:rFonts w:ascii="Times New Roman" w:hAnsi="Times New Roman" w:cs="Times New Roman"/>
          <w:sz w:val="24"/>
        </w:rPr>
        <w:t>. Estrategia Internacional para la Reducción de Desastres.</w:t>
      </w:r>
    </w:p>
    <w:p w14:paraId="26EA09A9"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(2016). </w:t>
      </w:r>
      <w:r w:rsidRPr="00666D9F">
        <w:rPr>
          <w:rFonts w:ascii="Times New Roman" w:hAnsi="Times New Roman" w:cs="Times New Roman"/>
          <w:i/>
          <w:iCs/>
          <w:sz w:val="24"/>
        </w:rPr>
        <w:t>DECLARACIÓN DE NUEVA YORK</w:t>
      </w:r>
      <w:r w:rsidRPr="00666D9F">
        <w:rPr>
          <w:rFonts w:ascii="Times New Roman" w:hAnsi="Times New Roman" w:cs="Times New Roman"/>
          <w:sz w:val="24"/>
        </w:rPr>
        <w:t xml:space="preserve"> (pp. 1-27). https://www.acnur.org/fileadmin/Documentos/BDL/2016/10793.pdf</w:t>
      </w:r>
    </w:p>
    <w:p w14:paraId="7B816AAA"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Naciones Unidas. (2018). </w:t>
      </w:r>
      <w:r w:rsidRPr="00666D9F">
        <w:rPr>
          <w:rFonts w:ascii="Times New Roman" w:hAnsi="Times New Roman" w:cs="Times New Roman"/>
          <w:i/>
          <w:iCs/>
          <w:sz w:val="24"/>
        </w:rPr>
        <w:t>Pacto Mundial para la Migración Segura, Ordenada y Regular</w:t>
      </w:r>
      <w:r w:rsidRPr="00666D9F">
        <w:rPr>
          <w:rFonts w:ascii="Times New Roman" w:hAnsi="Times New Roman" w:cs="Times New Roman"/>
          <w:sz w:val="24"/>
        </w:rPr>
        <w:t xml:space="preserve"> (pp. 1-38). https://documents.un.org/doc/undoc/gen/n18/452/03/pdf/n1845203.pdf?token=O05qF0pjU4XW8oAqVU&amp;fe=true</w:t>
      </w:r>
    </w:p>
    <w:p w14:paraId="2EE5E688"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Nansen Initiative. (2015). </w:t>
      </w:r>
      <w:r w:rsidRPr="00666D9F">
        <w:rPr>
          <w:rFonts w:ascii="Times New Roman" w:hAnsi="Times New Roman" w:cs="Times New Roman"/>
          <w:i/>
          <w:iCs/>
          <w:sz w:val="24"/>
        </w:rPr>
        <w:t>Agenda para la Protección de las Personas Desplazadas a tra´ves de Fronteras en el contexto de Desastres y Cambio Climático</w:t>
      </w:r>
      <w:r w:rsidRPr="00666D9F">
        <w:rPr>
          <w:rFonts w:ascii="Times New Roman" w:hAnsi="Times New Roman" w:cs="Times New Roman"/>
          <w:sz w:val="24"/>
        </w:rPr>
        <w:t xml:space="preserve"> (pp. 1-55). https://disasterdisplacement.org/wp-content/uploads/2015/10/12102015_Protection_Agenda_Final_SP1.pdf</w:t>
      </w:r>
    </w:p>
    <w:p w14:paraId="44C9C31A"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Oficina de Coordinación de Asuntos Humanitarios. (2018). </w:t>
      </w:r>
      <w:r w:rsidRPr="00666D9F">
        <w:rPr>
          <w:rFonts w:ascii="Times New Roman" w:hAnsi="Times New Roman" w:cs="Times New Roman"/>
          <w:i/>
          <w:iCs/>
          <w:sz w:val="24"/>
        </w:rPr>
        <w:t>Agenda para la Humanidad</w:t>
      </w:r>
      <w:r w:rsidRPr="00666D9F">
        <w:rPr>
          <w:rFonts w:ascii="Times New Roman" w:hAnsi="Times New Roman" w:cs="Times New Roman"/>
          <w:sz w:val="24"/>
        </w:rPr>
        <w:t xml:space="preserve"> (pp. 1-16). https://agendaforhumanity.org/system/files/asr/2019/Feb/01%20Report%20AfH%20Exec%20Summ_ES.pdf</w:t>
      </w:r>
    </w:p>
    <w:p w14:paraId="0B4E922B"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Oficina de las Naciones Unidas para la Reducción del Riesgo de Desastres. (2015). </w:t>
      </w:r>
      <w:r w:rsidRPr="00666D9F">
        <w:rPr>
          <w:rFonts w:ascii="Times New Roman" w:hAnsi="Times New Roman" w:cs="Times New Roman"/>
          <w:i/>
          <w:iCs/>
          <w:sz w:val="24"/>
        </w:rPr>
        <w:t>Marco de Sendai para la  Reducción del Riesgo de Desastres  2015-2030</w:t>
      </w:r>
      <w:r w:rsidRPr="00666D9F">
        <w:rPr>
          <w:rFonts w:ascii="Times New Roman" w:hAnsi="Times New Roman" w:cs="Times New Roman"/>
          <w:sz w:val="24"/>
        </w:rPr>
        <w:t>. https://www.unisdr.org/files/43291_spanishsendaiframeworkfordisasterri.pdf</w:t>
      </w:r>
    </w:p>
    <w:p w14:paraId="604A274D"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Oficina del Alto Comisionado de las Naciones Unidas para los Derechos Humanos. (1948). </w:t>
      </w:r>
      <w:r w:rsidRPr="00666D9F">
        <w:rPr>
          <w:rFonts w:ascii="Times New Roman" w:hAnsi="Times New Roman" w:cs="Times New Roman"/>
          <w:i/>
          <w:iCs/>
          <w:sz w:val="24"/>
        </w:rPr>
        <w:t>Declaración Universal de Derechos Humanos</w:t>
      </w:r>
      <w:r w:rsidRPr="00666D9F">
        <w:rPr>
          <w:rFonts w:ascii="Times New Roman" w:hAnsi="Times New Roman" w:cs="Times New Roman"/>
          <w:sz w:val="24"/>
        </w:rPr>
        <w:t xml:space="preserve"> (pp. 1-9). https://www.ohchr.org/sites/default/files/spn.pdf</w:t>
      </w:r>
    </w:p>
    <w:p w14:paraId="17D2B135" w14:textId="77777777" w:rsidR="00666D9F" w:rsidRPr="00666D9F" w:rsidRDefault="00666D9F" w:rsidP="00666D9F">
      <w:pPr>
        <w:pStyle w:val="Bibliografa"/>
        <w:rPr>
          <w:rFonts w:ascii="Times New Roman" w:hAnsi="Times New Roman" w:cs="Times New Roman"/>
          <w:sz w:val="24"/>
        </w:rPr>
      </w:pPr>
      <w:r w:rsidRPr="00666D9F">
        <w:rPr>
          <w:rFonts w:ascii="Times New Roman" w:hAnsi="Times New Roman" w:cs="Times New Roman"/>
          <w:sz w:val="24"/>
        </w:rPr>
        <w:t xml:space="preserve">Plataform on Disaster Displacement. (2016). </w:t>
      </w:r>
      <w:r w:rsidRPr="00666D9F">
        <w:rPr>
          <w:rFonts w:ascii="Times New Roman" w:hAnsi="Times New Roman" w:cs="Times New Roman"/>
          <w:i/>
          <w:iCs/>
          <w:sz w:val="24"/>
        </w:rPr>
        <w:t>UNA INICIATIVA LIDERADA POR LOS ESTADOS CON MIRAS A BRINDAR UNA MEJOR PROTECCIÓN PARA LAS PERSONAS DESPLAZADAS A TRAVÉS DE FRONTERAS EN EL CONTEXTO DE DESASTRES Y CAMBIO CLIMÁTICO</w:t>
      </w:r>
      <w:r w:rsidRPr="00666D9F">
        <w:rPr>
          <w:rFonts w:ascii="Times New Roman" w:hAnsi="Times New Roman" w:cs="Times New Roman"/>
          <w:sz w:val="24"/>
        </w:rPr>
        <w:t xml:space="preserve"> (pp. 1-12).</w:t>
      </w:r>
    </w:p>
    <w:p w14:paraId="08E4F7E1" w14:textId="77777777" w:rsidR="00666D9F" w:rsidRPr="00666D9F" w:rsidRDefault="00666D9F" w:rsidP="00666D9F">
      <w:pPr>
        <w:pStyle w:val="Bibliografa"/>
        <w:rPr>
          <w:rFonts w:ascii="Times New Roman" w:hAnsi="Times New Roman" w:cs="Times New Roman"/>
          <w:sz w:val="24"/>
          <w:lang w:val="en-US"/>
        </w:rPr>
      </w:pPr>
      <w:r w:rsidRPr="00666D9F">
        <w:rPr>
          <w:rFonts w:ascii="Times New Roman" w:hAnsi="Times New Roman" w:cs="Times New Roman"/>
          <w:sz w:val="24"/>
          <w:lang w:val="en-US"/>
        </w:rPr>
        <w:t xml:space="preserve">Plataform on Disaster Displacement. (2019). </w:t>
      </w:r>
      <w:r w:rsidRPr="00666D9F">
        <w:rPr>
          <w:rFonts w:ascii="Times New Roman" w:hAnsi="Times New Roman" w:cs="Times New Roman"/>
          <w:i/>
          <w:iCs/>
          <w:sz w:val="24"/>
          <w:lang w:val="en-US"/>
        </w:rPr>
        <w:t>Estrategia 2019-2022</w:t>
      </w:r>
      <w:r w:rsidRPr="00666D9F">
        <w:rPr>
          <w:rFonts w:ascii="Times New Roman" w:hAnsi="Times New Roman" w:cs="Times New Roman"/>
          <w:sz w:val="24"/>
          <w:lang w:val="en-US"/>
        </w:rPr>
        <w:t>. https://disasterdisplacement.org/wp-content/uploads/2020/02/09022019-PDD-Estrategia-Espa%C3%B1ol-FINAL_compressed.pdf</w:t>
      </w:r>
    </w:p>
    <w:p w14:paraId="53061A00" w14:textId="77777777" w:rsidR="00666D9F" w:rsidRPr="00666D9F" w:rsidRDefault="00666D9F" w:rsidP="00666D9F">
      <w:pPr>
        <w:pStyle w:val="Bibliografa"/>
        <w:rPr>
          <w:rFonts w:ascii="Times New Roman" w:hAnsi="Times New Roman" w:cs="Times New Roman"/>
          <w:sz w:val="24"/>
          <w:lang w:val="en-US"/>
        </w:rPr>
      </w:pPr>
      <w:r w:rsidRPr="00666D9F">
        <w:rPr>
          <w:rFonts w:ascii="Times New Roman" w:hAnsi="Times New Roman" w:cs="Times New Roman"/>
          <w:sz w:val="24"/>
        </w:rPr>
        <w:t xml:space="preserve">Thompson, B. (2022). La pasión, visión y acción de Fridtjof Nansen, un extraordinario humanitario. </w:t>
      </w:r>
      <w:r w:rsidRPr="00666D9F">
        <w:rPr>
          <w:rFonts w:ascii="Times New Roman" w:hAnsi="Times New Roman" w:cs="Times New Roman"/>
          <w:i/>
          <w:iCs/>
          <w:sz w:val="24"/>
          <w:lang w:val="en-US"/>
        </w:rPr>
        <w:t>ACNUR</w:t>
      </w:r>
      <w:r w:rsidRPr="00666D9F">
        <w:rPr>
          <w:rFonts w:ascii="Times New Roman" w:hAnsi="Times New Roman" w:cs="Times New Roman"/>
          <w:sz w:val="24"/>
          <w:lang w:val="en-US"/>
        </w:rPr>
        <w:t>. https://www.acnur.org/noticias/stories/la-pasion-vision-y-accion-de-fridtjof-nansen-un-extraordinario-humanitario#:~:text=La%20soluci%C3%B3n%20de%20Nansen%20fue,y%20armenios%20recibieron%20pasaportes%20Nansen.</w:t>
      </w:r>
    </w:p>
    <w:p w14:paraId="2A2395ED" w14:textId="3CE4E1A0" w:rsidR="00AB5480" w:rsidRPr="003A0436" w:rsidRDefault="00AC64C4" w:rsidP="00A30B3A">
      <w:pPr>
        <w:spacing w:line="276" w:lineRule="auto"/>
        <w:rPr>
          <w:b/>
          <w:bCs/>
        </w:rPr>
      </w:pPr>
      <w:r w:rsidRPr="00C64543">
        <w:rPr>
          <w:rFonts w:ascii="Times New Roman" w:hAnsi="Times New Roman" w:cs="Times New Roman"/>
          <w:b/>
          <w:bCs/>
          <w:sz w:val="24"/>
          <w:szCs w:val="24"/>
        </w:rPr>
        <w:lastRenderedPageBreak/>
        <w:fldChar w:fldCharType="end"/>
      </w:r>
    </w:p>
    <w:sectPr w:rsidR="00AB5480" w:rsidRPr="003A0436" w:rsidSect="00034EA5">
      <w:pgSz w:w="20160" w:h="12240" w:orient="landscape" w:code="5"/>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arcelo Sandoval" w:date="2024-05-17T12:56:00Z" w:initials="MS">
    <w:p w14:paraId="06EF950C" w14:textId="77777777" w:rsidR="00A53496" w:rsidRDefault="00A53496" w:rsidP="00A53496">
      <w:pPr>
        <w:pStyle w:val="Textocomentario"/>
      </w:pPr>
      <w:r>
        <w:rPr>
          <w:rStyle w:val="Refdecomentario"/>
        </w:rPr>
        <w:annotationRef/>
      </w:r>
      <w:r>
        <w:t>En virtud de lo señalado por el Alto Comisionado de Naciones Unidas para los Refugiados (ACNUR) el término de refugiados climáticos no se encuentra contemplado como parte del Derecho Internacional, según el párrafo 2) de la sección A del artículo 1 de la Convención de 1951, el término “refugiado” se aplicará a toda persona:</w:t>
      </w:r>
    </w:p>
    <w:p w14:paraId="416BDE7D" w14:textId="77777777" w:rsidR="00A53496" w:rsidRDefault="00A53496" w:rsidP="00A53496">
      <w:pPr>
        <w:pStyle w:val="Textocomentario"/>
      </w:pPr>
      <w:r>
        <w:t>Que, como resultado de acontecimientos ocurridos antes del 1° de enero de 1951 y debido a fundados temores de ser perseguida por motivos de raza, religión, nacionalidad, pertenencia a determinado grupo social u opiniones políticas, se encuentre fuera del país de su nacionalidad y no pueda o, a causa de dichos temores, no quiera acogerse a la protección de tal país; o que, careciendo de nacionalidad y hallándose, a consecuencia de tales acontecimientos, fuera del país donde antes tuviera su residencia habitual, no pueda o, a causa de dichos temores, no quiera regresar a él (ACNUR, 1979).</w:t>
      </w:r>
    </w:p>
  </w:comment>
  <w:comment w:id="1" w:author="Editora " w:date="2024-06-27T09:36:00Z" w:initials="Ed">
    <w:p w14:paraId="71183E71" w14:textId="77777777" w:rsidR="002E6DBE" w:rsidRDefault="002E6DBE" w:rsidP="002E6DBE">
      <w:pPr>
        <w:pStyle w:val="Textocomentario"/>
      </w:pPr>
      <w:r>
        <w:rPr>
          <w:rStyle w:val="Refdecomentario"/>
        </w:rPr>
        <w:annotationRef/>
      </w:r>
      <w:r>
        <w:rPr>
          <w:lang w:val="es-BO"/>
        </w:rPr>
        <w:t>No directamente….</w:t>
      </w:r>
    </w:p>
  </w:comment>
  <w:comment w:id="2" w:author="Marcelo Sandoval" w:date="2024-05-17T13:18:00Z" w:initials="MS">
    <w:p w14:paraId="12C3F139" w14:textId="15E06638" w:rsidR="004E3C79" w:rsidRDefault="004E3C79" w:rsidP="004E3C79">
      <w:pPr>
        <w:pStyle w:val="Textocomentario"/>
      </w:pPr>
      <w:r>
        <w:rPr>
          <w:rStyle w:val="Refdecomentario"/>
        </w:rPr>
        <w:annotationRef/>
      </w:r>
      <w:r>
        <w:t>Prohibición de la discriminación, religión, raza o país de origen (Art. 3 &amp; 4)</w:t>
      </w:r>
    </w:p>
    <w:p w14:paraId="0209C797" w14:textId="77777777" w:rsidR="004E3C79" w:rsidRDefault="004E3C79" w:rsidP="004E3C79">
      <w:pPr>
        <w:pStyle w:val="Textocomentario"/>
      </w:pPr>
      <w:r>
        <w:t>Exención de reciprocidad (Art. 7); Marinos refugiados (Art. 11)</w:t>
      </w:r>
    </w:p>
    <w:p w14:paraId="4C3AAD74" w14:textId="77777777" w:rsidR="004E3C79" w:rsidRDefault="004E3C79" w:rsidP="004E3C79">
      <w:pPr>
        <w:pStyle w:val="Textocomentario"/>
      </w:pPr>
      <w:r>
        <w:t>Estatuto personal (Art. 12).</w:t>
      </w:r>
      <w:r>
        <w:br/>
        <w:t>Bienes muebles e inmuebles (Art. 13).</w:t>
      </w:r>
      <w:r>
        <w:br/>
        <w:t>Derechos de propiedad intelectual (Art. 14)</w:t>
      </w:r>
      <w:r>
        <w:br/>
        <w:t>Derecho de asociación (Art. 15).</w:t>
      </w:r>
      <w:r>
        <w:br/>
        <w:t>Acceso a los tribunales (Art. 16).</w:t>
      </w:r>
      <w:r>
        <w:br/>
        <w:t>[…]</w:t>
      </w:r>
      <w:r>
        <w:br/>
        <w:t>Racionamiento (Art. 20).</w:t>
      </w:r>
      <w:r>
        <w:br/>
        <w:t>Vivienda (Art. 21)</w:t>
      </w:r>
      <w:r>
        <w:br/>
        <w:t>Educación pública (Art. 22).</w:t>
      </w:r>
      <w:r>
        <w:br/>
        <w:t>Asistencia pública (Art. 23)</w:t>
      </w:r>
      <w:r>
        <w:br/>
        <w:t>Legislación del trabajo y seguros sociales (Art. 24).</w:t>
      </w:r>
      <w:r>
        <w:br/>
        <w:t>[…]</w:t>
      </w:r>
      <w:r>
        <w:br/>
        <w:t>Ayuda administrativa (Art. 25)</w:t>
      </w:r>
      <w:r>
        <w:br/>
        <w:t>Libertad de circulación (Art. 26).</w:t>
      </w:r>
    </w:p>
    <w:p w14:paraId="021D292E" w14:textId="77777777" w:rsidR="004E3C79" w:rsidRDefault="004E3C79" w:rsidP="004E3C79">
      <w:pPr>
        <w:pStyle w:val="Textocomentario"/>
      </w:pPr>
      <w:r>
        <w:t>Documentos de identidad (Art. 27)</w:t>
      </w:r>
      <w:r>
        <w:br/>
        <w:t>[…]</w:t>
      </w:r>
      <w:r>
        <w:br/>
        <w:t>Refugiados que se encuentren ilegalmente en el país de refugio (Art. 31)</w:t>
      </w:r>
    </w:p>
    <w:p w14:paraId="33C176F8" w14:textId="77777777" w:rsidR="004E3C79" w:rsidRDefault="004E3C79" w:rsidP="004E3C79">
      <w:pPr>
        <w:pStyle w:val="Textocomentario"/>
      </w:pPr>
      <w:r>
        <w:t>Expulsión (Art. 32)</w:t>
      </w:r>
      <w:r>
        <w:br/>
        <w:t>[…]</w:t>
      </w:r>
      <w:r>
        <w:br/>
      </w:r>
    </w:p>
    <w:p w14:paraId="1FFDD6D9" w14:textId="77777777" w:rsidR="004E3C79" w:rsidRDefault="004E3C79" w:rsidP="004E3C79">
      <w:pPr>
        <w:pStyle w:val="Textocomentario"/>
      </w:pPr>
    </w:p>
    <w:p w14:paraId="682809A3" w14:textId="77777777" w:rsidR="004E3C79" w:rsidRDefault="004E3C79" w:rsidP="004E3C79">
      <w:pPr>
        <w:pStyle w:val="Textocomentario"/>
      </w:pPr>
    </w:p>
    <w:p w14:paraId="2E2BC2B6" w14:textId="77777777" w:rsidR="004E3C79" w:rsidRDefault="004E3C79" w:rsidP="004E3C79">
      <w:pPr>
        <w:pStyle w:val="Textocomentario"/>
      </w:pPr>
      <w:r>
        <w:br/>
      </w:r>
    </w:p>
  </w:comment>
  <w:comment w:id="3" w:author="Marcelo Sandoval" w:date="2024-05-17T13:27:00Z" w:initials="MS">
    <w:p w14:paraId="63DC645E" w14:textId="77777777" w:rsidR="00A8034A" w:rsidRDefault="00A8034A" w:rsidP="00A8034A">
      <w:pPr>
        <w:pStyle w:val="Textocomentario"/>
      </w:pPr>
      <w:r>
        <w:rPr>
          <w:rStyle w:val="Refdecomentario"/>
        </w:rPr>
        <w:annotationRef/>
      </w:r>
      <w:r>
        <w:t xml:space="preserve">35.1.    “Los Estados Contratantes se comprometen a cooperar en el ejercicio de sus funciones con la Oficina del Alto Comisionado de las Naciones Unidas para los Refugiados, o con cualquier otro organismo de las Naciones Unidas que le sucediere; y en especial le ayudarán en su tarea de vigilar la aplicación de las disposiciones de esta Convención” </w:t>
      </w:r>
    </w:p>
  </w:comment>
  <w:comment w:id="4" w:author="Marcelo Sandoval" w:date="2024-05-17T13:29:00Z" w:initials="MS">
    <w:p w14:paraId="7606205F" w14:textId="77777777" w:rsidR="00B01C97" w:rsidRDefault="00B01C97" w:rsidP="00B01C97">
      <w:pPr>
        <w:pStyle w:val="Textocomentario"/>
      </w:pPr>
      <w:r>
        <w:rPr>
          <w:rStyle w:val="Refdecomentario"/>
        </w:rPr>
        <w:annotationRef/>
      </w:r>
      <w:r>
        <w:t>33.1. “Ningún Estado Contratante podrá, por expulsión o devolución, poner en modo alguno a un refugiado en las fronteras de los territorios donde su vida o su libertad peligre por causa de su raza, religión, nacionalidad, pertenencia a determinado grupo social, o de sus opiniones políticas”</w:t>
      </w:r>
    </w:p>
  </w:comment>
  <w:comment w:id="5" w:author="Marcelo Sandoval" w:date="2024-05-18T12:07:00Z" w:initials="MS">
    <w:p w14:paraId="6852BE96" w14:textId="77777777" w:rsidR="00DC3ED0" w:rsidRDefault="00DC3ED0" w:rsidP="00DC3ED0">
      <w:pPr>
        <w:pStyle w:val="Textocomentario"/>
      </w:pPr>
      <w:r>
        <w:rPr>
          <w:rStyle w:val="Refdecomentario"/>
        </w:rPr>
        <w:annotationRef/>
      </w:r>
      <w:r>
        <w:t xml:space="preserve">37. “Sin perjuicio de lo dispuesto en el párrafo 2 del artículo 28, esta Convención reemplaza entre las Partes en ella a los Acuerdos de 5 de julio de 1922, 31 de mayo de 1924, 12 de mayo de 1926, 30 de junio de 1928 y 30 de julio de 1935, a las Convenciones de 28 de octubre de 1933 y 10 de febrero de 1938, al Protocolo del 14 de septiembre de 1939 y al Acuerdo del 15 de octubre de 1946.” </w:t>
      </w:r>
    </w:p>
  </w:comment>
  <w:comment w:id="6" w:author="Marcelo Sandoval" w:date="2024-05-20T19:46:00Z" w:initials="MS">
    <w:p w14:paraId="3E1F6E9C" w14:textId="77777777" w:rsidR="00BF3352" w:rsidRDefault="00BF3352" w:rsidP="00BF3352">
      <w:pPr>
        <w:pStyle w:val="Textocomentario"/>
      </w:pPr>
      <w:r>
        <w:rPr>
          <w:rStyle w:val="Refdecomentario"/>
        </w:rPr>
        <w:annotationRef/>
      </w:r>
      <w:r>
        <w:t>“Todo Estado Contratante concederá a los apátridas que se encuentren legalmente en su territorio, el derecho de escoger el lugar de su residencia en tal territorio y de viajar libremente por él, siempre que observen los reglamentos aplicables en las mismas circunstancias a los extranjeros en general”</w:t>
      </w:r>
    </w:p>
  </w:comment>
  <w:comment w:id="7" w:author="Marcelo Sandoval" w:date="2024-05-20T19:47:00Z" w:initials="MS">
    <w:p w14:paraId="4485B167" w14:textId="77777777" w:rsidR="00681BF5" w:rsidRDefault="00681BF5" w:rsidP="00681BF5">
      <w:pPr>
        <w:pStyle w:val="Textocomentario"/>
      </w:pPr>
      <w:r>
        <w:rPr>
          <w:rStyle w:val="Refdecomentario"/>
        </w:rPr>
        <w:annotationRef/>
      </w:r>
      <w:r>
        <w:t xml:space="preserve">“Los Estados Contratantes expedirán documentos de identidad a todo apátrida que se encuentre en el territorio de tales Estados y que no posea un documento válido de viaje”. </w:t>
      </w:r>
    </w:p>
  </w:comment>
  <w:comment w:id="8" w:author="Marcelo Sandoval" w:date="2024-05-20T19:48:00Z" w:initials="MS">
    <w:p w14:paraId="18C228B7" w14:textId="77777777" w:rsidR="004E21F6" w:rsidRDefault="004E21F6" w:rsidP="004E21F6">
      <w:pPr>
        <w:pStyle w:val="Textocomentario"/>
      </w:pPr>
      <w:r>
        <w:rPr>
          <w:rStyle w:val="Refdecomentario"/>
        </w:rPr>
        <w:annotationRef/>
      </w:r>
      <w:r>
        <w:t xml:space="preserve">“Los Estados Contratantes expedirán a los apátridas que se encuentren legalmente en el territorio de tales Estados, documentos de viaje que les permitan trasladarse fuera de tal territorio, a menos que se opongan a ello razones imperiosas de seguridad nacional o de orden público. Las disposiciones del anexo a esta Convención se aplicarán igualmente a esos documentos. Los Estados Contratantes podrán expedir dichos documentos de viaje a cualquier otro apátrida que se encuentre en el territorio de tales Estados; y, en particular, examinarán con benevolencia el caso de los apátridas que, encontrándose en el territorio de tales Estados, no puedan obtener un documento de viaje del país en que tengan su residencia legal”. </w:t>
      </w:r>
    </w:p>
  </w:comment>
  <w:comment w:id="9" w:author="Marcelo Sandoval" w:date="2024-05-20T19:49:00Z" w:initials="MS">
    <w:p w14:paraId="2C2743AE" w14:textId="77777777" w:rsidR="00D97E66" w:rsidRDefault="00D97E66" w:rsidP="00D97E66">
      <w:pPr>
        <w:pStyle w:val="Textocomentario"/>
      </w:pPr>
      <w:r>
        <w:rPr>
          <w:rStyle w:val="Refdecomentario"/>
        </w:rPr>
        <w:annotationRef/>
      </w:r>
      <w:r>
        <w:t xml:space="preserve">1. Los Estados Contratantes no impondrán a los apátridas derecho, gravamen o impuesto alguno de cualquier clase que difiera o exceda de los que exijan o puedan exigirse de los nacionales de tales Estados en condiciones análogas. </w:t>
      </w:r>
    </w:p>
    <w:p w14:paraId="795C2F4B" w14:textId="77777777" w:rsidR="00D97E66" w:rsidRDefault="00D97E66" w:rsidP="00D97E66">
      <w:pPr>
        <w:pStyle w:val="Textocomentario"/>
      </w:pPr>
    </w:p>
    <w:p w14:paraId="6F005A2A" w14:textId="77777777" w:rsidR="00D97E66" w:rsidRDefault="00D97E66" w:rsidP="00D97E66">
      <w:pPr>
        <w:pStyle w:val="Textocomentario"/>
      </w:pPr>
      <w:r>
        <w:t xml:space="preserve">2. Lo dispuesto en el precedente párrafo no impedirá aplicar a los apátridas las leyes y los reglamentos concernientes a los derechos impuestos a los extranjeros por la expedición de documentos administrativos, incluso documentos de identidad </w:t>
      </w:r>
    </w:p>
  </w:comment>
  <w:comment w:id="10" w:author="Marcelo Sandoval" w:date="2024-05-20T19:50:00Z" w:initials="MS">
    <w:p w14:paraId="189C0369" w14:textId="77777777" w:rsidR="00F66510" w:rsidRDefault="00F66510" w:rsidP="00F66510">
      <w:pPr>
        <w:pStyle w:val="Textocomentario"/>
      </w:pPr>
      <w:r>
        <w:rPr>
          <w:rStyle w:val="Refdecomentario"/>
        </w:rPr>
        <w:annotationRef/>
      </w:r>
      <w:r>
        <w:t>1. Cada Estado Contratante, de conformidad con sus leyes y reglamentos, permitirá a los apátridas transferir a otro país, en el cual hayan sido admitidos con fines de reasentamiento, los haberes que hayan llevado consigo al territorio de tal Estado.</w:t>
      </w:r>
    </w:p>
    <w:p w14:paraId="343B9C0D" w14:textId="77777777" w:rsidR="00F66510" w:rsidRDefault="00F66510" w:rsidP="00F66510">
      <w:pPr>
        <w:pStyle w:val="Textocomentario"/>
      </w:pPr>
    </w:p>
    <w:p w14:paraId="6939493F" w14:textId="77777777" w:rsidR="00F66510" w:rsidRDefault="00F66510" w:rsidP="00F66510">
      <w:pPr>
        <w:pStyle w:val="Textocomentario"/>
      </w:pPr>
      <w:r>
        <w:t xml:space="preserve">2. Cada Estado Contratante examinará con benevolencia las solicitudes presentadas por los apátridas para que se les permita transferir sus haberes, dondequiera que se encuentren, que sean necesarios para su reasentamiento en otro país en el cual hayan sido admitidos </w:t>
      </w:r>
    </w:p>
  </w:comment>
  <w:comment w:id="11" w:author="Marcelo Sandoval" w:date="2024-05-20T19:51:00Z" w:initials="MS">
    <w:p w14:paraId="347724AA" w14:textId="77777777" w:rsidR="00FE4011" w:rsidRDefault="00FE4011" w:rsidP="00FE4011">
      <w:pPr>
        <w:pStyle w:val="Textocomentario"/>
      </w:pPr>
      <w:r>
        <w:rPr>
          <w:rStyle w:val="Refdecomentario"/>
        </w:rPr>
        <w:annotationRef/>
      </w:r>
      <w:r>
        <w:t>1. Los Estados Contratantes no expulsarán a apátrida alguno que se encuentre legalmente en le territorio de tales Estados, a no ser por razones de seguridad nacional o de orden público.</w:t>
      </w:r>
    </w:p>
    <w:p w14:paraId="59C6613A" w14:textId="77777777" w:rsidR="00FE4011" w:rsidRDefault="00FE4011" w:rsidP="00FE4011">
      <w:pPr>
        <w:pStyle w:val="Textocomentario"/>
      </w:pPr>
    </w:p>
    <w:p w14:paraId="2A8CD540" w14:textId="77777777" w:rsidR="00FE4011" w:rsidRDefault="00FE4011" w:rsidP="00FE4011">
      <w:pPr>
        <w:pStyle w:val="Textocomentario"/>
      </w:pPr>
      <w:r>
        <w:t xml:space="preserve"> 2. La expulsión del apátrida únicamente se efectuará, en tal caso, en virtud de una decisión tomada conforme a los procedimientos legales vigentes. A no ser que se opongan a ello razones imperiosas de seguridad nacional, se deberá permitir al apátrida presentar pruebas en su descargo, interponer recursos y hacerse representar a este efecto ante la autoridad competente o ante una o varias personas especialmente designadas por la autoridad competente. </w:t>
      </w:r>
    </w:p>
    <w:p w14:paraId="77DDB04B" w14:textId="77777777" w:rsidR="00FE4011" w:rsidRDefault="00FE4011" w:rsidP="00FE4011">
      <w:pPr>
        <w:pStyle w:val="Textocomentario"/>
      </w:pPr>
    </w:p>
    <w:p w14:paraId="1254E9E4" w14:textId="77777777" w:rsidR="00FE4011" w:rsidRDefault="00FE4011" w:rsidP="00FE4011">
      <w:pPr>
        <w:pStyle w:val="Textocomentario"/>
      </w:pPr>
      <w:r>
        <w:t xml:space="preserve">3. Los Estados Contratantes concederán, en tal caso, al apátrida, un plazo razonable dentro del cual pueda gestionar su admisión legal en otro país. Los Estados Contratantes se reservan el derecho a aplicar durante ese plazo las medidas de orden interior que estimen necesarias </w:t>
      </w:r>
    </w:p>
  </w:comment>
  <w:comment w:id="12" w:author="Marcelo Sandoval" w:date="2024-05-22T10:37:00Z" w:initials="MS">
    <w:p w14:paraId="1DF2B8AC" w14:textId="77777777" w:rsidR="00217119" w:rsidRDefault="00217119" w:rsidP="00217119">
      <w:pPr>
        <w:pStyle w:val="Textocomentario"/>
      </w:pPr>
      <w:r>
        <w:rPr>
          <w:rStyle w:val="Refdecomentario"/>
        </w:rPr>
        <w:annotationRef/>
      </w:r>
      <w:r>
        <w:t>“Salvo prueba en contrario, se presume que un expósito que ha sido hallado en el territorio de un Estado contratante ha nacido en ese territorio, de padres que poseen la nacionalidad de dicho Estado”</w:t>
      </w:r>
    </w:p>
  </w:comment>
  <w:comment w:id="13" w:author="Marcelo Sandoval" w:date="2024-05-22T10:38:00Z" w:initials="MS">
    <w:p w14:paraId="2DE37937" w14:textId="77777777" w:rsidR="00D24E90" w:rsidRDefault="00D24E90" w:rsidP="00D24E90">
      <w:pPr>
        <w:pStyle w:val="Textocomentario"/>
      </w:pPr>
      <w:r>
        <w:rPr>
          <w:rStyle w:val="Refdecomentario"/>
        </w:rPr>
        <w:annotationRef/>
      </w:r>
      <w:r>
        <w:t>“A los efectos de determinar las obligaciones de los Estados contratantes en la presente Convención, el nacimiento a bordo de un buque o en una aeronave se considerará, según sea el caso, como ocurrido en el territorio del Estado cuyo pabellón enarbole el buque o en el territorio del Estado en que esté matriculada la aeronave”</w:t>
      </w:r>
    </w:p>
  </w:comment>
  <w:comment w:id="14" w:author="Marcelo Sandoval" w:date="2024-05-22T10:38:00Z" w:initials="MS">
    <w:p w14:paraId="7CE130D1" w14:textId="77777777" w:rsidR="00A176E2" w:rsidRDefault="00A176E2" w:rsidP="00A176E2">
      <w:pPr>
        <w:pStyle w:val="Textocomentario"/>
      </w:pPr>
      <w:r>
        <w:rPr>
          <w:rStyle w:val="Refdecomentario"/>
        </w:rPr>
        <w:annotationRef/>
      </w:r>
      <w:r>
        <w:t>“Todo Estado contratante concederá su nacionalidad a una persona que no haya nacido en el territorio de un Estado contratante y que de otro modo sería apátrida si en el momento del nacimiento del interesado uno de los padres tenía la nacionalidad del primero de esos Estados. Si los padres no tenían la misma nacionalidad en el momento del nacimiento de la persona, la legislación de dicho Estado contratante determinará si el interesado sigue la condición del padre o la de la madre. La nacionalidad a que se refiere este párrafo se concederá: a) De pleno derecho en el momento del nacimiento, o b) Mediante solicitud presentada ante la autoridad competente por el interesado o en su nombre, en la forma prescrita por la legislación del Estado de que se trate. Salvo lo dispuesto en el párrafo 2 del presente artículo, la solicitud no podrá ser rechazada”</w:t>
      </w:r>
    </w:p>
  </w:comment>
  <w:comment w:id="15" w:author="Marcelo Sandoval" w:date="2024-05-22T10:40:00Z" w:initials="MS">
    <w:p w14:paraId="26B35ACF" w14:textId="77777777" w:rsidR="00971A5A" w:rsidRDefault="00971A5A" w:rsidP="00971A5A">
      <w:pPr>
        <w:pStyle w:val="Textocomentario"/>
      </w:pPr>
      <w:r>
        <w:rPr>
          <w:rStyle w:val="Refdecomentario"/>
        </w:rPr>
        <w:annotationRef/>
      </w:r>
      <w:r>
        <w:t xml:space="preserve">Artículo 5 </w:t>
      </w:r>
      <w:r>
        <w:br/>
        <w:t xml:space="preserve">1. Si la legislación de un Estado contratante prevé la pérdida de la nacionalidad como consecuencia de un cambio de estado tal como el matrimonio, la disolución del matrimonio, la legitimación, el reconocimiento o la adopción, dicha pérdida estará subordinada a la posesión o la adquisición de la nacionalidad de otro Estado. </w:t>
      </w:r>
      <w:r>
        <w:br/>
      </w:r>
      <w:r>
        <w:br/>
        <w:t xml:space="preserve">2. Si, de conformidad con la legislación de un Estado contratante, un hijo natural pierde la nacionalidad de dicho Estado como consecuencia de un reconocimiento de filiación, se le ofrecerá la posibilidad de recobrarla mediante una solicitud presentada ante la autoridad competente, solicitud que no podrá ser objeto de condiciones más estrictas que las determinadas en el párrafo 2 del artículo 1 de la presente Convención. </w:t>
      </w:r>
      <w:r>
        <w:br/>
      </w:r>
      <w:r>
        <w:br/>
        <w:t xml:space="preserve">Artículo 6 </w:t>
      </w:r>
      <w:r>
        <w:br/>
        <w:t xml:space="preserve">Si la legislación de un Estado contratante prevé que el hecho de que una persona pierda su nacionalidad o se vea privada de ella entraña la pérdida de esa nacionalidad por el cónyuge o los hijos, la pérdida de la nacionalidad por estos últimos estará subordinada a la posesión o a la adquisición de otra nacionalidad </w:t>
      </w:r>
    </w:p>
  </w:comment>
  <w:comment w:id="16" w:author="Marcelo Sandoval" w:date="2024-05-22T10:50:00Z" w:initials="MS">
    <w:p w14:paraId="7276DD5D" w14:textId="77777777" w:rsidR="00297C76" w:rsidRDefault="00297C76" w:rsidP="00297C76">
      <w:pPr>
        <w:pStyle w:val="Textocomentario"/>
      </w:pPr>
      <w:r>
        <w:rPr>
          <w:rStyle w:val="Refdecomentario"/>
        </w:rPr>
        <w:annotationRef/>
      </w:r>
      <w:r>
        <w:t xml:space="preserve">1. </w:t>
      </w:r>
    </w:p>
    <w:p w14:paraId="55172043" w14:textId="77777777" w:rsidR="00297C76" w:rsidRDefault="00297C76" w:rsidP="00297C76">
      <w:pPr>
        <w:pStyle w:val="Textocomentario"/>
      </w:pPr>
      <w:r>
        <w:t xml:space="preserve">a) Si la legislación de un Estado contratante prevé la renuncia a la nacionalidad, dicha renuncia sólo será efectiva si el interesado tiene o adquiere otra nacionalidad; </w:t>
      </w:r>
    </w:p>
    <w:p w14:paraId="733D7E55" w14:textId="77777777" w:rsidR="00297C76" w:rsidRDefault="00297C76" w:rsidP="00297C76">
      <w:pPr>
        <w:pStyle w:val="Textocomentario"/>
      </w:pPr>
    </w:p>
    <w:p w14:paraId="19247479" w14:textId="77777777" w:rsidR="00297C76" w:rsidRDefault="00297C76" w:rsidP="00297C76">
      <w:pPr>
        <w:pStyle w:val="Textocomentario"/>
      </w:pPr>
      <w:r>
        <w:t xml:space="preserve">b) La disposición del apartado a del presente párrafo no se aplicará cuando su aplicación sea incompatible con los principios enunciados en los artículos 13 y 14 de la Declaración Universal de Derechos Humanos, aprobada el 10 de diciembre de 1948 por la Asamblea General de las Naciones Unidas. </w:t>
      </w:r>
    </w:p>
    <w:p w14:paraId="26950785" w14:textId="77777777" w:rsidR="00297C76" w:rsidRDefault="00297C76" w:rsidP="00297C76">
      <w:pPr>
        <w:pStyle w:val="Textocomentario"/>
      </w:pPr>
    </w:p>
    <w:p w14:paraId="3E4E50AF" w14:textId="77777777" w:rsidR="00297C76" w:rsidRDefault="00297C76" w:rsidP="00297C76">
      <w:pPr>
        <w:pStyle w:val="Textocomentario"/>
      </w:pPr>
      <w:r>
        <w:t xml:space="preserve">2. El nacional de un Estado contratante que solicite la naturalización en un país extranjero no perderá su nacionalidad a menos que adquiera o se le haya dado la seguridad de que adquirirá la nacionalidad de dicho país. </w:t>
      </w:r>
    </w:p>
    <w:p w14:paraId="5D7A1B78" w14:textId="77777777" w:rsidR="00297C76" w:rsidRDefault="00297C76" w:rsidP="00297C76">
      <w:pPr>
        <w:pStyle w:val="Textocomentario"/>
      </w:pPr>
    </w:p>
    <w:p w14:paraId="307CB8E4" w14:textId="77777777" w:rsidR="00297C76" w:rsidRDefault="00297C76" w:rsidP="00297C76">
      <w:pPr>
        <w:pStyle w:val="Textocomentario"/>
      </w:pPr>
      <w:r>
        <w:t xml:space="preserve">3. Salvo lo dispuesto en los párrafos 4 y 5 del presente artículo, el nacional de un Estado contratante no podrá perder su nacionalidad, si al perderla ha de convertirse en apátrida, por el hecho de abandonar el país cuya nacionalidad tiene, residir en el extranjero, dejar de inscribirse en el registro correspondiente o cualquier otra razón análoga. </w:t>
      </w:r>
    </w:p>
    <w:p w14:paraId="3BCDC4B1" w14:textId="77777777" w:rsidR="00297C76" w:rsidRDefault="00297C76" w:rsidP="00297C76">
      <w:pPr>
        <w:pStyle w:val="Textocomentario"/>
      </w:pPr>
    </w:p>
    <w:p w14:paraId="5FFF872D" w14:textId="77777777" w:rsidR="00297C76" w:rsidRDefault="00297C76" w:rsidP="00297C76">
      <w:pPr>
        <w:pStyle w:val="Textocomentario"/>
      </w:pPr>
      <w:r>
        <w:t xml:space="preserve">4. Los naturalizados pueden perder la nacionalidad por residir en el extranjero durante un período fijado por la legislación del Estado contratante, que no podrá ser menor de siete años consecutivos, si no declaran ante las autoridades competentes su intención de conservar su nacionalidad. </w:t>
      </w:r>
    </w:p>
    <w:p w14:paraId="68F1B11F" w14:textId="77777777" w:rsidR="00297C76" w:rsidRDefault="00297C76" w:rsidP="00297C76">
      <w:pPr>
        <w:pStyle w:val="Textocomentario"/>
      </w:pPr>
    </w:p>
    <w:p w14:paraId="1B24E20F" w14:textId="77777777" w:rsidR="00297C76" w:rsidRDefault="00297C76" w:rsidP="00297C76">
      <w:pPr>
        <w:pStyle w:val="Textocomentario"/>
      </w:pPr>
      <w:r>
        <w:t xml:space="preserve">5. En el caso de los nacionales de un Estado contratante nacidos fuera de su territorio, la legislación de ese Estado podrá subordinar la conservación de la nacionalidad, a partir del año siguiente a la fecha en que el interesado alcance la mayoría de edad, al cumplimiento del requisito de residencia en aquel momento en el territorio del Estado o de inscripción en el registro correspondiente. </w:t>
      </w:r>
    </w:p>
    <w:p w14:paraId="71010D39" w14:textId="77777777" w:rsidR="00297C76" w:rsidRDefault="00297C76" w:rsidP="00297C76">
      <w:pPr>
        <w:pStyle w:val="Textocomentario"/>
      </w:pPr>
    </w:p>
    <w:p w14:paraId="0567E99F" w14:textId="77777777" w:rsidR="00297C76" w:rsidRDefault="00297C76" w:rsidP="00297C76">
      <w:pPr>
        <w:pStyle w:val="Textocomentario"/>
      </w:pPr>
      <w:r>
        <w:t xml:space="preserve">6. Salvo en los casos a que se refiere el presente artículo, una persona no perderá la nacionalidad de un Estado contratante, si dicha pérdida puede convertirla en apátrida, aunque dicha pérdida no esté expresamente prohibida por ninguna otra disposición de la presente Convención </w:t>
      </w:r>
    </w:p>
  </w:comment>
  <w:comment w:id="17" w:author="Marcelo Sandoval" w:date="2024-05-22T10:51:00Z" w:initials="MS">
    <w:p w14:paraId="7425FF7C" w14:textId="77777777" w:rsidR="00D20F20" w:rsidRDefault="00D20F20" w:rsidP="00D20F20">
      <w:pPr>
        <w:pStyle w:val="Textocomentario"/>
      </w:pPr>
      <w:r>
        <w:rPr>
          <w:rStyle w:val="Refdecomentario"/>
        </w:rPr>
        <w:annotationRef/>
      </w:r>
      <w:r>
        <w:t xml:space="preserve">Los Estados contratantes se comprometen a promover la creación dentro de la órbita de las Naciones Unidas, tan pronto como sea posible después del depósito del sexto instrumento de ratificación o de adhesión, de un organismo al que podrán acudir las personas que se crean con derecho a acogerse a la presente Convención, para que examine su pretensión y las asista en la presentación de la misma ante la autoridad competente. </w:t>
      </w:r>
    </w:p>
  </w:comment>
  <w:comment w:id="18" w:author="Marcelo Sandoval" w:date="2024-05-18T12:29:00Z" w:initials="MS">
    <w:p w14:paraId="314E72CC" w14:textId="0670C7BC" w:rsidR="00606CC9" w:rsidRDefault="00606CC9" w:rsidP="00606CC9">
      <w:pPr>
        <w:pStyle w:val="Textocomentario"/>
      </w:pPr>
      <w:r>
        <w:rPr>
          <w:rStyle w:val="Refdecomentario"/>
        </w:rPr>
        <w:annotationRef/>
      </w:r>
      <w:r>
        <w:t>Esto se debe a lo siguiente:</w:t>
      </w:r>
      <w:r>
        <w:br/>
      </w:r>
      <w:r>
        <w:br/>
        <w:t>“Considerando que la Convención sobre el Estatuto de los Refugiados, hecha en Ginebra el 28 de julio de 1951 (denominada en lo sucesivo la Convención), sólo se aplica a los refugiados que han pasado a tener tal condición como resultado de acontecimientos ocurridos antes del 1.º de enero de 1951, Considerando que han surgido nuevas situaciones de refugiados desde que la Convención fue adoptada y que hay la posibilidad, por consiguiente, de que los refugiados interesados no queden comprendidos en el ámbito de la Convención” (pág, 1)</w:t>
      </w:r>
    </w:p>
  </w:comment>
  <w:comment w:id="19" w:author="Marcelo Sandoval" w:date="2024-05-27T10:48:00Z" w:initials="MS">
    <w:p w14:paraId="42DAAAD8" w14:textId="77777777" w:rsidR="00BE281C" w:rsidRDefault="00BE281C" w:rsidP="00BE281C">
      <w:pPr>
        <w:pStyle w:val="Textocomentario"/>
        <w:numPr>
          <w:ilvl w:val="0"/>
          <w:numId w:val="7"/>
        </w:numPr>
      </w:pPr>
      <w:r>
        <w:rPr>
          <w:rStyle w:val="Refdecomentario"/>
        </w:rPr>
        <w:annotationRef/>
      </w:r>
      <w:r>
        <w:t xml:space="preserve">A los efectos de la presente Convención, el término "refugiado" se aplicará a toda persona que, debido a fundados temores de ser perseguida por motivos de raza, religión, nacionalidad, pertenencia a un determinado grupo social u opiniones políticas, se encuentre fuera del país de su nacionalidad y no pueda o, a causa de dichos temores, no quiera acogerse a la protección de tal país o que, careciendo de nacionalidad y hallándose, a consecuencia de tales acontecimientos, fuera del país donde antes tuviera su residencia habitual, no pueda, o a causa de dichos temores, no quiera regresar a dicho país. </w:t>
      </w:r>
      <w:r>
        <w:br/>
      </w:r>
    </w:p>
    <w:p w14:paraId="66379B1D" w14:textId="77777777" w:rsidR="00BE281C" w:rsidRDefault="00BE281C" w:rsidP="00BE281C">
      <w:pPr>
        <w:pStyle w:val="Textocomentario"/>
        <w:numPr>
          <w:ilvl w:val="0"/>
          <w:numId w:val="7"/>
        </w:numPr>
      </w:pPr>
      <w:r>
        <w:t xml:space="preserve">El término "refugiado" se aplicará también a toda persona que, a causa de una agresión exterior, una ocupación o una dominación extranjera, o de acontecimientos que perturben gravemente el. orden público en una parte o en la totalidad de su país de origen, o del país de su nacionalidad, está obligada a abandonar su residencia habitual para buscar refugio en otro lugar fuera de su país de origen o del paíls de su nacionalidad </w:t>
      </w:r>
    </w:p>
  </w:comment>
  <w:comment w:id="20" w:author="Marcelo Sandoval" w:date="2024-06-14T11:56:00Z" w:initials="MS">
    <w:p w14:paraId="35C1F1CE" w14:textId="77777777" w:rsidR="000B14D0" w:rsidRDefault="000B14D0" w:rsidP="000B14D0">
      <w:pPr>
        <w:pStyle w:val="Textocomentario"/>
      </w:pPr>
      <w:r>
        <w:rPr>
          <w:rStyle w:val="Refdecomentario"/>
        </w:rPr>
        <w:annotationRef/>
      </w:r>
      <w:r>
        <w:t xml:space="preserve">Expresar su preocupación por la situación que padecen las personas desplazadas dentro de su propio país. Al respecto, el Coloquio llama la atención de las autoridades nacionales y de los organismos internacionales competentes para que ofrezcan protección y asistencia a estas personas y contribuyan a aliviar la angustiosa situación en que muchas de ellas se encuentran. </w:t>
      </w:r>
    </w:p>
  </w:comment>
  <w:comment w:id="21" w:author="Editora " w:date="2024-06-27T10:02:00Z" w:initials="Ed">
    <w:p w14:paraId="747B4CB3" w14:textId="77777777" w:rsidR="00D974AD" w:rsidRDefault="00D974AD" w:rsidP="00D974AD">
      <w:pPr>
        <w:pStyle w:val="Textocomentario"/>
      </w:pPr>
      <w:r>
        <w:rPr>
          <w:rStyle w:val="Refdecomentario"/>
        </w:rPr>
        <w:annotationRef/>
      </w:r>
      <w:r>
        <w:rPr>
          <w:lang w:val="es-BO"/>
        </w:rPr>
        <w:t>Tengo la impresión que este tipo de convenios espera lograr obligaciones en los países hacia su población, pero no supone cuestiones respecto a la movilidad entre países.</w:t>
      </w:r>
    </w:p>
  </w:comment>
  <w:comment w:id="22" w:author="Marcelo Sandoval" w:date="2024-05-11T01:40:00Z" w:initials="MS">
    <w:p w14:paraId="54579BC6" w14:textId="291BD8E3" w:rsidR="004F4F02" w:rsidRDefault="004F4F02" w:rsidP="004F4F02">
      <w:pPr>
        <w:pStyle w:val="Textocomentario"/>
      </w:pPr>
      <w:r>
        <w:rPr>
          <w:rStyle w:val="Refdecomentario"/>
        </w:rPr>
        <w:annotationRef/>
      </w:r>
      <w:r>
        <w:t>“Reconociendo que los cambios del clima de la Tierra y sus efectos adversos son una preocupación común de toda la humanidad” (p.1)</w:t>
      </w:r>
    </w:p>
  </w:comment>
  <w:comment w:id="23" w:author="Marcelo Sandoval" w:date="2024-05-11T01:43:00Z" w:initials="MS">
    <w:p w14:paraId="11322F1E" w14:textId="77777777" w:rsidR="00F46C6E" w:rsidRDefault="00F46C6E" w:rsidP="00F46C6E">
      <w:pPr>
        <w:pStyle w:val="Textocomentario"/>
      </w:pPr>
      <w:r>
        <w:rPr>
          <w:rStyle w:val="Refdecomentario"/>
        </w:rPr>
        <w:annotationRef/>
      </w:r>
      <w:r>
        <w:t>“El objetivo último de la presente Convención y de todo instrumento jurídico conexo que adopte la Conferencia de las Partes, es lograr, de conformidad con las disposiciones pertinentes de la Convención, la estabilización de las concentraciones de gases de efecto invernadero en la atmósfera a un nivel que impida interferencias antropógenos peligrosas en el sistema climático. […]” (p.4)</w:t>
      </w:r>
    </w:p>
  </w:comment>
  <w:comment w:id="24" w:author="Marcelo Sandoval" w:date="2024-05-13T22:46:00Z" w:initials="MS">
    <w:p w14:paraId="02678AF8" w14:textId="77777777" w:rsidR="00A461FE" w:rsidRDefault="00F63D67" w:rsidP="00A461FE">
      <w:pPr>
        <w:pStyle w:val="Textocomentario"/>
      </w:pPr>
      <w:r>
        <w:rPr>
          <w:rStyle w:val="Refdecomentario"/>
        </w:rPr>
        <w:annotationRef/>
      </w:r>
      <w:r w:rsidR="00A461FE">
        <w:t>“Los esfuerzos para hacer frente al cambio climático pueden llevarse a cabo en cooperación entre las Partes interesadas” (Art 3.3)</w:t>
      </w:r>
    </w:p>
    <w:p w14:paraId="594AF860" w14:textId="77777777" w:rsidR="00A461FE" w:rsidRDefault="00A461FE" w:rsidP="00A461FE">
      <w:pPr>
        <w:pStyle w:val="Textocomentario"/>
      </w:pPr>
    </w:p>
    <w:p w14:paraId="2C276221" w14:textId="77777777" w:rsidR="00A461FE" w:rsidRDefault="00A461FE" w:rsidP="00A461FE">
      <w:pPr>
        <w:pStyle w:val="Textocomentario"/>
      </w:pPr>
      <w:r>
        <w:t>“Promover y apoyar con su cooperación el desarrollo, la aplicación y la difusión, incluida la transferencia, de tecnologías, practicas y procesos que controlen, reduzcan o prevengan las emisiones antropogenas de gases de efecto invernadero no controlados por el Protocolo de Montreal en todos los sectores pertinentes, entre ellos la energía, el transporte, la industria, la agricultura, la silvicultura y la gestión de desechos” (Art. 4.c)</w:t>
      </w:r>
    </w:p>
    <w:p w14:paraId="7DEC6201" w14:textId="77777777" w:rsidR="00A461FE" w:rsidRDefault="00A461FE" w:rsidP="00A461FE">
      <w:pPr>
        <w:pStyle w:val="Textocomentario"/>
      </w:pPr>
    </w:p>
    <w:p w14:paraId="55F5BA97" w14:textId="77777777" w:rsidR="00A461FE" w:rsidRDefault="00A461FE" w:rsidP="00A461FE">
      <w:pPr>
        <w:pStyle w:val="Textocomentario"/>
      </w:pPr>
      <w:r>
        <w:t>Todo lo que tiene que ver con materia de cooperación se concentra en mayor parte el artículo 4</w:t>
      </w:r>
    </w:p>
  </w:comment>
  <w:comment w:id="25" w:author="Marcelo Sandoval" w:date="2024-05-13T22:56:00Z" w:initials="MS">
    <w:p w14:paraId="0E75636A" w14:textId="77777777" w:rsidR="00606021" w:rsidRDefault="00606021" w:rsidP="00606021">
      <w:pPr>
        <w:pStyle w:val="Textocomentario"/>
      </w:pPr>
      <w:r>
        <w:rPr>
          <w:rStyle w:val="Refdecomentario"/>
        </w:rPr>
        <w:annotationRef/>
      </w:r>
      <w:r>
        <w:t>Creación de la COP</w:t>
      </w:r>
    </w:p>
  </w:comment>
  <w:comment w:id="26" w:author="Marcelo Sandoval" w:date="2024-06-03T14:47:00Z" w:initials="MS">
    <w:p w14:paraId="05794421" w14:textId="77777777" w:rsidR="00AC14AC" w:rsidRDefault="00AC14AC" w:rsidP="00AC14AC">
      <w:pPr>
        <w:pStyle w:val="Textocomentario"/>
      </w:pPr>
      <w:r>
        <w:rPr>
          <w:rStyle w:val="Refdecomentario"/>
        </w:rPr>
        <w:annotationRef/>
      </w:r>
      <w:r>
        <w:t xml:space="preserve">A los efectos de estos Principios, se entiende por desplazados internos las personas o grupos de personas que se han visto forzadas u obligadas a escapar o huir de su hogar o de su lugar de residencia habitual, en particular como resultado o para evitar los efectos de un conflicto armado, de situaciones de violencia generalizada, de violaciones de los derechos humanos o de catástrofes naturales o provocadas por el ser humano, y que no han cruzado una frontera estatal internacionalmente reconocida </w:t>
      </w:r>
    </w:p>
  </w:comment>
  <w:comment w:id="27" w:author="Marcelo Sandoval" w:date="2024-06-03T14:43:00Z" w:initials="MS">
    <w:p w14:paraId="213BE3F2" w14:textId="7AA3F447" w:rsidR="009C014E" w:rsidRDefault="009C014E" w:rsidP="009C014E">
      <w:pPr>
        <w:pStyle w:val="Textocomentario"/>
      </w:pPr>
      <w:r>
        <w:rPr>
          <w:rStyle w:val="Refdecomentario"/>
        </w:rPr>
        <w:annotationRef/>
      </w:r>
      <w:r>
        <w:t xml:space="preserve">P1: </w:t>
      </w:r>
      <w:r>
        <w:br/>
        <w:t xml:space="preserve">1. Los desplazados internos disfrutarán en condiciones de igualdad de los mismos derechos y libertades que el derecho internacional y el derecho interno reconocen a los demás habitantes del país. No serán objeto de discriminación alguna en el disfrute de sus derechos y libertades por el mero hecho de ser desplazados internos. </w:t>
      </w:r>
    </w:p>
    <w:p w14:paraId="11A48E16" w14:textId="77777777" w:rsidR="009C014E" w:rsidRDefault="009C014E" w:rsidP="009C014E">
      <w:pPr>
        <w:pStyle w:val="Textocomentario"/>
      </w:pPr>
    </w:p>
    <w:p w14:paraId="05C86F89" w14:textId="77777777" w:rsidR="009C014E" w:rsidRDefault="009C014E" w:rsidP="009C014E">
      <w:pPr>
        <w:pStyle w:val="Textocomentario"/>
      </w:pPr>
      <w:r>
        <w:t xml:space="preserve">2. Estos Principios no afectarán a la responsabilidad penal del individuo con arreglo al derecho internacional, en particular en relación con el delito de genocidio, los crímenes de lesa humanidad y los crímenes de guerra. </w:t>
      </w:r>
    </w:p>
  </w:comment>
  <w:comment w:id="28" w:author="Marcelo Sandoval" w:date="2024-06-03T14:47:00Z" w:initials="MS">
    <w:p w14:paraId="14940AF8" w14:textId="77777777" w:rsidR="00E13DC8" w:rsidRDefault="00E13DC8" w:rsidP="00E13DC8">
      <w:pPr>
        <w:pStyle w:val="Textocomentario"/>
      </w:pPr>
      <w:r>
        <w:rPr>
          <w:rStyle w:val="Refdecomentario"/>
        </w:rPr>
        <w:annotationRef/>
      </w:r>
      <w:r>
        <w:t xml:space="preserve">1. Las autoridades nacionales tienen la obligación y la responsabilidad primarias de proporcionar protección y asistencia humanitaria a los desplazados internos que se encuentren en el ámbito de su jurisdicción. </w:t>
      </w:r>
    </w:p>
    <w:p w14:paraId="0E759680" w14:textId="77777777" w:rsidR="00E13DC8" w:rsidRDefault="00E13DC8" w:rsidP="00E13DC8">
      <w:pPr>
        <w:pStyle w:val="Textocomentario"/>
      </w:pPr>
    </w:p>
    <w:p w14:paraId="5411DAC3" w14:textId="77777777" w:rsidR="00E13DC8" w:rsidRDefault="00E13DC8" w:rsidP="00E13DC8">
      <w:pPr>
        <w:pStyle w:val="Textocomentario"/>
      </w:pPr>
      <w:r>
        <w:t xml:space="preserve">2. Los desplazados internos tienen derecho a solicitar y recibir protección y asistencia humanitaria de esas autoridades. No serán perseguidos ni castigados por formular esa solicitud. </w:t>
      </w:r>
    </w:p>
  </w:comment>
  <w:comment w:id="29" w:author="Marcelo Sandoval" w:date="2024-06-03T14:55:00Z" w:initials="MS">
    <w:p w14:paraId="744096D1" w14:textId="77777777" w:rsidR="004D66A8" w:rsidRDefault="004D66A8" w:rsidP="004D66A8">
      <w:pPr>
        <w:pStyle w:val="Textocomentario"/>
      </w:pPr>
      <w:r>
        <w:rPr>
          <w:rStyle w:val="Refdecomentario"/>
        </w:rPr>
        <w:annotationRef/>
      </w:r>
      <w:r>
        <w:t xml:space="preserve">P6: </w:t>
      </w:r>
    </w:p>
    <w:p w14:paraId="6CE6D213" w14:textId="77777777" w:rsidR="004D66A8" w:rsidRDefault="004D66A8" w:rsidP="004D66A8">
      <w:pPr>
        <w:pStyle w:val="Textocomentario"/>
        <w:numPr>
          <w:ilvl w:val="0"/>
          <w:numId w:val="12"/>
        </w:numPr>
      </w:pPr>
      <w:r>
        <w:t>Todo ser humano tendrá derecho a la protección contra desplazamientos arbitrarios que le alejen de su hogar o de su lugar de residencia habitual.</w:t>
      </w:r>
    </w:p>
    <w:p w14:paraId="6E16105F" w14:textId="77777777" w:rsidR="004D66A8" w:rsidRDefault="004D66A8" w:rsidP="004D66A8">
      <w:pPr>
        <w:pStyle w:val="Textocomentario"/>
        <w:numPr>
          <w:ilvl w:val="0"/>
          <w:numId w:val="12"/>
        </w:numPr>
      </w:pPr>
      <w:r>
        <w:t xml:space="preserve">La prohibición de los desplazamientos arbitrarios incluye los desplazamientos:  </w:t>
      </w:r>
      <w:r>
        <w:br/>
        <w:t xml:space="preserve"> </w:t>
      </w:r>
    </w:p>
    <w:p w14:paraId="1A0C71EA" w14:textId="77777777" w:rsidR="004D66A8" w:rsidRDefault="004D66A8" w:rsidP="004D66A8">
      <w:pPr>
        <w:pStyle w:val="Textocomentario"/>
      </w:pPr>
      <w:r>
        <w:t xml:space="preserve">d) en casos de desastres, a menos que la seguridad y la salud de las personas afectadas requieran su evacuación; y </w:t>
      </w:r>
    </w:p>
  </w:comment>
  <w:comment w:id="30" w:author="Marcelo Sandoval" w:date="2024-06-03T15:26:00Z" w:initials="MS">
    <w:p w14:paraId="4414AE88" w14:textId="77777777" w:rsidR="00C972E3" w:rsidRDefault="00C972E3" w:rsidP="00C972E3">
      <w:pPr>
        <w:pStyle w:val="Textocomentario"/>
      </w:pPr>
      <w:r>
        <w:rPr>
          <w:rStyle w:val="Refdecomentario"/>
        </w:rPr>
        <w:annotationRef/>
      </w:r>
      <w:r>
        <w:t>Sin desviaciones política, militares.</w:t>
      </w:r>
    </w:p>
  </w:comment>
  <w:comment w:id="31" w:author="Marcelo Sandoval" w:date="2024-06-04T19:14:00Z" w:initials="MS">
    <w:p w14:paraId="0988B08A" w14:textId="77777777" w:rsidR="001B6FD9" w:rsidRDefault="00C5186E" w:rsidP="001B6FD9">
      <w:pPr>
        <w:pStyle w:val="Textocomentario"/>
      </w:pPr>
      <w:r>
        <w:rPr>
          <w:rStyle w:val="Refdecomentario"/>
        </w:rPr>
        <w:annotationRef/>
      </w:r>
      <w:r w:rsidR="001B6FD9">
        <w:t xml:space="preserve">Anexo A: </w:t>
      </w:r>
      <w:r w:rsidR="001B6FD9">
        <w:br/>
        <w:t xml:space="preserve">Gases de efecto invernadero (Dióxido de Carbono (Co2) Óxido nitroso (N2O) Hidroflurocarburos (HFC)  Perfluorocarbonos (PFC) Hexafluoro de azufre (sf6) </w:t>
      </w:r>
    </w:p>
    <w:p w14:paraId="5BE94758" w14:textId="77777777" w:rsidR="001B6FD9" w:rsidRDefault="001B6FD9" w:rsidP="001B6FD9">
      <w:pPr>
        <w:pStyle w:val="Textocomentario"/>
      </w:pPr>
    </w:p>
    <w:p w14:paraId="1F62D110" w14:textId="77777777" w:rsidR="001B6FD9" w:rsidRDefault="001B6FD9" w:rsidP="001B6FD9">
      <w:pPr>
        <w:pStyle w:val="Textocomentario"/>
      </w:pPr>
      <w:r>
        <w:t>Anexo B:</w:t>
      </w:r>
    </w:p>
    <w:p w14:paraId="2CFB2157" w14:textId="77777777" w:rsidR="001B6FD9" w:rsidRDefault="001B6FD9" w:rsidP="001B6FD9">
      <w:pPr>
        <w:pStyle w:val="Textocomentario"/>
      </w:pPr>
    </w:p>
    <w:p w14:paraId="5A8D2113" w14:textId="77777777" w:rsidR="001B6FD9" w:rsidRDefault="001B6FD9" w:rsidP="001B6FD9">
      <w:pPr>
        <w:pStyle w:val="Textocomentario"/>
      </w:pPr>
      <w:r>
        <w:t>Compromiso cuantificado de limitación o reducción de las emisiones (% del nivel del año o período de base) por las Partes</w:t>
      </w:r>
    </w:p>
  </w:comment>
  <w:comment w:id="32" w:author="Marcelo Sandoval" w:date="2024-06-04T19:18:00Z" w:initials="MS">
    <w:p w14:paraId="4BFA5ECA" w14:textId="77777777" w:rsidR="00474ADC" w:rsidRDefault="00474ADC" w:rsidP="00474ADC">
      <w:pPr>
        <w:pStyle w:val="Textocomentario"/>
      </w:pPr>
      <w:r>
        <w:rPr>
          <w:rStyle w:val="Refdecomentario"/>
        </w:rPr>
        <w:annotationRef/>
      </w:r>
      <w:r>
        <w:t>Art. 17</w:t>
      </w:r>
    </w:p>
    <w:p w14:paraId="5F1352EF" w14:textId="77777777" w:rsidR="00474ADC" w:rsidRDefault="00474ADC" w:rsidP="00474ADC">
      <w:pPr>
        <w:pStyle w:val="Textocomentario"/>
      </w:pPr>
    </w:p>
    <w:p w14:paraId="218CBAE2" w14:textId="77777777" w:rsidR="00474ADC" w:rsidRDefault="00474ADC" w:rsidP="00474ADC">
      <w:pPr>
        <w:pStyle w:val="Textocomentario"/>
      </w:pPr>
      <w:r>
        <w:t xml:space="preserve">La Conferencia de las Partes determinar· los principios, modalidades, normas y directrices pertinentes, en particular para la verificación, la presentación de informes y la rendición de cuentas en relación con el comercio de los derechos de emisión. Las Partes incluidas en el anexo B podrían participar en operaciones de comercio de los derechos de emisión a los efectos de cumplir sus compromisos dimanantes del articulo 3. Toda operación de este tipo ser· suplementaria a las medidas nacionales que se adopten para cumplir los compromisos cuantificados de limitación y reducción de las emisiones dimanantes de ese artículo. </w:t>
      </w:r>
    </w:p>
  </w:comment>
  <w:comment w:id="33" w:author="Marcelo Sandoval" w:date="2024-06-04T19:21:00Z" w:initials="MS">
    <w:p w14:paraId="3F9F6357" w14:textId="77777777" w:rsidR="001306CE" w:rsidRDefault="001306CE" w:rsidP="001306CE">
      <w:pPr>
        <w:pStyle w:val="Textocomentario"/>
      </w:pPr>
      <w:r>
        <w:rPr>
          <w:rStyle w:val="Refdecomentario"/>
        </w:rPr>
        <w:annotationRef/>
      </w:r>
      <w:r>
        <w:t>Art. 3</w:t>
      </w:r>
      <w:r>
        <w:br/>
      </w:r>
      <w:r>
        <w:br/>
        <w:t xml:space="preserve">1. Las Partes incluidas en el anexo I se asegurarán, individual o conjuntamente, de que sus emisiones antropogenas agregadas, expresadas en dióxido de carbono equivalente, de los gases de efecto invernadero enumerados en el anexo A no excedan de las cantidades atribuidas a ellas, calculadas en función de los compromisos cuantificados de limitación y reducción de las emisiones consignados para ellas en el anexo B y de conformidad con lo dispuesto en el presente artículo, con miras a reducir el total de sus emisiones de esos gases a un nivel inferior en no menos de 5% al de 1990 en el período de compromiso comprendido entre el año 2008 y el 2012. </w:t>
      </w:r>
    </w:p>
    <w:p w14:paraId="60B2DAAB" w14:textId="77777777" w:rsidR="001306CE" w:rsidRDefault="001306CE" w:rsidP="001306CE">
      <w:pPr>
        <w:pStyle w:val="Textocomentario"/>
      </w:pPr>
    </w:p>
    <w:p w14:paraId="32923183" w14:textId="77777777" w:rsidR="001306CE" w:rsidRDefault="001306CE" w:rsidP="001306CE">
      <w:pPr>
        <w:pStyle w:val="Textocomentario"/>
      </w:pPr>
      <w:r>
        <w:t>Art. 12</w:t>
      </w:r>
      <w:r>
        <w:br/>
      </w:r>
      <w:r>
        <w:br/>
        <w:t xml:space="preserve">El propósito del mecanismo para un desarrollo limpio es ayudar a las Partes no incluidas en el anexo I a lograr un desarrollo sostenible y contribuir al objetivo último de la Convención, así como ayudar a las Partes incluidas en el anexo I a dar cumplimiento a sus compromisos cuantificados de limitación y reducción de las emisiones contraídos en virtud del artículo 3. </w:t>
      </w:r>
    </w:p>
  </w:comment>
  <w:comment w:id="34" w:author="Marcelo Sandoval" w:date="2024-06-04T19:28:00Z" w:initials="MS">
    <w:p w14:paraId="5038070E" w14:textId="77777777" w:rsidR="00A05AF9" w:rsidRDefault="00A05AF9" w:rsidP="00A05AF9">
      <w:pPr>
        <w:pStyle w:val="Textocomentario"/>
      </w:pPr>
      <w:r>
        <w:rPr>
          <w:rStyle w:val="Refdecomentario"/>
        </w:rPr>
        <w:annotationRef/>
      </w:r>
      <w:r>
        <w:t>Relación con art. 3 y anexo A&amp;B</w:t>
      </w:r>
    </w:p>
  </w:comment>
  <w:comment w:id="35" w:author="Marcelo Sandoval" w:date="2024-06-04T19:40:00Z" w:initials="MS">
    <w:p w14:paraId="1E334142" w14:textId="77777777" w:rsidR="00444F62" w:rsidRDefault="00444F62" w:rsidP="00444F62">
      <w:pPr>
        <w:pStyle w:val="Textocomentario"/>
      </w:pPr>
      <w:r>
        <w:rPr>
          <w:rStyle w:val="Refdecomentario"/>
        </w:rPr>
        <w:annotationRef/>
      </w:r>
      <w:r>
        <w:t>Art. 9</w:t>
      </w:r>
    </w:p>
    <w:p w14:paraId="2F5B4503" w14:textId="77777777" w:rsidR="00444F62" w:rsidRDefault="00444F62" w:rsidP="00444F62">
      <w:pPr>
        <w:pStyle w:val="Textocomentario"/>
      </w:pPr>
    </w:p>
    <w:p w14:paraId="5B735B3B" w14:textId="77777777" w:rsidR="00444F62" w:rsidRDefault="00444F62" w:rsidP="00444F62">
      <w:pPr>
        <w:pStyle w:val="Textocomentario"/>
      </w:pPr>
      <w:r>
        <w:t xml:space="preserve">1. La Conferencia de las Partes en calidad de reunión de las Partes en el presente Protocolo examinar· periódicamente el presente Protocolo a la luz de las informaciones y estudios científicos más exactos de que se disponga sobre el cambio climático y sus repercusiones y de la información técnica, social y económica pertinente. Este examen se hará en coordinación con otros exámenes pertinentes en el ámbito de la Convención, en particular los que exigen el inciso d) del párrafo 2 del artículo 4 y el inciso a) del párrafo 2 del artículo 7 de la Convención. Basándose en este examen, la Conferencia de las Partes en calidad de reunión de las Partes en el presente Protocolo adoptar· las medidas que correspondan. </w:t>
      </w:r>
    </w:p>
    <w:p w14:paraId="737FC9C9" w14:textId="77777777" w:rsidR="00444F62" w:rsidRDefault="00444F62" w:rsidP="00444F62">
      <w:pPr>
        <w:pStyle w:val="Textocomentario"/>
      </w:pPr>
    </w:p>
    <w:p w14:paraId="303A7125" w14:textId="77777777" w:rsidR="00444F62" w:rsidRDefault="00444F62" w:rsidP="00444F62">
      <w:pPr>
        <w:pStyle w:val="Textocomentario"/>
      </w:pPr>
      <w:r>
        <w:t xml:space="preserve">2. El primer examen tendrá lugar en el segundo periodo de sesiones de la Conferencia de las Partes en calidad de reunión de las Partes en el presente Protocolo. Los siguientes se realizarán de manera periódica y oportuna. </w:t>
      </w:r>
    </w:p>
  </w:comment>
  <w:comment w:id="36" w:author="Marcelo Sandoval" w:date="2024-07-18T14:59:00Z" w:initials="MS">
    <w:p w14:paraId="1007C342" w14:textId="77777777" w:rsidR="005275C7" w:rsidRDefault="005275C7" w:rsidP="005275C7">
      <w:pPr>
        <w:pStyle w:val="Textocomentario"/>
      </w:pPr>
      <w:r>
        <w:rPr>
          <w:rStyle w:val="Refdecomentario"/>
        </w:rPr>
        <w:annotationRef/>
      </w:r>
      <w:r>
        <w:t xml:space="preserve">Para salvar vidas y fuentes de sustento que las amenazas naturales ponen en riesgo, es necesario un sólido compromiso en los ámbitos nacional y local. De la misma forma en que actualmente se requiere de evaluaciones de impacto ambiental y social, las amenazas naturales deben tomarse en cuenta en la toma de decisiones de los sectores público y privado. Por lo tanto, los países deben desarrollar o modificar políticas, leyes y marcos organizativos, al igual que planes, programas y proyectos con el propósito de integrar la reducción del riesgo de desastres. Los países también deben asignar los recursos suficientes para brindar apoyo a estos esfuerzos y mantenerlos. Esto incluye lo siguiente: </w:t>
      </w:r>
    </w:p>
    <w:p w14:paraId="14DA62C4" w14:textId="77777777" w:rsidR="005275C7" w:rsidRDefault="005275C7" w:rsidP="005275C7">
      <w:pPr>
        <w:pStyle w:val="Textocomentario"/>
      </w:pPr>
    </w:p>
    <w:p w14:paraId="190BBDFD" w14:textId="77777777" w:rsidR="005275C7" w:rsidRDefault="005275C7" w:rsidP="005275C7">
      <w:pPr>
        <w:pStyle w:val="Textocomentario"/>
        <w:numPr>
          <w:ilvl w:val="0"/>
          <w:numId w:val="28"/>
        </w:numPr>
      </w:pPr>
      <w:r>
        <w:t>Crear plataformas nacionales multisectoriales y efectivas para orientar los procesos de formulación de políticas y para coordinar las diversas actividades;</w:t>
      </w:r>
    </w:p>
    <w:p w14:paraId="72846301" w14:textId="77777777" w:rsidR="005275C7" w:rsidRDefault="005275C7" w:rsidP="005275C7">
      <w:pPr>
        <w:pStyle w:val="Textocomentario"/>
        <w:numPr>
          <w:ilvl w:val="0"/>
          <w:numId w:val="28"/>
        </w:numPr>
      </w:pPr>
      <w:r>
        <w:t>Integrar la reducción del riesgo de desastres a las políticas y la planificación del desarrollo, tales como las Estrategias para la Reducción de la Pobreza;</w:t>
      </w:r>
    </w:p>
    <w:p w14:paraId="10B71371" w14:textId="77777777" w:rsidR="005275C7" w:rsidRDefault="005275C7" w:rsidP="005275C7">
      <w:pPr>
        <w:pStyle w:val="Textocomentario"/>
        <w:numPr>
          <w:ilvl w:val="0"/>
          <w:numId w:val="28"/>
        </w:numPr>
      </w:pPr>
      <w:r>
        <w:t xml:space="preserve">y, Garantizar la participación comunitaria, con el fin de que se satisfagan las necesidades locales. </w:t>
      </w:r>
    </w:p>
  </w:comment>
  <w:comment w:id="37" w:author="Marcelo Sandoval" w:date="2024-05-30T14:44:00Z" w:initials="MS">
    <w:p w14:paraId="37729A56" w14:textId="6795E9D6" w:rsidR="009F6333" w:rsidRDefault="009F6333" w:rsidP="009F6333">
      <w:pPr>
        <w:pStyle w:val="Textocomentario"/>
      </w:pPr>
      <w:r>
        <w:rPr>
          <w:rStyle w:val="Refdecomentario"/>
        </w:rPr>
        <w:annotationRef/>
      </w:r>
      <w:r>
        <w:t xml:space="preserve">k. Se entiende por “desplazados internos” a las personas o grupos de personas que se ven forzadas u obligadas a huir, a abandonar sus hogares o lugares de residencia habitual, en particular como resultado de, o en el fin de evitar, los efectos del conflicto armado, de situaciones de violencia generalizada, de violaciones de los derechos humanos o de catástrofes naturales o producidas por el ser humano, y que no han cruzado una frontera de Estado internacionalmente reconocida; </w:t>
      </w:r>
    </w:p>
    <w:p w14:paraId="4297A916" w14:textId="77777777" w:rsidR="009F6333" w:rsidRDefault="009F6333" w:rsidP="009F6333">
      <w:pPr>
        <w:pStyle w:val="Textocomentario"/>
      </w:pPr>
    </w:p>
    <w:p w14:paraId="1A181851" w14:textId="77777777" w:rsidR="009F6333" w:rsidRDefault="009F6333" w:rsidP="009F6333">
      <w:pPr>
        <w:pStyle w:val="Textocomentario"/>
      </w:pPr>
      <w:r>
        <w:t xml:space="preserve">l. Se entiende por “desplazamiento interno” el movimiento involuntario o forzado, la evacuación o la reubicación de personas o grupos de personas dentro de las fronteras de Estado internacionalmente reconocidas; </w:t>
      </w:r>
    </w:p>
  </w:comment>
  <w:comment w:id="38" w:author="Marcelo Sandoval" w:date="2024-05-30T16:10:00Z" w:initials="MS">
    <w:p w14:paraId="3799CFAE" w14:textId="77777777" w:rsidR="00053761" w:rsidRDefault="00053761" w:rsidP="00053761">
      <w:pPr>
        <w:pStyle w:val="Textocomentario"/>
        <w:numPr>
          <w:ilvl w:val="0"/>
          <w:numId w:val="9"/>
        </w:numPr>
      </w:pPr>
      <w:r>
        <w:rPr>
          <w:rStyle w:val="Refdecomentario"/>
        </w:rPr>
        <w:annotationRef/>
      </w:r>
      <w:r>
        <w:t xml:space="preserve">Los Estados Parte deberán respetar y garantizar el respeto de sus obligaciones en virtud del derecho internacional, incluidos los derechos humanos y el derecho humanitario, a fin de prevenir y evitar las condiciones que podrían conducir a los desplazamientos arbitrarios de personas; </w:t>
      </w:r>
      <w:r>
        <w:br/>
      </w:r>
    </w:p>
    <w:p w14:paraId="22C10A19" w14:textId="77777777" w:rsidR="00053761" w:rsidRDefault="00053761" w:rsidP="00053761">
      <w:pPr>
        <w:pStyle w:val="Textocomentario"/>
        <w:numPr>
          <w:ilvl w:val="0"/>
          <w:numId w:val="9"/>
        </w:numPr>
      </w:pPr>
      <w:r>
        <w:t>Los Estados Parte deberán establecer sistemas de alerta temprana, en el contexto del sistema de alerta temprana continental, en zonas de potencial de desplazamiento, establecer y aplicar las estrategias de reducción de riesgo de desastres, emergencia y las medidas de preparación y gestión de desastres y, cuando sea necesario, proporcionar protección inmediata y asistencia a los desplazados internos;</w:t>
      </w:r>
      <w:r>
        <w:br/>
        <w:t xml:space="preserve"> </w:t>
      </w:r>
    </w:p>
    <w:p w14:paraId="62AD2A49" w14:textId="77777777" w:rsidR="00053761" w:rsidRDefault="00053761" w:rsidP="00053761">
      <w:pPr>
        <w:pStyle w:val="Textocomentario"/>
        <w:numPr>
          <w:ilvl w:val="0"/>
          <w:numId w:val="9"/>
        </w:numPr>
      </w:pPr>
      <w:r>
        <w:t xml:space="preserve">Los Estados Parte podrán solicitar la cooperación de organizaciones internacionales o agencias humanitarias, organizaciones de la sociedad civil y otros agentes pertinentes; </w:t>
      </w:r>
      <w:r>
        <w:br/>
      </w:r>
    </w:p>
    <w:p w14:paraId="283C1E1E" w14:textId="77777777" w:rsidR="00053761" w:rsidRDefault="00053761" w:rsidP="00053761">
      <w:pPr>
        <w:pStyle w:val="Textocomentario"/>
        <w:numPr>
          <w:ilvl w:val="0"/>
          <w:numId w:val="9"/>
        </w:numPr>
      </w:pPr>
      <w:r>
        <w:t xml:space="preserve">Todas las personas tienen derecho a ser protegidas contra el desplazamiento arbitrario. Sin ser exhaustivas, las categorías desplazamiento arbitrario prohibidas incluyen las siguientes: </w:t>
      </w:r>
    </w:p>
    <w:p w14:paraId="255C3872" w14:textId="77777777" w:rsidR="00053761" w:rsidRDefault="00053761" w:rsidP="00053761">
      <w:pPr>
        <w:pStyle w:val="Textocomentario"/>
      </w:pPr>
    </w:p>
    <w:p w14:paraId="5DEE3532" w14:textId="77777777" w:rsidR="00053761" w:rsidRDefault="00053761" w:rsidP="00053761">
      <w:pPr>
        <w:pStyle w:val="Textocomentario"/>
      </w:pPr>
      <w:r>
        <w:t xml:space="preserve">a. Desplazamiento basado en políticas de discriminación racial u otras prácticas similares destinadas a alterar la composición étnica, religiosa o racial de la población o que tengan ese resultado; </w:t>
      </w:r>
    </w:p>
    <w:p w14:paraId="167B9975" w14:textId="77777777" w:rsidR="00053761" w:rsidRDefault="00053761" w:rsidP="00053761">
      <w:pPr>
        <w:pStyle w:val="Textocomentario"/>
      </w:pPr>
    </w:p>
    <w:p w14:paraId="1EBACC43" w14:textId="77777777" w:rsidR="00053761" w:rsidRDefault="00053761" w:rsidP="00053761">
      <w:pPr>
        <w:pStyle w:val="Textocomentario"/>
      </w:pPr>
      <w:r>
        <w:t xml:space="preserve">b. El desplazamiento individual o masivo de civiles en situaciones de conflicto armado, a menos que lo demanden la seguridad de los civiles afectados o razones militares imperativas, de acuerdo con el derecho internacional humanitario; </w:t>
      </w:r>
    </w:p>
    <w:p w14:paraId="7F3AE700" w14:textId="77777777" w:rsidR="00053761" w:rsidRDefault="00053761" w:rsidP="00053761">
      <w:pPr>
        <w:pStyle w:val="Textocomentario"/>
      </w:pPr>
    </w:p>
    <w:p w14:paraId="11BCE1D7" w14:textId="77777777" w:rsidR="00053761" w:rsidRDefault="00053761" w:rsidP="00053761">
      <w:pPr>
        <w:pStyle w:val="Textocomentario"/>
      </w:pPr>
      <w:r>
        <w:t xml:space="preserve">c. El desplazamiento usado intencionalmente como un método de guerra o debido a otras violaciones del derecho internacional humanitario en situaciones de conflicto armado; </w:t>
      </w:r>
    </w:p>
    <w:p w14:paraId="1630ABE2" w14:textId="77777777" w:rsidR="00053761" w:rsidRDefault="00053761" w:rsidP="00053761">
      <w:pPr>
        <w:pStyle w:val="Textocomentario"/>
      </w:pPr>
    </w:p>
    <w:p w14:paraId="643EA81C" w14:textId="77777777" w:rsidR="00053761" w:rsidRDefault="00053761" w:rsidP="00053761">
      <w:pPr>
        <w:pStyle w:val="Textocomentario"/>
      </w:pPr>
      <w:r>
        <w:t xml:space="preserve">d. El desplazamiento causado por la violencia generalizada o por violaciones de los derechos humanos; </w:t>
      </w:r>
    </w:p>
    <w:p w14:paraId="52C41E0D" w14:textId="77777777" w:rsidR="00053761" w:rsidRDefault="00053761" w:rsidP="00053761">
      <w:pPr>
        <w:pStyle w:val="Textocomentario"/>
      </w:pPr>
    </w:p>
    <w:p w14:paraId="48C1B76F" w14:textId="77777777" w:rsidR="00053761" w:rsidRDefault="00053761" w:rsidP="00053761">
      <w:pPr>
        <w:pStyle w:val="Textocomentario"/>
      </w:pPr>
      <w:r>
        <w:t xml:space="preserve">e. El desplazamiento como resultado de prácticas nocivas; </w:t>
      </w:r>
    </w:p>
    <w:p w14:paraId="4AA6E794" w14:textId="77777777" w:rsidR="00053761" w:rsidRDefault="00053761" w:rsidP="00053761">
      <w:pPr>
        <w:pStyle w:val="Textocomentario"/>
      </w:pPr>
    </w:p>
    <w:p w14:paraId="000EF2D5" w14:textId="77777777" w:rsidR="00053761" w:rsidRDefault="00053761" w:rsidP="00053761">
      <w:pPr>
        <w:pStyle w:val="Textocomentario"/>
      </w:pPr>
      <w:r>
        <w:t xml:space="preserve">f. Evacuaciones forzadas en casos de desastres naturales o producidos por el ser  humano u otras causas si las evacuaciones no son necesarias por razones de seguridad o salud de aquellos afectados; </w:t>
      </w:r>
    </w:p>
    <w:p w14:paraId="58869597" w14:textId="77777777" w:rsidR="00053761" w:rsidRDefault="00053761" w:rsidP="00053761">
      <w:pPr>
        <w:pStyle w:val="Textocomentario"/>
      </w:pPr>
    </w:p>
    <w:p w14:paraId="3E25B53F" w14:textId="77777777" w:rsidR="00053761" w:rsidRDefault="00053761" w:rsidP="00053761">
      <w:pPr>
        <w:pStyle w:val="Textocomentario"/>
      </w:pPr>
      <w:r>
        <w:t xml:space="preserve">g. El desplazamiento usado como un castigo colectivo; </w:t>
      </w:r>
    </w:p>
    <w:p w14:paraId="47A70EDF" w14:textId="77777777" w:rsidR="00053761" w:rsidRDefault="00053761" w:rsidP="00053761">
      <w:pPr>
        <w:pStyle w:val="Textocomentario"/>
      </w:pPr>
    </w:p>
    <w:p w14:paraId="6EF26ACF" w14:textId="77777777" w:rsidR="00053761" w:rsidRDefault="00053761" w:rsidP="00053761">
      <w:pPr>
        <w:pStyle w:val="Textocomentario"/>
      </w:pPr>
      <w:r>
        <w:t xml:space="preserve">h. El desplazamiento causado por todo acto, evento, factor o fenómeno de gravedad comparable a todo lo anterior y que no esté justificado en virtud del derecho internacional, incluyendo el derecho internacional de los derechos humanos y el derecho internacional humanitario. </w:t>
      </w:r>
    </w:p>
    <w:p w14:paraId="64F87352" w14:textId="77777777" w:rsidR="00053761" w:rsidRDefault="00053761" w:rsidP="00053761">
      <w:pPr>
        <w:pStyle w:val="Textocomentario"/>
      </w:pPr>
    </w:p>
    <w:p w14:paraId="2A6CEED3" w14:textId="77777777" w:rsidR="00053761" w:rsidRDefault="00053761" w:rsidP="00053761">
      <w:pPr>
        <w:pStyle w:val="Textocomentario"/>
      </w:pPr>
      <w:r>
        <w:t xml:space="preserve">5. Los Estados Parte se esforzarán por proteger del desplazamiento a las comunidades que tienen especial apego y dependencia a la tierra debido a su particular cultura y valores espirituales, excepto por imperiosas y convincentes razones de interés público. </w:t>
      </w:r>
    </w:p>
    <w:p w14:paraId="3012ECEB" w14:textId="77777777" w:rsidR="00053761" w:rsidRDefault="00053761" w:rsidP="00053761">
      <w:pPr>
        <w:pStyle w:val="Textocomentario"/>
      </w:pPr>
    </w:p>
    <w:p w14:paraId="3CA248D3" w14:textId="77777777" w:rsidR="00053761" w:rsidRDefault="00053761" w:rsidP="00053761">
      <w:pPr>
        <w:pStyle w:val="Textocomentario"/>
      </w:pPr>
      <w:r>
        <w:t xml:space="preserve">6. Los Estados Parte deberán declarar como delitos punibles por ley los actos de desplazamientos arbitrarios que asciendan a genocidio, delitos de guerra o delitos de lesa humanidad. </w:t>
      </w:r>
    </w:p>
  </w:comment>
  <w:comment w:id="39" w:author="Marcelo Sandoval" w:date="2024-05-30T16:11:00Z" w:initials="MS">
    <w:p w14:paraId="5ED9FCC4" w14:textId="77777777" w:rsidR="00D046EE" w:rsidRDefault="00D046EE" w:rsidP="00D046EE">
      <w:pPr>
        <w:pStyle w:val="Textocomentario"/>
      </w:pPr>
      <w:r>
        <w:rPr>
          <w:rStyle w:val="Refdecomentario"/>
        </w:rPr>
        <w:annotationRef/>
      </w:r>
      <w:r>
        <w:t xml:space="preserve">Los Estados Parte adoptarán medidas para proteger y ayudar a las personas que han sido desplazadas internamente debido a los desastres naturales o producidos por el ser humano, incluyendo el cambio climático. </w:t>
      </w:r>
    </w:p>
  </w:comment>
  <w:comment w:id="40" w:author="Editora " w:date="2024-06-27T10:05:00Z" w:initials="Ed">
    <w:p w14:paraId="2C5C32B7" w14:textId="77777777" w:rsidR="00D974AD" w:rsidRDefault="00D974AD" w:rsidP="00D974AD">
      <w:pPr>
        <w:pStyle w:val="Textocomentario"/>
      </w:pPr>
      <w:r>
        <w:rPr>
          <w:rStyle w:val="Refdecomentario"/>
        </w:rPr>
        <w:annotationRef/>
      </w:r>
      <w:r>
        <w:rPr>
          <w:lang w:val="es-BO"/>
        </w:rPr>
        <w:t>Todo es responsabilidad de los países, como decía antes, ¿no?</w:t>
      </w:r>
    </w:p>
  </w:comment>
  <w:comment w:id="41" w:author="Marcelo Sandoval" w:date="2024-05-30T16:29:00Z" w:initials="MS">
    <w:p w14:paraId="0486ECC5" w14:textId="6B5ADB31" w:rsidR="005D7A5A" w:rsidRDefault="005D7A5A" w:rsidP="005D7A5A">
      <w:pPr>
        <w:pStyle w:val="Textocomentario"/>
      </w:pPr>
      <w:r>
        <w:rPr>
          <w:rStyle w:val="Refdecomentario"/>
        </w:rPr>
        <w:annotationRef/>
      </w:r>
      <w:r>
        <w:t xml:space="preserve">Los Estados Parte protegerán los derechos de los desplazados internos independientemente de la causa de los desplazamientos, absteniéndose de y evitando los siguientes actos, entre otros: </w:t>
      </w:r>
    </w:p>
    <w:p w14:paraId="4735EADA" w14:textId="77777777" w:rsidR="005D7A5A" w:rsidRDefault="005D7A5A" w:rsidP="005D7A5A">
      <w:pPr>
        <w:pStyle w:val="Textocomentario"/>
      </w:pPr>
    </w:p>
    <w:p w14:paraId="7A7F8A41" w14:textId="77777777" w:rsidR="005D7A5A" w:rsidRDefault="005D7A5A" w:rsidP="005D7A5A">
      <w:pPr>
        <w:pStyle w:val="Textocomentario"/>
      </w:pPr>
      <w:r>
        <w:t xml:space="preserve">a. Discriminación contra esas personas en el disfrute de los derechos o libertades por motivo de que son desplazados internos; </w:t>
      </w:r>
    </w:p>
    <w:p w14:paraId="09E7D062" w14:textId="77777777" w:rsidR="005D7A5A" w:rsidRDefault="005D7A5A" w:rsidP="005D7A5A">
      <w:pPr>
        <w:pStyle w:val="Textocomentario"/>
      </w:pPr>
    </w:p>
    <w:p w14:paraId="1D320151" w14:textId="77777777" w:rsidR="005D7A5A" w:rsidRDefault="005D7A5A" w:rsidP="005D7A5A">
      <w:pPr>
        <w:pStyle w:val="Textocomentario"/>
      </w:pPr>
      <w:r>
        <w:t xml:space="preserve">b. Genocidio, delitos de lesa humanidad, delitos de guerra y otras violaciones del derecho internacional humanitario contra los desplazados internos; </w:t>
      </w:r>
    </w:p>
    <w:p w14:paraId="22693F5E" w14:textId="77777777" w:rsidR="005D7A5A" w:rsidRDefault="005D7A5A" w:rsidP="005D7A5A">
      <w:pPr>
        <w:pStyle w:val="Textocomentario"/>
      </w:pPr>
    </w:p>
    <w:p w14:paraId="3AB0C2CE" w14:textId="77777777" w:rsidR="005D7A5A" w:rsidRDefault="005D7A5A" w:rsidP="005D7A5A">
      <w:pPr>
        <w:pStyle w:val="Textocomentario"/>
      </w:pPr>
      <w:r>
        <w:t xml:space="preserve">c. Asesinatos arbitrarios, ejecuciones sumarias, detenciones arbitrarias, secuestro, desaparición forzada o tortura y otras formas de trato cruel, inhumano o degradante, o castigo; </w:t>
      </w:r>
    </w:p>
    <w:p w14:paraId="2A2E2185" w14:textId="77777777" w:rsidR="005D7A5A" w:rsidRDefault="005D7A5A" w:rsidP="005D7A5A">
      <w:pPr>
        <w:pStyle w:val="Textocomentario"/>
      </w:pPr>
    </w:p>
    <w:p w14:paraId="46C8A623" w14:textId="77777777" w:rsidR="005D7A5A" w:rsidRDefault="005D7A5A" w:rsidP="005D7A5A">
      <w:pPr>
        <w:pStyle w:val="Textocomentario"/>
      </w:pPr>
      <w:r>
        <w:t xml:space="preserve">d. Violencia sexual y por motivos de género en todas sus formas, en particular la violación, la prostitución forzada, la explotación sexual y las prácticas nocivas, esclavitud, reclutamiento de niños y su uso en las hostilidades, trabajos forzados y la trata y contrabando de seres humanos, y </w:t>
      </w:r>
    </w:p>
    <w:p w14:paraId="1A9A56BF" w14:textId="77777777" w:rsidR="005D7A5A" w:rsidRDefault="005D7A5A" w:rsidP="005D7A5A">
      <w:pPr>
        <w:pStyle w:val="Textocomentario"/>
      </w:pPr>
    </w:p>
    <w:p w14:paraId="2D7564E1" w14:textId="77777777" w:rsidR="005D7A5A" w:rsidRDefault="005D7A5A" w:rsidP="005D7A5A">
      <w:pPr>
        <w:pStyle w:val="Textocomentario"/>
      </w:pPr>
      <w:r>
        <w:t xml:space="preserve">e. Hambre. </w:t>
      </w:r>
    </w:p>
  </w:comment>
  <w:comment w:id="42" w:author="Marcelo Sandoval" w:date="2024-05-30T16:30:00Z" w:initials="MS">
    <w:p w14:paraId="6AFC802C" w14:textId="77777777" w:rsidR="00A40F2D" w:rsidRDefault="00A40F2D" w:rsidP="00A40F2D">
      <w:pPr>
        <w:pStyle w:val="Textocomentario"/>
        <w:numPr>
          <w:ilvl w:val="0"/>
          <w:numId w:val="10"/>
        </w:numPr>
      </w:pPr>
      <w:r>
        <w:rPr>
          <w:rStyle w:val="Refdecomentario"/>
        </w:rPr>
        <w:annotationRef/>
      </w:r>
      <w:r>
        <w:t xml:space="preserve">Los Estados Parte, tanto como sea posible, impedirán el desplazamiento causado por proyectos llevados a cabo por actores públicos o privados. </w:t>
      </w:r>
      <w:r>
        <w:br/>
      </w:r>
    </w:p>
    <w:p w14:paraId="73CDFAD0" w14:textId="77777777" w:rsidR="00A40F2D" w:rsidRDefault="00A40F2D" w:rsidP="00A40F2D">
      <w:pPr>
        <w:pStyle w:val="Textocomentario"/>
        <w:numPr>
          <w:ilvl w:val="0"/>
          <w:numId w:val="10"/>
        </w:numPr>
      </w:pPr>
      <w:r>
        <w:t xml:space="preserve">Los Estados Parte se asegurarán de que los interesados exploren alternativas viables, informando y consultando a las personas que pudieran resultar desplazadas por los proyectos. </w:t>
      </w:r>
      <w:r>
        <w:br/>
      </w:r>
    </w:p>
    <w:p w14:paraId="68E50E79" w14:textId="77777777" w:rsidR="00A40F2D" w:rsidRDefault="00A40F2D" w:rsidP="00A40F2D">
      <w:pPr>
        <w:pStyle w:val="Textocomentario"/>
        <w:numPr>
          <w:ilvl w:val="0"/>
          <w:numId w:val="10"/>
        </w:numPr>
      </w:pPr>
      <w:r>
        <w:t xml:space="preserve">Los Estados Parte procederán a una evaluación del impacto socioeconómico y ambiental de un proyecto de desarrollo propuesto antes de su realización. </w:t>
      </w:r>
    </w:p>
  </w:comment>
  <w:comment w:id="43" w:author="Editora " w:date="2024-06-27T10:06:00Z" w:initials="Ed">
    <w:p w14:paraId="1797D134" w14:textId="77777777" w:rsidR="00D974AD" w:rsidRDefault="00D974AD" w:rsidP="00D974AD">
      <w:pPr>
        <w:pStyle w:val="Textocomentario"/>
      </w:pPr>
      <w:r>
        <w:rPr>
          <w:rStyle w:val="Refdecomentario"/>
        </w:rPr>
        <w:annotationRef/>
      </w:r>
      <w:r>
        <w:rPr>
          <w:lang w:val="es-BO"/>
        </w:rPr>
        <w:t>Eso es justamente. BIEN!!!!</w:t>
      </w:r>
    </w:p>
  </w:comment>
  <w:comment w:id="44" w:author="Marcelo Sandoval" w:date="2024-06-14T11:23:00Z" w:initials="MS">
    <w:p w14:paraId="44AB6643" w14:textId="1111B633" w:rsidR="00257022" w:rsidRDefault="00257022" w:rsidP="00257022">
      <w:pPr>
        <w:pStyle w:val="Textocomentario"/>
      </w:pPr>
      <w:r>
        <w:rPr>
          <w:rStyle w:val="Refdecomentario"/>
        </w:rPr>
        <w:annotationRef/>
      </w:r>
      <w:r>
        <w:t xml:space="preserve">[…] y trabajaremos para que la migración ocurra de manera informada, segura y conforme a las disposiciones relacionadas con la atención consular. Reafirmamos nuestro decidido compromiso de combatir el racismo y la xenofobia a que puedan ser sometidos los migrantes, promoviendo la reivindicación de sus capacidades como actores políticos, económicos, culturales y científicos, fundamentales para impulsar procesos de desarrollo e integración, en las sociedades de origen y de destino. </w:t>
      </w:r>
    </w:p>
  </w:comment>
  <w:comment w:id="45" w:author="Marcelo Sandoval" w:date="2024-06-14T11:24:00Z" w:initials="MS">
    <w:p w14:paraId="5C1A60C2" w14:textId="77777777" w:rsidR="00257022" w:rsidRDefault="00257022" w:rsidP="00257022">
      <w:pPr>
        <w:pStyle w:val="Textocomentario"/>
      </w:pPr>
      <w:r>
        <w:rPr>
          <w:rStyle w:val="Refdecomentario"/>
        </w:rPr>
        <w:annotationRef/>
      </w:r>
      <w:r>
        <w:t xml:space="preserve">[…] en especial de mujeres, niños y adolescentes. Asimismo, crear instancias de coordinación entre países de origen, tránsito y destino para combatir estos delitos. </w:t>
      </w:r>
    </w:p>
  </w:comment>
  <w:comment w:id="46" w:author="Marcelo Sandoval" w:date="2024-06-14T11:35:00Z" w:initials="MS">
    <w:p w14:paraId="436A0A2A" w14:textId="77777777" w:rsidR="00B50D5C" w:rsidRDefault="00B50D5C" w:rsidP="00B50D5C">
      <w:pPr>
        <w:pStyle w:val="Textocomentario"/>
      </w:pPr>
      <w:r>
        <w:rPr>
          <w:rStyle w:val="Refdecomentario"/>
        </w:rPr>
        <w:annotationRef/>
      </w:r>
      <w:r>
        <w:t xml:space="preserve">[…] En ese sentido, enfatizamos nuestro compromiso con la plena, eficaz y sostenida implementación de la Convención Marco de las Naciones Unidas sobre Cambio Climático y del Protocolo de Kioto en un esfuerzo global con base en el principio de las responsabilidades comunes pero diferenciadas, las respectivas capacidades nacionales y las legítimas aspiraciones de los países en desarrollo. </w:t>
      </w:r>
    </w:p>
  </w:comment>
  <w:comment w:id="47" w:author="Marcelo Sandoval" w:date="2024-06-14T11:36:00Z" w:initials="MS">
    <w:p w14:paraId="79164797" w14:textId="77777777" w:rsidR="00B50D5C" w:rsidRDefault="00B50D5C" w:rsidP="00B50D5C">
      <w:pPr>
        <w:pStyle w:val="Textocomentario"/>
      </w:pPr>
      <w:r>
        <w:rPr>
          <w:rStyle w:val="Refdecomentario"/>
        </w:rPr>
        <w:annotationRef/>
      </w:r>
      <w:r>
        <w:t>[…] predecible, transparente y eficaz, que asegure la adecuada provisión de flujos financieros internacionales nuevos, adicionales y suficientes, para apoyar los esfuerzos de mitigación y adaptación de nuestros países conforme a la Convención sobre Cambio Climático</w:t>
      </w:r>
    </w:p>
  </w:comment>
  <w:comment w:id="48" w:author="Marcelo Sandoval" w:date="2024-06-14T11:36:00Z" w:initials="MS">
    <w:p w14:paraId="4B4513DF" w14:textId="77777777" w:rsidR="00B50D5C" w:rsidRDefault="00B50D5C" w:rsidP="00B50D5C">
      <w:pPr>
        <w:pStyle w:val="Textocomentario"/>
      </w:pPr>
      <w:r>
        <w:rPr>
          <w:rStyle w:val="Refdecomentario"/>
        </w:rPr>
        <w:annotationRef/>
      </w:r>
      <w:r>
        <w:t>[…] particularmente vulnerables a los efectos del cambio climático, especialmente los países menos desarrollados y los pequeños estados insulares y países costeros en desarrollo con tierras bajas, para brindarles cooperación en la mitigación y adaptación, sin condicionalidades</w:t>
      </w:r>
    </w:p>
  </w:comment>
  <w:comment w:id="49" w:author="Marcelo Sandoval" w:date="2024-06-14T11:39:00Z" w:initials="MS">
    <w:p w14:paraId="32944CB6" w14:textId="77777777" w:rsidR="001401FE" w:rsidRDefault="001401FE" w:rsidP="001401FE">
      <w:pPr>
        <w:pStyle w:val="Textocomentario"/>
      </w:pPr>
      <w:r>
        <w:rPr>
          <w:rStyle w:val="Refdecomentario"/>
        </w:rPr>
        <w:annotationRef/>
      </w:r>
      <w:r>
        <w:t>Manifestar nuestro beneplácito por el hecho de que nuestra región será sede de la Décimo Sexta Conferencia de las Partes en la Convención Marco (COP 16) y la Sexta Reunión de las Partes del Protocolo de Kioto (CMP 6), y expresamos nuestro respaldo a México a fin de que, mediante un proceso de negociación transparente e incluyente, sea posible alcanzar en la Conferencia un acuerdo amplio, ambicioso y eficaz que responda a las necesidades de nuestra región y resulte en un fortalecimiento del régimen internacional establecido en la Convención Marco de las Naciones Unidas sobre cambio climático y el Protocolo de Kioto, y en beneficio de la humanidad en su conjunto. Coincidimos en que […]</w:t>
      </w:r>
    </w:p>
  </w:comment>
  <w:comment w:id="50" w:author="Marcelo Sandoval" w:date="2024-06-14T11:42:00Z" w:initials="MS">
    <w:p w14:paraId="4A5D92DA" w14:textId="77777777" w:rsidR="00A57648" w:rsidRDefault="00A57648" w:rsidP="00A57648">
      <w:pPr>
        <w:pStyle w:val="Textocomentario"/>
      </w:pPr>
      <w:r>
        <w:rPr>
          <w:rStyle w:val="Refdecomentario"/>
        </w:rPr>
        <w:annotationRef/>
      </w:r>
      <w:r>
        <w:t xml:space="preserve">[…] en especial el establecimiento de un mecanismo que permita dar una respuesta regional rápida, adecuada y coordinada a los mismos, a solicitud del Estado concernido y articulada con éste. A este efecto, subrayar el papel articulador de los organismos e instancias regionales competentes en ese ámbito. </w:t>
      </w:r>
    </w:p>
  </w:comment>
  <w:comment w:id="51" w:author="Marcelo Sandoval" w:date="2024-06-14T11:43:00Z" w:initials="MS">
    <w:p w14:paraId="14951342" w14:textId="77777777" w:rsidR="00524425" w:rsidRDefault="00524425" w:rsidP="00524425">
      <w:pPr>
        <w:pStyle w:val="Textocomentario"/>
      </w:pPr>
      <w:r>
        <w:rPr>
          <w:rStyle w:val="Refdecomentario"/>
        </w:rPr>
        <w:annotationRef/>
      </w:r>
      <w:r>
        <w:t xml:space="preserve">Reconocemos del mismo modo la importancia de la Declaración y el </w:t>
      </w:r>
      <w:r>
        <w:rPr>
          <w:b/>
          <w:bCs/>
          <w:color w:val="FF0000"/>
        </w:rPr>
        <w:t>Marco de Acción de Hyogo, el Plan de Acción de Barbados, el Programa Interamericano para el Desarrollo Sostenible y la Declaración de Florianópolis de la II Reunión Regional de Mecanismos Internacionales de Asistencia Humanitaria,</w:t>
      </w:r>
      <w:r>
        <w:rPr>
          <w:color w:val="FF0000"/>
        </w:rPr>
        <w:t xml:space="preserve"> </w:t>
      </w:r>
      <w:r>
        <w:t>para los países que son parte del mismo, al tratar la problemática de los desastres</w:t>
      </w:r>
    </w:p>
  </w:comment>
  <w:comment w:id="52" w:author="Marcelo Sandoval" w:date="2024-06-14T11:44:00Z" w:initials="MS">
    <w:p w14:paraId="0E4E7B75" w14:textId="77777777" w:rsidR="00634DF0" w:rsidRDefault="00634DF0" w:rsidP="00634DF0">
      <w:pPr>
        <w:pStyle w:val="Textocomentario"/>
      </w:pPr>
      <w:r>
        <w:rPr>
          <w:rStyle w:val="Refdecomentario"/>
        </w:rPr>
        <w:annotationRef/>
      </w:r>
      <w:r>
        <w:t xml:space="preserve">Nos proponemos incorporar la temática de reducción de riesgos a causa de desastres naturales en las políticas y procesos de planificación y aumentar la capacidad de resistencia a nivel comunitario, local, nacional y regional mediante la investigación, la ampliación de mecanismos para compartir el costo de la prevención de riesgos y el intercambio de datos e información, entre otros. </w:t>
      </w:r>
    </w:p>
  </w:comment>
  <w:comment w:id="53" w:author="Marcelo Sandoval" w:date="2024-06-14T11:45:00Z" w:initials="MS">
    <w:p w14:paraId="06024E6D" w14:textId="77777777" w:rsidR="00634DF0" w:rsidRDefault="00634DF0" w:rsidP="00634DF0">
      <w:pPr>
        <w:pStyle w:val="Textocomentario"/>
      </w:pPr>
      <w:r>
        <w:rPr>
          <w:rStyle w:val="Refdecomentario"/>
        </w:rPr>
        <w:annotationRef/>
      </w:r>
      <w:r>
        <w:t xml:space="preserve">[…] : la Agencia Caribeña de Manejo a Emergencias en Casos de Desastre (CDEMA), el Centro de Coordinación para la Prevención de los Desastres Naturales en América Central (CEPREDENAC), el Comité Andino para la Prevención y Asistencia de Desastres (CAPRADE) y la Reunión Especializada de Reducción de Riesgos de Desastres Socionaturales, la Defensa Civil, la Protección Civil y la Asistencia Humanitaria del MERCOSUR (REHU), a definir las sinergias entre ellos y a poner en práctica de manera urgente un esquema de coordinación y cooperación de alcance regional que permita optimizar los recursos e incrementar nuestra capacidad y eficiencia para preparar a nuestras poblaciones y responder en casos de desastres naturales. </w:t>
      </w:r>
    </w:p>
  </w:comment>
  <w:comment w:id="54" w:author="Marcelo Sandoval" w:date="2024-07-15T15:09:00Z" w:initials="MS">
    <w:p w14:paraId="167DF309" w14:textId="77777777" w:rsidR="00002BF0" w:rsidRDefault="00002BF0" w:rsidP="00002BF0">
      <w:pPr>
        <w:pStyle w:val="Textocomentario"/>
      </w:pPr>
      <w:r>
        <w:rPr>
          <w:rStyle w:val="Refdecomentario"/>
        </w:rPr>
        <w:annotationRef/>
      </w:r>
      <w:r>
        <w:t>(p.12-13)</w:t>
      </w:r>
    </w:p>
    <w:p w14:paraId="78E14B46" w14:textId="77777777" w:rsidR="00002BF0" w:rsidRDefault="00002BF0" w:rsidP="00002BF0">
      <w:pPr>
        <w:pStyle w:val="Textocomentario"/>
      </w:pPr>
    </w:p>
    <w:p w14:paraId="7611C6AB" w14:textId="77777777" w:rsidR="00002BF0" w:rsidRDefault="00002BF0" w:rsidP="00002BF0">
      <w:pPr>
        <w:pStyle w:val="Textocomentario"/>
        <w:numPr>
          <w:ilvl w:val="0"/>
          <w:numId w:val="14"/>
        </w:numPr>
      </w:pPr>
      <w:r>
        <w:t xml:space="preserve">Elaborar mapas de movimientos anteriores a través de fronteras en el contexto de desastres y movimientos migratorios, particularmente en el contexto de desastres, para ayudar a identificar las zonas o comunidades que están en riesgo de desplazarse en el futuro. </w:t>
      </w:r>
    </w:p>
    <w:p w14:paraId="22FF9345" w14:textId="77777777" w:rsidR="00002BF0" w:rsidRDefault="00002BF0" w:rsidP="00002BF0">
      <w:pPr>
        <w:pStyle w:val="Textocomentario"/>
      </w:pPr>
    </w:p>
    <w:p w14:paraId="41C18F5D" w14:textId="77777777" w:rsidR="00002BF0" w:rsidRDefault="00002BF0" w:rsidP="00002BF0">
      <w:pPr>
        <w:pStyle w:val="Textocomentario"/>
        <w:numPr>
          <w:ilvl w:val="0"/>
          <w:numId w:val="15"/>
        </w:numPr>
      </w:pPr>
      <w:r>
        <w:t xml:space="preserve">Incluir situaciones de desplazamiento a través de fronteras en los ejercicios bilaterales o regionales de elaboración de planes de contingencia en previsión de desastres Revisar los marcos legales existentes a nivel regional y nacional y, si es pertinente, armonizarlos para acoger a las personas desplazadas a través de fronteras en el contexto de desastres. </w:t>
      </w:r>
    </w:p>
    <w:p w14:paraId="39A5BFB2" w14:textId="77777777" w:rsidR="00002BF0" w:rsidRDefault="00002BF0" w:rsidP="00002BF0">
      <w:pPr>
        <w:pStyle w:val="Textocomentario"/>
      </w:pPr>
    </w:p>
    <w:p w14:paraId="26B7F27F" w14:textId="77777777" w:rsidR="00002BF0" w:rsidRDefault="00002BF0" w:rsidP="00002BF0">
      <w:pPr>
        <w:pStyle w:val="Textocomentario"/>
        <w:numPr>
          <w:ilvl w:val="0"/>
          <w:numId w:val="16"/>
        </w:numPr>
      </w:pPr>
      <w:r>
        <w:t xml:space="preserve"> Cuando no existen marcos normativos o son inadecuados, considerar desarrollar nuevos marcos legales/políticas o modificar los existentes para incluir criterios y procedimientos claramente definidos para la identificación de personas desplazadas a través de fronteras en el contexto de desastres (ver arriba, párrafo 33) y autorizar el viaje, admisión y estadía a estas personas. </w:t>
      </w:r>
    </w:p>
    <w:p w14:paraId="79DEBC03" w14:textId="77777777" w:rsidR="00002BF0" w:rsidRDefault="00002BF0" w:rsidP="00002BF0">
      <w:pPr>
        <w:pStyle w:val="Textocomentario"/>
      </w:pPr>
    </w:p>
    <w:p w14:paraId="3F3BA16B" w14:textId="77777777" w:rsidR="00002BF0" w:rsidRDefault="00002BF0" w:rsidP="00002BF0">
      <w:pPr>
        <w:pStyle w:val="Textocomentario"/>
        <w:numPr>
          <w:ilvl w:val="0"/>
          <w:numId w:val="17"/>
        </w:numPr>
      </w:pPr>
      <w:r>
        <w:t xml:space="preserve">Fortalecer las capacidades de las autoridades competentes fronterizas y de inmigración a través de capacitación y asistencia técnica para aplicar los marcos legales y políticas pertinentes en materia de personas desplazadas a través de fronteras en el contexto de desastres </w:t>
      </w:r>
    </w:p>
  </w:comment>
  <w:comment w:id="55" w:author="Marcelo Sandoval" w:date="2024-07-15T15:05:00Z" w:initials="MS">
    <w:p w14:paraId="369DEA44" w14:textId="534A2B87" w:rsidR="00710D49" w:rsidRDefault="00710D49" w:rsidP="00710D49">
      <w:pPr>
        <w:pStyle w:val="Textocomentario"/>
      </w:pPr>
      <w:r>
        <w:rPr>
          <w:rStyle w:val="Refdecomentario"/>
        </w:rPr>
        <w:annotationRef/>
      </w:r>
      <w:r>
        <w:t xml:space="preserve">Desarrollar e incorporar criterios para identificar a las personas desplazadas a través de fronteras en el contexto de desastres (ver el párrafo 33) en las leyes y políticas nacionales pertinentes. </w:t>
      </w:r>
    </w:p>
    <w:p w14:paraId="63310CD7" w14:textId="77777777" w:rsidR="00710D49" w:rsidRDefault="00710D49" w:rsidP="00710D49">
      <w:pPr>
        <w:pStyle w:val="Textocomentario"/>
      </w:pPr>
    </w:p>
    <w:p w14:paraId="6BC681A6" w14:textId="77777777" w:rsidR="00710D49" w:rsidRDefault="00710D49" w:rsidP="00710D49">
      <w:pPr>
        <w:pStyle w:val="Textocomentario"/>
      </w:pPr>
      <w:r>
        <w:t xml:space="preserve">• Designar y autorizar explícitamente a autoridades competentes a autorizar el viaje, admisión y estadía a personas desplazadas a través de fronteras en el contexto de desastres de conformidad con estos criterios. </w:t>
      </w:r>
    </w:p>
    <w:p w14:paraId="3968AC93" w14:textId="77777777" w:rsidR="00710D49" w:rsidRDefault="00710D49" w:rsidP="00710D49">
      <w:pPr>
        <w:pStyle w:val="Textocomentario"/>
      </w:pPr>
    </w:p>
    <w:p w14:paraId="38008F81" w14:textId="77777777" w:rsidR="00710D49" w:rsidRDefault="00710D49" w:rsidP="00710D49">
      <w:pPr>
        <w:pStyle w:val="Textocomentario"/>
      </w:pPr>
      <w:r>
        <w:t xml:space="preserve">• Incorporar sus obligaciones y compromisos en las áreas de derechos humanos, protección de refugiados, los derechos del niño y personas víctimas de trata de personas (ver abajo, párrafos 39 y 40, así como párrafos 55 a 57) en las leyes y políticas nacionales sobre personas desplazadas a través de fronteras en el contexto de desastres. </w:t>
      </w:r>
    </w:p>
  </w:comment>
  <w:comment w:id="56" w:author="Marcelo Sandoval" w:date="2024-07-15T15:03:00Z" w:initials="MS">
    <w:p w14:paraId="274E2F78" w14:textId="50D1B686" w:rsidR="00F74C35" w:rsidRDefault="00F74C35" w:rsidP="00F74C35">
      <w:pPr>
        <w:pStyle w:val="Textocomentario"/>
      </w:pPr>
      <w:r>
        <w:rPr>
          <w:rStyle w:val="Refdecomentario"/>
        </w:rPr>
        <w:annotationRef/>
      </w:r>
      <w:r>
        <w:t xml:space="preserve">Evaluar el impacto directo y grave del desastre en la persona (p.9). </w:t>
      </w:r>
    </w:p>
    <w:p w14:paraId="7D7FD399" w14:textId="77777777" w:rsidR="00F74C35" w:rsidRDefault="00F74C35" w:rsidP="00F74C35">
      <w:pPr>
        <w:pStyle w:val="Textocomentario"/>
      </w:pPr>
    </w:p>
    <w:p w14:paraId="2BE59FF3" w14:textId="77777777" w:rsidR="00F74C35" w:rsidRDefault="00F74C35" w:rsidP="00F74C35">
      <w:pPr>
        <w:pStyle w:val="Textocomentario"/>
      </w:pPr>
      <w:r>
        <w:t xml:space="preserve">Se puede considerar a una persona como desplazada a través de fronteras en el contexto de un desastre cuando resultó grave y personalmente afectada por el desastre, particularmente porque </w:t>
      </w:r>
    </w:p>
    <w:p w14:paraId="2336016D" w14:textId="77777777" w:rsidR="00F74C35" w:rsidRDefault="00F74C35" w:rsidP="00F74C35">
      <w:pPr>
        <w:pStyle w:val="Textocomentario"/>
      </w:pPr>
    </w:p>
    <w:p w14:paraId="69E16566" w14:textId="77777777" w:rsidR="00F74C35" w:rsidRDefault="00F74C35" w:rsidP="00F74C35">
      <w:pPr>
        <w:pStyle w:val="Textocomentario"/>
      </w:pPr>
      <w:r>
        <w:t xml:space="preserve">i. Un desastre en curso o, en contadas ocasiones, un desastre inminente y previsible en el país de origen constituye un riesgo real para la vida o seguridad de la persona; </w:t>
      </w:r>
    </w:p>
    <w:p w14:paraId="06FBD9BE" w14:textId="77777777" w:rsidR="00F74C35" w:rsidRDefault="00F74C35" w:rsidP="00F74C35">
      <w:pPr>
        <w:pStyle w:val="Textocomentario"/>
      </w:pPr>
    </w:p>
    <w:p w14:paraId="06DCFFC8" w14:textId="77777777" w:rsidR="00F74C35" w:rsidRDefault="00F74C35" w:rsidP="00F74C35">
      <w:pPr>
        <w:pStyle w:val="Textocomentario"/>
      </w:pPr>
      <w:r>
        <w:t xml:space="preserve">ii. Como resultado directo del desastre, la persona resultó lesionada, perdió a familiares y/o perdió sus medios de subsistencia; y/o </w:t>
      </w:r>
    </w:p>
    <w:p w14:paraId="674D4025" w14:textId="77777777" w:rsidR="00F74C35" w:rsidRDefault="00F74C35" w:rsidP="00F74C35">
      <w:pPr>
        <w:pStyle w:val="Textocomentario"/>
      </w:pPr>
    </w:p>
    <w:p w14:paraId="4C067546" w14:textId="77777777" w:rsidR="00F74C35" w:rsidRDefault="00F74C35" w:rsidP="00F74C35">
      <w:pPr>
        <w:pStyle w:val="Textocomentario"/>
      </w:pPr>
      <w:r>
        <w:t>iii. Tras el desastre y como resultado directo de este, la persona enfrenta un riesgo real para su vida o seguridad o dificultades extremas en su país, particularmente debido al hecho que no puede obtener acceso a la protección y asistencia humanitaria que necesita en ese país; a. Porque esta protección y asistencia no está disponible debido a que la situación supera temporalmente la capacidad de respuesta del gobierno, y el acceso por parte de actores humanitarios internacionales no es posible o está gravemente debilitado; o b. Porque hay obstáculos jurídicos o de hecho que impiden a la persona obtener acceso a la protección y asistencia disponible</w:t>
      </w:r>
    </w:p>
  </w:comment>
  <w:comment w:id="57" w:author="Marcelo Sandoval" w:date="2024-07-15T15:52:00Z" w:initials="MS">
    <w:p w14:paraId="4B1C5CB7" w14:textId="77777777" w:rsidR="002C0C0E" w:rsidRDefault="002C0C0E" w:rsidP="002C0C0E">
      <w:pPr>
        <w:pStyle w:val="Textocomentario"/>
      </w:pPr>
      <w:r>
        <w:rPr>
          <w:rStyle w:val="Refdecomentario"/>
        </w:rPr>
        <w:annotationRef/>
      </w:r>
      <w:r>
        <w:t>(p.30)</w:t>
      </w:r>
    </w:p>
    <w:p w14:paraId="1A1DA2E3" w14:textId="77777777" w:rsidR="002C0C0E" w:rsidRDefault="002C0C0E" w:rsidP="002C0C0E">
      <w:pPr>
        <w:pStyle w:val="Textocomentario"/>
        <w:numPr>
          <w:ilvl w:val="0"/>
          <w:numId w:val="18"/>
        </w:numPr>
      </w:pPr>
      <w:r>
        <w:t>Aplicar medidas de protección humanitaria para estas personas, como por ejemplo, suspender su deportación o prorrogar o cambiar su condición migratoria actual por razones humanitarias en las siguientes circunstancias:</w:t>
      </w:r>
    </w:p>
    <w:p w14:paraId="7DFEA019" w14:textId="77777777" w:rsidR="002C0C0E" w:rsidRDefault="002C0C0E" w:rsidP="002C0C0E">
      <w:pPr>
        <w:pStyle w:val="Textocomentario"/>
      </w:pPr>
    </w:p>
    <w:p w14:paraId="2C50E3C8" w14:textId="77777777" w:rsidR="002C0C0E" w:rsidRDefault="002C0C0E" w:rsidP="002C0C0E">
      <w:pPr>
        <w:pStyle w:val="Textocomentario"/>
      </w:pPr>
      <w:r>
        <w:t>Si enfrentarían dificultades extremas, como resultado del desastre, en caso de retornar a su país de origen o</w:t>
      </w:r>
    </w:p>
    <w:p w14:paraId="363F3D82" w14:textId="77777777" w:rsidR="002C0C0E" w:rsidRDefault="002C0C0E" w:rsidP="002C0C0E">
      <w:pPr>
        <w:pStyle w:val="Textocomentario"/>
      </w:pPr>
    </w:p>
    <w:p w14:paraId="33277380" w14:textId="77777777" w:rsidR="002C0C0E" w:rsidRDefault="002C0C0E" w:rsidP="002C0C0E">
      <w:pPr>
        <w:pStyle w:val="Textocomentario"/>
      </w:pPr>
      <w:r>
        <w:t xml:space="preserve">En situaciones donde el país de origen ha declarado un estado de desastre y ha perdido temporalmente la capacidad de hacer frente al retorno de sus ciudadanos por razones relacionadas con el desastre. </w:t>
      </w:r>
    </w:p>
    <w:p w14:paraId="0B86D616" w14:textId="77777777" w:rsidR="002C0C0E" w:rsidRDefault="002C0C0E" w:rsidP="002C0C0E">
      <w:pPr>
        <w:pStyle w:val="Textocomentario"/>
      </w:pPr>
    </w:p>
    <w:p w14:paraId="65E71FD5" w14:textId="77777777" w:rsidR="002C0C0E" w:rsidRDefault="002C0C0E" w:rsidP="002C0C0E">
      <w:pPr>
        <w:pStyle w:val="Textocomentario"/>
        <w:numPr>
          <w:ilvl w:val="0"/>
          <w:numId w:val="19"/>
        </w:numPr>
      </w:pPr>
      <w:r>
        <w:t xml:space="preserve">A las personas que cumplen los requisitos para beneficiarse de medidas de protección humanitaria, brindarles información adecuada sobre la posibilidad de beneficiarse de este tipo de protección y sobre sus derechos y responsabilidades una vez que se haya brindado esta protección </w:t>
      </w:r>
    </w:p>
  </w:comment>
  <w:comment w:id="58" w:author="Marcelo Sandoval" w:date="2024-07-15T15:54:00Z" w:initials="MS">
    <w:p w14:paraId="18B78B3F" w14:textId="77777777" w:rsidR="00D82E30" w:rsidRDefault="00D82E30" w:rsidP="00D82E30">
      <w:pPr>
        <w:pStyle w:val="Textocomentario"/>
      </w:pPr>
      <w:r>
        <w:rPr>
          <w:rStyle w:val="Refdecomentario"/>
        </w:rPr>
        <w:annotationRef/>
      </w:r>
    </w:p>
    <w:p w14:paraId="5465B92A" w14:textId="77777777" w:rsidR="00D82E30" w:rsidRDefault="00D82E30" w:rsidP="00D82E30">
      <w:pPr>
        <w:pStyle w:val="Textocomentario"/>
        <w:numPr>
          <w:ilvl w:val="0"/>
          <w:numId w:val="20"/>
        </w:numPr>
      </w:pPr>
      <w:r>
        <w:t>Desarrollar criterios y mecanismos, de preferencia a nivel bilateral o (sub)regional, para determinar cuándo es permisible el retorno del extranjero en el contexto de un desastre, y cómo facilitar el retorno, lo que incluye los procedimientos de salida necesarios y el viaje al país de origen.</w:t>
      </w:r>
    </w:p>
    <w:p w14:paraId="5D7D72D2" w14:textId="77777777" w:rsidR="00D82E30" w:rsidRDefault="00D82E30" w:rsidP="00D82E30">
      <w:pPr>
        <w:pStyle w:val="Textocomentario"/>
      </w:pPr>
    </w:p>
    <w:p w14:paraId="30AAD814" w14:textId="77777777" w:rsidR="00D82E30" w:rsidRDefault="00D82E30" w:rsidP="00D82E30">
      <w:pPr>
        <w:pStyle w:val="Textocomentario"/>
        <w:numPr>
          <w:ilvl w:val="0"/>
          <w:numId w:val="21"/>
        </w:numPr>
      </w:pPr>
      <w:r>
        <w:t xml:space="preserve">Asegurar que haya cooperación entre los países de origen y los países receptores y, cuando sea pertinente, con organizaciones internacionales, para asegurar que los retornados sean recibidos con respeto por su seguridad y dignidad y sus derechos humanos y bajo condiciones que les permitan encontrar soluciones duraderas para su situación de desplazamiento. </w:t>
      </w:r>
    </w:p>
    <w:p w14:paraId="25303F6C" w14:textId="77777777" w:rsidR="00D82E30" w:rsidRDefault="00D82E30" w:rsidP="00D82E30">
      <w:pPr>
        <w:pStyle w:val="Textocomentario"/>
      </w:pPr>
    </w:p>
    <w:p w14:paraId="46FDE900" w14:textId="77777777" w:rsidR="00D82E30" w:rsidRDefault="00D82E30" w:rsidP="00D82E30">
      <w:pPr>
        <w:pStyle w:val="Textocomentario"/>
        <w:numPr>
          <w:ilvl w:val="0"/>
          <w:numId w:val="22"/>
        </w:numPr>
      </w:pPr>
      <w:r>
        <w:t>Como alternativa, autorizar a las personas desplazadas a través de fronteras en el contexto de desastres a solicitar una renovación de su residencia o solicitar ser admitidos de forma permanente o reasentarse en un tercer país cuando las condiciones cuando las condiciones que provocaron el desplazamiento persisten por mucho tiempo o se vuelven permanentes.</w:t>
      </w:r>
    </w:p>
    <w:p w14:paraId="15E08BE1" w14:textId="77777777" w:rsidR="00D82E30" w:rsidRDefault="00D82E30" w:rsidP="00D82E30">
      <w:pPr>
        <w:pStyle w:val="Textocomentario"/>
      </w:pPr>
    </w:p>
    <w:p w14:paraId="6262F946" w14:textId="77777777" w:rsidR="00D82E30" w:rsidRDefault="00D82E30" w:rsidP="00D82E30">
      <w:pPr>
        <w:pStyle w:val="Textocomentario"/>
        <w:numPr>
          <w:ilvl w:val="0"/>
          <w:numId w:val="23"/>
        </w:numPr>
      </w:pPr>
      <w:r>
        <w:t xml:space="preserve">Crear medidas para mantener los lazos culturales y familiares de forma sostenida cuando el retorno al país de origen no sea posible. </w:t>
      </w:r>
    </w:p>
    <w:p w14:paraId="0A01D7A9" w14:textId="77777777" w:rsidR="00D82E30" w:rsidRDefault="00D82E30" w:rsidP="00D82E30">
      <w:pPr>
        <w:pStyle w:val="Textocomentario"/>
      </w:pPr>
    </w:p>
    <w:p w14:paraId="03BB3116" w14:textId="77777777" w:rsidR="00D82E30" w:rsidRDefault="00D82E30" w:rsidP="00D82E30">
      <w:pPr>
        <w:pStyle w:val="Textocomentario"/>
        <w:numPr>
          <w:ilvl w:val="0"/>
          <w:numId w:val="24"/>
        </w:numPr>
      </w:pPr>
      <w:r>
        <w:t xml:space="preserve">Asegurar que las personas individuales o grupos de personas afectadas sean informadas y consultadas y que participen en los procesos para encontrar soluciones duraderas; esto incluye a las comunidades anfitrionas. </w:t>
      </w:r>
    </w:p>
    <w:p w14:paraId="3F56BF6E" w14:textId="77777777" w:rsidR="00D82E30" w:rsidRDefault="00D82E30" w:rsidP="00D82E30">
      <w:pPr>
        <w:pStyle w:val="Textocomentario"/>
      </w:pPr>
    </w:p>
    <w:p w14:paraId="1B1AA6DD" w14:textId="77777777" w:rsidR="00D82E30" w:rsidRDefault="00D82E30" w:rsidP="00D82E30">
      <w:pPr>
        <w:pStyle w:val="Textocomentario"/>
        <w:numPr>
          <w:ilvl w:val="0"/>
          <w:numId w:val="25"/>
        </w:numPr>
      </w:pPr>
      <w:r>
        <w:t xml:space="preserve">Integrar en los planes de desarrollo generales, a través de medidas para la creación de resiliencia y apoyo en la recuperación/reconstrucción y en todos los niveles pertinentes, intervenciones orientadas hacia la identificación de soluciones duraderas para personas desplazadas a través de fronteras en el contexto de desastres. </w:t>
      </w:r>
    </w:p>
  </w:comment>
  <w:comment w:id="59" w:author="Marcelo Sandoval" w:date="2024-07-16T16:30:00Z" w:initials="MS">
    <w:p w14:paraId="1A623072" w14:textId="77777777" w:rsidR="00D45769" w:rsidRDefault="00D45769" w:rsidP="00D45769">
      <w:pPr>
        <w:pStyle w:val="Textocomentario"/>
      </w:pPr>
      <w:r>
        <w:rPr>
          <w:rStyle w:val="Refdecomentario"/>
        </w:rPr>
        <w:annotationRef/>
      </w:r>
      <w:r>
        <w:t>(p.34)</w:t>
      </w:r>
    </w:p>
    <w:p w14:paraId="43E94255" w14:textId="77777777" w:rsidR="00D45769" w:rsidRDefault="00D45769" w:rsidP="00D45769">
      <w:pPr>
        <w:pStyle w:val="Textocomentario"/>
      </w:pPr>
    </w:p>
    <w:p w14:paraId="66A28434" w14:textId="77777777" w:rsidR="00D45769" w:rsidRDefault="00D45769" w:rsidP="00D45769">
      <w:pPr>
        <w:pStyle w:val="Textocomentario"/>
      </w:pPr>
      <w:r>
        <w:t xml:space="preserve">• Elaborar nuevas estrategias, planes o leyes de adaptación al cambio climático y gestión del riesgo de desastres o revisar las estrategias, leyes o planes existentes (separados o conjuntos) en todos los niveles, en estrecha cooperación con los gobiernos locales y las comunidades afectadas, a fin de incorporar específicamente cuestiones relativas al riesgo de desplazamiento en el contexto de desastres y las necesidades de protección relacionadas. </w:t>
      </w:r>
    </w:p>
    <w:p w14:paraId="03B6AA1E" w14:textId="77777777" w:rsidR="00D45769" w:rsidRDefault="00D45769" w:rsidP="00D45769">
      <w:pPr>
        <w:pStyle w:val="Textocomentario"/>
      </w:pPr>
    </w:p>
    <w:p w14:paraId="11A8F19B" w14:textId="77777777" w:rsidR="00D45769" w:rsidRDefault="00D45769" w:rsidP="00D45769">
      <w:pPr>
        <w:pStyle w:val="Textocomentario"/>
      </w:pPr>
      <w:r>
        <w:t>• Tomar las medidas pertinentes para identificar a las personas que están en riesgo de desplazamiento a corto y largo plazo y desarrollar respuestas apropiadas, particularmente de las siguientes maneras:</w:t>
      </w:r>
    </w:p>
    <w:p w14:paraId="19497D56" w14:textId="77777777" w:rsidR="00D45769" w:rsidRDefault="00D45769" w:rsidP="00D45769">
      <w:pPr>
        <w:pStyle w:val="Textocomentario"/>
      </w:pPr>
    </w:p>
    <w:p w14:paraId="3359FE4C" w14:textId="77777777" w:rsidR="00D45769" w:rsidRDefault="00D45769" w:rsidP="00D45769">
      <w:pPr>
        <w:pStyle w:val="Textocomentario"/>
      </w:pPr>
      <w:r>
        <w:t xml:space="preserve">o Alentar a las comunidades locales a que desarrollen e institucionalicen herramientas y metodologías comunitarias y tradicionales de mapeo de riesgo de desastres, con el fin de desarrollar planes de preparación y respuesta, con el apoyo de las autoridades locales y nacionales, la sociedad civil y el sector privado, en particular para identificar posibles zonas adecuadas de evacuación y, si fuera </w:t>
      </w:r>
    </w:p>
    <w:p w14:paraId="1E7D69FA" w14:textId="77777777" w:rsidR="00D45769" w:rsidRDefault="00D45769" w:rsidP="00D45769">
      <w:pPr>
        <w:pStyle w:val="Textocomentario"/>
      </w:pPr>
      <w:r>
        <w:t>necesario, reubicación planificada.</w:t>
      </w:r>
    </w:p>
    <w:p w14:paraId="4C57506B" w14:textId="77777777" w:rsidR="00D45769" w:rsidRDefault="00D45769" w:rsidP="00D45769">
      <w:pPr>
        <w:pStyle w:val="Textocomentario"/>
      </w:pPr>
    </w:p>
    <w:p w14:paraId="4CB50657" w14:textId="77777777" w:rsidR="00D45769" w:rsidRDefault="00D45769" w:rsidP="00D45769">
      <w:pPr>
        <w:pStyle w:val="Textocomentario"/>
      </w:pPr>
      <w:r>
        <w:t xml:space="preserve">o Establecer sistemas de preparación y alerta temprana en los que se describan claramente las amenazas, se identifiquen las poblaciones en mayor riesgo de desplazamiento y se determinen los corredores y sitios de evacuación y además, asegurar que la información se divulgue en las comunidades afectadas de un modo que sea fácilmente comprensible para estas. </w:t>
      </w:r>
    </w:p>
    <w:p w14:paraId="57C11FE8" w14:textId="77777777" w:rsidR="00D45769" w:rsidRDefault="00D45769" w:rsidP="00D45769">
      <w:pPr>
        <w:pStyle w:val="Textocomentario"/>
      </w:pPr>
    </w:p>
    <w:p w14:paraId="26F1DB21" w14:textId="77777777" w:rsidR="00D45769" w:rsidRDefault="00D45769" w:rsidP="00D45769">
      <w:pPr>
        <w:pStyle w:val="Textocomentario"/>
      </w:pPr>
      <w:r>
        <w:t>o Priorizar mejoras de infraestructura como rompeolas, diques, presas y edificios resistentes a los terremotos en las zonas donde las personas están en mayor riesgo de desplazamiento.</w:t>
      </w:r>
    </w:p>
    <w:p w14:paraId="27703E48" w14:textId="77777777" w:rsidR="00D45769" w:rsidRDefault="00D45769" w:rsidP="00D45769">
      <w:pPr>
        <w:pStyle w:val="Textocomentario"/>
      </w:pPr>
    </w:p>
    <w:p w14:paraId="181219F7" w14:textId="77777777" w:rsidR="00D45769" w:rsidRDefault="00D45769" w:rsidP="00D45769">
      <w:pPr>
        <w:pStyle w:val="Textocomentario"/>
      </w:pPr>
      <w:r>
        <w:t xml:space="preserve">o Invertir en medidas como mejoramiento de viviendas, diversificación de medios de subsistencia, educación, seguridad alimentaria y servicios de salud, para mejorar la resiliencia y capacidad de adaptación de las personas individuales y grupos de personas que están en riesgo de desplazamiento, las que se ven obligadas a </w:t>
      </w:r>
    </w:p>
    <w:p w14:paraId="097AC8FD" w14:textId="77777777" w:rsidR="00D45769" w:rsidRDefault="00D45769" w:rsidP="00D45769">
      <w:pPr>
        <w:pStyle w:val="Textocomentario"/>
      </w:pPr>
      <w:r>
        <w:t>desplazarse o las que ya se desplazaron, así como las comunidades anfitrionas.</w:t>
      </w:r>
    </w:p>
    <w:p w14:paraId="467D447D" w14:textId="77777777" w:rsidR="00D45769" w:rsidRDefault="00D45769" w:rsidP="00D45769">
      <w:pPr>
        <w:pStyle w:val="Textocomentario"/>
      </w:pPr>
    </w:p>
    <w:p w14:paraId="4EB93A30" w14:textId="77777777" w:rsidR="00D45769" w:rsidRDefault="00D45769" w:rsidP="00D45769">
      <w:pPr>
        <w:pStyle w:val="Textocomentario"/>
      </w:pPr>
      <w:r>
        <w:t xml:space="preserve">• Mejorar la capacidad de reducción del riesgo de desastres y adaptación al cambio climático de las autoridades y comunidades locales. </w:t>
      </w:r>
    </w:p>
    <w:p w14:paraId="32FA27EB" w14:textId="77777777" w:rsidR="00D45769" w:rsidRDefault="00D45769" w:rsidP="00D45769">
      <w:pPr>
        <w:pStyle w:val="Textocomentario"/>
      </w:pPr>
    </w:p>
    <w:p w14:paraId="41DA2C1A" w14:textId="77777777" w:rsidR="00D45769" w:rsidRDefault="00D45769" w:rsidP="00D45769">
      <w:pPr>
        <w:pStyle w:val="Textocomentario"/>
      </w:pPr>
      <w:r>
        <w:t>• Asegurar que, donde sea necesario, los países tengan acceso adecuado a financiamiento para la adaptación al cambio climático y otros fondos pertinentes para financiar actividades y programas relacionados con la movilidad humana.</w:t>
      </w:r>
    </w:p>
    <w:p w14:paraId="69DAB118" w14:textId="77777777" w:rsidR="00D45769" w:rsidRDefault="00D45769" w:rsidP="00D45769">
      <w:pPr>
        <w:pStyle w:val="Textocomentario"/>
      </w:pPr>
    </w:p>
    <w:p w14:paraId="05C8C2C9" w14:textId="77777777" w:rsidR="00D45769" w:rsidRDefault="00D45769" w:rsidP="00D45769">
      <w:pPr>
        <w:pStyle w:val="Textocomentario"/>
      </w:pPr>
      <w:r>
        <w:t xml:space="preserve">• Desarrollar planes de contingencia a nivel bilateral y regional en los que se identifiquen situaciones de riesgo transfronterizas y se formule una gama completa de medidas de gestión del riesgo de desastres para reducir la vulnerabilidad y fortalecer la capacidad de respuesta a situaciones de desplazamiento a través de fronteras en el contexto de </w:t>
      </w:r>
    </w:p>
    <w:p w14:paraId="18A0F4FB" w14:textId="77777777" w:rsidR="00D45769" w:rsidRDefault="00D45769" w:rsidP="00D45769">
      <w:pPr>
        <w:pStyle w:val="Textocomentario"/>
      </w:pPr>
      <w:r>
        <w:t>desastres.</w:t>
      </w:r>
    </w:p>
  </w:comment>
  <w:comment w:id="60" w:author="Marcelo Sandoval" w:date="2024-07-16T16:32:00Z" w:initials="MS">
    <w:p w14:paraId="12C5E575" w14:textId="77777777" w:rsidR="00943563" w:rsidRDefault="00943563" w:rsidP="00943563">
      <w:pPr>
        <w:pStyle w:val="Textocomentario"/>
      </w:pPr>
      <w:r>
        <w:rPr>
          <w:rStyle w:val="Refdecomentario"/>
        </w:rPr>
        <w:annotationRef/>
      </w:r>
      <w:r>
        <w:t>(p.33)</w:t>
      </w:r>
    </w:p>
  </w:comment>
  <w:comment w:id="61" w:author="Marcelo Sandoval" w:date="2024-07-16T16:39:00Z" w:initials="MS">
    <w:p w14:paraId="4ACAE648" w14:textId="77777777" w:rsidR="007F7938" w:rsidRDefault="007F7938" w:rsidP="007F7938">
      <w:pPr>
        <w:pStyle w:val="Textocomentario"/>
      </w:pPr>
      <w:r>
        <w:rPr>
          <w:rStyle w:val="Refdecomentario"/>
        </w:rPr>
        <w:annotationRef/>
      </w:r>
      <w:r>
        <w:t>(p.37)</w:t>
      </w:r>
    </w:p>
    <w:p w14:paraId="64F1263B" w14:textId="77777777" w:rsidR="007F7938" w:rsidRDefault="007F7938" w:rsidP="007F7938">
      <w:pPr>
        <w:pStyle w:val="Textocomentario"/>
      </w:pPr>
    </w:p>
    <w:p w14:paraId="1254899E" w14:textId="77777777" w:rsidR="007F7938" w:rsidRDefault="007F7938" w:rsidP="007F7938">
      <w:pPr>
        <w:pStyle w:val="Textocomentario"/>
      </w:pPr>
      <w:r>
        <w:t xml:space="preserve">• Revisar los acuerdos bilaterales y (sub)regionales existentes en materia de migración para determinar cómo podrían facilitar la migración como medida de adaptación, lo que incluye temas como por ejemplo, la simplificación de documentos de viaje y aduaneros. De no </w:t>
      </w:r>
    </w:p>
    <w:p w14:paraId="50302041" w14:textId="77777777" w:rsidR="007F7938" w:rsidRDefault="007F7938" w:rsidP="007F7938">
      <w:pPr>
        <w:pStyle w:val="Textocomentario"/>
      </w:pPr>
      <w:r>
        <w:t>existir tales acuerdos, negociar y aplicar acuerdos nuevos para facilitar la migración en condiciones de dignidad.</w:t>
      </w:r>
    </w:p>
    <w:p w14:paraId="61523DBF" w14:textId="77777777" w:rsidR="007F7938" w:rsidRDefault="007F7938" w:rsidP="007F7938">
      <w:pPr>
        <w:pStyle w:val="Textocomentario"/>
      </w:pPr>
    </w:p>
    <w:p w14:paraId="2B17A3F3" w14:textId="77777777" w:rsidR="007F7938" w:rsidRDefault="007F7938" w:rsidP="007F7938">
      <w:pPr>
        <w:pStyle w:val="Textocomentario"/>
      </w:pPr>
      <w:r>
        <w:t xml:space="preserve">• Desarrollar o adaptar políticas nacionales que estipulen cuotas de permisos de residencia o programas de trabajadores estacionales, de conformidad con las normas laborales internacionales, para dar prioridad a personas provenientes de países o zonas afectadas </w:t>
      </w:r>
    </w:p>
    <w:p w14:paraId="44F979C5" w14:textId="77777777" w:rsidR="007F7938" w:rsidRDefault="007F7938" w:rsidP="007F7938">
      <w:pPr>
        <w:pStyle w:val="Textocomentario"/>
      </w:pPr>
      <w:r>
        <w:t>por los efectos adversos de amenazas naturales o el cambio climático.</w:t>
      </w:r>
    </w:p>
    <w:p w14:paraId="31C141E6" w14:textId="77777777" w:rsidR="007F7938" w:rsidRDefault="007F7938" w:rsidP="007F7938">
      <w:pPr>
        <w:pStyle w:val="Textocomentario"/>
      </w:pPr>
    </w:p>
    <w:p w14:paraId="5E09EB65" w14:textId="77777777" w:rsidR="007F7938" w:rsidRDefault="007F7938" w:rsidP="007F7938">
      <w:pPr>
        <w:pStyle w:val="Textocomentario"/>
      </w:pPr>
      <w:r>
        <w:t>• Brindar capacitación y formación, entre otros a través de la alineación de la cualificación y acreditación, para que las personas provenientes de países afectados por los efectos adversos de amenazas naturales o el cambio climático puedan competir por oportunidades de empleo para personas calificadas en un mercado laboral regional o mundial, y en este sentido, cooperar estrechamente con los empleadores.</w:t>
      </w:r>
    </w:p>
    <w:p w14:paraId="3D986F89" w14:textId="77777777" w:rsidR="007F7938" w:rsidRDefault="007F7938" w:rsidP="007F7938">
      <w:pPr>
        <w:pStyle w:val="Textocomentario"/>
      </w:pPr>
    </w:p>
    <w:p w14:paraId="1BFBBF8D" w14:textId="77777777" w:rsidR="007F7938" w:rsidRDefault="007F7938" w:rsidP="007F7938">
      <w:pPr>
        <w:pStyle w:val="Textocomentario"/>
      </w:pPr>
      <w:r>
        <w:t>• Brindar orientación cultural y otros tipos de capacitación a los migrantes documentados antes de partir, con el fin de ayudarles a desplazarse de forma segura y en condiciones de dignidad.</w:t>
      </w:r>
    </w:p>
    <w:p w14:paraId="23F04377" w14:textId="77777777" w:rsidR="007F7938" w:rsidRDefault="007F7938" w:rsidP="007F7938">
      <w:pPr>
        <w:pStyle w:val="Textocomentario"/>
      </w:pPr>
    </w:p>
    <w:p w14:paraId="5358EB65" w14:textId="77777777" w:rsidR="007F7938" w:rsidRDefault="007F7938" w:rsidP="007F7938">
      <w:pPr>
        <w:pStyle w:val="Textocomentario"/>
      </w:pPr>
      <w:r>
        <w:t>• Reducir los costos de envío de remesas de las comunidades de la diáspora que se utilizan para mejorar y desarrollar la resiliencia de los familiares que permanecieron en el país de origen.</w:t>
      </w:r>
    </w:p>
    <w:p w14:paraId="154B6041" w14:textId="77777777" w:rsidR="007F7938" w:rsidRDefault="007F7938" w:rsidP="007F7938">
      <w:pPr>
        <w:pStyle w:val="Textocomentario"/>
      </w:pPr>
    </w:p>
    <w:p w14:paraId="07B859EF" w14:textId="77777777" w:rsidR="007F7938" w:rsidRDefault="007F7938" w:rsidP="007F7938">
      <w:pPr>
        <w:pStyle w:val="Textocomentario"/>
      </w:pPr>
      <w:r>
        <w:t xml:space="preserve">• Facilitar la práctica tradicional de los pastoralistas de desplazarse a nivel interno y a través de fronteras internacionales para obtener acceso a agua, tierras de pastoreo y mercados regionales en tiempos de sequía; por ejemplo, a través del desarrollo de acuerdos de </w:t>
      </w:r>
    </w:p>
    <w:p w14:paraId="6EB6E88B" w14:textId="77777777" w:rsidR="007F7938" w:rsidRDefault="007F7938" w:rsidP="007F7938">
      <w:pPr>
        <w:pStyle w:val="Textocomentario"/>
      </w:pPr>
      <w:r>
        <w:t>transhumancia o permisos de viaje especiales para facilitar el movimiento de ganado a través de fronteras.</w:t>
      </w:r>
    </w:p>
  </w:comment>
  <w:comment w:id="62" w:author="Marcelo Sandoval" w:date="2024-07-16T16:48:00Z" w:initials="MS">
    <w:p w14:paraId="211DE779" w14:textId="77777777" w:rsidR="00DC4B64" w:rsidRDefault="00DC4B64" w:rsidP="00DC4B64">
      <w:pPr>
        <w:pStyle w:val="Textocomentario"/>
      </w:pPr>
      <w:r>
        <w:rPr>
          <w:rStyle w:val="Refdecomentario"/>
        </w:rPr>
        <w:annotationRef/>
      </w:r>
      <w:r>
        <w:t>(p.38)</w:t>
      </w:r>
    </w:p>
  </w:comment>
  <w:comment w:id="63" w:author="Marcelo Sandoval" w:date="2024-07-16T16:56:00Z" w:initials="MS">
    <w:p w14:paraId="0E14AC95" w14:textId="77777777" w:rsidR="00280181" w:rsidRDefault="00280181" w:rsidP="00280181">
      <w:pPr>
        <w:pStyle w:val="Textocomentario"/>
      </w:pPr>
      <w:r>
        <w:rPr>
          <w:rStyle w:val="Refdecomentario"/>
        </w:rPr>
        <w:annotationRef/>
      </w:r>
      <w:r>
        <w:t>(p.39)</w:t>
      </w:r>
    </w:p>
    <w:p w14:paraId="4A2D772B" w14:textId="77777777" w:rsidR="00280181" w:rsidRDefault="00280181" w:rsidP="00280181">
      <w:pPr>
        <w:pStyle w:val="Textocomentario"/>
      </w:pPr>
    </w:p>
    <w:p w14:paraId="4D418F73" w14:textId="77777777" w:rsidR="00280181" w:rsidRDefault="00280181" w:rsidP="00280181">
      <w:pPr>
        <w:pStyle w:val="Textocomentario"/>
      </w:pPr>
      <w:r>
        <w:t>• Desarrollar directrices internacionales y regionales, además de leyes y políticas públicas a nivel nacional y local, a fin de apoyar procesos eficaces y sostenibles de reubicación planificada, adaptados al contexto local y con pleno respeto de los derechos de las personas individuales o grupos de personas afectadas, incluidos los miembros de las comunidades anfitrionas.</w:t>
      </w:r>
    </w:p>
    <w:p w14:paraId="67291F05" w14:textId="77777777" w:rsidR="00280181" w:rsidRDefault="00280181" w:rsidP="00280181">
      <w:pPr>
        <w:pStyle w:val="Textocomentario"/>
      </w:pPr>
    </w:p>
    <w:p w14:paraId="2F97E067" w14:textId="77777777" w:rsidR="00280181" w:rsidRDefault="00280181" w:rsidP="00280181">
      <w:pPr>
        <w:pStyle w:val="Textocomentario"/>
      </w:pPr>
      <w:r>
        <w:t xml:space="preserve">• Identificar y asignar tierras y espacios habitables apropiados para la reubicación planificada, como una medida de preparación para desastres y adaptación al cambio climático. </w:t>
      </w:r>
    </w:p>
    <w:p w14:paraId="7088A43C" w14:textId="77777777" w:rsidR="00280181" w:rsidRDefault="00280181" w:rsidP="00280181">
      <w:pPr>
        <w:pStyle w:val="Textocomentario"/>
      </w:pPr>
    </w:p>
    <w:p w14:paraId="45118350" w14:textId="77777777" w:rsidR="00280181" w:rsidRDefault="00280181" w:rsidP="00280181">
      <w:pPr>
        <w:pStyle w:val="Textocomentario"/>
      </w:pPr>
      <w:r>
        <w:t>• Asegurar que los sitios de reubicación planificada no expongan a las personas reubicadas a un mayor riesgo de desastres y contemplar medidas de gestión del riesgo de desastres en caso de desastres futuros.</w:t>
      </w:r>
    </w:p>
    <w:p w14:paraId="4BE77518" w14:textId="77777777" w:rsidR="00280181" w:rsidRDefault="00280181" w:rsidP="00280181">
      <w:pPr>
        <w:pStyle w:val="Textocomentario"/>
      </w:pPr>
    </w:p>
    <w:p w14:paraId="0983FC2E" w14:textId="77777777" w:rsidR="00280181" w:rsidRDefault="00280181" w:rsidP="00280181">
      <w:pPr>
        <w:pStyle w:val="Textocomentario"/>
      </w:pPr>
      <w:r>
        <w:t>• Llevar a cabo la reubicación planificada de las siguientes maneras:</w:t>
      </w:r>
    </w:p>
    <w:p w14:paraId="276E17C0" w14:textId="77777777" w:rsidR="00280181" w:rsidRDefault="00280181" w:rsidP="00280181">
      <w:pPr>
        <w:pStyle w:val="Textocomentario"/>
      </w:pPr>
    </w:p>
    <w:p w14:paraId="4591EC94" w14:textId="77777777" w:rsidR="00280181" w:rsidRDefault="00280181" w:rsidP="00280181">
      <w:pPr>
        <w:pStyle w:val="Textocomentario"/>
      </w:pPr>
      <w:r>
        <w:t xml:space="preserve">o Tomar en cuenta todos los factores pertinentes sociales, económicos, culturales y demográficos, incluidas especialmente las necesidades específicas de las mujeres y los niños, niñas y adolescentes, las personas en condiciones de particular </w:t>
      </w:r>
    </w:p>
    <w:p w14:paraId="0A2DBCB7" w14:textId="77777777" w:rsidR="00280181" w:rsidRDefault="00280181" w:rsidP="00280181">
      <w:pPr>
        <w:pStyle w:val="Textocomentario"/>
      </w:pPr>
      <w:r>
        <w:t xml:space="preserve">vulnerabilidad y, donde sea pertinente, los pueblos indígenas; </w:t>
      </w:r>
    </w:p>
    <w:p w14:paraId="17AD6EE2" w14:textId="77777777" w:rsidR="00280181" w:rsidRDefault="00280181" w:rsidP="00280181">
      <w:pPr>
        <w:pStyle w:val="Textocomentario"/>
      </w:pPr>
    </w:p>
    <w:p w14:paraId="738382A1" w14:textId="77777777" w:rsidR="00280181" w:rsidRDefault="00280181" w:rsidP="00280181">
      <w:pPr>
        <w:pStyle w:val="Textocomentario"/>
      </w:pPr>
      <w:r>
        <w:t xml:space="preserve">o Involucrar a las personas o grupos de personas reubicadas y las comunidades anfitrionas en las consultas, planificación, ejecución y evaluación de los programas y proyectos de reubicación planificada; </w:t>
      </w:r>
    </w:p>
    <w:p w14:paraId="173752FA" w14:textId="77777777" w:rsidR="00280181" w:rsidRDefault="00280181" w:rsidP="00280181">
      <w:pPr>
        <w:pStyle w:val="Textocomentario"/>
      </w:pPr>
    </w:p>
    <w:p w14:paraId="4076F74B" w14:textId="77777777" w:rsidR="00280181" w:rsidRDefault="00280181" w:rsidP="00280181">
      <w:pPr>
        <w:pStyle w:val="Textocomentario"/>
      </w:pPr>
      <w:r>
        <w:t>o Tomar en cuenta los lazos comunitarios, valores culturales, tradiciones y vínculos afectivos especiales con el lugar de residencia original;</w:t>
      </w:r>
    </w:p>
    <w:p w14:paraId="2EF9D41C" w14:textId="77777777" w:rsidR="00280181" w:rsidRDefault="00280181" w:rsidP="00280181">
      <w:pPr>
        <w:pStyle w:val="Textocomentario"/>
      </w:pPr>
    </w:p>
    <w:p w14:paraId="414B042C" w14:textId="77777777" w:rsidR="00280181" w:rsidRDefault="00280181" w:rsidP="00280181">
      <w:pPr>
        <w:pStyle w:val="Textocomentario"/>
      </w:pPr>
      <w:r>
        <w:t>o Asegurar acceso a oportunidades de subsistencia, servicios básicos y vivienda en el nuevo sitio;</w:t>
      </w:r>
    </w:p>
    <w:p w14:paraId="75EBE931" w14:textId="77777777" w:rsidR="00280181" w:rsidRDefault="00280181" w:rsidP="00280181">
      <w:pPr>
        <w:pStyle w:val="Textocomentario"/>
      </w:pPr>
    </w:p>
    <w:p w14:paraId="765DFB80" w14:textId="77777777" w:rsidR="00280181" w:rsidRDefault="00280181" w:rsidP="00280181">
      <w:pPr>
        <w:pStyle w:val="Textocomentario"/>
      </w:pPr>
      <w:r>
        <w:t>o Proveer salvaguardas y mecanismos adecuados para prevenir y resolver conflictos, por ejemplo, relacionados con la tenencia de la tierra y acceso a otros recursos, así como acceso a servicios y medios de subsistencia; y</w:t>
      </w:r>
    </w:p>
    <w:p w14:paraId="0E8663B3" w14:textId="77777777" w:rsidR="00280181" w:rsidRDefault="00280181" w:rsidP="00280181">
      <w:pPr>
        <w:pStyle w:val="Textocomentario"/>
      </w:pPr>
    </w:p>
    <w:p w14:paraId="4D09C908" w14:textId="77777777" w:rsidR="00280181" w:rsidRDefault="00280181" w:rsidP="00280181">
      <w:pPr>
        <w:pStyle w:val="Textocomentario"/>
      </w:pPr>
      <w:r>
        <w:t>o Utilizar la reubicación planificada de maneras que ayuden a alcanzar los objetivos de desarrollo.</w:t>
      </w:r>
    </w:p>
  </w:comment>
  <w:comment w:id="64" w:author="Marcelo Sandoval" w:date="2024-07-17T13:11:00Z" w:initials="MS">
    <w:p w14:paraId="1E632684" w14:textId="77777777" w:rsidR="00191707" w:rsidRDefault="00191707" w:rsidP="00191707">
      <w:pPr>
        <w:pStyle w:val="Textocomentario"/>
      </w:pPr>
      <w:r>
        <w:rPr>
          <w:rStyle w:val="Refdecomentario"/>
        </w:rPr>
        <w:annotationRef/>
      </w:r>
      <w:r>
        <w:t xml:space="preserve">a. Recolectar, consolidar y analizar datos, disgregados por género y edad, sobre el número total de personas desplazadas en el contexto de desastres, a nivel interno y a través de fronteras internacionales, sobre la base de criterios claramente definidos y métodos eficaces; </w:t>
      </w:r>
    </w:p>
    <w:p w14:paraId="5CC9611B" w14:textId="77777777" w:rsidR="00191707" w:rsidRDefault="00191707" w:rsidP="00191707">
      <w:pPr>
        <w:pStyle w:val="Textocomentario"/>
      </w:pPr>
    </w:p>
    <w:p w14:paraId="349F29C4" w14:textId="77777777" w:rsidR="00191707" w:rsidRDefault="00191707" w:rsidP="00191707">
      <w:pPr>
        <w:pStyle w:val="Textocomentario"/>
      </w:pPr>
      <w:r>
        <w:t xml:space="preserve">b. Desarrollar metodologías para identificar a las personas que están en riesgo de desplazarse en el contexto de desastres, incluso a través de fronteras internacionales; </w:t>
      </w:r>
    </w:p>
    <w:p w14:paraId="59121FB0" w14:textId="77777777" w:rsidR="00191707" w:rsidRDefault="00191707" w:rsidP="00191707">
      <w:pPr>
        <w:pStyle w:val="Textocomentario"/>
      </w:pPr>
    </w:p>
    <w:p w14:paraId="27569AD3" w14:textId="77777777" w:rsidR="00191707" w:rsidRDefault="00191707" w:rsidP="00191707">
      <w:pPr>
        <w:pStyle w:val="Textocomentario"/>
      </w:pPr>
      <w:r>
        <w:t xml:space="preserve">c. Determinar en qué medida hombres y mujeres ya utilizan la migración como una estrategia para hacer frente a los efectos adversos de las amenazas naturales y el cambio climático, y qué lecciones pueden aprenderse para incrementar los beneficios de la migración y abordar los riesgos de protección relacionados; </w:t>
      </w:r>
    </w:p>
    <w:p w14:paraId="407E5C1B" w14:textId="77777777" w:rsidR="00191707" w:rsidRDefault="00191707" w:rsidP="00191707">
      <w:pPr>
        <w:pStyle w:val="Textocomentario"/>
      </w:pPr>
    </w:p>
    <w:p w14:paraId="3D5DEE4A" w14:textId="77777777" w:rsidR="00191707" w:rsidRDefault="00191707" w:rsidP="00191707">
      <w:pPr>
        <w:pStyle w:val="Textocomentario"/>
      </w:pPr>
      <w:r>
        <w:t xml:space="preserve">d. Recopilar, analizar y evaluar prácticas eficaces en materia de procesos de reubicación planificada en el contexto de desastres y los efectos adversos del cambio climático. </w:t>
      </w:r>
    </w:p>
  </w:comment>
  <w:comment w:id="65" w:author="Marcelo Sandoval" w:date="2024-07-17T13:14:00Z" w:initials="MS">
    <w:p w14:paraId="6C29EF51" w14:textId="77777777" w:rsidR="006C785D" w:rsidRDefault="006C785D" w:rsidP="006C785D">
      <w:pPr>
        <w:pStyle w:val="Textocomentario"/>
      </w:pPr>
      <w:r>
        <w:rPr>
          <w:rStyle w:val="Refdecomentario"/>
        </w:rPr>
        <w:annotationRef/>
      </w:r>
      <w:r>
        <w:t xml:space="preserve">[i] Revisar las leyes, políticas y estrategias existentes para determinar en qué medida estipulan la admisión y estadía temporal o la no devolución y las soluciones duraderas para personas desplazadas a través de fronteras en el contexto de desastres, y modificarlas cuando sea apropiado, tomando en cuenta las necesidades específicas de mujeres y niños, niñas y adolescentes, personas particularmente vulnerables y, cuando sea pertinente, los miembros de los pueblos indígenas; </w:t>
      </w:r>
    </w:p>
    <w:p w14:paraId="1FCEE4A6" w14:textId="77777777" w:rsidR="006C785D" w:rsidRDefault="006C785D" w:rsidP="006C785D">
      <w:pPr>
        <w:pStyle w:val="Textocomentario"/>
      </w:pPr>
    </w:p>
    <w:p w14:paraId="5F267D0F" w14:textId="77777777" w:rsidR="006C785D" w:rsidRDefault="006C785D" w:rsidP="006C785D">
      <w:pPr>
        <w:pStyle w:val="Textocomentario"/>
      </w:pPr>
      <w:r>
        <w:t xml:space="preserve">[ii] Explorar la necesidad de armonizar los enfoques con respecto a la admisión, estadía y no devolución de personas desplazadas a través de fronteras en el contexto de desastres a nivel (sub)regional; </w:t>
      </w:r>
    </w:p>
    <w:p w14:paraId="62989099" w14:textId="77777777" w:rsidR="006C785D" w:rsidRDefault="006C785D" w:rsidP="006C785D">
      <w:pPr>
        <w:pStyle w:val="Textocomentario"/>
      </w:pPr>
    </w:p>
    <w:p w14:paraId="11F029DB" w14:textId="77777777" w:rsidR="006C785D" w:rsidRDefault="006C785D" w:rsidP="006C785D">
      <w:pPr>
        <w:pStyle w:val="Textocomentario"/>
      </w:pPr>
      <w:r>
        <w:t xml:space="preserve">[iii] Examinar la necesidad de desarrollar mecanismos nuevos de gestión del riesgo de desplazamiento a través de fronteras en el contexto de desastres y medidas de respuesta humanitaria relacionadas o de modificar y armonizar los mecanismos existentes a nivel nacional, bilateral o (sub)regional, con el fin de asegurar que estos mecanismos incorporen cuestiones relativas al riesgo de desplazamiento a través de fronteras en el contexto de desastres; </w:t>
      </w:r>
    </w:p>
    <w:p w14:paraId="45827C18" w14:textId="77777777" w:rsidR="006C785D" w:rsidRDefault="006C785D" w:rsidP="006C785D">
      <w:pPr>
        <w:pStyle w:val="Textocomentario"/>
      </w:pPr>
    </w:p>
    <w:p w14:paraId="39DF6DC6" w14:textId="77777777" w:rsidR="006C785D" w:rsidRDefault="006C785D" w:rsidP="006C785D">
      <w:pPr>
        <w:pStyle w:val="Textocomentario"/>
      </w:pPr>
      <w:r>
        <w:t xml:space="preserve">[iv] Evaluar la necesidad de desarrollar mecanismos de cooperación bilaterales o (sub)regionales para facilitar el retorno y reintegración sostenible de las personas desplazadas a través de fronteras en el contexto de desastres, con el objetivo de encontrar soluciones duraderas; </w:t>
      </w:r>
    </w:p>
    <w:p w14:paraId="4B832297" w14:textId="77777777" w:rsidR="006C785D" w:rsidRDefault="006C785D" w:rsidP="006C785D">
      <w:pPr>
        <w:pStyle w:val="Textocomentario"/>
      </w:pPr>
    </w:p>
    <w:p w14:paraId="76EE5956" w14:textId="77777777" w:rsidR="006C785D" w:rsidRDefault="006C785D" w:rsidP="006C785D">
      <w:pPr>
        <w:pStyle w:val="Textocomentario"/>
      </w:pPr>
      <w:r>
        <w:t xml:space="preserve">[v] Establecer mecanismos de apoyo a los gobiernos a nivel del equipo de las Naciones Unidas de apoyo a los países, con el fin de definir las respectivas funciones y responsabilidades de las organizaciones y agencias internacionales para dar respuesta a las necesidades de protección y asistencia de las personas desplazadas a través de fronteras en el contexto de desastres en el país receptor </w:t>
      </w:r>
    </w:p>
  </w:comment>
  <w:comment w:id="66" w:author="Marcelo Sandoval" w:date="2024-07-17T13:15:00Z" w:initials="MS">
    <w:p w14:paraId="0A8B5339" w14:textId="77777777" w:rsidR="007C3B4A" w:rsidRDefault="007C3B4A" w:rsidP="007C3B4A">
      <w:pPr>
        <w:pStyle w:val="Textocomentario"/>
      </w:pPr>
      <w:r>
        <w:rPr>
          <w:rStyle w:val="Refdecomentario"/>
        </w:rPr>
        <w:annotationRef/>
      </w:r>
      <w:r>
        <w:t xml:space="preserve">[i] Desarrollar guías y brindar asistencia técnica y de fortalecimiento institucional a las autoridades nacionales y locales y las organizaciones (sub)regionales para la aplicación de las prioridades de actuación pertinentes del Marco de acción de Sendai para la reducción del riesgo de desastres en materia de desplazamiento, migración y reubicación planificada. </w:t>
      </w:r>
    </w:p>
    <w:p w14:paraId="1E0474EC" w14:textId="77777777" w:rsidR="007C3B4A" w:rsidRDefault="007C3B4A" w:rsidP="007C3B4A">
      <w:pPr>
        <w:pStyle w:val="Textocomentario"/>
      </w:pPr>
    </w:p>
    <w:p w14:paraId="2C063297" w14:textId="77777777" w:rsidR="007C3B4A" w:rsidRDefault="007C3B4A" w:rsidP="007C3B4A">
      <w:pPr>
        <w:pStyle w:val="Textocomentario"/>
      </w:pPr>
      <w:r>
        <w:t xml:space="preserve">[ii] Desarrollar guías y brindar asistencia técnica y de fortalecimiento institucional a las autoridades nacionales y locales y las organizaciones (sub)regionales para promover la inclusión de consideraciones de movilidad humana en las estrategias y políticas de adaptación al cambio climático; incluida la colaboración, cuando sea apropiada, con los órganos y procesos de la CMNUCC. 70 </w:t>
      </w:r>
    </w:p>
    <w:p w14:paraId="04CF8ED2" w14:textId="77777777" w:rsidR="007C3B4A" w:rsidRDefault="007C3B4A" w:rsidP="007C3B4A">
      <w:pPr>
        <w:pStyle w:val="Textocomentario"/>
      </w:pPr>
    </w:p>
    <w:p w14:paraId="29A6B81A" w14:textId="77777777" w:rsidR="007C3B4A" w:rsidRDefault="007C3B4A" w:rsidP="007C3B4A">
      <w:pPr>
        <w:pStyle w:val="Textocomentario"/>
      </w:pPr>
      <w:r>
        <w:t xml:space="preserve">[iii] Seguir incluyendo los asuntos relativos al desplazamiento, la migración y la reubicación planificada en las actividades en curso de las Conferencias de las Partes de la CMNUCC. </w:t>
      </w:r>
    </w:p>
    <w:p w14:paraId="7BF17E8E" w14:textId="77777777" w:rsidR="007C3B4A" w:rsidRDefault="007C3B4A" w:rsidP="007C3B4A">
      <w:pPr>
        <w:pStyle w:val="Textocomentario"/>
      </w:pPr>
    </w:p>
    <w:p w14:paraId="7A9107DE" w14:textId="77777777" w:rsidR="007C3B4A" w:rsidRDefault="007C3B4A" w:rsidP="007C3B4A">
      <w:pPr>
        <w:pStyle w:val="Textocomentario"/>
      </w:pPr>
      <w:r>
        <w:t xml:space="preserve">[iv] Revisar las leyes, políticas, estrategias y planes en materia de reducción del riesgo de desastres, adaptación al cambio climático y fortalecimiento general de la resiliencia, con el objetivo de incorporar aspectos de movilidad humana. </w:t>
      </w:r>
    </w:p>
    <w:p w14:paraId="28E7BA46" w14:textId="77777777" w:rsidR="007C3B4A" w:rsidRDefault="007C3B4A" w:rsidP="007C3B4A">
      <w:pPr>
        <w:pStyle w:val="Textocomentario"/>
      </w:pPr>
    </w:p>
    <w:p w14:paraId="39CFFA50" w14:textId="77777777" w:rsidR="007C3B4A" w:rsidRDefault="007C3B4A" w:rsidP="007C3B4A">
      <w:pPr>
        <w:pStyle w:val="Textocomentario"/>
      </w:pPr>
      <w:r>
        <w:t xml:space="preserve">[v] Asegurar que exista y se facilite el acceso a fondos para financiar medidas relacionadas con la movilidad humana en los planes y actividades locales, nacionales y regionales de adaptación al cambio climático, reducción del riesgo de desastres y fortalecimiento de la resiliencia. </w:t>
      </w:r>
    </w:p>
  </w:comment>
  <w:comment w:id="67" w:author="Marcelo Sandoval" w:date="2024-07-22T13:37:00Z" w:initials="MS">
    <w:p w14:paraId="47E346D8" w14:textId="77777777" w:rsidR="007D499B" w:rsidRDefault="007D499B" w:rsidP="007D499B">
      <w:pPr>
        <w:pStyle w:val="Textocomentario"/>
      </w:pPr>
      <w:r>
        <w:rPr>
          <w:rStyle w:val="Refdecomentario"/>
        </w:rPr>
        <w:annotationRef/>
      </w:r>
      <w:r>
        <w:t>(p. 1)</w:t>
      </w:r>
    </w:p>
  </w:comment>
  <w:comment w:id="68" w:author="Marcelo Sandoval" w:date="2024-07-22T13:39:00Z" w:initials="MS">
    <w:p w14:paraId="6E02C146" w14:textId="77777777" w:rsidR="00F2098F" w:rsidRDefault="00F2098F" w:rsidP="00F2098F">
      <w:pPr>
        <w:pStyle w:val="Textocomentario"/>
      </w:pPr>
      <w:r>
        <w:rPr>
          <w:rStyle w:val="Refdecomentario"/>
        </w:rPr>
        <w:annotationRef/>
      </w:r>
      <w:r>
        <w:t>La importancia de afrontar pérdidas y daños se menciona en el Artículo 8, párrafo 1:</w:t>
      </w:r>
    </w:p>
  </w:comment>
  <w:comment w:id="69" w:author="Marcelo Sandoval" w:date="2024-07-22T13:40:00Z" w:initials="MS">
    <w:p w14:paraId="378FF5B9" w14:textId="77777777" w:rsidR="009B1751" w:rsidRDefault="009B1751" w:rsidP="009B1751">
      <w:pPr>
        <w:pStyle w:val="Textocomentario"/>
      </w:pPr>
      <w:r>
        <w:rPr>
          <w:rStyle w:val="Refdecomentario"/>
        </w:rPr>
        <w:annotationRef/>
      </w:r>
      <w:r>
        <w:t>La promoción de la adaptación y resiliencia se aborda en el Artículo 7, párrafo 1:</w:t>
      </w:r>
    </w:p>
  </w:comment>
  <w:comment w:id="70" w:author="Marcelo Sandoval" w:date="2024-07-22T13:40:00Z" w:initials="MS">
    <w:p w14:paraId="54324CE5" w14:textId="77777777" w:rsidR="009B1751" w:rsidRDefault="009B1751" w:rsidP="009B1751">
      <w:pPr>
        <w:pStyle w:val="Textocomentario"/>
      </w:pPr>
      <w:r>
        <w:rPr>
          <w:rStyle w:val="Refdecomentario"/>
        </w:rPr>
        <w:annotationRef/>
      </w:r>
      <w:r>
        <w:t>El énfasis en el apoyo a países en desarrollo se menciona en varios lugares, incluyendo el Artículo 9, párrafo 1:</w:t>
      </w:r>
    </w:p>
  </w:comment>
  <w:comment w:id="71" w:author="Marcelo Sandoval" w:date="2024-07-25T12:22:00Z" w:initials="MS">
    <w:p w14:paraId="2ECA3EE9" w14:textId="77777777" w:rsidR="00DF7855" w:rsidRDefault="00DF7855" w:rsidP="00DF7855">
      <w:pPr>
        <w:pStyle w:val="Textocomentario"/>
      </w:pPr>
      <w:r>
        <w:rPr>
          <w:rStyle w:val="Refdecomentario"/>
        </w:rPr>
        <w:annotationRef/>
      </w:r>
      <w:r>
        <w:t>p. 7, 10, 10</w:t>
      </w:r>
    </w:p>
  </w:comment>
  <w:comment w:id="72" w:author="Marcelo Sandoval" w:date="2024-07-25T12:24:00Z" w:initials="MS">
    <w:p w14:paraId="6E1642D0" w14:textId="77777777" w:rsidR="00337306" w:rsidRDefault="00337306" w:rsidP="00337306">
      <w:pPr>
        <w:pStyle w:val="Textocomentario"/>
      </w:pPr>
      <w:r>
        <w:rPr>
          <w:rStyle w:val="Refdecomentario"/>
        </w:rPr>
        <w:annotationRef/>
      </w:r>
      <w:r>
        <w:t>Objetivo 2 (p.10)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6BDE7D" w15:done="0"/>
  <w15:commentEx w15:paraId="71183E71" w15:paraIdParent="416BDE7D" w15:done="0"/>
  <w15:commentEx w15:paraId="2E2BC2B6" w15:done="0"/>
  <w15:commentEx w15:paraId="63DC645E" w15:done="0"/>
  <w15:commentEx w15:paraId="7606205F" w15:done="0"/>
  <w15:commentEx w15:paraId="6852BE96" w15:done="0"/>
  <w15:commentEx w15:paraId="3E1F6E9C" w15:done="0"/>
  <w15:commentEx w15:paraId="4485B167" w15:done="0"/>
  <w15:commentEx w15:paraId="18C228B7" w15:done="0"/>
  <w15:commentEx w15:paraId="6F005A2A" w15:done="0"/>
  <w15:commentEx w15:paraId="6939493F" w15:done="0"/>
  <w15:commentEx w15:paraId="1254E9E4" w15:done="0"/>
  <w15:commentEx w15:paraId="1DF2B8AC" w15:done="0"/>
  <w15:commentEx w15:paraId="2DE37937" w15:done="0"/>
  <w15:commentEx w15:paraId="7CE130D1" w15:done="0"/>
  <w15:commentEx w15:paraId="26B35ACF" w15:done="0"/>
  <w15:commentEx w15:paraId="0567E99F" w15:done="0"/>
  <w15:commentEx w15:paraId="7425FF7C" w15:done="0"/>
  <w15:commentEx w15:paraId="314E72CC" w15:done="0"/>
  <w15:commentEx w15:paraId="66379B1D" w15:done="0"/>
  <w15:commentEx w15:paraId="35C1F1CE" w15:done="0"/>
  <w15:commentEx w15:paraId="747B4CB3" w15:done="0"/>
  <w15:commentEx w15:paraId="54579BC6" w15:done="0"/>
  <w15:commentEx w15:paraId="11322F1E" w15:done="0"/>
  <w15:commentEx w15:paraId="55F5BA97" w15:done="0"/>
  <w15:commentEx w15:paraId="0E75636A" w15:done="0"/>
  <w15:commentEx w15:paraId="05794421" w15:done="0"/>
  <w15:commentEx w15:paraId="05C86F89" w15:done="0"/>
  <w15:commentEx w15:paraId="5411DAC3" w15:done="0"/>
  <w15:commentEx w15:paraId="1A0C71EA" w15:done="0"/>
  <w15:commentEx w15:paraId="4414AE88" w15:done="0"/>
  <w15:commentEx w15:paraId="5A8D2113" w15:done="0"/>
  <w15:commentEx w15:paraId="218CBAE2" w15:done="0"/>
  <w15:commentEx w15:paraId="32923183" w15:done="0"/>
  <w15:commentEx w15:paraId="5038070E" w15:done="0"/>
  <w15:commentEx w15:paraId="303A7125" w15:done="0"/>
  <w15:commentEx w15:paraId="10B71371" w15:done="0"/>
  <w15:commentEx w15:paraId="1A181851" w15:done="0"/>
  <w15:commentEx w15:paraId="3CA248D3" w15:done="0"/>
  <w15:commentEx w15:paraId="5ED9FCC4" w15:done="0"/>
  <w15:commentEx w15:paraId="2C5C32B7" w15:paraIdParent="5ED9FCC4" w15:done="0"/>
  <w15:commentEx w15:paraId="2D7564E1" w15:done="0"/>
  <w15:commentEx w15:paraId="68E50E79" w15:done="0"/>
  <w15:commentEx w15:paraId="1797D134" w15:paraIdParent="68E50E79" w15:done="0"/>
  <w15:commentEx w15:paraId="44AB6643" w15:done="0"/>
  <w15:commentEx w15:paraId="5C1A60C2" w15:done="0"/>
  <w15:commentEx w15:paraId="436A0A2A" w15:done="0"/>
  <w15:commentEx w15:paraId="79164797" w15:done="0"/>
  <w15:commentEx w15:paraId="4B4513DF" w15:done="0"/>
  <w15:commentEx w15:paraId="32944CB6" w15:done="0"/>
  <w15:commentEx w15:paraId="4A5D92DA" w15:done="0"/>
  <w15:commentEx w15:paraId="14951342" w15:done="0"/>
  <w15:commentEx w15:paraId="0E4E7B75" w15:done="0"/>
  <w15:commentEx w15:paraId="06024E6D" w15:done="0"/>
  <w15:commentEx w15:paraId="3F3BA16B" w15:done="0"/>
  <w15:commentEx w15:paraId="38008F81" w15:done="0"/>
  <w15:commentEx w15:paraId="4C067546" w15:done="0"/>
  <w15:commentEx w15:paraId="65E71FD5" w15:done="0"/>
  <w15:commentEx w15:paraId="1B1AA6DD" w15:done="0"/>
  <w15:commentEx w15:paraId="18A0F4FB" w15:done="0"/>
  <w15:commentEx w15:paraId="12C5E575" w15:done="0"/>
  <w15:commentEx w15:paraId="6EB6E88B" w15:done="0"/>
  <w15:commentEx w15:paraId="211DE779" w15:done="0"/>
  <w15:commentEx w15:paraId="4D09C908" w15:done="0"/>
  <w15:commentEx w15:paraId="3D5DEE4A" w15:done="0"/>
  <w15:commentEx w15:paraId="76EE5956" w15:done="0"/>
  <w15:commentEx w15:paraId="39CFFA50" w15:done="0"/>
  <w15:commentEx w15:paraId="47E346D8" w15:done="0"/>
  <w15:commentEx w15:paraId="6E02C146" w15:done="0"/>
  <w15:commentEx w15:paraId="378FF5B9" w15:done="0"/>
  <w15:commentEx w15:paraId="54324CE5" w15:done="0"/>
  <w15:commentEx w15:paraId="2ECA3EE9" w15:done="0"/>
  <w15:commentEx w15:paraId="6E1642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A11249" w16cex:dateUtc="2024-05-17T16:56:00Z"/>
  <w16cex:commentExtensible w16cex:durableId="18CB63AE" w16cex:dateUtc="2024-06-27T13:36:00Z"/>
  <w16cex:commentExtensible w16cex:durableId="1FC834B5" w16cex:dateUtc="2024-05-17T17:18:00Z"/>
  <w16cex:commentExtensible w16cex:durableId="518B2BFC" w16cex:dateUtc="2024-05-17T17:27:00Z"/>
  <w16cex:commentExtensible w16cex:durableId="77C8CB79" w16cex:dateUtc="2024-05-17T17:29:00Z"/>
  <w16cex:commentExtensible w16cex:durableId="011987CE" w16cex:dateUtc="2024-05-18T16:07:00Z"/>
  <w16cex:commentExtensible w16cex:durableId="043962A0" w16cex:dateUtc="2024-05-20T23:46:00Z"/>
  <w16cex:commentExtensible w16cex:durableId="21EEF322" w16cex:dateUtc="2024-05-20T23:47:00Z"/>
  <w16cex:commentExtensible w16cex:durableId="5E3E8D29" w16cex:dateUtc="2024-05-20T23:48:00Z"/>
  <w16cex:commentExtensible w16cex:durableId="3AF5E34A" w16cex:dateUtc="2024-05-20T23:49:00Z"/>
  <w16cex:commentExtensible w16cex:durableId="250645C6" w16cex:dateUtc="2024-05-20T23:50:00Z"/>
  <w16cex:commentExtensible w16cex:durableId="20A33C7F" w16cex:dateUtc="2024-05-20T23:51:00Z"/>
  <w16cex:commentExtensible w16cex:durableId="0874E95A" w16cex:dateUtc="2024-05-22T14:37:00Z"/>
  <w16cex:commentExtensible w16cex:durableId="30656F5B" w16cex:dateUtc="2024-05-22T14:38:00Z"/>
  <w16cex:commentExtensible w16cex:durableId="596270C1" w16cex:dateUtc="2024-05-22T14:38:00Z"/>
  <w16cex:commentExtensible w16cex:durableId="4EBBB099" w16cex:dateUtc="2024-05-22T14:40:00Z"/>
  <w16cex:commentExtensible w16cex:durableId="7B003850" w16cex:dateUtc="2024-05-22T14:50:00Z"/>
  <w16cex:commentExtensible w16cex:durableId="0875E541" w16cex:dateUtc="2024-05-22T14:51:00Z"/>
  <w16cex:commentExtensible w16cex:durableId="098630A4" w16cex:dateUtc="2024-05-18T16:29:00Z"/>
  <w16cex:commentExtensible w16cex:durableId="453AFEE2" w16cex:dateUtc="2024-05-27T14:48:00Z"/>
  <w16cex:commentExtensible w16cex:durableId="0BFCBEE0" w16cex:dateUtc="2024-06-14T15:56:00Z"/>
  <w16cex:commentExtensible w16cex:durableId="47F202DB" w16cex:dateUtc="2024-06-27T14:02:00Z"/>
  <w16cex:commentExtensible w16cex:durableId="240D462A" w16cex:dateUtc="2024-05-11T05:40:00Z"/>
  <w16cex:commentExtensible w16cex:durableId="437AA92C" w16cex:dateUtc="2024-05-11T05:43:00Z"/>
  <w16cex:commentExtensible w16cex:durableId="02791194" w16cex:dateUtc="2024-05-14T02:46:00Z"/>
  <w16cex:commentExtensible w16cex:durableId="424264AA" w16cex:dateUtc="2024-05-14T02:56:00Z"/>
  <w16cex:commentExtensible w16cex:durableId="7581D68D" w16cex:dateUtc="2024-06-03T18:47:00Z"/>
  <w16cex:commentExtensible w16cex:durableId="32EF4D45" w16cex:dateUtc="2024-06-03T18:43:00Z"/>
  <w16cex:commentExtensible w16cex:durableId="408BD00C" w16cex:dateUtc="2024-06-03T18:47:00Z"/>
  <w16cex:commentExtensible w16cex:durableId="1906023C" w16cex:dateUtc="2024-06-03T18:55:00Z"/>
  <w16cex:commentExtensible w16cex:durableId="24A47AE8" w16cex:dateUtc="2024-06-03T19:26:00Z"/>
  <w16cex:commentExtensible w16cex:durableId="49FC8A6E" w16cex:dateUtc="2024-06-04T23:14:00Z"/>
  <w16cex:commentExtensible w16cex:durableId="574B61F6" w16cex:dateUtc="2024-06-04T23:18:00Z"/>
  <w16cex:commentExtensible w16cex:durableId="3C6ED722" w16cex:dateUtc="2024-06-04T23:21:00Z"/>
  <w16cex:commentExtensible w16cex:durableId="21303E76" w16cex:dateUtc="2024-06-04T23:28:00Z"/>
  <w16cex:commentExtensible w16cex:durableId="07CA839D" w16cex:dateUtc="2024-06-04T23:40:00Z"/>
  <w16cex:commentExtensible w16cex:durableId="3CBFDE6E" w16cex:dateUtc="2024-07-18T18:59:00Z"/>
  <w16cex:commentExtensible w16cex:durableId="4FBAFA0A" w16cex:dateUtc="2024-05-30T18:44:00Z"/>
  <w16cex:commentExtensible w16cex:durableId="66E0EA10" w16cex:dateUtc="2024-05-30T20:10:00Z"/>
  <w16cex:commentExtensible w16cex:durableId="26868015" w16cex:dateUtc="2024-05-30T20:11:00Z"/>
  <w16cex:commentExtensible w16cex:durableId="1CE6A06E" w16cex:dateUtc="2024-06-27T14:05:00Z"/>
  <w16cex:commentExtensible w16cex:durableId="08F22B3C" w16cex:dateUtc="2024-05-30T20:29:00Z"/>
  <w16cex:commentExtensible w16cex:durableId="20950789" w16cex:dateUtc="2024-05-30T20:30:00Z"/>
  <w16cex:commentExtensible w16cex:durableId="49BC8DBC" w16cex:dateUtc="2024-06-27T14:06:00Z"/>
  <w16cex:commentExtensible w16cex:durableId="3554AA8F" w16cex:dateUtc="2024-06-14T15:23:00Z"/>
  <w16cex:commentExtensible w16cex:durableId="05941785" w16cex:dateUtc="2024-06-14T15:24:00Z"/>
  <w16cex:commentExtensible w16cex:durableId="4280FB64" w16cex:dateUtc="2024-06-14T15:35:00Z"/>
  <w16cex:commentExtensible w16cex:durableId="681D85D6" w16cex:dateUtc="2024-06-14T15:36:00Z"/>
  <w16cex:commentExtensible w16cex:durableId="3E0D9A08" w16cex:dateUtc="2024-06-14T15:36:00Z"/>
  <w16cex:commentExtensible w16cex:durableId="4EC1575D" w16cex:dateUtc="2024-06-14T15:39:00Z"/>
  <w16cex:commentExtensible w16cex:durableId="73E1F31B" w16cex:dateUtc="2024-06-14T15:42:00Z"/>
  <w16cex:commentExtensible w16cex:durableId="2140E0FF" w16cex:dateUtc="2024-06-14T15:43:00Z"/>
  <w16cex:commentExtensible w16cex:durableId="789A21C5" w16cex:dateUtc="2024-06-14T15:44:00Z"/>
  <w16cex:commentExtensible w16cex:durableId="7FD8C3C5" w16cex:dateUtc="2024-06-14T15:45:00Z"/>
  <w16cex:commentExtensible w16cex:durableId="6EEBE7B2" w16cex:dateUtc="2024-07-15T19:09:00Z"/>
  <w16cex:commentExtensible w16cex:durableId="3241B8CB" w16cex:dateUtc="2024-07-15T19:05:00Z"/>
  <w16cex:commentExtensible w16cex:durableId="432A4BBF" w16cex:dateUtc="2024-07-15T19:03:00Z"/>
  <w16cex:commentExtensible w16cex:durableId="104BAAD0" w16cex:dateUtc="2024-07-15T19:52:00Z"/>
  <w16cex:commentExtensible w16cex:durableId="076833CB" w16cex:dateUtc="2024-07-15T19:54:00Z"/>
  <w16cex:commentExtensible w16cex:durableId="75C9A3BC" w16cex:dateUtc="2024-07-16T20:30:00Z"/>
  <w16cex:commentExtensible w16cex:durableId="12A603E9" w16cex:dateUtc="2024-07-16T20:32:00Z"/>
  <w16cex:commentExtensible w16cex:durableId="75EFCDE4" w16cex:dateUtc="2024-07-16T20:39:00Z"/>
  <w16cex:commentExtensible w16cex:durableId="22090673" w16cex:dateUtc="2024-07-16T20:48:00Z"/>
  <w16cex:commentExtensible w16cex:durableId="7C581F9F" w16cex:dateUtc="2024-07-16T20:56:00Z"/>
  <w16cex:commentExtensible w16cex:durableId="2A75168D" w16cex:dateUtc="2024-07-17T17:11:00Z"/>
  <w16cex:commentExtensible w16cex:durableId="3E105244" w16cex:dateUtc="2024-07-17T17:14:00Z"/>
  <w16cex:commentExtensible w16cex:durableId="6D81B41D" w16cex:dateUtc="2024-07-17T17:15:00Z"/>
  <w16cex:commentExtensible w16cex:durableId="4E582211" w16cex:dateUtc="2024-07-22T17:37:00Z"/>
  <w16cex:commentExtensible w16cex:durableId="518801EA" w16cex:dateUtc="2024-07-22T17:39:00Z"/>
  <w16cex:commentExtensible w16cex:durableId="00465D17" w16cex:dateUtc="2024-07-22T17:40:00Z"/>
  <w16cex:commentExtensible w16cex:durableId="284D4B14" w16cex:dateUtc="2024-07-22T17:40:00Z"/>
  <w16cex:commentExtensible w16cex:durableId="4C927946" w16cex:dateUtc="2024-07-25T16:22:00Z"/>
  <w16cex:commentExtensible w16cex:durableId="5728BED3" w16cex:dateUtc="2024-07-25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6BDE7D" w16cid:durableId="65A11249"/>
  <w16cid:commentId w16cid:paraId="71183E71" w16cid:durableId="18CB63AE"/>
  <w16cid:commentId w16cid:paraId="2E2BC2B6" w16cid:durableId="1FC834B5"/>
  <w16cid:commentId w16cid:paraId="63DC645E" w16cid:durableId="518B2BFC"/>
  <w16cid:commentId w16cid:paraId="7606205F" w16cid:durableId="77C8CB79"/>
  <w16cid:commentId w16cid:paraId="6852BE96" w16cid:durableId="011987CE"/>
  <w16cid:commentId w16cid:paraId="3E1F6E9C" w16cid:durableId="043962A0"/>
  <w16cid:commentId w16cid:paraId="4485B167" w16cid:durableId="21EEF322"/>
  <w16cid:commentId w16cid:paraId="18C228B7" w16cid:durableId="5E3E8D29"/>
  <w16cid:commentId w16cid:paraId="6F005A2A" w16cid:durableId="3AF5E34A"/>
  <w16cid:commentId w16cid:paraId="6939493F" w16cid:durableId="250645C6"/>
  <w16cid:commentId w16cid:paraId="1254E9E4" w16cid:durableId="20A33C7F"/>
  <w16cid:commentId w16cid:paraId="1DF2B8AC" w16cid:durableId="0874E95A"/>
  <w16cid:commentId w16cid:paraId="2DE37937" w16cid:durableId="30656F5B"/>
  <w16cid:commentId w16cid:paraId="7CE130D1" w16cid:durableId="596270C1"/>
  <w16cid:commentId w16cid:paraId="26B35ACF" w16cid:durableId="4EBBB099"/>
  <w16cid:commentId w16cid:paraId="0567E99F" w16cid:durableId="7B003850"/>
  <w16cid:commentId w16cid:paraId="7425FF7C" w16cid:durableId="0875E541"/>
  <w16cid:commentId w16cid:paraId="314E72CC" w16cid:durableId="098630A4"/>
  <w16cid:commentId w16cid:paraId="66379B1D" w16cid:durableId="453AFEE2"/>
  <w16cid:commentId w16cid:paraId="35C1F1CE" w16cid:durableId="0BFCBEE0"/>
  <w16cid:commentId w16cid:paraId="747B4CB3" w16cid:durableId="47F202DB"/>
  <w16cid:commentId w16cid:paraId="54579BC6" w16cid:durableId="240D462A"/>
  <w16cid:commentId w16cid:paraId="11322F1E" w16cid:durableId="437AA92C"/>
  <w16cid:commentId w16cid:paraId="55F5BA97" w16cid:durableId="02791194"/>
  <w16cid:commentId w16cid:paraId="0E75636A" w16cid:durableId="424264AA"/>
  <w16cid:commentId w16cid:paraId="05794421" w16cid:durableId="7581D68D"/>
  <w16cid:commentId w16cid:paraId="05C86F89" w16cid:durableId="32EF4D45"/>
  <w16cid:commentId w16cid:paraId="5411DAC3" w16cid:durableId="408BD00C"/>
  <w16cid:commentId w16cid:paraId="1A0C71EA" w16cid:durableId="1906023C"/>
  <w16cid:commentId w16cid:paraId="4414AE88" w16cid:durableId="24A47AE8"/>
  <w16cid:commentId w16cid:paraId="5A8D2113" w16cid:durableId="49FC8A6E"/>
  <w16cid:commentId w16cid:paraId="218CBAE2" w16cid:durableId="574B61F6"/>
  <w16cid:commentId w16cid:paraId="32923183" w16cid:durableId="3C6ED722"/>
  <w16cid:commentId w16cid:paraId="5038070E" w16cid:durableId="21303E76"/>
  <w16cid:commentId w16cid:paraId="303A7125" w16cid:durableId="07CA839D"/>
  <w16cid:commentId w16cid:paraId="10B71371" w16cid:durableId="3CBFDE6E"/>
  <w16cid:commentId w16cid:paraId="1A181851" w16cid:durableId="4FBAFA0A"/>
  <w16cid:commentId w16cid:paraId="3CA248D3" w16cid:durableId="66E0EA10"/>
  <w16cid:commentId w16cid:paraId="5ED9FCC4" w16cid:durableId="26868015"/>
  <w16cid:commentId w16cid:paraId="2C5C32B7" w16cid:durableId="1CE6A06E"/>
  <w16cid:commentId w16cid:paraId="2D7564E1" w16cid:durableId="08F22B3C"/>
  <w16cid:commentId w16cid:paraId="68E50E79" w16cid:durableId="20950789"/>
  <w16cid:commentId w16cid:paraId="1797D134" w16cid:durableId="49BC8DBC"/>
  <w16cid:commentId w16cid:paraId="44AB6643" w16cid:durableId="3554AA8F"/>
  <w16cid:commentId w16cid:paraId="5C1A60C2" w16cid:durableId="05941785"/>
  <w16cid:commentId w16cid:paraId="436A0A2A" w16cid:durableId="4280FB64"/>
  <w16cid:commentId w16cid:paraId="79164797" w16cid:durableId="681D85D6"/>
  <w16cid:commentId w16cid:paraId="4B4513DF" w16cid:durableId="3E0D9A08"/>
  <w16cid:commentId w16cid:paraId="32944CB6" w16cid:durableId="4EC1575D"/>
  <w16cid:commentId w16cid:paraId="4A5D92DA" w16cid:durableId="73E1F31B"/>
  <w16cid:commentId w16cid:paraId="14951342" w16cid:durableId="2140E0FF"/>
  <w16cid:commentId w16cid:paraId="0E4E7B75" w16cid:durableId="789A21C5"/>
  <w16cid:commentId w16cid:paraId="06024E6D" w16cid:durableId="7FD8C3C5"/>
  <w16cid:commentId w16cid:paraId="3F3BA16B" w16cid:durableId="6EEBE7B2"/>
  <w16cid:commentId w16cid:paraId="38008F81" w16cid:durableId="3241B8CB"/>
  <w16cid:commentId w16cid:paraId="4C067546" w16cid:durableId="432A4BBF"/>
  <w16cid:commentId w16cid:paraId="65E71FD5" w16cid:durableId="104BAAD0"/>
  <w16cid:commentId w16cid:paraId="1B1AA6DD" w16cid:durableId="076833CB"/>
  <w16cid:commentId w16cid:paraId="18A0F4FB" w16cid:durableId="75C9A3BC"/>
  <w16cid:commentId w16cid:paraId="12C5E575" w16cid:durableId="12A603E9"/>
  <w16cid:commentId w16cid:paraId="6EB6E88B" w16cid:durableId="75EFCDE4"/>
  <w16cid:commentId w16cid:paraId="211DE779" w16cid:durableId="22090673"/>
  <w16cid:commentId w16cid:paraId="4D09C908" w16cid:durableId="7C581F9F"/>
  <w16cid:commentId w16cid:paraId="3D5DEE4A" w16cid:durableId="2A75168D"/>
  <w16cid:commentId w16cid:paraId="76EE5956" w16cid:durableId="3E105244"/>
  <w16cid:commentId w16cid:paraId="39CFFA50" w16cid:durableId="6D81B41D"/>
  <w16cid:commentId w16cid:paraId="47E346D8" w16cid:durableId="4E582211"/>
  <w16cid:commentId w16cid:paraId="6E02C146" w16cid:durableId="518801EA"/>
  <w16cid:commentId w16cid:paraId="378FF5B9" w16cid:durableId="00465D17"/>
  <w16cid:commentId w16cid:paraId="54324CE5" w16cid:durableId="284D4B14"/>
  <w16cid:commentId w16cid:paraId="2ECA3EE9" w16cid:durableId="4C927946"/>
  <w16cid:commentId w16cid:paraId="6E1642D0" w16cid:durableId="5728BE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971D7" w14:textId="77777777" w:rsidR="004D7BA9" w:rsidRDefault="004D7BA9" w:rsidP="006376C9">
      <w:pPr>
        <w:spacing w:after="0" w:line="240" w:lineRule="auto"/>
      </w:pPr>
      <w:r>
        <w:separator/>
      </w:r>
    </w:p>
  </w:endnote>
  <w:endnote w:type="continuationSeparator" w:id="0">
    <w:p w14:paraId="5CEBC09D" w14:textId="77777777" w:rsidR="004D7BA9" w:rsidRDefault="004D7BA9" w:rsidP="00637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AC509" w14:textId="77777777" w:rsidR="004D7BA9" w:rsidRDefault="004D7BA9" w:rsidP="006376C9">
      <w:pPr>
        <w:spacing w:after="0" w:line="240" w:lineRule="auto"/>
      </w:pPr>
      <w:r>
        <w:separator/>
      </w:r>
    </w:p>
  </w:footnote>
  <w:footnote w:type="continuationSeparator" w:id="0">
    <w:p w14:paraId="05A48DF2" w14:textId="77777777" w:rsidR="004D7BA9" w:rsidRDefault="004D7BA9" w:rsidP="00637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A9E"/>
    <w:multiLevelType w:val="hybridMultilevel"/>
    <w:tmpl w:val="DBDC3692"/>
    <w:lvl w:ilvl="0" w:tplc="FCFE3422">
      <w:start w:val="1"/>
      <w:numFmt w:val="bullet"/>
      <w:lvlText w:val=""/>
      <w:lvlJc w:val="left"/>
      <w:pPr>
        <w:ind w:left="1020" w:hanging="360"/>
      </w:pPr>
      <w:rPr>
        <w:rFonts w:ascii="Symbol" w:hAnsi="Symbol"/>
      </w:rPr>
    </w:lvl>
    <w:lvl w:ilvl="1" w:tplc="53CE90FE">
      <w:start w:val="1"/>
      <w:numFmt w:val="bullet"/>
      <w:lvlText w:val=""/>
      <w:lvlJc w:val="left"/>
      <w:pPr>
        <w:ind w:left="1020" w:hanging="360"/>
      </w:pPr>
      <w:rPr>
        <w:rFonts w:ascii="Symbol" w:hAnsi="Symbol"/>
      </w:rPr>
    </w:lvl>
    <w:lvl w:ilvl="2" w:tplc="DD5EF396">
      <w:start w:val="1"/>
      <w:numFmt w:val="bullet"/>
      <w:lvlText w:val=""/>
      <w:lvlJc w:val="left"/>
      <w:pPr>
        <w:ind w:left="1020" w:hanging="360"/>
      </w:pPr>
      <w:rPr>
        <w:rFonts w:ascii="Symbol" w:hAnsi="Symbol"/>
      </w:rPr>
    </w:lvl>
    <w:lvl w:ilvl="3" w:tplc="73F63DF2">
      <w:start w:val="1"/>
      <w:numFmt w:val="bullet"/>
      <w:lvlText w:val=""/>
      <w:lvlJc w:val="left"/>
      <w:pPr>
        <w:ind w:left="1020" w:hanging="360"/>
      </w:pPr>
      <w:rPr>
        <w:rFonts w:ascii="Symbol" w:hAnsi="Symbol"/>
      </w:rPr>
    </w:lvl>
    <w:lvl w:ilvl="4" w:tplc="B6A46058">
      <w:start w:val="1"/>
      <w:numFmt w:val="bullet"/>
      <w:lvlText w:val=""/>
      <w:lvlJc w:val="left"/>
      <w:pPr>
        <w:ind w:left="1020" w:hanging="360"/>
      </w:pPr>
      <w:rPr>
        <w:rFonts w:ascii="Symbol" w:hAnsi="Symbol"/>
      </w:rPr>
    </w:lvl>
    <w:lvl w:ilvl="5" w:tplc="AB92AF7C">
      <w:start w:val="1"/>
      <w:numFmt w:val="bullet"/>
      <w:lvlText w:val=""/>
      <w:lvlJc w:val="left"/>
      <w:pPr>
        <w:ind w:left="1020" w:hanging="360"/>
      </w:pPr>
      <w:rPr>
        <w:rFonts w:ascii="Symbol" w:hAnsi="Symbol"/>
      </w:rPr>
    </w:lvl>
    <w:lvl w:ilvl="6" w:tplc="DAF47704">
      <w:start w:val="1"/>
      <w:numFmt w:val="bullet"/>
      <w:lvlText w:val=""/>
      <w:lvlJc w:val="left"/>
      <w:pPr>
        <w:ind w:left="1020" w:hanging="360"/>
      </w:pPr>
      <w:rPr>
        <w:rFonts w:ascii="Symbol" w:hAnsi="Symbol"/>
      </w:rPr>
    </w:lvl>
    <w:lvl w:ilvl="7" w:tplc="3A461458">
      <w:start w:val="1"/>
      <w:numFmt w:val="bullet"/>
      <w:lvlText w:val=""/>
      <w:lvlJc w:val="left"/>
      <w:pPr>
        <w:ind w:left="1020" w:hanging="360"/>
      </w:pPr>
      <w:rPr>
        <w:rFonts w:ascii="Symbol" w:hAnsi="Symbol"/>
      </w:rPr>
    </w:lvl>
    <w:lvl w:ilvl="8" w:tplc="E092E426">
      <w:start w:val="1"/>
      <w:numFmt w:val="bullet"/>
      <w:lvlText w:val=""/>
      <w:lvlJc w:val="left"/>
      <w:pPr>
        <w:ind w:left="1020" w:hanging="360"/>
      </w:pPr>
      <w:rPr>
        <w:rFonts w:ascii="Symbol" w:hAnsi="Symbol"/>
      </w:rPr>
    </w:lvl>
  </w:abstractNum>
  <w:abstractNum w:abstractNumId="1" w15:restartNumberingAfterBreak="0">
    <w:nsid w:val="06AE7C9B"/>
    <w:multiLevelType w:val="hybridMultilevel"/>
    <w:tmpl w:val="21DC598A"/>
    <w:lvl w:ilvl="0" w:tplc="7DF25566">
      <w:start w:val="1"/>
      <w:numFmt w:val="bullet"/>
      <w:lvlText w:val=""/>
      <w:lvlJc w:val="left"/>
      <w:pPr>
        <w:ind w:left="1020" w:hanging="360"/>
      </w:pPr>
      <w:rPr>
        <w:rFonts w:ascii="Symbol" w:hAnsi="Symbol"/>
      </w:rPr>
    </w:lvl>
    <w:lvl w:ilvl="1" w:tplc="8944834E">
      <w:start w:val="1"/>
      <w:numFmt w:val="bullet"/>
      <w:lvlText w:val=""/>
      <w:lvlJc w:val="left"/>
      <w:pPr>
        <w:ind w:left="1020" w:hanging="360"/>
      </w:pPr>
      <w:rPr>
        <w:rFonts w:ascii="Symbol" w:hAnsi="Symbol"/>
      </w:rPr>
    </w:lvl>
    <w:lvl w:ilvl="2" w:tplc="BD448522">
      <w:start w:val="1"/>
      <w:numFmt w:val="bullet"/>
      <w:lvlText w:val=""/>
      <w:lvlJc w:val="left"/>
      <w:pPr>
        <w:ind w:left="1020" w:hanging="360"/>
      </w:pPr>
      <w:rPr>
        <w:rFonts w:ascii="Symbol" w:hAnsi="Symbol"/>
      </w:rPr>
    </w:lvl>
    <w:lvl w:ilvl="3" w:tplc="D66EECFA">
      <w:start w:val="1"/>
      <w:numFmt w:val="bullet"/>
      <w:lvlText w:val=""/>
      <w:lvlJc w:val="left"/>
      <w:pPr>
        <w:ind w:left="1020" w:hanging="360"/>
      </w:pPr>
      <w:rPr>
        <w:rFonts w:ascii="Symbol" w:hAnsi="Symbol"/>
      </w:rPr>
    </w:lvl>
    <w:lvl w:ilvl="4" w:tplc="F6BE7EF2">
      <w:start w:val="1"/>
      <w:numFmt w:val="bullet"/>
      <w:lvlText w:val=""/>
      <w:lvlJc w:val="left"/>
      <w:pPr>
        <w:ind w:left="1020" w:hanging="360"/>
      </w:pPr>
      <w:rPr>
        <w:rFonts w:ascii="Symbol" w:hAnsi="Symbol"/>
      </w:rPr>
    </w:lvl>
    <w:lvl w:ilvl="5" w:tplc="6AF4786A">
      <w:start w:val="1"/>
      <w:numFmt w:val="bullet"/>
      <w:lvlText w:val=""/>
      <w:lvlJc w:val="left"/>
      <w:pPr>
        <w:ind w:left="1020" w:hanging="360"/>
      </w:pPr>
      <w:rPr>
        <w:rFonts w:ascii="Symbol" w:hAnsi="Symbol"/>
      </w:rPr>
    </w:lvl>
    <w:lvl w:ilvl="6" w:tplc="FB08E7CE">
      <w:start w:val="1"/>
      <w:numFmt w:val="bullet"/>
      <w:lvlText w:val=""/>
      <w:lvlJc w:val="left"/>
      <w:pPr>
        <w:ind w:left="1020" w:hanging="360"/>
      </w:pPr>
      <w:rPr>
        <w:rFonts w:ascii="Symbol" w:hAnsi="Symbol"/>
      </w:rPr>
    </w:lvl>
    <w:lvl w:ilvl="7" w:tplc="5EC8A464">
      <w:start w:val="1"/>
      <w:numFmt w:val="bullet"/>
      <w:lvlText w:val=""/>
      <w:lvlJc w:val="left"/>
      <w:pPr>
        <w:ind w:left="1020" w:hanging="360"/>
      </w:pPr>
      <w:rPr>
        <w:rFonts w:ascii="Symbol" w:hAnsi="Symbol"/>
      </w:rPr>
    </w:lvl>
    <w:lvl w:ilvl="8" w:tplc="257201F4">
      <w:start w:val="1"/>
      <w:numFmt w:val="bullet"/>
      <w:lvlText w:val=""/>
      <w:lvlJc w:val="left"/>
      <w:pPr>
        <w:ind w:left="1020" w:hanging="360"/>
      </w:pPr>
      <w:rPr>
        <w:rFonts w:ascii="Symbol" w:hAnsi="Symbol"/>
      </w:rPr>
    </w:lvl>
  </w:abstractNum>
  <w:abstractNum w:abstractNumId="2" w15:restartNumberingAfterBreak="0">
    <w:nsid w:val="13183887"/>
    <w:multiLevelType w:val="hybridMultilevel"/>
    <w:tmpl w:val="7A88328A"/>
    <w:lvl w:ilvl="0" w:tplc="6D0E4938">
      <w:numFmt w:val="bullet"/>
      <w:lvlText w:val="-"/>
      <w:lvlJc w:val="left"/>
      <w:pPr>
        <w:ind w:left="720" w:hanging="360"/>
      </w:pPr>
      <w:rPr>
        <w:rFonts w:ascii="Times New Roman" w:eastAsia="Times New Roman"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45A6547"/>
    <w:multiLevelType w:val="multilevel"/>
    <w:tmpl w:val="4CDE403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27061"/>
    <w:multiLevelType w:val="hybridMultilevel"/>
    <w:tmpl w:val="2A542CDE"/>
    <w:lvl w:ilvl="0" w:tplc="95625908">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6D6538F"/>
    <w:multiLevelType w:val="hybridMultilevel"/>
    <w:tmpl w:val="BB66DCFA"/>
    <w:lvl w:ilvl="0" w:tplc="F5068A66">
      <w:start w:val="1"/>
      <w:numFmt w:val="bullet"/>
      <w:lvlText w:val=""/>
      <w:lvlJc w:val="left"/>
      <w:pPr>
        <w:ind w:left="1020" w:hanging="360"/>
      </w:pPr>
      <w:rPr>
        <w:rFonts w:ascii="Symbol" w:hAnsi="Symbol"/>
      </w:rPr>
    </w:lvl>
    <w:lvl w:ilvl="1" w:tplc="D2FEF172">
      <w:start w:val="1"/>
      <w:numFmt w:val="bullet"/>
      <w:lvlText w:val=""/>
      <w:lvlJc w:val="left"/>
      <w:pPr>
        <w:ind w:left="1020" w:hanging="360"/>
      </w:pPr>
      <w:rPr>
        <w:rFonts w:ascii="Symbol" w:hAnsi="Symbol"/>
      </w:rPr>
    </w:lvl>
    <w:lvl w:ilvl="2" w:tplc="4FD02CA0">
      <w:start w:val="1"/>
      <w:numFmt w:val="bullet"/>
      <w:lvlText w:val=""/>
      <w:lvlJc w:val="left"/>
      <w:pPr>
        <w:ind w:left="1020" w:hanging="360"/>
      </w:pPr>
      <w:rPr>
        <w:rFonts w:ascii="Symbol" w:hAnsi="Symbol"/>
      </w:rPr>
    </w:lvl>
    <w:lvl w:ilvl="3" w:tplc="8294C77E">
      <w:start w:val="1"/>
      <w:numFmt w:val="bullet"/>
      <w:lvlText w:val=""/>
      <w:lvlJc w:val="left"/>
      <w:pPr>
        <w:ind w:left="1020" w:hanging="360"/>
      </w:pPr>
      <w:rPr>
        <w:rFonts w:ascii="Symbol" w:hAnsi="Symbol"/>
      </w:rPr>
    </w:lvl>
    <w:lvl w:ilvl="4" w:tplc="CC5ED2A0">
      <w:start w:val="1"/>
      <w:numFmt w:val="bullet"/>
      <w:lvlText w:val=""/>
      <w:lvlJc w:val="left"/>
      <w:pPr>
        <w:ind w:left="1020" w:hanging="360"/>
      </w:pPr>
      <w:rPr>
        <w:rFonts w:ascii="Symbol" w:hAnsi="Symbol"/>
      </w:rPr>
    </w:lvl>
    <w:lvl w:ilvl="5" w:tplc="C568E49E">
      <w:start w:val="1"/>
      <w:numFmt w:val="bullet"/>
      <w:lvlText w:val=""/>
      <w:lvlJc w:val="left"/>
      <w:pPr>
        <w:ind w:left="1020" w:hanging="360"/>
      </w:pPr>
      <w:rPr>
        <w:rFonts w:ascii="Symbol" w:hAnsi="Symbol"/>
      </w:rPr>
    </w:lvl>
    <w:lvl w:ilvl="6" w:tplc="FEF47174">
      <w:start w:val="1"/>
      <w:numFmt w:val="bullet"/>
      <w:lvlText w:val=""/>
      <w:lvlJc w:val="left"/>
      <w:pPr>
        <w:ind w:left="1020" w:hanging="360"/>
      </w:pPr>
      <w:rPr>
        <w:rFonts w:ascii="Symbol" w:hAnsi="Symbol"/>
      </w:rPr>
    </w:lvl>
    <w:lvl w:ilvl="7" w:tplc="E03E2BD4">
      <w:start w:val="1"/>
      <w:numFmt w:val="bullet"/>
      <w:lvlText w:val=""/>
      <w:lvlJc w:val="left"/>
      <w:pPr>
        <w:ind w:left="1020" w:hanging="360"/>
      </w:pPr>
      <w:rPr>
        <w:rFonts w:ascii="Symbol" w:hAnsi="Symbol"/>
      </w:rPr>
    </w:lvl>
    <w:lvl w:ilvl="8" w:tplc="A9CC9CCE">
      <w:start w:val="1"/>
      <w:numFmt w:val="bullet"/>
      <w:lvlText w:val=""/>
      <w:lvlJc w:val="left"/>
      <w:pPr>
        <w:ind w:left="1020" w:hanging="360"/>
      </w:pPr>
      <w:rPr>
        <w:rFonts w:ascii="Symbol" w:hAnsi="Symbol"/>
      </w:rPr>
    </w:lvl>
  </w:abstractNum>
  <w:abstractNum w:abstractNumId="6" w15:restartNumberingAfterBreak="0">
    <w:nsid w:val="179B4002"/>
    <w:multiLevelType w:val="hybridMultilevel"/>
    <w:tmpl w:val="C10EE6B8"/>
    <w:lvl w:ilvl="0" w:tplc="D16A5032">
      <w:start w:val="1"/>
      <w:numFmt w:val="bullet"/>
      <w:lvlText w:val=""/>
      <w:lvlJc w:val="left"/>
      <w:pPr>
        <w:ind w:left="1020" w:hanging="360"/>
      </w:pPr>
      <w:rPr>
        <w:rFonts w:ascii="Symbol" w:hAnsi="Symbol"/>
      </w:rPr>
    </w:lvl>
    <w:lvl w:ilvl="1" w:tplc="0FA8DD00">
      <w:start w:val="1"/>
      <w:numFmt w:val="bullet"/>
      <w:lvlText w:val=""/>
      <w:lvlJc w:val="left"/>
      <w:pPr>
        <w:ind w:left="1020" w:hanging="360"/>
      </w:pPr>
      <w:rPr>
        <w:rFonts w:ascii="Symbol" w:hAnsi="Symbol"/>
      </w:rPr>
    </w:lvl>
    <w:lvl w:ilvl="2" w:tplc="F084C0B2">
      <w:start w:val="1"/>
      <w:numFmt w:val="bullet"/>
      <w:lvlText w:val=""/>
      <w:lvlJc w:val="left"/>
      <w:pPr>
        <w:ind w:left="1020" w:hanging="360"/>
      </w:pPr>
      <w:rPr>
        <w:rFonts w:ascii="Symbol" w:hAnsi="Symbol"/>
      </w:rPr>
    </w:lvl>
    <w:lvl w:ilvl="3" w:tplc="228CA27A">
      <w:start w:val="1"/>
      <w:numFmt w:val="bullet"/>
      <w:lvlText w:val=""/>
      <w:lvlJc w:val="left"/>
      <w:pPr>
        <w:ind w:left="1020" w:hanging="360"/>
      </w:pPr>
      <w:rPr>
        <w:rFonts w:ascii="Symbol" w:hAnsi="Symbol"/>
      </w:rPr>
    </w:lvl>
    <w:lvl w:ilvl="4" w:tplc="8E76B684">
      <w:start w:val="1"/>
      <w:numFmt w:val="bullet"/>
      <w:lvlText w:val=""/>
      <w:lvlJc w:val="left"/>
      <w:pPr>
        <w:ind w:left="1020" w:hanging="360"/>
      </w:pPr>
      <w:rPr>
        <w:rFonts w:ascii="Symbol" w:hAnsi="Symbol"/>
      </w:rPr>
    </w:lvl>
    <w:lvl w:ilvl="5" w:tplc="80D4D5FC">
      <w:start w:val="1"/>
      <w:numFmt w:val="bullet"/>
      <w:lvlText w:val=""/>
      <w:lvlJc w:val="left"/>
      <w:pPr>
        <w:ind w:left="1020" w:hanging="360"/>
      </w:pPr>
      <w:rPr>
        <w:rFonts w:ascii="Symbol" w:hAnsi="Symbol"/>
      </w:rPr>
    </w:lvl>
    <w:lvl w:ilvl="6" w:tplc="CA466FB0">
      <w:start w:val="1"/>
      <w:numFmt w:val="bullet"/>
      <w:lvlText w:val=""/>
      <w:lvlJc w:val="left"/>
      <w:pPr>
        <w:ind w:left="1020" w:hanging="360"/>
      </w:pPr>
      <w:rPr>
        <w:rFonts w:ascii="Symbol" w:hAnsi="Symbol"/>
      </w:rPr>
    </w:lvl>
    <w:lvl w:ilvl="7" w:tplc="277AF402">
      <w:start w:val="1"/>
      <w:numFmt w:val="bullet"/>
      <w:lvlText w:val=""/>
      <w:lvlJc w:val="left"/>
      <w:pPr>
        <w:ind w:left="1020" w:hanging="360"/>
      </w:pPr>
      <w:rPr>
        <w:rFonts w:ascii="Symbol" w:hAnsi="Symbol"/>
      </w:rPr>
    </w:lvl>
    <w:lvl w:ilvl="8" w:tplc="7F7657E2">
      <w:start w:val="1"/>
      <w:numFmt w:val="bullet"/>
      <w:lvlText w:val=""/>
      <w:lvlJc w:val="left"/>
      <w:pPr>
        <w:ind w:left="1020" w:hanging="360"/>
      </w:pPr>
      <w:rPr>
        <w:rFonts w:ascii="Symbol" w:hAnsi="Symbol"/>
      </w:rPr>
    </w:lvl>
  </w:abstractNum>
  <w:abstractNum w:abstractNumId="7" w15:restartNumberingAfterBreak="0">
    <w:nsid w:val="20DA7880"/>
    <w:multiLevelType w:val="multilevel"/>
    <w:tmpl w:val="4948C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DC5A65"/>
    <w:multiLevelType w:val="hybridMultilevel"/>
    <w:tmpl w:val="4BA0B9B2"/>
    <w:lvl w:ilvl="0" w:tplc="9AFAF336">
      <w:start w:val="1"/>
      <w:numFmt w:val="decimal"/>
      <w:lvlText w:val="%1."/>
      <w:lvlJc w:val="left"/>
      <w:pPr>
        <w:ind w:left="1020" w:hanging="360"/>
      </w:pPr>
    </w:lvl>
    <w:lvl w:ilvl="1" w:tplc="FE386E72">
      <w:start w:val="1"/>
      <w:numFmt w:val="decimal"/>
      <w:lvlText w:val="%2."/>
      <w:lvlJc w:val="left"/>
      <w:pPr>
        <w:ind w:left="1020" w:hanging="360"/>
      </w:pPr>
    </w:lvl>
    <w:lvl w:ilvl="2" w:tplc="94366330">
      <w:start w:val="1"/>
      <w:numFmt w:val="decimal"/>
      <w:lvlText w:val="%3."/>
      <w:lvlJc w:val="left"/>
      <w:pPr>
        <w:ind w:left="1020" w:hanging="360"/>
      </w:pPr>
    </w:lvl>
    <w:lvl w:ilvl="3" w:tplc="8E141742">
      <w:start w:val="1"/>
      <w:numFmt w:val="decimal"/>
      <w:lvlText w:val="%4."/>
      <w:lvlJc w:val="left"/>
      <w:pPr>
        <w:ind w:left="1020" w:hanging="360"/>
      </w:pPr>
    </w:lvl>
    <w:lvl w:ilvl="4" w:tplc="9972482C">
      <w:start w:val="1"/>
      <w:numFmt w:val="decimal"/>
      <w:lvlText w:val="%5."/>
      <w:lvlJc w:val="left"/>
      <w:pPr>
        <w:ind w:left="1020" w:hanging="360"/>
      </w:pPr>
    </w:lvl>
    <w:lvl w:ilvl="5" w:tplc="31608486">
      <w:start w:val="1"/>
      <w:numFmt w:val="decimal"/>
      <w:lvlText w:val="%6."/>
      <w:lvlJc w:val="left"/>
      <w:pPr>
        <w:ind w:left="1020" w:hanging="360"/>
      </w:pPr>
    </w:lvl>
    <w:lvl w:ilvl="6" w:tplc="92F2F376">
      <w:start w:val="1"/>
      <w:numFmt w:val="decimal"/>
      <w:lvlText w:val="%7."/>
      <w:lvlJc w:val="left"/>
      <w:pPr>
        <w:ind w:left="1020" w:hanging="360"/>
      </w:pPr>
    </w:lvl>
    <w:lvl w:ilvl="7" w:tplc="9BD6DBBC">
      <w:start w:val="1"/>
      <w:numFmt w:val="decimal"/>
      <w:lvlText w:val="%8."/>
      <w:lvlJc w:val="left"/>
      <w:pPr>
        <w:ind w:left="1020" w:hanging="360"/>
      </w:pPr>
    </w:lvl>
    <w:lvl w:ilvl="8" w:tplc="7A70C048">
      <w:start w:val="1"/>
      <w:numFmt w:val="decimal"/>
      <w:lvlText w:val="%9."/>
      <w:lvlJc w:val="left"/>
      <w:pPr>
        <w:ind w:left="1020" w:hanging="360"/>
      </w:pPr>
    </w:lvl>
  </w:abstractNum>
  <w:abstractNum w:abstractNumId="9" w15:restartNumberingAfterBreak="0">
    <w:nsid w:val="24D11769"/>
    <w:multiLevelType w:val="hybridMultilevel"/>
    <w:tmpl w:val="9550AA2C"/>
    <w:lvl w:ilvl="0" w:tplc="E6083FA8">
      <w:start w:val="1"/>
      <w:numFmt w:val="bullet"/>
      <w:lvlText w:val=""/>
      <w:lvlJc w:val="left"/>
      <w:pPr>
        <w:ind w:left="1020" w:hanging="360"/>
      </w:pPr>
      <w:rPr>
        <w:rFonts w:ascii="Symbol" w:hAnsi="Symbol"/>
      </w:rPr>
    </w:lvl>
    <w:lvl w:ilvl="1" w:tplc="7A3A7F0A">
      <w:start w:val="1"/>
      <w:numFmt w:val="bullet"/>
      <w:lvlText w:val=""/>
      <w:lvlJc w:val="left"/>
      <w:pPr>
        <w:ind w:left="1020" w:hanging="360"/>
      </w:pPr>
      <w:rPr>
        <w:rFonts w:ascii="Symbol" w:hAnsi="Symbol"/>
      </w:rPr>
    </w:lvl>
    <w:lvl w:ilvl="2" w:tplc="2D742B3C">
      <w:start w:val="1"/>
      <w:numFmt w:val="bullet"/>
      <w:lvlText w:val=""/>
      <w:lvlJc w:val="left"/>
      <w:pPr>
        <w:ind w:left="1020" w:hanging="360"/>
      </w:pPr>
      <w:rPr>
        <w:rFonts w:ascii="Symbol" w:hAnsi="Symbol"/>
      </w:rPr>
    </w:lvl>
    <w:lvl w:ilvl="3" w:tplc="EEE686FA">
      <w:start w:val="1"/>
      <w:numFmt w:val="bullet"/>
      <w:lvlText w:val=""/>
      <w:lvlJc w:val="left"/>
      <w:pPr>
        <w:ind w:left="1020" w:hanging="360"/>
      </w:pPr>
      <w:rPr>
        <w:rFonts w:ascii="Symbol" w:hAnsi="Symbol"/>
      </w:rPr>
    </w:lvl>
    <w:lvl w:ilvl="4" w:tplc="A0D494E4">
      <w:start w:val="1"/>
      <w:numFmt w:val="bullet"/>
      <w:lvlText w:val=""/>
      <w:lvlJc w:val="left"/>
      <w:pPr>
        <w:ind w:left="1020" w:hanging="360"/>
      </w:pPr>
      <w:rPr>
        <w:rFonts w:ascii="Symbol" w:hAnsi="Symbol"/>
      </w:rPr>
    </w:lvl>
    <w:lvl w:ilvl="5" w:tplc="58204638">
      <w:start w:val="1"/>
      <w:numFmt w:val="bullet"/>
      <w:lvlText w:val=""/>
      <w:lvlJc w:val="left"/>
      <w:pPr>
        <w:ind w:left="1020" w:hanging="360"/>
      </w:pPr>
      <w:rPr>
        <w:rFonts w:ascii="Symbol" w:hAnsi="Symbol"/>
      </w:rPr>
    </w:lvl>
    <w:lvl w:ilvl="6" w:tplc="641AA5B0">
      <w:start w:val="1"/>
      <w:numFmt w:val="bullet"/>
      <w:lvlText w:val=""/>
      <w:lvlJc w:val="left"/>
      <w:pPr>
        <w:ind w:left="1020" w:hanging="360"/>
      </w:pPr>
      <w:rPr>
        <w:rFonts w:ascii="Symbol" w:hAnsi="Symbol"/>
      </w:rPr>
    </w:lvl>
    <w:lvl w:ilvl="7" w:tplc="FB78F7E6">
      <w:start w:val="1"/>
      <w:numFmt w:val="bullet"/>
      <w:lvlText w:val=""/>
      <w:lvlJc w:val="left"/>
      <w:pPr>
        <w:ind w:left="1020" w:hanging="360"/>
      </w:pPr>
      <w:rPr>
        <w:rFonts w:ascii="Symbol" w:hAnsi="Symbol"/>
      </w:rPr>
    </w:lvl>
    <w:lvl w:ilvl="8" w:tplc="FE7EBA38">
      <w:start w:val="1"/>
      <w:numFmt w:val="bullet"/>
      <w:lvlText w:val=""/>
      <w:lvlJc w:val="left"/>
      <w:pPr>
        <w:ind w:left="1020" w:hanging="360"/>
      </w:pPr>
      <w:rPr>
        <w:rFonts w:ascii="Symbol" w:hAnsi="Symbol"/>
      </w:rPr>
    </w:lvl>
  </w:abstractNum>
  <w:abstractNum w:abstractNumId="10" w15:restartNumberingAfterBreak="0">
    <w:nsid w:val="26037C86"/>
    <w:multiLevelType w:val="multilevel"/>
    <w:tmpl w:val="E366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CD3A80"/>
    <w:multiLevelType w:val="multilevel"/>
    <w:tmpl w:val="D00A88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D63C6B"/>
    <w:multiLevelType w:val="multilevel"/>
    <w:tmpl w:val="185A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C2896"/>
    <w:multiLevelType w:val="hybridMultilevel"/>
    <w:tmpl w:val="9C1C57D0"/>
    <w:lvl w:ilvl="0" w:tplc="62E6746A">
      <w:start w:val="1"/>
      <w:numFmt w:val="bullet"/>
      <w:lvlText w:val=""/>
      <w:lvlJc w:val="left"/>
      <w:pPr>
        <w:ind w:left="1020" w:hanging="360"/>
      </w:pPr>
      <w:rPr>
        <w:rFonts w:ascii="Symbol" w:hAnsi="Symbol"/>
      </w:rPr>
    </w:lvl>
    <w:lvl w:ilvl="1" w:tplc="A4A60DC6">
      <w:start w:val="1"/>
      <w:numFmt w:val="bullet"/>
      <w:lvlText w:val=""/>
      <w:lvlJc w:val="left"/>
      <w:pPr>
        <w:ind w:left="1020" w:hanging="360"/>
      </w:pPr>
      <w:rPr>
        <w:rFonts w:ascii="Symbol" w:hAnsi="Symbol"/>
      </w:rPr>
    </w:lvl>
    <w:lvl w:ilvl="2" w:tplc="A84ABEDC">
      <w:start w:val="1"/>
      <w:numFmt w:val="bullet"/>
      <w:lvlText w:val=""/>
      <w:lvlJc w:val="left"/>
      <w:pPr>
        <w:ind w:left="1020" w:hanging="360"/>
      </w:pPr>
      <w:rPr>
        <w:rFonts w:ascii="Symbol" w:hAnsi="Symbol"/>
      </w:rPr>
    </w:lvl>
    <w:lvl w:ilvl="3" w:tplc="749E652E">
      <w:start w:val="1"/>
      <w:numFmt w:val="bullet"/>
      <w:lvlText w:val=""/>
      <w:lvlJc w:val="left"/>
      <w:pPr>
        <w:ind w:left="1020" w:hanging="360"/>
      </w:pPr>
      <w:rPr>
        <w:rFonts w:ascii="Symbol" w:hAnsi="Symbol"/>
      </w:rPr>
    </w:lvl>
    <w:lvl w:ilvl="4" w:tplc="3378D52A">
      <w:start w:val="1"/>
      <w:numFmt w:val="bullet"/>
      <w:lvlText w:val=""/>
      <w:lvlJc w:val="left"/>
      <w:pPr>
        <w:ind w:left="1020" w:hanging="360"/>
      </w:pPr>
      <w:rPr>
        <w:rFonts w:ascii="Symbol" w:hAnsi="Symbol"/>
      </w:rPr>
    </w:lvl>
    <w:lvl w:ilvl="5" w:tplc="5C743174">
      <w:start w:val="1"/>
      <w:numFmt w:val="bullet"/>
      <w:lvlText w:val=""/>
      <w:lvlJc w:val="left"/>
      <w:pPr>
        <w:ind w:left="1020" w:hanging="360"/>
      </w:pPr>
      <w:rPr>
        <w:rFonts w:ascii="Symbol" w:hAnsi="Symbol"/>
      </w:rPr>
    </w:lvl>
    <w:lvl w:ilvl="6" w:tplc="947E3916">
      <w:start w:val="1"/>
      <w:numFmt w:val="bullet"/>
      <w:lvlText w:val=""/>
      <w:lvlJc w:val="left"/>
      <w:pPr>
        <w:ind w:left="1020" w:hanging="360"/>
      </w:pPr>
      <w:rPr>
        <w:rFonts w:ascii="Symbol" w:hAnsi="Symbol"/>
      </w:rPr>
    </w:lvl>
    <w:lvl w:ilvl="7" w:tplc="4FBEABA2">
      <w:start w:val="1"/>
      <w:numFmt w:val="bullet"/>
      <w:lvlText w:val=""/>
      <w:lvlJc w:val="left"/>
      <w:pPr>
        <w:ind w:left="1020" w:hanging="360"/>
      </w:pPr>
      <w:rPr>
        <w:rFonts w:ascii="Symbol" w:hAnsi="Symbol"/>
      </w:rPr>
    </w:lvl>
    <w:lvl w:ilvl="8" w:tplc="DAC69EDC">
      <w:start w:val="1"/>
      <w:numFmt w:val="bullet"/>
      <w:lvlText w:val=""/>
      <w:lvlJc w:val="left"/>
      <w:pPr>
        <w:ind w:left="1020" w:hanging="360"/>
      </w:pPr>
      <w:rPr>
        <w:rFonts w:ascii="Symbol" w:hAnsi="Symbol"/>
      </w:rPr>
    </w:lvl>
  </w:abstractNum>
  <w:abstractNum w:abstractNumId="14" w15:restartNumberingAfterBreak="0">
    <w:nsid w:val="31262CAC"/>
    <w:multiLevelType w:val="hybridMultilevel"/>
    <w:tmpl w:val="67A0FB3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2064051"/>
    <w:multiLevelType w:val="hybridMultilevel"/>
    <w:tmpl w:val="558A045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6" w15:restartNumberingAfterBreak="0">
    <w:nsid w:val="32B92C4C"/>
    <w:multiLevelType w:val="hybridMultilevel"/>
    <w:tmpl w:val="1820D66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6AF2424"/>
    <w:multiLevelType w:val="multilevel"/>
    <w:tmpl w:val="BF9A2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AC28DD"/>
    <w:multiLevelType w:val="hybridMultilevel"/>
    <w:tmpl w:val="B3CE58E0"/>
    <w:lvl w:ilvl="0" w:tplc="F67C91A0">
      <w:start w:val="1"/>
      <w:numFmt w:val="decimal"/>
      <w:lvlText w:val="%1."/>
      <w:lvlJc w:val="left"/>
      <w:pPr>
        <w:ind w:left="360" w:hanging="360"/>
      </w:pPr>
      <w:rPr>
        <w:rFonts w:hint="default"/>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C442A45"/>
    <w:multiLevelType w:val="multilevel"/>
    <w:tmpl w:val="D3AC1F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BD559F"/>
    <w:multiLevelType w:val="hybridMultilevel"/>
    <w:tmpl w:val="F87A2674"/>
    <w:lvl w:ilvl="0" w:tplc="A002F848">
      <w:start w:val="1"/>
      <w:numFmt w:val="bullet"/>
      <w:lvlText w:val=""/>
      <w:lvlJc w:val="left"/>
      <w:pPr>
        <w:ind w:left="1020" w:hanging="360"/>
      </w:pPr>
      <w:rPr>
        <w:rFonts w:ascii="Symbol" w:hAnsi="Symbol"/>
      </w:rPr>
    </w:lvl>
    <w:lvl w:ilvl="1" w:tplc="860CDD0C">
      <w:start w:val="1"/>
      <w:numFmt w:val="bullet"/>
      <w:lvlText w:val=""/>
      <w:lvlJc w:val="left"/>
      <w:pPr>
        <w:ind w:left="1020" w:hanging="360"/>
      </w:pPr>
      <w:rPr>
        <w:rFonts w:ascii="Symbol" w:hAnsi="Symbol"/>
      </w:rPr>
    </w:lvl>
    <w:lvl w:ilvl="2" w:tplc="CDB662BA">
      <w:start w:val="1"/>
      <w:numFmt w:val="bullet"/>
      <w:lvlText w:val=""/>
      <w:lvlJc w:val="left"/>
      <w:pPr>
        <w:ind w:left="1020" w:hanging="360"/>
      </w:pPr>
      <w:rPr>
        <w:rFonts w:ascii="Symbol" w:hAnsi="Symbol"/>
      </w:rPr>
    </w:lvl>
    <w:lvl w:ilvl="3" w:tplc="FAEE0A4A">
      <w:start w:val="1"/>
      <w:numFmt w:val="bullet"/>
      <w:lvlText w:val=""/>
      <w:lvlJc w:val="left"/>
      <w:pPr>
        <w:ind w:left="1020" w:hanging="360"/>
      </w:pPr>
      <w:rPr>
        <w:rFonts w:ascii="Symbol" w:hAnsi="Symbol"/>
      </w:rPr>
    </w:lvl>
    <w:lvl w:ilvl="4" w:tplc="0248CBB6">
      <w:start w:val="1"/>
      <w:numFmt w:val="bullet"/>
      <w:lvlText w:val=""/>
      <w:lvlJc w:val="left"/>
      <w:pPr>
        <w:ind w:left="1020" w:hanging="360"/>
      </w:pPr>
      <w:rPr>
        <w:rFonts w:ascii="Symbol" w:hAnsi="Symbol"/>
      </w:rPr>
    </w:lvl>
    <w:lvl w:ilvl="5" w:tplc="C25E18A6">
      <w:start w:val="1"/>
      <w:numFmt w:val="bullet"/>
      <w:lvlText w:val=""/>
      <w:lvlJc w:val="left"/>
      <w:pPr>
        <w:ind w:left="1020" w:hanging="360"/>
      </w:pPr>
      <w:rPr>
        <w:rFonts w:ascii="Symbol" w:hAnsi="Symbol"/>
      </w:rPr>
    </w:lvl>
    <w:lvl w:ilvl="6" w:tplc="E64441CA">
      <w:start w:val="1"/>
      <w:numFmt w:val="bullet"/>
      <w:lvlText w:val=""/>
      <w:lvlJc w:val="left"/>
      <w:pPr>
        <w:ind w:left="1020" w:hanging="360"/>
      </w:pPr>
      <w:rPr>
        <w:rFonts w:ascii="Symbol" w:hAnsi="Symbol"/>
      </w:rPr>
    </w:lvl>
    <w:lvl w:ilvl="7" w:tplc="30C0ADC6">
      <w:start w:val="1"/>
      <w:numFmt w:val="bullet"/>
      <w:lvlText w:val=""/>
      <w:lvlJc w:val="left"/>
      <w:pPr>
        <w:ind w:left="1020" w:hanging="360"/>
      </w:pPr>
      <w:rPr>
        <w:rFonts w:ascii="Symbol" w:hAnsi="Symbol"/>
      </w:rPr>
    </w:lvl>
    <w:lvl w:ilvl="8" w:tplc="2960CF12">
      <w:start w:val="1"/>
      <w:numFmt w:val="bullet"/>
      <w:lvlText w:val=""/>
      <w:lvlJc w:val="left"/>
      <w:pPr>
        <w:ind w:left="1020" w:hanging="360"/>
      </w:pPr>
      <w:rPr>
        <w:rFonts w:ascii="Symbol" w:hAnsi="Symbol"/>
      </w:rPr>
    </w:lvl>
  </w:abstractNum>
  <w:abstractNum w:abstractNumId="21" w15:restartNumberingAfterBreak="0">
    <w:nsid w:val="3E5638E9"/>
    <w:multiLevelType w:val="hybridMultilevel"/>
    <w:tmpl w:val="564E83D6"/>
    <w:lvl w:ilvl="0" w:tplc="BC467BF2">
      <w:numFmt w:val="bullet"/>
      <w:lvlText w:val=""/>
      <w:lvlJc w:val="left"/>
      <w:pPr>
        <w:ind w:left="720" w:hanging="360"/>
      </w:pPr>
      <w:rPr>
        <w:rFonts w:ascii="Symbol" w:eastAsia="Calibri"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0775EAD"/>
    <w:multiLevelType w:val="hybridMultilevel"/>
    <w:tmpl w:val="95823F2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3" w15:restartNumberingAfterBreak="0">
    <w:nsid w:val="443F57EC"/>
    <w:multiLevelType w:val="hybridMultilevel"/>
    <w:tmpl w:val="920654D6"/>
    <w:lvl w:ilvl="0" w:tplc="078E4718">
      <w:start w:val="1"/>
      <w:numFmt w:val="decimal"/>
      <w:lvlText w:val="%1."/>
      <w:lvlJc w:val="left"/>
      <w:pPr>
        <w:ind w:left="1020" w:hanging="360"/>
      </w:pPr>
    </w:lvl>
    <w:lvl w:ilvl="1" w:tplc="D7520C56">
      <w:start w:val="1"/>
      <w:numFmt w:val="decimal"/>
      <w:lvlText w:val="%2."/>
      <w:lvlJc w:val="left"/>
      <w:pPr>
        <w:ind w:left="1020" w:hanging="360"/>
      </w:pPr>
    </w:lvl>
    <w:lvl w:ilvl="2" w:tplc="80E69AFC">
      <w:start w:val="1"/>
      <w:numFmt w:val="decimal"/>
      <w:lvlText w:val="%3."/>
      <w:lvlJc w:val="left"/>
      <w:pPr>
        <w:ind w:left="1020" w:hanging="360"/>
      </w:pPr>
    </w:lvl>
    <w:lvl w:ilvl="3" w:tplc="445CD342">
      <w:start w:val="1"/>
      <w:numFmt w:val="decimal"/>
      <w:lvlText w:val="%4."/>
      <w:lvlJc w:val="left"/>
      <w:pPr>
        <w:ind w:left="1020" w:hanging="360"/>
      </w:pPr>
    </w:lvl>
    <w:lvl w:ilvl="4" w:tplc="4530B3D6">
      <w:start w:val="1"/>
      <w:numFmt w:val="decimal"/>
      <w:lvlText w:val="%5."/>
      <w:lvlJc w:val="left"/>
      <w:pPr>
        <w:ind w:left="1020" w:hanging="360"/>
      </w:pPr>
    </w:lvl>
    <w:lvl w:ilvl="5" w:tplc="979268D8">
      <w:start w:val="1"/>
      <w:numFmt w:val="decimal"/>
      <w:lvlText w:val="%6."/>
      <w:lvlJc w:val="left"/>
      <w:pPr>
        <w:ind w:left="1020" w:hanging="360"/>
      </w:pPr>
    </w:lvl>
    <w:lvl w:ilvl="6" w:tplc="8E98FA16">
      <w:start w:val="1"/>
      <w:numFmt w:val="decimal"/>
      <w:lvlText w:val="%7."/>
      <w:lvlJc w:val="left"/>
      <w:pPr>
        <w:ind w:left="1020" w:hanging="360"/>
      </w:pPr>
    </w:lvl>
    <w:lvl w:ilvl="7" w:tplc="C764FC24">
      <w:start w:val="1"/>
      <w:numFmt w:val="decimal"/>
      <w:lvlText w:val="%8."/>
      <w:lvlJc w:val="left"/>
      <w:pPr>
        <w:ind w:left="1020" w:hanging="360"/>
      </w:pPr>
    </w:lvl>
    <w:lvl w:ilvl="8" w:tplc="75B89122">
      <w:start w:val="1"/>
      <w:numFmt w:val="decimal"/>
      <w:lvlText w:val="%9."/>
      <w:lvlJc w:val="left"/>
      <w:pPr>
        <w:ind w:left="1020" w:hanging="360"/>
      </w:pPr>
    </w:lvl>
  </w:abstractNum>
  <w:abstractNum w:abstractNumId="24" w15:restartNumberingAfterBreak="0">
    <w:nsid w:val="475718B6"/>
    <w:multiLevelType w:val="hybridMultilevel"/>
    <w:tmpl w:val="05CE17F0"/>
    <w:lvl w:ilvl="0" w:tplc="95625908">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811709F"/>
    <w:multiLevelType w:val="hybridMultilevel"/>
    <w:tmpl w:val="B4EA02FA"/>
    <w:lvl w:ilvl="0" w:tplc="A36C0E12">
      <w:start w:val="1"/>
      <w:numFmt w:val="decimal"/>
      <w:lvlText w:val="%1."/>
      <w:lvlJc w:val="left"/>
      <w:pPr>
        <w:ind w:left="1020" w:hanging="360"/>
      </w:pPr>
    </w:lvl>
    <w:lvl w:ilvl="1" w:tplc="0422FB8A">
      <w:start w:val="1"/>
      <w:numFmt w:val="decimal"/>
      <w:lvlText w:val="%2."/>
      <w:lvlJc w:val="left"/>
      <w:pPr>
        <w:ind w:left="1020" w:hanging="360"/>
      </w:pPr>
    </w:lvl>
    <w:lvl w:ilvl="2" w:tplc="95F2F70A">
      <w:start w:val="1"/>
      <w:numFmt w:val="decimal"/>
      <w:lvlText w:val="%3."/>
      <w:lvlJc w:val="left"/>
      <w:pPr>
        <w:ind w:left="1020" w:hanging="360"/>
      </w:pPr>
    </w:lvl>
    <w:lvl w:ilvl="3" w:tplc="E42E5002">
      <w:start w:val="1"/>
      <w:numFmt w:val="decimal"/>
      <w:lvlText w:val="%4."/>
      <w:lvlJc w:val="left"/>
      <w:pPr>
        <w:ind w:left="1020" w:hanging="360"/>
      </w:pPr>
    </w:lvl>
    <w:lvl w:ilvl="4" w:tplc="CDC82894">
      <w:start w:val="1"/>
      <w:numFmt w:val="decimal"/>
      <w:lvlText w:val="%5."/>
      <w:lvlJc w:val="left"/>
      <w:pPr>
        <w:ind w:left="1020" w:hanging="360"/>
      </w:pPr>
    </w:lvl>
    <w:lvl w:ilvl="5" w:tplc="070CC25C">
      <w:start w:val="1"/>
      <w:numFmt w:val="decimal"/>
      <w:lvlText w:val="%6."/>
      <w:lvlJc w:val="left"/>
      <w:pPr>
        <w:ind w:left="1020" w:hanging="360"/>
      </w:pPr>
    </w:lvl>
    <w:lvl w:ilvl="6" w:tplc="E79C0BA2">
      <w:start w:val="1"/>
      <w:numFmt w:val="decimal"/>
      <w:lvlText w:val="%7."/>
      <w:lvlJc w:val="left"/>
      <w:pPr>
        <w:ind w:left="1020" w:hanging="360"/>
      </w:pPr>
    </w:lvl>
    <w:lvl w:ilvl="7" w:tplc="C98ED57C">
      <w:start w:val="1"/>
      <w:numFmt w:val="decimal"/>
      <w:lvlText w:val="%8."/>
      <w:lvlJc w:val="left"/>
      <w:pPr>
        <w:ind w:left="1020" w:hanging="360"/>
      </w:pPr>
    </w:lvl>
    <w:lvl w:ilvl="8" w:tplc="9A866F24">
      <w:start w:val="1"/>
      <w:numFmt w:val="decimal"/>
      <w:lvlText w:val="%9."/>
      <w:lvlJc w:val="left"/>
      <w:pPr>
        <w:ind w:left="1020" w:hanging="360"/>
      </w:pPr>
    </w:lvl>
  </w:abstractNum>
  <w:abstractNum w:abstractNumId="26" w15:restartNumberingAfterBreak="0">
    <w:nsid w:val="48A65CC5"/>
    <w:multiLevelType w:val="multilevel"/>
    <w:tmpl w:val="55A870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5F62D4"/>
    <w:multiLevelType w:val="multilevel"/>
    <w:tmpl w:val="4764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6300AB"/>
    <w:multiLevelType w:val="hybridMultilevel"/>
    <w:tmpl w:val="AD7AA73A"/>
    <w:lvl w:ilvl="0" w:tplc="DC7ABC6C">
      <w:start w:val="1"/>
      <w:numFmt w:val="bullet"/>
      <w:lvlText w:val=""/>
      <w:lvlJc w:val="left"/>
      <w:pPr>
        <w:ind w:left="1020" w:hanging="360"/>
      </w:pPr>
      <w:rPr>
        <w:rFonts w:ascii="Symbol" w:hAnsi="Symbol"/>
      </w:rPr>
    </w:lvl>
    <w:lvl w:ilvl="1" w:tplc="FA589220">
      <w:start w:val="1"/>
      <w:numFmt w:val="bullet"/>
      <w:lvlText w:val=""/>
      <w:lvlJc w:val="left"/>
      <w:pPr>
        <w:ind w:left="1020" w:hanging="360"/>
      </w:pPr>
      <w:rPr>
        <w:rFonts w:ascii="Symbol" w:hAnsi="Symbol"/>
      </w:rPr>
    </w:lvl>
    <w:lvl w:ilvl="2" w:tplc="5198ACEA">
      <w:start w:val="1"/>
      <w:numFmt w:val="bullet"/>
      <w:lvlText w:val=""/>
      <w:lvlJc w:val="left"/>
      <w:pPr>
        <w:ind w:left="1020" w:hanging="360"/>
      </w:pPr>
      <w:rPr>
        <w:rFonts w:ascii="Symbol" w:hAnsi="Symbol"/>
      </w:rPr>
    </w:lvl>
    <w:lvl w:ilvl="3" w:tplc="12CA308C">
      <w:start w:val="1"/>
      <w:numFmt w:val="bullet"/>
      <w:lvlText w:val=""/>
      <w:lvlJc w:val="left"/>
      <w:pPr>
        <w:ind w:left="1020" w:hanging="360"/>
      </w:pPr>
      <w:rPr>
        <w:rFonts w:ascii="Symbol" w:hAnsi="Symbol"/>
      </w:rPr>
    </w:lvl>
    <w:lvl w:ilvl="4" w:tplc="C4DA6192">
      <w:start w:val="1"/>
      <w:numFmt w:val="bullet"/>
      <w:lvlText w:val=""/>
      <w:lvlJc w:val="left"/>
      <w:pPr>
        <w:ind w:left="1020" w:hanging="360"/>
      </w:pPr>
      <w:rPr>
        <w:rFonts w:ascii="Symbol" w:hAnsi="Symbol"/>
      </w:rPr>
    </w:lvl>
    <w:lvl w:ilvl="5" w:tplc="87E279D8">
      <w:start w:val="1"/>
      <w:numFmt w:val="bullet"/>
      <w:lvlText w:val=""/>
      <w:lvlJc w:val="left"/>
      <w:pPr>
        <w:ind w:left="1020" w:hanging="360"/>
      </w:pPr>
      <w:rPr>
        <w:rFonts w:ascii="Symbol" w:hAnsi="Symbol"/>
      </w:rPr>
    </w:lvl>
    <w:lvl w:ilvl="6" w:tplc="DAA4552A">
      <w:start w:val="1"/>
      <w:numFmt w:val="bullet"/>
      <w:lvlText w:val=""/>
      <w:lvlJc w:val="left"/>
      <w:pPr>
        <w:ind w:left="1020" w:hanging="360"/>
      </w:pPr>
      <w:rPr>
        <w:rFonts w:ascii="Symbol" w:hAnsi="Symbol"/>
      </w:rPr>
    </w:lvl>
    <w:lvl w:ilvl="7" w:tplc="849AAACE">
      <w:start w:val="1"/>
      <w:numFmt w:val="bullet"/>
      <w:lvlText w:val=""/>
      <w:lvlJc w:val="left"/>
      <w:pPr>
        <w:ind w:left="1020" w:hanging="360"/>
      </w:pPr>
      <w:rPr>
        <w:rFonts w:ascii="Symbol" w:hAnsi="Symbol"/>
      </w:rPr>
    </w:lvl>
    <w:lvl w:ilvl="8" w:tplc="2D8826E8">
      <w:start w:val="1"/>
      <w:numFmt w:val="bullet"/>
      <w:lvlText w:val=""/>
      <w:lvlJc w:val="left"/>
      <w:pPr>
        <w:ind w:left="1020" w:hanging="360"/>
      </w:pPr>
      <w:rPr>
        <w:rFonts w:ascii="Symbol" w:hAnsi="Symbol"/>
      </w:rPr>
    </w:lvl>
  </w:abstractNum>
  <w:abstractNum w:abstractNumId="29" w15:restartNumberingAfterBreak="0">
    <w:nsid w:val="4C9523D0"/>
    <w:multiLevelType w:val="multilevel"/>
    <w:tmpl w:val="DCBCBC52"/>
    <w:lvl w:ilvl="0">
      <w:start w:val="1"/>
      <w:numFmt w:val="decimal"/>
      <w:lvlText w:val="%1."/>
      <w:lvlJc w:val="left"/>
      <w:pPr>
        <w:tabs>
          <w:tab w:val="num" w:pos="720"/>
        </w:tabs>
        <w:ind w:left="720" w:hanging="360"/>
      </w:pPr>
      <w:rPr>
        <w:b/>
        <w:bC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3247A4"/>
    <w:multiLevelType w:val="hybridMultilevel"/>
    <w:tmpl w:val="1E9481B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B1D324B"/>
    <w:multiLevelType w:val="hybridMultilevel"/>
    <w:tmpl w:val="6E669D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15B360A"/>
    <w:multiLevelType w:val="hybridMultilevel"/>
    <w:tmpl w:val="DE727B1E"/>
    <w:lvl w:ilvl="0" w:tplc="A10CCECE">
      <w:start w:val="1"/>
      <w:numFmt w:val="bullet"/>
      <w:lvlText w:val=""/>
      <w:lvlJc w:val="left"/>
      <w:pPr>
        <w:ind w:left="1020" w:hanging="360"/>
      </w:pPr>
      <w:rPr>
        <w:rFonts w:ascii="Symbol" w:hAnsi="Symbol"/>
      </w:rPr>
    </w:lvl>
    <w:lvl w:ilvl="1" w:tplc="43346E88">
      <w:start w:val="1"/>
      <w:numFmt w:val="bullet"/>
      <w:lvlText w:val=""/>
      <w:lvlJc w:val="left"/>
      <w:pPr>
        <w:ind w:left="1020" w:hanging="360"/>
      </w:pPr>
      <w:rPr>
        <w:rFonts w:ascii="Symbol" w:hAnsi="Symbol"/>
      </w:rPr>
    </w:lvl>
    <w:lvl w:ilvl="2" w:tplc="CBB208C0">
      <w:start w:val="1"/>
      <w:numFmt w:val="bullet"/>
      <w:lvlText w:val=""/>
      <w:lvlJc w:val="left"/>
      <w:pPr>
        <w:ind w:left="1020" w:hanging="360"/>
      </w:pPr>
      <w:rPr>
        <w:rFonts w:ascii="Symbol" w:hAnsi="Symbol"/>
      </w:rPr>
    </w:lvl>
    <w:lvl w:ilvl="3" w:tplc="ED50CEF0">
      <w:start w:val="1"/>
      <w:numFmt w:val="bullet"/>
      <w:lvlText w:val=""/>
      <w:lvlJc w:val="left"/>
      <w:pPr>
        <w:ind w:left="1020" w:hanging="360"/>
      </w:pPr>
      <w:rPr>
        <w:rFonts w:ascii="Symbol" w:hAnsi="Symbol"/>
      </w:rPr>
    </w:lvl>
    <w:lvl w:ilvl="4" w:tplc="4F4A2D7C">
      <w:start w:val="1"/>
      <w:numFmt w:val="bullet"/>
      <w:lvlText w:val=""/>
      <w:lvlJc w:val="left"/>
      <w:pPr>
        <w:ind w:left="1020" w:hanging="360"/>
      </w:pPr>
      <w:rPr>
        <w:rFonts w:ascii="Symbol" w:hAnsi="Symbol"/>
      </w:rPr>
    </w:lvl>
    <w:lvl w:ilvl="5" w:tplc="790E9AF4">
      <w:start w:val="1"/>
      <w:numFmt w:val="bullet"/>
      <w:lvlText w:val=""/>
      <w:lvlJc w:val="left"/>
      <w:pPr>
        <w:ind w:left="1020" w:hanging="360"/>
      </w:pPr>
      <w:rPr>
        <w:rFonts w:ascii="Symbol" w:hAnsi="Symbol"/>
      </w:rPr>
    </w:lvl>
    <w:lvl w:ilvl="6" w:tplc="1C00A362">
      <w:start w:val="1"/>
      <w:numFmt w:val="bullet"/>
      <w:lvlText w:val=""/>
      <w:lvlJc w:val="left"/>
      <w:pPr>
        <w:ind w:left="1020" w:hanging="360"/>
      </w:pPr>
      <w:rPr>
        <w:rFonts w:ascii="Symbol" w:hAnsi="Symbol"/>
      </w:rPr>
    </w:lvl>
    <w:lvl w:ilvl="7" w:tplc="5FBC23C6">
      <w:start w:val="1"/>
      <w:numFmt w:val="bullet"/>
      <w:lvlText w:val=""/>
      <w:lvlJc w:val="left"/>
      <w:pPr>
        <w:ind w:left="1020" w:hanging="360"/>
      </w:pPr>
      <w:rPr>
        <w:rFonts w:ascii="Symbol" w:hAnsi="Symbol"/>
      </w:rPr>
    </w:lvl>
    <w:lvl w:ilvl="8" w:tplc="B93CD594">
      <w:start w:val="1"/>
      <w:numFmt w:val="bullet"/>
      <w:lvlText w:val=""/>
      <w:lvlJc w:val="left"/>
      <w:pPr>
        <w:ind w:left="1020" w:hanging="360"/>
      </w:pPr>
      <w:rPr>
        <w:rFonts w:ascii="Symbol" w:hAnsi="Symbol"/>
      </w:rPr>
    </w:lvl>
  </w:abstractNum>
  <w:abstractNum w:abstractNumId="33" w15:restartNumberingAfterBreak="0">
    <w:nsid w:val="61F37FBE"/>
    <w:multiLevelType w:val="multilevel"/>
    <w:tmpl w:val="E0328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C207EB"/>
    <w:multiLevelType w:val="hybridMultilevel"/>
    <w:tmpl w:val="E0B048DE"/>
    <w:lvl w:ilvl="0" w:tplc="DE726F86">
      <w:start w:val="1"/>
      <w:numFmt w:val="bullet"/>
      <w:lvlText w:val=""/>
      <w:lvlJc w:val="left"/>
      <w:pPr>
        <w:ind w:left="1020" w:hanging="360"/>
      </w:pPr>
      <w:rPr>
        <w:rFonts w:ascii="Symbol" w:hAnsi="Symbol"/>
      </w:rPr>
    </w:lvl>
    <w:lvl w:ilvl="1" w:tplc="E6806786">
      <w:start w:val="1"/>
      <w:numFmt w:val="bullet"/>
      <w:lvlText w:val=""/>
      <w:lvlJc w:val="left"/>
      <w:pPr>
        <w:ind w:left="1020" w:hanging="360"/>
      </w:pPr>
      <w:rPr>
        <w:rFonts w:ascii="Symbol" w:hAnsi="Symbol"/>
      </w:rPr>
    </w:lvl>
    <w:lvl w:ilvl="2" w:tplc="D5DCF084">
      <w:start w:val="1"/>
      <w:numFmt w:val="bullet"/>
      <w:lvlText w:val=""/>
      <w:lvlJc w:val="left"/>
      <w:pPr>
        <w:ind w:left="1020" w:hanging="360"/>
      </w:pPr>
      <w:rPr>
        <w:rFonts w:ascii="Symbol" w:hAnsi="Symbol"/>
      </w:rPr>
    </w:lvl>
    <w:lvl w:ilvl="3" w:tplc="7974F48C">
      <w:start w:val="1"/>
      <w:numFmt w:val="bullet"/>
      <w:lvlText w:val=""/>
      <w:lvlJc w:val="left"/>
      <w:pPr>
        <w:ind w:left="1020" w:hanging="360"/>
      </w:pPr>
      <w:rPr>
        <w:rFonts w:ascii="Symbol" w:hAnsi="Symbol"/>
      </w:rPr>
    </w:lvl>
    <w:lvl w:ilvl="4" w:tplc="58042D7A">
      <w:start w:val="1"/>
      <w:numFmt w:val="bullet"/>
      <w:lvlText w:val=""/>
      <w:lvlJc w:val="left"/>
      <w:pPr>
        <w:ind w:left="1020" w:hanging="360"/>
      </w:pPr>
      <w:rPr>
        <w:rFonts w:ascii="Symbol" w:hAnsi="Symbol"/>
      </w:rPr>
    </w:lvl>
    <w:lvl w:ilvl="5" w:tplc="1A7C782A">
      <w:start w:val="1"/>
      <w:numFmt w:val="bullet"/>
      <w:lvlText w:val=""/>
      <w:lvlJc w:val="left"/>
      <w:pPr>
        <w:ind w:left="1020" w:hanging="360"/>
      </w:pPr>
      <w:rPr>
        <w:rFonts w:ascii="Symbol" w:hAnsi="Symbol"/>
      </w:rPr>
    </w:lvl>
    <w:lvl w:ilvl="6" w:tplc="638083FA">
      <w:start w:val="1"/>
      <w:numFmt w:val="bullet"/>
      <w:lvlText w:val=""/>
      <w:lvlJc w:val="left"/>
      <w:pPr>
        <w:ind w:left="1020" w:hanging="360"/>
      </w:pPr>
      <w:rPr>
        <w:rFonts w:ascii="Symbol" w:hAnsi="Symbol"/>
      </w:rPr>
    </w:lvl>
    <w:lvl w:ilvl="7" w:tplc="AE1840B4">
      <w:start w:val="1"/>
      <w:numFmt w:val="bullet"/>
      <w:lvlText w:val=""/>
      <w:lvlJc w:val="left"/>
      <w:pPr>
        <w:ind w:left="1020" w:hanging="360"/>
      </w:pPr>
      <w:rPr>
        <w:rFonts w:ascii="Symbol" w:hAnsi="Symbol"/>
      </w:rPr>
    </w:lvl>
    <w:lvl w:ilvl="8" w:tplc="C4FA3BE2">
      <w:start w:val="1"/>
      <w:numFmt w:val="bullet"/>
      <w:lvlText w:val=""/>
      <w:lvlJc w:val="left"/>
      <w:pPr>
        <w:ind w:left="1020" w:hanging="360"/>
      </w:pPr>
      <w:rPr>
        <w:rFonts w:ascii="Symbol" w:hAnsi="Symbol"/>
      </w:rPr>
    </w:lvl>
  </w:abstractNum>
  <w:abstractNum w:abstractNumId="35" w15:restartNumberingAfterBreak="0">
    <w:nsid w:val="64AE2DE6"/>
    <w:multiLevelType w:val="hybridMultilevel"/>
    <w:tmpl w:val="FCC6E4D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E075C7C"/>
    <w:multiLevelType w:val="hybridMultilevel"/>
    <w:tmpl w:val="93E8934C"/>
    <w:lvl w:ilvl="0" w:tplc="7628493C">
      <w:start w:val="1"/>
      <w:numFmt w:val="bullet"/>
      <w:lvlText w:val=""/>
      <w:lvlJc w:val="left"/>
      <w:pPr>
        <w:ind w:left="1020" w:hanging="360"/>
      </w:pPr>
      <w:rPr>
        <w:rFonts w:ascii="Symbol" w:hAnsi="Symbol"/>
      </w:rPr>
    </w:lvl>
    <w:lvl w:ilvl="1" w:tplc="F232FBAC">
      <w:start w:val="1"/>
      <w:numFmt w:val="bullet"/>
      <w:lvlText w:val=""/>
      <w:lvlJc w:val="left"/>
      <w:pPr>
        <w:ind w:left="1020" w:hanging="360"/>
      </w:pPr>
      <w:rPr>
        <w:rFonts w:ascii="Symbol" w:hAnsi="Symbol"/>
      </w:rPr>
    </w:lvl>
    <w:lvl w:ilvl="2" w:tplc="7D0CD74E">
      <w:start w:val="1"/>
      <w:numFmt w:val="bullet"/>
      <w:lvlText w:val=""/>
      <w:lvlJc w:val="left"/>
      <w:pPr>
        <w:ind w:left="1020" w:hanging="360"/>
      </w:pPr>
      <w:rPr>
        <w:rFonts w:ascii="Symbol" w:hAnsi="Symbol"/>
      </w:rPr>
    </w:lvl>
    <w:lvl w:ilvl="3" w:tplc="86749184">
      <w:start w:val="1"/>
      <w:numFmt w:val="bullet"/>
      <w:lvlText w:val=""/>
      <w:lvlJc w:val="left"/>
      <w:pPr>
        <w:ind w:left="1020" w:hanging="360"/>
      </w:pPr>
      <w:rPr>
        <w:rFonts w:ascii="Symbol" w:hAnsi="Symbol"/>
      </w:rPr>
    </w:lvl>
    <w:lvl w:ilvl="4" w:tplc="E47E7A3E">
      <w:start w:val="1"/>
      <w:numFmt w:val="bullet"/>
      <w:lvlText w:val=""/>
      <w:lvlJc w:val="left"/>
      <w:pPr>
        <w:ind w:left="1020" w:hanging="360"/>
      </w:pPr>
      <w:rPr>
        <w:rFonts w:ascii="Symbol" w:hAnsi="Symbol"/>
      </w:rPr>
    </w:lvl>
    <w:lvl w:ilvl="5" w:tplc="20B29956">
      <w:start w:val="1"/>
      <w:numFmt w:val="bullet"/>
      <w:lvlText w:val=""/>
      <w:lvlJc w:val="left"/>
      <w:pPr>
        <w:ind w:left="1020" w:hanging="360"/>
      </w:pPr>
      <w:rPr>
        <w:rFonts w:ascii="Symbol" w:hAnsi="Symbol"/>
      </w:rPr>
    </w:lvl>
    <w:lvl w:ilvl="6" w:tplc="F9D067A0">
      <w:start w:val="1"/>
      <w:numFmt w:val="bullet"/>
      <w:lvlText w:val=""/>
      <w:lvlJc w:val="left"/>
      <w:pPr>
        <w:ind w:left="1020" w:hanging="360"/>
      </w:pPr>
      <w:rPr>
        <w:rFonts w:ascii="Symbol" w:hAnsi="Symbol"/>
      </w:rPr>
    </w:lvl>
    <w:lvl w:ilvl="7" w:tplc="D3C4B8D8">
      <w:start w:val="1"/>
      <w:numFmt w:val="bullet"/>
      <w:lvlText w:val=""/>
      <w:lvlJc w:val="left"/>
      <w:pPr>
        <w:ind w:left="1020" w:hanging="360"/>
      </w:pPr>
      <w:rPr>
        <w:rFonts w:ascii="Symbol" w:hAnsi="Symbol"/>
      </w:rPr>
    </w:lvl>
    <w:lvl w:ilvl="8" w:tplc="A8A65B64">
      <w:start w:val="1"/>
      <w:numFmt w:val="bullet"/>
      <w:lvlText w:val=""/>
      <w:lvlJc w:val="left"/>
      <w:pPr>
        <w:ind w:left="1020" w:hanging="360"/>
      </w:pPr>
      <w:rPr>
        <w:rFonts w:ascii="Symbol" w:hAnsi="Symbol"/>
      </w:rPr>
    </w:lvl>
  </w:abstractNum>
  <w:abstractNum w:abstractNumId="37" w15:restartNumberingAfterBreak="0">
    <w:nsid w:val="72A16BAD"/>
    <w:multiLevelType w:val="hybridMultilevel"/>
    <w:tmpl w:val="11B0037A"/>
    <w:lvl w:ilvl="0" w:tplc="D00CF502">
      <w:start w:val="1"/>
      <w:numFmt w:val="bullet"/>
      <w:lvlText w:val=""/>
      <w:lvlJc w:val="left"/>
      <w:pPr>
        <w:ind w:left="1020" w:hanging="360"/>
      </w:pPr>
      <w:rPr>
        <w:rFonts w:ascii="Symbol" w:hAnsi="Symbol"/>
      </w:rPr>
    </w:lvl>
    <w:lvl w:ilvl="1" w:tplc="DC3473FC">
      <w:start w:val="1"/>
      <w:numFmt w:val="bullet"/>
      <w:lvlText w:val=""/>
      <w:lvlJc w:val="left"/>
      <w:pPr>
        <w:ind w:left="1020" w:hanging="360"/>
      </w:pPr>
      <w:rPr>
        <w:rFonts w:ascii="Symbol" w:hAnsi="Symbol"/>
      </w:rPr>
    </w:lvl>
    <w:lvl w:ilvl="2" w:tplc="165E80DA">
      <w:start w:val="1"/>
      <w:numFmt w:val="bullet"/>
      <w:lvlText w:val=""/>
      <w:lvlJc w:val="left"/>
      <w:pPr>
        <w:ind w:left="1020" w:hanging="360"/>
      </w:pPr>
      <w:rPr>
        <w:rFonts w:ascii="Symbol" w:hAnsi="Symbol"/>
      </w:rPr>
    </w:lvl>
    <w:lvl w:ilvl="3" w:tplc="9BE644A2">
      <w:start w:val="1"/>
      <w:numFmt w:val="bullet"/>
      <w:lvlText w:val=""/>
      <w:lvlJc w:val="left"/>
      <w:pPr>
        <w:ind w:left="1020" w:hanging="360"/>
      </w:pPr>
      <w:rPr>
        <w:rFonts w:ascii="Symbol" w:hAnsi="Symbol"/>
      </w:rPr>
    </w:lvl>
    <w:lvl w:ilvl="4" w:tplc="81B8D222">
      <w:start w:val="1"/>
      <w:numFmt w:val="bullet"/>
      <w:lvlText w:val=""/>
      <w:lvlJc w:val="left"/>
      <w:pPr>
        <w:ind w:left="1020" w:hanging="360"/>
      </w:pPr>
      <w:rPr>
        <w:rFonts w:ascii="Symbol" w:hAnsi="Symbol"/>
      </w:rPr>
    </w:lvl>
    <w:lvl w:ilvl="5" w:tplc="20F23B9C">
      <w:start w:val="1"/>
      <w:numFmt w:val="bullet"/>
      <w:lvlText w:val=""/>
      <w:lvlJc w:val="left"/>
      <w:pPr>
        <w:ind w:left="1020" w:hanging="360"/>
      </w:pPr>
      <w:rPr>
        <w:rFonts w:ascii="Symbol" w:hAnsi="Symbol"/>
      </w:rPr>
    </w:lvl>
    <w:lvl w:ilvl="6" w:tplc="186AE6BE">
      <w:start w:val="1"/>
      <w:numFmt w:val="bullet"/>
      <w:lvlText w:val=""/>
      <w:lvlJc w:val="left"/>
      <w:pPr>
        <w:ind w:left="1020" w:hanging="360"/>
      </w:pPr>
      <w:rPr>
        <w:rFonts w:ascii="Symbol" w:hAnsi="Symbol"/>
      </w:rPr>
    </w:lvl>
    <w:lvl w:ilvl="7" w:tplc="CE1EE976">
      <w:start w:val="1"/>
      <w:numFmt w:val="bullet"/>
      <w:lvlText w:val=""/>
      <w:lvlJc w:val="left"/>
      <w:pPr>
        <w:ind w:left="1020" w:hanging="360"/>
      </w:pPr>
      <w:rPr>
        <w:rFonts w:ascii="Symbol" w:hAnsi="Symbol"/>
      </w:rPr>
    </w:lvl>
    <w:lvl w:ilvl="8" w:tplc="FC5AA104">
      <w:start w:val="1"/>
      <w:numFmt w:val="bullet"/>
      <w:lvlText w:val=""/>
      <w:lvlJc w:val="left"/>
      <w:pPr>
        <w:ind w:left="1020" w:hanging="360"/>
      </w:pPr>
      <w:rPr>
        <w:rFonts w:ascii="Symbol" w:hAnsi="Symbol"/>
      </w:rPr>
    </w:lvl>
  </w:abstractNum>
  <w:abstractNum w:abstractNumId="38" w15:restartNumberingAfterBreak="0">
    <w:nsid w:val="74DA10DA"/>
    <w:multiLevelType w:val="multilevel"/>
    <w:tmpl w:val="5CC8B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B426C1"/>
    <w:multiLevelType w:val="hybridMultilevel"/>
    <w:tmpl w:val="C9C0873A"/>
    <w:lvl w:ilvl="0" w:tplc="49629D10">
      <w:start w:val="1"/>
      <w:numFmt w:val="bullet"/>
      <w:lvlText w:val=""/>
      <w:lvlJc w:val="left"/>
      <w:pPr>
        <w:ind w:left="1020" w:hanging="360"/>
      </w:pPr>
      <w:rPr>
        <w:rFonts w:ascii="Symbol" w:hAnsi="Symbol"/>
      </w:rPr>
    </w:lvl>
    <w:lvl w:ilvl="1" w:tplc="13B674D4">
      <w:start w:val="1"/>
      <w:numFmt w:val="bullet"/>
      <w:lvlText w:val=""/>
      <w:lvlJc w:val="left"/>
      <w:pPr>
        <w:ind w:left="1020" w:hanging="360"/>
      </w:pPr>
      <w:rPr>
        <w:rFonts w:ascii="Symbol" w:hAnsi="Symbol"/>
      </w:rPr>
    </w:lvl>
    <w:lvl w:ilvl="2" w:tplc="776CE226">
      <w:start w:val="1"/>
      <w:numFmt w:val="bullet"/>
      <w:lvlText w:val=""/>
      <w:lvlJc w:val="left"/>
      <w:pPr>
        <w:ind w:left="1020" w:hanging="360"/>
      </w:pPr>
      <w:rPr>
        <w:rFonts w:ascii="Symbol" w:hAnsi="Symbol"/>
      </w:rPr>
    </w:lvl>
    <w:lvl w:ilvl="3" w:tplc="4B58CF5A">
      <w:start w:val="1"/>
      <w:numFmt w:val="bullet"/>
      <w:lvlText w:val=""/>
      <w:lvlJc w:val="left"/>
      <w:pPr>
        <w:ind w:left="1020" w:hanging="360"/>
      </w:pPr>
      <w:rPr>
        <w:rFonts w:ascii="Symbol" w:hAnsi="Symbol"/>
      </w:rPr>
    </w:lvl>
    <w:lvl w:ilvl="4" w:tplc="7056357C">
      <w:start w:val="1"/>
      <w:numFmt w:val="bullet"/>
      <w:lvlText w:val=""/>
      <w:lvlJc w:val="left"/>
      <w:pPr>
        <w:ind w:left="1020" w:hanging="360"/>
      </w:pPr>
      <w:rPr>
        <w:rFonts w:ascii="Symbol" w:hAnsi="Symbol"/>
      </w:rPr>
    </w:lvl>
    <w:lvl w:ilvl="5" w:tplc="442A7886">
      <w:start w:val="1"/>
      <w:numFmt w:val="bullet"/>
      <w:lvlText w:val=""/>
      <w:lvlJc w:val="left"/>
      <w:pPr>
        <w:ind w:left="1020" w:hanging="360"/>
      </w:pPr>
      <w:rPr>
        <w:rFonts w:ascii="Symbol" w:hAnsi="Symbol"/>
      </w:rPr>
    </w:lvl>
    <w:lvl w:ilvl="6" w:tplc="3670DDEE">
      <w:start w:val="1"/>
      <w:numFmt w:val="bullet"/>
      <w:lvlText w:val=""/>
      <w:lvlJc w:val="left"/>
      <w:pPr>
        <w:ind w:left="1020" w:hanging="360"/>
      </w:pPr>
      <w:rPr>
        <w:rFonts w:ascii="Symbol" w:hAnsi="Symbol"/>
      </w:rPr>
    </w:lvl>
    <w:lvl w:ilvl="7" w:tplc="8E68C16A">
      <w:start w:val="1"/>
      <w:numFmt w:val="bullet"/>
      <w:lvlText w:val=""/>
      <w:lvlJc w:val="left"/>
      <w:pPr>
        <w:ind w:left="1020" w:hanging="360"/>
      </w:pPr>
      <w:rPr>
        <w:rFonts w:ascii="Symbol" w:hAnsi="Symbol"/>
      </w:rPr>
    </w:lvl>
    <w:lvl w:ilvl="8" w:tplc="90FEE9B6">
      <w:start w:val="1"/>
      <w:numFmt w:val="bullet"/>
      <w:lvlText w:val=""/>
      <w:lvlJc w:val="left"/>
      <w:pPr>
        <w:ind w:left="1020" w:hanging="360"/>
      </w:pPr>
      <w:rPr>
        <w:rFonts w:ascii="Symbol" w:hAnsi="Symbol"/>
      </w:rPr>
    </w:lvl>
  </w:abstractNum>
  <w:abstractNum w:abstractNumId="40" w15:restartNumberingAfterBreak="0">
    <w:nsid w:val="78302626"/>
    <w:multiLevelType w:val="hybridMultilevel"/>
    <w:tmpl w:val="53F694C8"/>
    <w:lvl w:ilvl="0" w:tplc="67EC52F0">
      <w:start w:val="1"/>
      <w:numFmt w:val="bullet"/>
      <w:lvlText w:val=""/>
      <w:lvlJc w:val="left"/>
      <w:pPr>
        <w:ind w:left="1020" w:hanging="360"/>
      </w:pPr>
      <w:rPr>
        <w:rFonts w:ascii="Symbol" w:hAnsi="Symbol"/>
      </w:rPr>
    </w:lvl>
    <w:lvl w:ilvl="1" w:tplc="2E76BA32">
      <w:start w:val="1"/>
      <w:numFmt w:val="bullet"/>
      <w:lvlText w:val=""/>
      <w:lvlJc w:val="left"/>
      <w:pPr>
        <w:ind w:left="1020" w:hanging="360"/>
      </w:pPr>
      <w:rPr>
        <w:rFonts w:ascii="Symbol" w:hAnsi="Symbol"/>
      </w:rPr>
    </w:lvl>
    <w:lvl w:ilvl="2" w:tplc="B412BCFA">
      <w:start w:val="1"/>
      <w:numFmt w:val="bullet"/>
      <w:lvlText w:val=""/>
      <w:lvlJc w:val="left"/>
      <w:pPr>
        <w:ind w:left="1020" w:hanging="360"/>
      </w:pPr>
      <w:rPr>
        <w:rFonts w:ascii="Symbol" w:hAnsi="Symbol"/>
      </w:rPr>
    </w:lvl>
    <w:lvl w:ilvl="3" w:tplc="69D0C8C2">
      <w:start w:val="1"/>
      <w:numFmt w:val="bullet"/>
      <w:lvlText w:val=""/>
      <w:lvlJc w:val="left"/>
      <w:pPr>
        <w:ind w:left="1020" w:hanging="360"/>
      </w:pPr>
      <w:rPr>
        <w:rFonts w:ascii="Symbol" w:hAnsi="Symbol"/>
      </w:rPr>
    </w:lvl>
    <w:lvl w:ilvl="4" w:tplc="632AB11C">
      <w:start w:val="1"/>
      <w:numFmt w:val="bullet"/>
      <w:lvlText w:val=""/>
      <w:lvlJc w:val="left"/>
      <w:pPr>
        <w:ind w:left="1020" w:hanging="360"/>
      </w:pPr>
      <w:rPr>
        <w:rFonts w:ascii="Symbol" w:hAnsi="Symbol"/>
      </w:rPr>
    </w:lvl>
    <w:lvl w:ilvl="5" w:tplc="FB4C5176">
      <w:start w:val="1"/>
      <w:numFmt w:val="bullet"/>
      <w:lvlText w:val=""/>
      <w:lvlJc w:val="left"/>
      <w:pPr>
        <w:ind w:left="1020" w:hanging="360"/>
      </w:pPr>
      <w:rPr>
        <w:rFonts w:ascii="Symbol" w:hAnsi="Symbol"/>
      </w:rPr>
    </w:lvl>
    <w:lvl w:ilvl="6" w:tplc="9A1E0A38">
      <w:start w:val="1"/>
      <w:numFmt w:val="bullet"/>
      <w:lvlText w:val=""/>
      <w:lvlJc w:val="left"/>
      <w:pPr>
        <w:ind w:left="1020" w:hanging="360"/>
      </w:pPr>
      <w:rPr>
        <w:rFonts w:ascii="Symbol" w:hAnsi="Symbol"/>
      </w:rPr>
    </w:lvl>
    <w:lvl w:ilvl="7" w:tplc="7AE634C6">
      <w:start w:val="1"/>
      <w:numFmt w:val="bullet"/>
      <w:lvlText w:val=""/>
      <w:lvlJc w:val="left"/>
      <w:pPr>
        <w:ind w:left="1020" w:hanging="360"/>
      </w:pPr>
      <w:rPr>
        <w:rFonts w:ascii="Symbol" w:hAnsi="Symbol"/>
      </w:rPr>
    </w:lvl>
    <w:lvl w:ilvl="8" w:tplc="F118A6C4">
      <w:start w:val="1"/>
      <w:numFmt w:val="bullet"/>
      <w:lvlText w:val=""/>
      <w:lvlJc w:val="left"/>
      <w:pPr>
        <w:ind w:left="1020" w:hanging="360"/>
      </w:pPr>
      <w:rPr>
        <w:rFonts w:ascii="Symbol" w:hAnsi="Symbol"/>
      </w:rPr>
    </w:lvl>
  </w:abstractNum>
  <w:abstractNum w:abstractNumId="41" w15:restartNumberingAfterBreak="0">
    <w:nsid w:val="7B676D1B"/>
    <w:multiLevelType w:val="hybridMultilevel"/>
    <w:tmpl w:val="C4EADAFA"/>
    <w:lvl w:ilvl="0" w:tplc="43E076F2">
      <w:start w:val="1"/>
      <w:numFmt w:val="decimal"/>
      <w:lvlText w:val="%1."/>
      <w:lvlJc w:val="left"/>
      <w:pPr>
        <w:ind w:left="1020" w:hanging="360"/>
      </w:pPr>
    </w:lvl>
    <w:lvl w:ilvl="1" w:tplc="C63C6BBA">
      <w:start w:val="1"/>
      <w:numFmt w:val="decimal"/>
      <w:lvlText w:val="%2."/>
      <w:lvlJc w:val="left"/>
      <w:pPr>
        <w:ind w:left="1020" w:hanging="360"/>
      </w:pPr>
    </w:lvl>
    <w:lvl w:ilvl="2" w:tplc="536CB87E">
      <w:start w:val="1"/>
      <w:numFmt w:val="decimal"/>
      <w:lvlText w:val="%3."/>
      <w:lvlJc w:val="left"/>
      <w:pPr>
        <w:ind w:left="1020" w:hanging="360"/>
      </w:pPr>
    </w:lvl>
    <w:lvl w:ilvl="3" w:tplc="460CB192">
      <w:start w:val="1"/>
      <w:numFmt w:val="decimal"/>
      <w:lvlText w:val="%4."/>
      <w:lvlJc w:val="left"/>
      <w:pPr>
        <w:ind w:left="1020" w:hanging="360"/>
      </w:pPr>
    </w:lvl>
    <w:lvl w:ilvl="4" w:tplc="DAA48218">
      <w:start w:val="1"/>
      <w:numFmt w:val="decimal"/>
      <w:lvlText w:val="%5."/>
      <w:lvlJc w:val="left"/>
      <w:pPr>
        <w:ind w:left="1020" w:hanging="360"/>
      </w:pPr>
    </w:lvl>
    <w:lvl w:ilvl="5" w:tplc="3454F480">
      <w:start w:val="1"/>
      <w:numFmt w:val="decimal"/>
      <w:lvlText w:val="%6."/>
      <w:lvlJc w:val="left"/>
      <w:pPr>
        <w:ind w:left="1020" w:hanging="360"/>
      </w:pPr>
    </w:lvl>
    <w:lvl w:ilvl="6" w:tplc="7D0A673E">
      <w:start w:val="1"/>
      <w:numFmt w:val="decimal"/>
      <w:lvlText w:val="%7."/>
      <w:lvlJc w:val="left"/>
      <w:pPr>
        <w:ind w:left="1020" w:hanging="360"/>
      </w:pPr>
    </w:lvl>
    <w:lvl w:ilvl="7" w:tplc="382C5A20">
      <w:start w:val="1"/>
      <w:numFmt w:val="decimal"/>
      <w:lvlText w:val="%8."/>
      <w:lvlJc w:val="left"/>
      <w:pPr>
        <w:ind w:left="1020" w:hanging="360"/>
      </w:pPr>
    </w:lvl>
    <w:lvl w:ilvl="8" w:tplc="DB3C2BF0">
      <w:start w:val="1"/>
      <w:numFmt w:val="decimal"/>
      <w:lvlText w:val="%9."/>
      <w:lvlJc w:val="left"/>
      <w:pPr>
        <w:ind w:left="1020" w:hanging="360"/>
      </w:pPr>
    </w:lvl>
  </w:abstractNum>
  <w:num w:numId="1" w16cid:durableId="684794629">
    <w:abstractNumId w:val="22"/>
  </w:num>
  <w:num w:numId="2" w16cid:durableId="955016478">
    <w:abstractNumId w:val="18"/>
  </w:num>
  <w:num w:numId="3" w16cid:durableId="589431992">
    <w:abstractNumId w:val="16"/>
  </w:num>
  <w:num w:numId="4" w16cid:durableId="1083987047">
    <w:abstractNumId w:val="15"/>
  </w:num>
  <w:num w:numId="5" w16cid:durableId="2008438565">
    <w:abstractNumId w:val="21"/>
  </w:num>
  <w:num w:numId="6" w16cid:durableId="1121345620">
    <w:abstractNumId w:val="2"/>
  </w:num>
  <w:num w:numId="7" w16cid:durableId="220413191">
    <w:abstractNumId w:val="41"/>
  </w:num>
  <w:num w:numId="8" w16cid:durableId="1125150144">
    <w:abstractNumId w:val="14"/>
  </w:num>
  <w:num w:numId="9" w16cid:durableId="730928577">
    <w:abstractNumId w:val="25"/>
  </w:num>
  <w:num w:numId="10" w16cid:durableId="738017585">
    <w:abstractNumId w:val="23"/>
  </w:num>
  <w:num w:numId="11" w16cid:durableId="592402636">
    <w:abstractNumId w:val="35"/>
  </w:num>
  <w:num w:numId="12" w16cid:durableId="2124953279">
    <w:abstractNumId w:val="8"/>
  </w:num>
  <w:num w:numId="13" w16cid:durableId="141578721">
    <w:abstractNumId w:val="31"/>
  </w:num>
  <w:num w:numId="14" w16cid:durableId="455491960">
    <w:abstractNumId w:val="5"/>
  </w:num>
  <w:num w:numId="15" w16cid:durableId="766464753">
    <w:abstractNumId w:val="20"/>
  </w:num>
  <w:num w:numId="16" w16cid:durableId="1448544160">
    <w:abstractNumId w:val="9"/>
  </w:num>
  <w:num w:numId="17" w16cid:durableId="469593166">
    <w:abstractNumId w:val="0"/>
  </w:num>
  <w:num w:numId="18" w16cid:durableId="1273434904">
    <w:abstractNumId w:val="37"/>
  </w:num>
  <w:num w:numId="19" w16cid:durableId="1814102924">
    <w:abstractNumId w:val="28"/>
  </w:num>
  <w:num w:numId="20" w16cid:durableId="543449779">
    <w:abstractNumId w:val="32"/>
  </w:num>
  <w:num w:numId="21" w16cid:durableId="699285297">
    <w:abstractNumId w:val="1"/>
  </w:num>
  <w:num w:numId="22" w16cid:durableId="1487278725">
    <w:abstractNumId w:val="34"/>
  </w:num>
  <w:num w:numId="23" w16cid:durableId="1806776831">
    <w:abstractNumId w:val="6"/>
  </w:num>
  <w:num w:numId="24" w16cid:durableId="1812168629">
    <w:abstractNumId w:val="13"/>
  </w:num>
  <w:num w:numId="25" w16cid:durableId="1176993392">
    <w:abstractNumId w:val="39"/>
  </w:num>
  <w:num w:numId="26" w16cid:durableId="1420905488">
    <w:abstractNumId w:val="7"/>
  </w:num>
  <w:num w:numId="27" w16cid:durableId="235945146">
    <w:abstractNumId w:val="40"/>
  </w:num>
  <w:num w:numId="28" w16cid:durableId="1248344296">
    <w:abstractNumId w:val="36"/>
  </w:num>
  <w:num w:numId="29" w16cid:durableId="1501966612">
    <w:abstractNumId w:val="38"/>
  </w:num>
  <w:num w:numId="30" w16cid:durableId="556473319">
    <w:abstractNumId w:val="3"/>
  </w:num>
  <w:num w:numId="31" w16cid:durableId="2010717854">
    <w:abstractNumId w:val="17"/>
  </w:num>
  <w:num w:numId="32" w16cid:durableId="527452258">
    <w:abstractNumId w:val="19"/>
  </w:num>
  <w:num w:numId="33" w16cid:durableId="679309244">
    <w:abstractNumId w:val="11"/>
  </w:num>
  <w:num w:numId="34" w16cid:durableId="1382906105">
    <w:abstractNumId w:val="12"/>
  </w:num>
  <w:num w:numId="35" w16cid:durableId="1741248586">
    <w:abstractNumId w:val="26"/>
  </w:num>
  <w:num w:numId="36" w16cid:durableId="1963419818">
    <w:abstractNumId w:val="29"/>
  </w:num>
  <w:num w:numId="37" w16cid:durableId="1940678380">
    <w:abstractNumId w:val="33"/>
  </w:num>
  <w:num w:numId="38" w16cid:durableId="607472705">
    <w:abstractNumId w:val="27"/>
  </w:num>
  <w:num w:numId="39" w16cid:durableId="153188493">
    <w:abstractNumId w:val="10"/>
  </w:num>
  <w:num w:numId="40" w16cid:durableId="1933852524">
    <w:abstractNumId w:val="30"/>
  </w:num>
  <w:num w:numId="41" w16cid:durableId="1115367951">
    <w:abstractNumId w:val="24"/>
  </w:num>
  <w:num w:numId="42" w16cid:durableId="13679779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elo Sandoval">
    <w15:presenceInfo w15:providerId="Windows Live" w15:userId="eab4f9f200fafc04"/>
  </w15:person>
  <w15:person w15:author="Editora ">
    <w15:presenceInfo w15:providerId="None" w15:userId="Editora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5A4"/>
    <w:rsid w:val="000019D3"/>
    <w:rsid w:val="00002BF0"/>
    <w:rsid w:val="0000367A"/>
    <w:rsid w:val="00004566"/>
    <w:rsid w:val="00013608"/>
    <w:rsid w:val="00017691"/>
    <w:rsid w:val="00022463"/>
    <w:rsid w:val="00024C0C"/>
    <w:rsid w:val="00034EA5"/>
    <w:rsid w:val="0003609E"/>
    <w:rsid w:val="000477EA"/>
    <w:rsid w:val="00053761"/>
    <w:rsid w:val="00056B3C"/>
    <w:rsid w:val="000609A7"/>
    <w:rsid w:val="000609E7"/>
    <w:rsid w:val="00071347"/>
    <w:rsid w:val="00071F59"/>
    <w:rsid w:val="000902AF"/>
    <w:rsid w:val="00090BA4"/>
    <w:rsid w:val="000961D6"/>
    <w:rsid w:val="000961EB"/>
    <w:rsid w:val="000A1ADC"/>
    <w:rsid w:val="000A5E3C"/>
    <w:rsid w:val="000A7ED9"/>
    <w:rsid w:val="000B015F"/>
    <w:rsid w:val="000B0F39"/>
    <w:rsid w:val="000B14D0"/>
    <w:rsid w:val="000B42D7"/>
    <w:rsid w:val="000C0266"/>
    <w:rsid w:val="000C221A"/>
    <w:rsid w:val="000C22EB"/>
    <w:rsid w:val="000D7E8D"/>
    <w:rsid w:val="000F032A"/>
    <w:rsid w:val="000F11CE"/>
    <w:rsid w:val="00100D98"/>
    <w:rsid w:val="0010125C"/>
    <w:rsid w:val="00102313"/>
    <w:rsid w:val="00105071"/>
    <w:rsid w:val="001134D0"/>
    <w:rsid w:val="00113DF8"/>
    <w:rsid w:val="00121171"/>
    <w:rsid w:val="001249AE"/>
    <w:rsid w:val="001306CE"/>
    <w:rsid w:val="00130768"/>
    <w:rsid w:val="0013096B"/>
    <w:rsid w:val="001401FE"/>
    <w:rsid w:val="001404B8"/>
    <w:rsid w:val="0014126A"/>
    <w:rsid w:val="00141F56"/>
    <w:rsid w:val="00143BC9"/>
    <w:rsid w:val="00144167"/>
    <w:rsid w:val="00144932"/>
    <w:rsid w:val="00144EE5"/>
    <w:rsid w:val="00145E5B"/>
    <w:rsid w:val="001477F4"/>
    <w:rsid w:val="00151A42"/>
    <w:rsid w:val="00166137"/>
    <w:rsid w:val="001663CA"/>
    <w:rsid w:val="00175768"/>
    <w:rsid w:val="00176CC9"/>
    <w:rsid w:val="00181B6B"/>
    <w:rsid w:val="00191707"/>
    <w:rsid w:val="0019312B"/>
    <w:rsid w:val="001A22F3"/>
    <w:rsid w:val="001A6902"/>
    <w:rsid w:val="001A6AFE"/>
    <w:rsid w:val="001A6D69"/>
    <w:rsid w:val="001B6FD9"/>
    <w:rsid w:val="001D32EC"/>
    <w:rsid w:val="001E11A6"/>
    <w:rsid w:val="001E65E7"/>
    <w:rsid w:val="001F0605"/>
    <w:rsid w:val="001F199D"/>
    <w:rsid w:val="00213DF5"/>
    <w:rsid w:val="00215556"/>
    <w:rsid w:val="00217119"/>
    <w:rsid w:val="002315DB"/>
    <w:rsid w:val="00233422"/>
    <w:rsid w:val="00233FCF"/>
    <w:rsid w:val="00234452"/>
    <w:rsid w:val="0024302D"/>
    <w:rsid w:val="002448C0"/>
    <w:rsid w:val="00254244"/>
    <w:rsid w:val="00256155"/>
    <w:rsid w:val="00257022"/>
    <w:rsid w:val="00261184"/>
    <w:rsid w:val="00261FB7"/>
    <w:rsid w:val="0027482B"/>
    <w:rsid w:val="00280181"/>
    <w:rsid w:val="002820F1"/>
    <w:rsid w:val="0028363E"/>
    <w:rsid w:val="00295022"/>
    <w:rsid w:val="00297C76"/>
    <w:rsid w:val="002A4386"/>
    <w:rsid w:val="002A5E8C"/>
    <w:rsid w:val="002A6CC8"/>
    <w:rsid w:val="002B4E55"/>
    <w:rsid w:val="002C0181"/>
    <w:rsid w:val="002C0C0E"/>
    <w:rsid w:val="002C4A94"/>
    <w:rsid w:val="002C590A"/>
    <w:rsid w:val="002C61B2"/>
    <w:rsid w:val="002C6D13"/>
    <w:rsid w:val="002D0CA2"/>
    <w:rsid w:val="002E09DE"/>
    <w:rsid w:val="002E1711"/>
    <w:rsid w:val="002E256F"/>
    <w:rsid w:val="002E264C"/>
    <w:rsid w:val="002E5C5E"/>
    <w:rsid w:val="002E6DBE"/>
    <w:rsid w:val="002F08E2"/>
    <w:rsid w:val="002F155B"/>
    <w:rsid w:val="003047F9"/>
    <w:rsid w:val="00306AF5"/>
    <w:rsid w:val="0031272E"/>
    <w:rsid w:val="00321416"/>
    <w:rsid w:val="00321CA4"/>
    <w:rsid w:val="00324551"/>
    <w:rsid w:val="00330D62"/>
    <w:rsid w:val="0033666E"/>
    <w:rsid w:val="00337306"/>
    <w:rsid w:val="00346401"/>
    <w:rsid w:val="00350B90"/>
    <w:rsid w:val="003676ED"/>
    <w:rsid w:val="0037007F"/>
    <w:rsid w:val="0037655A"/>
    <w:rsid w:val="0038025A"/>
    <w:rsid w:val="003911B2"/>
    <w:rsid w:val="003A0436"/>
    <w:rsid w:val="003A062B"/>
    <w:rsid w:val="003A20A7"/>
    <w:rsid w:val="003A4C2D"/>
    <w:rsid w:val="003B30B3"/>
    <w:rsid w:val="003B4865"/>
    <w:rsid w:val="003D1C71"/>
    <w:rsid w:val="003D688F"/>
    <w:rsid w:val="003D7B36"/>
    <w:rsid w:val="003F7F26"/>
    <w:rsid w:val="00400D90"/>
    <w:rsid w:val="0040487C"/>
    <w:rsid w:val="00404A2F"/>
    <w:rsid w:val="00412A76"/>
    <w:rsid w:val="0041383E"/>
    <w:rsid w:val="00413DF1"/>
    <w:rsid w:val="00414EF3"/>
    <w:rsid w:val="00437603"/>
    <w:rsid w:val="00440704"/>
    <w:rsid w:val="00443934"/>
    <w:rsid w:val="00444F62"/>
    <w:rsid w:val="00445A8C"/>
    <w:rsid w:val="004472C2"/>
    <w:rsid w:val="00454992"/>
    <w:rsid w:val="004555E6"/>
    <w:rsid w:val="004608FA"/>
    <w:rsid w:val="004629CD"/>
    <w:rsid w:val="00470CFA"/>
    <w:rsid w:val="00472C8D"/>
    <w:rsid w:val="004747CF"/>
    <w:rsid w:val="00474ADC"/>
    <w:rsid w:val="004752E5"/>
    <w:rsid w:val="004759FA"/>
    <w:rsid w:val="00476E5A"/>
    <w:rsid w:val="00485CE5"/>
    <w:rsid w:val="00491027"/>
    <w:rsid w:val="0049162F"/>
    <w:rsid w:val="00493A62"/>
    <w:rsid w:val="00493BCB"/>
    <w:rsid w:val="004A56A0"/>
    <w:rsid w:val="004A70EF"/>
    <w:rsid w:val="004B0733"/>
    <w:rsid w:val="004B655E"/>
    <w:rsid w:val="004C0521"/>
    <w:rsid w:val="004C2C96"/>
    <w:rsid w:val="004D100C"/>
    <w:rsid w:val="004D3229"/>
    <w:rsid w:val="004D5A51"/>
    <w:rsid w:val="004D66A8"/>
    <w:rsid w:val="004D7BA9"/>
    <w:rsid w:val="004D7BF3"/>
    <w:rsid w:val="004E2134"/>
    <w:rsid w:val="004E21F6"/>
    <w:rsid w:val="004E2C49"/>
    <w:rsid w:val="004E3C79"/>
    <w:rsid w:val="004E6152"/>
    <w:rsid w:val="004E788F"/>
    <w:rsid w:val="004F388D"/>
    <w:rsid w:val="004F3BDF"/>
    <w:rsid w:val="004F4F02"/>
    <w:rsid w:val="0050729E"/>
    <w:rsid w:val="005137E8"/>
    <w:rsid w:val="005142C5"/>
    <w:rsid w:val="00520CC9"/>
    <w:rsid w:val="00524425"/>
    <w:rsid w:val="005275C7"/>
    <w:rsid w:val="005340D2"/>
    <w:rsid w:val="005414F7"/>
    <w:rsid w:val="005445A7"/>
    <w:rsid w:val="005445DA"/>
    <w:rsid w:val="00547AEA"/>
    <w:rsid w:val="00561716"/>
    <w:rsid w:val="005666EA"/>
    <w:rsid w:val="00567051"/>
    <w:rsid w:val="0057340B"/>
    <w:rsid w:val="005831F6"/>
    <w:rsid w:val="00594D82"/>
    <w:rsid w:val="0059584A"/>
    <w:rsid w:val="005A6F7B"/>
    <w:rsid w:val="005A6FA9"/>
    <w:rsid w:val="005B02D7"/>
    <w:rsid w:val="005B7628"/>
    <w:rsid w:val="005C1756"/>
    <w:rsid w:val="005C256A"/>
    <w:rsid w:val="005C3EB4"/>
    <w:rsid w:val="005C4CB1"/>
    <w:rsid w:val="005C622D"/>
    <w:rsid w:val="005D4948"/>
    <w:rsid w:val="005D4B51"/>
    <w:rsid w:val="005D7A5A"/>
    <w:rsid w:val="005E4AFC"/>
    <w:rsid w:val="005E4EBC"/>
    <w:rsid w:val="005E5E96"/>
    <w:rsid w:val="005E71C8"/>
    <w:rsid w:val="005E7893"/>
    <w:rsid w:val="005F398D"/>
    <w:rsid w:val="006044C3"/>
    <w:rsid w:val="0060580B"/>
    <w:rsid w:val="00606021"/>
    <w:rsid w:val="00606CC9"/>
    <w:rsid w:val="006104AA"/>
    <w:rsid w:val="00624FEB"/>
    <w:rsid w:val="00627F11"/>
    <w:rsid w:val="00634DF0"/>
    <w:rsid w:val="00637201"/>
    <w:rsid w:val="006376C9"/>
    <w:rsid w:val="0064571A"/>
    <w:rsid w:val="006458D4"/>
    <w:rsid w:val="00650FB1"/>
    <w:rsid w:val="00655499"/>
    <w:rsid w:val="0065642E"/>
    <w:rsid w:val="00666D9F"/>
    <w:rsid w:val="00672FD4"/>
    <w:rsid w:val="00676A11"/>
    <w:rsid w:val="0068129D"/>
    <w:rsid w:val="00681BF5"/>
    <w:rsid w:val="00693659"/>
    <w:rsid w:val="006A235B"/>
    <w:rsid w:val="006A30CB"/>
    <w:rsid w:val="006B01E0"/>
    <w:rsid w:val="006B6E5C"/>
    <w:rsid w:val="006B6EEA"/>
    <w:rsid w:val="006C3225"/>
    <w:rsid w:val="006C3AD0"/>
    <w:rsid w:val="006C4308"/>
    <w:rsid w:val="006C785D"/>
    <w:rsid w:val="006D5261"/>
    <w:rsid w:val="006E1963"/>
    <w:rsid w:val="006E2ED8"/>
    <w:rsid w:val="006F217D"/>
    <w:rsid w:val="00701620"/>
    <w:rsid w:val="007020C2"/>
    <w:rsid w:val="007047A7"/>
    <w:rsid w:val="007060A8"/>
    <w:rsid w:val="00710D49"/>
    <w:rsid w:val="00725432"/>
    <w:rsid w:val="00730971"/>
    <w:rsid w:val="00733BDE"/>
    <w:rsid w:val="007378CA"/>
    <w:rsid w:val="00742C81"/>
    <w:rsid w:val="0074551D"/>
    <w:rsid w:val="00757BB9"/>
    <w:rsid w:val="007606A2"/>
    <w:rsid w:val="00773F7B"/>
    <w:rsid w:val="00774DB0"/>
    <w:rsid w:val="00781048"/>
    <w:rsid w:val="007851B1"/>
    <w:rsid w:val="00786F7F"/>
    <w:rsid w:val="00787A4C"/>
    <w:rsid w:val="007901DF"/>
    <w:rsid w:val="007A4143"/>
    <w:rsid w:val="007B54FD"/>
    <w:rsid w:val="007B58A2"/>
    <w:rsid w:val="007C0193"/>
    <w:rsid w:val="007C3B4A"/>
    <w:rsid w:val="007C495F"/>
    <w:rsid w:val="007D1112"/>
    <w:rsid w:val="007D13D4"/>
    <w:rsid w:val="007D499B"/>
    <w:rsid w:val="007E4609"/>
    <w:rsid w:val="007E5110"/>
    <w:rsid w:val="007E6D21"/>
    <w:rsid w:val="007F7938"/>
    <w:rsid w:val="00801D5E"/>
    <w:rsid w:val="008039B9"/>
    <w:rsid w:val="008139C6"/>
    <w:rsid w:val="00823E02"/>
    <w:rsid w:val="008271C8"/>
    <w:rsid w:val="0082729E"/>
    <w:rsid w:val="00827599"/>
    <w:rsid w:val="008325EA"/>
    <w:rsid w:val="00836850"/>
    <w:rsid w:val="00836CFE"/>
    <w:rsid w:val="00837766"/>
    <w:rsid w:val="008438BF"/>
    <w:rsid w:val="00843C8A"/>
    <w:rsid w:val="008500B6"/>
    <w:rsid w:val="00853B8B"/>
    <w:rsid w:val="00860C5C"/>
    <w:rsid w:val="00863D4B"/>
    <w:rsid w:val="0086401C"/>
    <w:rsid w:val="008668D8"/>
    <w:rsid w:val="00870E16"/>
    <w:rsid w:val="0087124C"/>
    <w:rsid w:val="00877E4C"/>
    <w:rsid w:val="0089033A"/>
    <w:rsid w:val="0089080D"/>
    <w:rsid w:val="00893299"/>
    <w:rsid w:val="008B2142"/>
    <w:rsid w:val="008B3AF4"/>
    <w:rsid w:val="008C5A4E"/>
    <w:rsid w:val="008D310D"/>
    <w:rsid w:val="008D538E"/>
    <w:rsid w:val="008D7448"/>
    <w:rsid w:val="008E3ED0"/>
    <w:rsid w:val="008F2A65"/>
    <w:rsid w:val="008F4787"/>
    <w:rsid w:val="008F4F0F"/>
    <w:rsid w:val="008F5D15"/>
    <w:rsid w:val="008F62CF"/>
    <w:rsid w:val="009120ED"/>
    <w:rsid w:val="0091323C"/>
    <w:rsid w:val="00914AA2"/>
    <w:rsid w:val="00920668"/>
    <w:rsid w:val="00935947"/>
    <w:rsid w:val="00937309"/>
    <w:rsid w:val="0093747E"/>
    <w:rsid w:val="00943283"/>
    <w:rsid w:val="00943563"/>
    <w:rsid w:val="009458EB"/>
    <w:rsid w:val="009467CE"/>
    <w:rsid w:val="0095370C"/>
    <w:rsid w:val="0096271F"/>
    <w:rsid w:val="0096277C"/>
    <w:rsid w:val="00965037"/>
    <w:rsid w:val="00971A5A"/>
    <w:rsid w:val="00973506"/>
    <w:rsid w:val="00980EE0"/>
    <w:rsid w:val="00981A31"/>
    <w:rsid w:val="00995B05"/>
    <w:rsid w:val="00997061"/>
    <w:rsid w:val="009A0CF9"/>
    <w:rsid w:val="009A3D24"/>
    <w:rsid w:val="009B1751"/>
    <w:rsid w:val="009B596B"/>
    <w:rsid w:val="009B62CE"/>
    <w:rsid w:val="009C014E"/>
    <w:rsid w:val="009C0F22"/>
    <w:rsid w:val="009C112A"/>
    <w:rsid w:val="009C1897"/>
    <w:rsid w:val="009C3300"/>
    <w:rsid w:val="009C63D6"/>
    <w:rsid w:val="009D0AA8"/>
    <w:rsid w:val="009D1151"/>
    <w:rsid w:val="009D3982"/>
    <w:rsid w:val="009D4433"/>
    <w:rsid w:val="009E58E6"/>
    <w:rsid w:val="009E5CCB"/>
    <w:rsid w:val="009E7BD9"/>
    <w:rsid w:val="009E7F0E"/>
    <w:rsid w:val="009F6333"/>
    <w:rsid w:val="00A01F89"/>
    <w:rsid w:val="00A05AF9"/>
    <w:rsid w:val="00A1198D"/>
    <w:rsid w:val="00A176E2"/>
    <w:rsid w:val="00A22E5D"/>
    <w:rsid w:val="00A24D9A"/>
    <w:rsid w:val="00A2779A"/>
    <w:rsid w:val="00A30B3A"/>
    <w:rsid w:val="00A343E5"/>
    <w:rsid w:val="00A40F2D"/>
    <w:rsid w:val="00A41025"/>
    <w:rsid w:val="00A45A48"/>
    <w:rsid w:val="00A461FE"/>
    <w:rsid w:val="00A470C8"/>
    <w:rsid w:val="00A53496"/>
    <w:rsid w:val="00A566CC"/>
    <w:rsid w:val="00A57648"/>
    <w:rsid w:val="00A57F5D"/>
    <w:rsid w:val="00A61C32"/>
    <w:rsid w:val="00A6282C"/>
    <w:rsid w:val="00A66954"/>
    <w:rsid w:val="00A67F5C"/>
    <w:rsid w:val="00A72E98"/>
    <w:rsid w:val="00A8034A"/>
    <w:rsid w:val="00A90ED5"/>
    <w:rsid w:val="00A97A30"/>
    <w:rsid w:val="00A97A90"/>
    <w:rsid w:val="00AA12E2"/>
    <w:rsid w:val="00AA39FA"/>
    <w:rsid w:val="00AB0877"/>
    <w:rsid w:val="00AB5480"/>
    <w:rsid w:val="00AC1267"/>
    <w:rsid w:val="00AC14AC"/>
    <w:rsid w:val="00AC5BEF"/>
    <w:rsid w:val="00AC64C4"/>
    <w:rsid w:val="00AC780B"/>
    <w:rsid w:val="00AD16A4"/>
    <w:rsid w:val="00AD3439"/>
    <w:rsid w:val="00AE20D9"/>
    <w:rsid w:val="00AE70CF"/>
    <w:rsid w:val="00AF0015"/>
    <w:rsid w:val="00AF396F"/>
    <w:rsid w:val="00AF4CB8"/>
    <w:rsid w:val="00AF661F"/>
    <w:rsid w:val="00B01C97"/>
    <w:rsid w:val="00B15F80"/>
    <w:rsid w:val="00B17C2E"/>
    <w:rsid w:val="00B24134"/>
    <w:rsid w:val="00B42829"/>
    <w:rsid w:val="00B45A62"/>
    <w:rsid w:val="00B50D5C"/>
    <w:rsid w:val="00B52BC3"/>
    <w:rsid w:val="00B52F8D"/>
    <w:rsid w:val="00B65926"/>
    <w:rsid w:val="00B81CD4"/>
    <w:rsid w:val="00B83E5E"/>
    <w:rsid w:val="00B86B55"/>
    <w:rsid w:val="00B872E2"/>
    <w:rsid w:val="00B96FF1"/>
    <w:rsid w:val="00BA7124"/>
    <w:rsid w:val="00BB31C6"/>
    <w:rsid w:val="00BB467F"/>
    <w:rsid w:val="00BC4525"/>
    <w:rsid w:val="00BC5953"/>
    <w:rsid w:val="00BD5256"/>
    <w:rsid w:val="00BE281C"/>
    <w:rsid w:val="00BE3EFE"/>
    <w:rsid w:val="00BE5864"/>
    <w:rsid w:val="00BF248A"/>
    <w:rsid w:val="00BF3352"/>
    <w:rsid w:val="00BF4CEB"/>
    <w:rsid w:val="00BF6372"/>
    <w:rsid w:val="00BF7BDB"/>
    <w:rsid w:val="00C03FDD"/>
    <w:rsid w:val="00C078FC"/>
    <w:rsid w:val="00C153AE"/>
    <w:rsid w:val="00C1630F"/>
    <w:rsid w:val="00C16DE8"/>
    <w:rsid w:val="00C319C3"/>
    <w:rsid w:val="00C33E56"/>
    <w:rsid w:val="00C438A8"/>
    <w:rsid w:val="00C5186E"/>
    <w:rsid w:val="00C5374A"/>
    <w:rsid w:val="00C60593"/>
    <w:rsid w:val="00C64543"/>
    <w:rsid w:val="00C723F3"/>
    <w:rsid w:val="00C74256"/>
    <w:rsid w:val="00C82CC8"/>
    <w:rsid w:val="00C85DD4"/>
    <w:rsid w:val="00C879C5"/>
    <w:rsid w:val="00C90365"/>
    <w:rsid w:val="00C972E3"/>
    <w:rsid w:val="00CA397F"/>
    <w:rsid w:val="00CA4249"/>
    <w:rsid w:val="00CB3014"/>
    <w:rsid w:val="00CB3CEC"/>
    <w:rsid w:val="00CB3D19"/>
    <w:rsid w:val="00CC0AF8"/>
    <w:rsid w:val="00CC15B2"/>
    <w:rsid w:val="00CC5D05"/>
    <w:rsid w:val="00CC68BB"/>
    <w:rsid w:val="00CC6C1E"/>
    <w:rsid w:val="00CE1060"/>
    <w:rsid w:val="00CE29A4"/>
    <w:rsid w:val="00D0059D"/>
    <w:rsid w:val="00D046EE"/>
    <w:rsid w:val="00D0508C"/>
    <w:rsid w:val="00D06825"/>
    <w:rsid w:val="00D10DFE"/>
    <w:rsid w:val="00D120AF"/>
    <w:rsid w:val="00D20F20"/>
    <w:rsid w:val="00D21C86"/>
    <w:rsid w:val="00D24E90"/>
    <w:rsid w:val="00D26BF1"/>
    <w:rsid w:val="00D34E53"/>
    <w:rsid w:val="00D45769"/>
    <w:rsid w:val="00D54EB5"/>
    <w:rsid w:val="00D56E0A"/>
    <w:rsid w:val="00D60564"/>
    <w:rsid w:val="00D6632B"/>
    <w:rsid w:val="00D74B39"/>
    <w:rsid w:val="00D82132"/>
    <w:rsid w:val="00D82E30"/>
    <w:rsid w:val="00D90F98"/>
    <w:rsid w:val="00D974AD"/>
    <w:rsid w:val="00D97905"/>
    <w:rsid w:val="00D97E66"/>
    <w:rsid w:val="00DA0D2C"/>
    <w:rsid w:val="00DA0FB8"/>
    <w:rsid w:val="00DA31F3"/>
    <w:rsid w:val="00DA5E15"/>
    <w:rsid w:val="00DA7495"/>
    <w:rsid w:val="00DB5758"/>
    <w:rsid w:val="00DC3ED0"/>
    <w:rsid w:val="00DC4B64"/>
    <w:rsid w:val="00DD7FA5"/>
    <w:rsid w:val="00DF7855"/>
    <w:rsid w:val="00E013F8"/>
    <w:rsid w:val="00E13DC8"/>
    <w:rsid w:val="00E15316"/>
    <w:rsid w:val="00E1623B"/>
    <w:rsid w:val="00E2144B"/>
    <w:rsid w:val="00E3086E"/>
    <w:rsid w:val="00E35AB5"/>
    <w:rsid w:val="00E42AE9"/>
    <w:rsid w:val="00E4365B"/>
    <w:rsid w:val="00E43A1B"/>
    <w:rsid w:val="00E43E10"/>
    <w:rsid w:val="00E46AA6"/>
    <w:rsid w:val="00E5048E"/>
    <w:rsid w:val="00E60B48"/>
    <w:rsid w:val="00E63E14"/>
    <w:rsid w:val="00E70C8D"/>
    <w:rsid w:val="00E71F62"/>
    <w:rsid w:val="00E725A4"/>
    <w:rsid w:val="00E84FAB"/>
    <w:rsid w:val="00E97A17"/>
    <w:rsid w:val="00E97B34"/>
    <w:rsid w:val="00EA5106"/>
    <w:rsid w:val="00EA6612"/>
    <w:rsid w:val="00EA6C64"/>
    <w:rsid w:val="00EB186F"/>
    <w:rsid w:val="00EC0986"/>
    <w:rsid w:val="00EC3FD0"/>
    <w:rsid w:val="00EC7F10"/>
    <w:rsid w:val="00ED3D4B"/>
    <w:rsid w:val="00EE1AB3"/>
    <w:rsid w:val="00EE2B90"/>
    <w:rsid w:val="00EE33ED"/>
    <w:rsid w:val="00EE3AD8"/>
    <w:rsid w:val="00EE3CC0"/>
    <w:rsid w:val="00EE3D02"/>
    <w:rsid w:val="00EE3E10"/>
    <w:rsid w:val="00EE4112"/>
    <w:rsid w:val="00EE6BAE"/>
    <w:rsid w:val="00EE7FAC"/>
    <w:rsid w:val="00EF0B24"/>
    <w:rsid w:val="00EF0E8F"/>
    <w:rsid w:val="00EF37EC"/>
    <w:rsid w:val="00F03A1D"/>
    <w:rsid w:val="00F11DE0"/>
    <w:rsid w:val="00F13C72"/>
    <w:rsid w:val="00F2098F"/>
    <w:rsid w:val="00F330F4"/>
    <w:rsid w:val="00F36D4E"/>
    <w:rsid w:val="00F36FF3"/>
    <w:rsid w:val="00F448E6"/>
    <w:rsid w:val="00F45D02"/>
    <w:rsid w:val="00F46C6E"/>
    <w:rsid w:val="00F613E3"/>
    <w:rsid w:val="00F63D67"/>
    <w:rsid w:val="00F65CD3"/>
    <w:rsid w:val="00F66510"/>
    <w:rsid w:val="00F73297"/>
    <w:rsid w:val="00F74C35"/>
    <w:rsid w:val="00F77286"/>
    <w:rsid w:val="00F80D3B"/>
    <w:rsid w:val="00F90021"/>
    <w:rsid w:val="00F919F3"/>
    <w:rsid w:val="00F94C45"/>
    <w:rsid w:val="00FB45D0"/>
    <w:rsid w:val="00FB7E02"/>
    <w:rsid w:val="00FC7172"/>
    <w:rsid w:val="00FD6FF5"/>
    <w:rsid w:val="00FE4011"/>
    <w:rsid w:val="00FE55CD"/>
    <w:rsid w:val="00FE61B8"/>
    <w:rsid w:val="00FF4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C693"/>
  <w15:docId w15:val="{3F61D2CF-785C-4E33-8127-53014E98F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47E"/>
    <w:rPr>
      <w:rFonts w:ascii="Calibri" w:eastAsia="Calibri" w:hAnsi="Calibri" w:cs="Calibri"/>
      <w:kern w:val="0"/>
      <w:lang w:val="es-CL" w:eastAsia="es-CL"/>
      <w14:ligatures w14:val="none"/>
    </w:rPr>
  </w:style>
  <w:style w:type="paragraph" w:styleId="Ttulo1">
    <w:name w:val="heading 1"/>
    <w:basedOn w:val="Normal"/>
    <w:next w:val="Normal"/>
    <w:link w:val="Ttulo1Car"/>
    <w:uiPriority w:val="9"/>
    <w:qFormat/>
    <w:rsid w:val="00E725A4"/>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E725A4"/>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E725A4"/>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E725A4"/>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Ttulo5">
    <w:name w:val="heading 5"/>
    <w:basedOn w:val="Normal"/>
    <w:next w:val="Normal"/>
    <w:link w:val="Ttulo5Car"/>
    <w:uiPriority w:val="9"/>
    <w:semiHidden/>
    <w:unhideWhenUsed/>
    <w:qFormat/>
    <w:rsid w:val="00E725A4"/>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Ttulo6">
    <w:name w:val="heading 6"/>
    <w:basedOn w:val="Normal"/>
    <w:next w:val="Normal"/>
    <w:link w:val="Ttulo6Car"/>
    <w:uiPriority w:val="9"/>
    <w:semiHidden/>
    <w:unhideWhenUsed/>
    <w:qFormat/>
    <w:rsid w:val="00E725A4"/>
    <w:pPr>
      <w:keepNext/>
      <w:keepLines/>
      <w:spacing w:before="40" w:after="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tulo7">
    <w:name w:val="heading 7"/>
    <w:basedOn w:val="Normal"/>
    <w:next w:val="Normal"/>
    <w:link w:val="Ttulo7Car"/>
    <w:uiPriority w:val="9"/>
    <w:semiHidden/>
    <w:unhideWhenUsed/>
    <w:qFormat/>
    <w:rsid w:val="00E725A4"/>
    <w:pPr>
      <w:keepNext/>
      <w:keepLines/>
      <w:spacing w:before="40" w:after="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tulo8">
    <w:name w:val="heading 8"/>
    <w:basedOn w:val="Normal"/>
    <w:next w:val="Normal"/>
    <w:link w:val="Ttulo8Car"/>
    <w:uiPriority w:val="9"/>
    <w:semiHidden/>
    <w:unhideWhenUsed/>
    <w:qFormat/>
    <w:rsid w:val="00E725A4"/>
    <w:pPr>
      <w:keepNext/>
      <w:keepLines/>
      <w:spacing w:after="0"/>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tulo9">
    <w:name w:val="heading 9"/>
    <w:basedOn w:val="Normal"/>
    <w:next w:val="Normal"/>
    <w:link w:val="Ttulo9Car"/>
    <w:uiPriority w:val="9"/>
    <w:semiHidden/>
    <w:unhideWhenUsed/>
    <w:qFormat/>
    <w:rsid w:val="00E725A4"/>
    <w:pPr>
      <w:keepNext/>
      <w:keepLines/>
      <w:spacing w:after="0"/>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725A4"/>
    <w:rPr>
      <w:rFonts w:asciiTheme="majorHAnsi" w:eastAsiaTheme="majorEastAsia" w:hAnsiTheme="majorHAnsi" w:cstheme="majorBidi"/>
      <w:color w:val="0F4761" w:themeColor="accent1" w:themeShade="BF"/>
      <w:sz w:val="40"/>
      <w:szCs w:val="40"/>
      <w:lang w:val="es-CL"/>
    </w:rPr>
  </w:style>
  <w:style w:type="character" w:customStyle="1" w:styleId="Ttulo2Car">
    <w:name w:val="Título 2 Car"/>
    <w:basedOn w:val="Fuentedeprrafopredeter"/>
    <w:link w:val="Ttulo2"/>
    <w:uiPriority w:val="9"/>
    <w:semiHidden/>
    <w:rsid w:val="00E725A4"/>
    <w:rPr>
      <w:rFonts w:asciiTheme="majorHAnsi" w:eastAsiaTheme="majorEastAsia" w:hAnsiTheme="majorHAnsi" w:cstheme="majorBidi"/>
      <w:color w:val="0F4761" w:themeColor="accent1" w:themeShade="BF"/>
      <w:sz w:val="32"/>
      <w:szCs w:val="32"/>
      <w:lang w:val="es-CL"/>
    </w:rPr>
  </w:style>
  <w:style w:type="character" w:customStyle="1" w:styleId="Ttulo3Car">
    <w:name w:val="Título 3 Car"/>
    <w:basedOn w:val="Fuentedeprrafopredeter"/>
    <w:link w:val="Ttulo3"/>
    <w:uiPriority w:val="9"/>
    <w:semiHidden/>
    <w:rsid w:val="00E725A4"/>
    <w:rPr>
      <w:rFonts w:eastAsiaTheme="majorEastAsia" w:cstheme="majorBidi"/>
      <w:color w:val="0F4761" w:themeColor="accent1" w:themeShade="BF"/>
      <w:sz w:val="28"/>
      <w:szCs w:val="28"/>
      <w:lang w:val="es-CL"/>
    </w:rPr>
  </w:style>
  <w:style w:type="character" w:customStyle="1" w:styleId="Ttulo4Car">
    <w:name w:val="Título 4 Car"/>
    <w:basedOn w:val="Fuentedeprrafopredeter"/>
    <w:link w:val="Ttulo4"/>
    <w:uiPriority w:val="9"/>
    <w:semiHidden/>
    <w:rsid w:val="00E725A4"/>
    <w:rPr>
      <w:rFonts w:eastAsiaTheme="majorEastAsia" w:cstheme="majorBidi"/>
      <w:i/>
      <w:iCs/>
      <w:color w:val="0F4761" w:themeColor="accent1" w:themeShade="BF"/>
      <w:lang w:val="es-CL"/>
    </w:rPr>
  </w:style>
  <w:style w:type="character" w:customStyle="1" w:styleId="Ttulo5Car">
    <w:name w:val="Título 5 Car"/>
    <w:basedOn w:val="Fuentedeprrafopredeter"/>
    <w:link w:val="Ttulo5"/>
    <w:uiPriority w:val="9"/>
    <w:semiHidden/>
    <w:rsid w:val="00E725A4"/>
    <w:rPr>
      <w:rFonts w:eastAsiaTheme="majorEastAsia" w:cstheme="majorBidi"/>
      <w:color w:val="0F4761" w:themeColor="accent1" w:themeShade="BF"/>
      <w:lang w:val="es-CL"/>
    </w:rPr>
  </w:style>
  <w:style w:type="character" w:customStyle="1" w:styleId="Ttulo6Car">
    <w:name w:val="Título 6 Car"/>
    <w:basedOn w:val="Fuentedeprrafopredeter"/>
    <w:link w:val="Ttulo6"/>
    <w:uiPriority w:val="9"/>
    <w:semiHidden/>
    <w:rsid w:val="00E725A4"/>
    <w:rPr>
      <w:rFonts w:eastAsiaTheme="majorEastAsia" w:cstheme="majorBidi"/>
      <w:i/>
      <w:iCs/>
      <w:color w:val="595959" w:themeColor="text1" w:themeTint="A6"/>
      <w:lang w:val="es-CL"/>
    </w:rPr>
  </w:style>
  <w:style w:type="character" w:customStyle="1" w:styleId="Ttulo7Car">
    <w:name w:val="Título 7 Car"/>
    <w:basedOn w:val="Fuentedeprrafopredeter"/>
    <w:link w:val="Ttulo7"/>
    <w:uiPriority w:val="9"/>
    <w:semiHidden/>
    <w:rsid w:val="00E725A4"/>
    <w:rPr>
      <w:rFonts w:eastAsiaTheme="majorEastAsia" w:cstheme="majorBidi"/>
      <w:color w:val="595959" w:themeColor="text1" w:themeTint="A6"/>
      <w:lang w:val="es-CL"/>
    </w:rPr>
  </w:style>
  <w:style w:type="character" w:customStyle="1" w:styleId="Ttulo8Car">
    <w:name w:val="Título 8 Car"/>
    <w:basedOn w:val="Fuentedeprrafopredeter"/>
    <w:link w:val="Ttulo8"/>
    <w:uiPriority w:val="9"/>
    <w:semiHidden/>
    <w:rsid w:val="00E725A4"/>
    <w:rPr>
      <w:rFonts w:eastAsiaTheme="majorEastAsia" w:cstheme="majorBidi"/>
      <w:i/>
      <w:iCs/>
      <w:color w:val="272727" w:themeColor="text1" w:themeTint="D8"/>
      <w:lang w:val="es-CL"/>
    </w:rPr>
  </w:style>
  <w:style w:type="character" w:customStyle="1" w:styleId="Ttulo9Car">
    <w:name w:val="Título 9 Car"/>
    <w:basedOn w:val="Fuentedeprrafopredeter"/>
    <w:link w:val="Ttulo9"/>
    <w:uiPriority w:val="9"/>
    <w:semiHidden/>
    <w:rsid w:val="00E725A4"/>
    <w:rPr>
      <w:rFonts w:eastAsiaTheme="majorEastAsia" w:cstheme="majorBidi"/>
      <w:color w:val="272727" w:themeColor="text1" w:themeTint="D8"/>
      <w:lang w:val="es-CL"/>
    </w:rPr>
  </w:style>
  <w:style w:type="paragraph" w:styleId="Ttulo">
    <w:name w:val="Title"/>
    <w:basedOn w:val="Normal"/>
    <w:next w:val="Normal"/>
    <w:link w:val="TtuloCar"/>
    <w:uiPriority w:val="10"/>
    <w:qFormat/>
    <w:rsid w:val="00E725A4"/>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E725A4"/>
    <w:rPr>
      <w:rFonts w:asciiTheme="majorHAnsi" w:eastAsiaTheme="majorEastAsia" w:hAnsiTheme="majorHAnsi" w:cstheme="majorBidi"/>
      <w:spacing w:val="-10"/>
      <w:kern w:val="28"/>
      <w:sz w:val="56"/>
      <w:szCs w:val="56"/>
      <w:lang w:val="es-CL"/>
    </w:rPr>
  </w:style>
  <w:style w:type="paragraph" w:styleId="Subttulo">
    <w:name w:val="Subtitle"/>
    <w:basedOn w:val="Normal"/>
    <w:next w:val="Normal"/>
    <w:link w:val="SubttuloCar"/>
    <w:uiPriority w:val="11"/>
    <w:qFormat/>
    <w:rsid w:val="00E725A4"/>
    <w:pPr>
      <w:numPr>
        <w:ilvl w:val="1"/>
      </w:numPr>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E725A4"/>
    <w:rPr>
      <w:rFonts w:eastAsiaTheme="majorEastAsia" w:cstheme="majorBidi"/>
      <w:color w:val="595959" w:themeColor="text1" w:themeTint="A6"/>
      <w:spacing w:val="15"/>
      <w:sz w:val="28"/>
      <w:szCs w:val="28"/>
      <w:lang w:val="es-CL"/>
    </w:rPr>
  </w:style>
  <w:style w:type="paragraph" w:styleId="Cita">
    <w:name w:val="Quote"/>
    <w:basedOn w:val="Normal"/>
    <w:next w:val="Normal"/>
    <w:link w:val="CitaCar"/>
    <w:uiPriority w:val="29"/>
    <w:qFormat/>
    <w:rsid w:val="00E725A4"/>
    <w:pPr>
      <w:spacing w:before="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Car">
    <w:name w:val="Cita Car"/>
    <w:basedOn w:val="Fuentedeprrafopredeter"/>
    <w:link w:val="Cita"/>
    <w:uiPriority w:val="29"/>
    <w:rsid w:val="00E725A4"/>
    <w:rPr>
      <w:i/>
      <w:iCs/>
      <w:color w:val="404040" w:themeColor="text1" w:themeTint="BF"/>
      <w:lang w:val="es-CL"/>
    </w:rPr>
  </w:style>
  <w:style w:type="paragraph" w:styleId="Prrafodelista">
    <w:name w:val="List Paragraph"/>
    <w:basedOn w:val="Normal"/>
    <w:uiPriority w:val="34"/>
    <w:qFormat/>
    <w:rsid w:val="00E725A4"/>
    <w:pPr>
      <w:ind w:left="720"/>
      <w:contextualSpacing/>
    </w:pPr>
    <w:rPr>
      <w:rFonts w:asciiTheme="minorHAnsi" w:eastAsiaTheme="minorHAnsi" w:hAnsiTheme="minorHAnsi" w:cstheme="minorBidi"/>
      <w:kern w:val="2"/>
      <w:lang w:eastAsia="en-US"/>
      <w14:ligatures w14:val="standardContextual"/>
    </w:rPr>
  </w:style>
  <w:style w:type="character" w:styleId="nfasisintenso">
    <w:name w:val="Intense Emphasis"/>
    <w:basedOn w:val="Fuentedeprrafopredeter"/>
    <w:uiPriority w:val="21"/>
    <w:qFormat/>
    <w:rsid w:val="00E725A4"/>
    <w:rPr>
      <w:i/>
      <w:iCs/>
      <w:color w:val="0F4761" w:themeColor="accent1" w:themeShade="BF"/>
    </w:rPr>
  </w:style>
  <w:style w:type="paragraph" w:styleId="Citadestacada">
    <w:name w:val="Intense Quote"/>
    <w:basedOn w:val="Normal"/>
    <w:next w:val="Normal"/>
    <w:link w:val="CitadestacadaCar"/>
    <w:uiPriority w:val="30"/>
    <w:qFormat/>
    <w:rsid w:val="00E725A4"/>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itadestacadaCar">
    <w:name w:val="Cita destacada Car"/>
    <w:basedOn w:val="Fuentedeprrafopredeter"/>
    <w:link w:val="Citadestacada"/>
    <w:uiPriority w:val="30"/>
    <w:rsid w:val="00E725A4"/>
    <w:rPr>
      <w:i/>
      <w:iCs/>
      <w:color w:val="0F4761" w:themeColor="accent1" w:themeShade="BF"/>
      <w:lang w:val="es-CL"/>
    </w:rPr>
  </w:style>
  <w:style w:type="character" w:styleId="Referenciaintensa">
    <w:name w:val="Intense Reference"/>
    <w:basedOn w:val="Fuentedeprrafopredeter"/>
    <w:uiPriority w:val="32"/>
    <w:qFormat/>
    <w:rsid w:val="00E725A4"/>
    <w:rPr>
      <w:b/>
      <w:bCs/>
      <w:smallCaps/>
      <w:color w:val="0F4761" w:themeColor="accent1" w:themeShade="BF"/>
      <w:spacing w:val="5"/>
    </w:rPr>
  </w:style>
  <w:style w:type="table" w:styleId="Tablaconcuadrcula">
    <w:name w:val="Table Grid"/>
    <w:basedOn w:val="Tablanormal"/>
    <w:uiPriority w:val="39"/>
    <w:rsid w:val="00637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023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ibliografa">
    <w:name w:val="Bibliography"/>
    <w:basedOn w:val="Normal"/>
    <w:next w:val="Normal"/>
    <w:uiPriority w:val="37"/>
    <w:unhideWhenUsed/>
    <w:rsid w:val="00AB5480"/>
    <w:pPr>
      <w:spacing w:after="0" w:line="480" w:lineRule="auto"/>
      <w:ind w:left="720" w:hanging="720"/>
    </w:pPr>
  </w:style>
  <w:style w:type="character" w:styleId="Refdecomentario">
    <w:name w:val="annotation reference"/>
    <w:basedOn w:val="Fuentedeprrafopredeter"/>
    <w:uiPriority w:val="99"/>
    <w:semiHidden/>
    <w:unhideWhenUsed/>
    <w:rsid w:val="004F4F02"/>
    <w:rPr>
      <w:sz w:val="16"/>
      <w:szCs w:val="16"/>
    </w:rPr>
  </w:style>
  <w:style w:type="paragraph" w:styleId="Textocomentario">
    <w:name w:val="annotation text"/>
    <w:basedOn w:val="Normal"/>
    <w:link w:val="TextocomentarioCar"/>
    <w:uiPriority w:val="99"/>
    <w:unhideWhenUsed/>
    <w:rsid w:val="004F4F02"/>
    <w:pPr>
      <w:spacing w:line="240" w:lineRule="auto"/>
    </w:pPr>
    <w:rPr>
      <w:sz w:val="20"/>
      <w:szCs w:val="20"/>
    </w:rPr>
  </w:style>
  <w:style w:type="character" w:customStyle="1" w:styleId="TextocomentarioCar">
    <w:name w:val="Texto comentario Car"/>
    <w:basedOn w:val="Fuentedeprrafopredeter"/>
    <w:link w:val="Textocomentario"/>
    <w:uiPriority w:val="99"/>
    <w:rsid w:val="004F4F02"/>
    <w:rPr>
      <w:rFonts w:ascii="Calibri" w:eastAsia="Calibri" w:hAnsi="Calibri" w:cs="Calibri"/>
      <w:kern w:val="0"/>
      <w:sz w:val="20"/>
      <w:szCs w:val="20"/>
      <w:lang w:val="es-CL" w:eastAsia="es-CL"/>
      <w14:ligatures w14:val="none"/>
    </w:rPr>
  </w:style>
  <w:style w:type="paragraph" w:styleId="Asuntodelcomentario">
    <w:name w:val="annotation subject"/>
    <w:basedOn w:val="Textocomentario"/>
    <w:next w:val="Textocomentario"/>
    <w:link w:val="AsuntodelcomentarioCar"/>
    <w:uiPriority w:val="99"/>
    <w:semiHidden/>
    <w:unhideWhenUsed/>
    <w:rsid w:val="004F4F02"/>
    <w:rPr>
      <w:b/>
      <w:bCs/>
    </w:rPr>
  </w:style>
  <w:style w:type="character" w:customStyle="1" w:styleId="AsuntodelcomentarioCar">
    <w:name w:val="Asunto del comentario Car"/>
    <w:basedOn w:val="TextocomentarioCar"/>
    <w:link w:val="Asuntodelcomentario"/>
    <w:uiPriority w:val="99"/>
    <w:semiHidden/>
    <w:rsid w:val="004F4F02"/>
    <w:rPr>
      <w:rFonts w:ascii="Calibri" w:eastAsia="Calibri" w:hAnsi="Calibri" w:cs="Calibri"/>
      <w:b/>
      <w:bCs/>
      <w:kern w:val="0"/>
      <w:sz w:val="20"/>
      <w:szCs w:val="20"/>
      <w:lang w:val="es-CL"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92570">
      <w:bodyDiv w:val="1"/>
      <w:marLeft w:val="0"/>
      <w:marRight w:val="0"/>
      <w:marTop w:val="0"/>
      <w:marBottom w:val="0"/>
      <w:divBdr>
        <w:top w:val="none" w:sz="0" w:space="0" w:color="auto"/>
        <w:left w:val="none" w:sz="0" w:space="0" w:color="auto"/>
        <w:bottom w:val="none" w:sz="0" w:space="0" w:color="auto"/>
        <w:right w:val="none" w:sz="0" w:space="0" w:color="auto"/>
      </w:divBdr>
    </w:div>
    <w:div w:id="97264006">
      <w:bodyDiv w:val="1"/>
      <w:marLeft w:val="0"/>
      <w:marRight w:val="0"/>
      <w:marTop w:val="0"/>
      <w:marBottom w:val="0"/>
      <w:divBdr>
        <w:top w:val="none" w:sz="0" w:space="0" w:color="auto"/>
        <w:left w:val="none" w:sz="0" w:space="0" w:color="auto"/>
        <w:bottom w:val="none" w:sz="0" w:space="0" w:color="auto"/>
        <w:right w:val="none" w:sz="0" w:space="0" w:color="auto"/>
      </w:divBdr>
    </w:div>
    <w:div w:id="271522197">
      <w:bodyDiv w:val="1"/>
      <w:marLeft w:val="0"/>
      <w:marRight w:val="0"/>
      <w:marTop w:val="0"/>
      <w:marBottom w:val="0"/>
      <w:divBdr>
        <w:top w:val="none" w:sz="0" w:space="0" w:color="auto"/>
        <w:left w:val="none" w:sz="0" w:space="0" w:color="auto"/>
        <w:bottom w:val="none" w:sz="0" w:space="0" w:color="auto"/>
        <w:right w:val="none" w:sz="0" w:space="0" w:color="auto"/>
      </w:divBdr>
    </w:div>
    <w:div w:id="309408455">
      <w:bodyDiv w:val="1"/>
      <w:marLeft w:val="0"/>
      <w:marRight w:val="0"/>
      <w:marTop w:val="0"/>
      <w:marBottom w:val="0"/>
      <w:divBdr>
        <w:top w:val="none" w:sz="0" w:space="0" w:color="auto"/>
        <w:left w:val="none" w:sz="0" w:space="0" w:color="auto"/>
        <w:bottom w:val="none" w:sz="0" w:space="0" w:color="auto"/>
        <w:right w:val="none" w:sz="0" w:space="0" w:color="auto"/>
      </w:divBdr>
    </w:div>
    <w:div w:id="325472918">
      <w:bodyDiv w:val="1"/>
      <w:marLeft w:val="0"/>
      <w:marRight w:val="0"/>
      <w:marTop w:val="0"/>
      <w:marBottom w:val="0"/>
      <w:divBdr>
        <w:top w:val="none" w:sz="0" w:space="0" w:color="auto"/>
        <w:left w:val="none" w:sz="0" w:space="0" w:color="auto"/>
        <w:bottom w:val="none" w:sz="0" w:space="0" w:color="auto"/>
        <w:right w:val="none" w:sz="0" w:space="0" w:color="auto"/>
      </w:divBdr>
    </w:div>
    <w:div w:id="490025636">
      <w:bodyDiv w:val="1"/>
      <w:marLeft w:val="0"/>
      <w:marRight w:val="0"/>
      <w:marTop w:val="0"/>
      <w:marBottom w:val="0"/>
      <w:divBdr>
        <w:top w:val="none" w:sz="0" w:space="0" w:color="auto"/>
        <w:left w:val="none" w:sz="0" w:space="0" w:color="auto"/>
        <w:bottom w:val="none" w:sz="0" w:space="0" w:color="auto"/>
        <w:right w:val="none" w:sz="0" w:space="0" w:color="auto"/>
      </w:divBdr>
    </w:div>
    <w:div w:id="594246166">
      <w:bodyDiv w:val="1"/>
      <w:marLeft w:val="0"/>
      <w:marRight w:val="0"/>
      <w:marTop w:val="0"/>
      <w:marBottom w:val="0"/>
      <w:divBdr>
        <w:top w:val="none" w:sz="0" w:space="0" w:color="auto"/>
        <w:left w:val="none" w:sz="0" w:space="0" w:color="auto"/>
        <w:bottom w:val="none" w:sz="0" w:space="0" w:color="auto"/>
        <w:right w:val="none" w:sz="0" w:space="0" w:color="auto"/>
      </w:divBdr>
    </w:div>
    <w:div w:id="835418136">
      <w:bodyDiv w:val="1"/>
      <w:marLeft w:val="0"/>
      <w:marRight w:val="0"/>
      <w:marTop w:val="0"/>
      <w:marBottom w:val="0"/>
      <w:divBdr>
        <w:top w:val="none" w:sz="0" w:space="0" w:color="auto"/>
        <w:left w:val="none" w:sz="0" w:space="0" w:color="auto"/>
        <w:bottom w:val="none" w:sz="0" w:space="0" w:color="auto"/>
        <w:right w:val="none" w:sz="0" w:space="0" w:color="auto"/>
      </w:divBdr>
    </w:div>
    <w:div w:id="1019772883">
      <w:bodyDiv w:val="1"/>
      <w:marLeft w:val="0"/>
      <w:marRight w:val="0"/>
      <w:marTop w:val="0"/>
      <w:marBottom w:val="0"/>
      <w:divBdr>
        <w:top w:val="none" w:sz="0" w:space="0" w:color="auto"/>
        <w:left w:val="none" w:sz="0" w:space="0" w:color="auto"/>
        <w:bottom w:val="none" w:sz="0" w:space="0" w:color="auto"/>
        <w:right w:val="none" w:sz="0" w:space="0" w:color="auto"/>
      </w:divBdr>
    </w:div>
    <w:div w:id="1098209198">
      <w:bodyDiv w:val="1"/>
      <w:marLeft w:val="0"/>
      <w:marRight w:val="0"/>
      <w:marTop w:val="0"/>
      <w:marBottom w:val="0"/>
      <w:divBdr>
        <w:top w:val="none" w:sz="0" w:space="0" w:color="auto"/>
        <w:left w:val="none" w:sz="0" w:space="0" w:color="auto"/>
        <w:bottom w:val="none" w:sz="0" w:space="0" w:color="auto"/>
        <w:right w:val="none" w:sz="0" w:space="0" w:color="auto"/>
      </w:divBdr>
    </w:div>
    <w:div w:id="1154299397">
      <w:bodyDiv w:val="1"/>
      <w:marLeft w:val="0"/>
      <w:marRight w:val="0"/>
      <w:marTop w:val="0"/>
      <w:marBottom w:val="0"/>
      <w:divBdr>
        <w:top w:val="none" w:sz="0" w:space="0" w:color="auto"/>
        <w:left w:val="none" w:sz="0" w:space="0" w:color="auto"/>
        <w:bottom w:val="none" w:sz="0" w:space="0" w:color="auto"/>
        <w:right w:val="none" w:sz="0" w:space="0" w:color="auto"/>
      </w:divBdr>
    </w:div>
    <w:div w:id="1435706863">
      <w:bodyDiv w:val="1"/>
      <w:marLeft w:val="0"/>
      <w:marRight w:val="0"/>
      <w:marTop w:val="0"/>
      <w:marBottom w:val="0"/>
      <w:divBdr>
        <w:top w:val="none" w:sz="0" w:space="0" w:color="auto"/>
        <w:left w:val="none" w:sz="0" w:space="0" w:color="auto"/>
        <w:bottom w:val="none" w:sz="0" w:space="0" w:color="auto"/>
        <w:right w:val="none" w:sz="0" w:space="0" w:color="auto"/>
      </w:divBdr>
    </w:div>
    <w:div w:id="1708220940">
      <w:bodyDiv w:val="1"/>
      <w:marLeft w:val="0"/>
      <w:marRight w:val="0"/>
      <w:marTop w:val="0"/>
      <w:marBottom w:val="0"/>
      <w:divBdr>
        <w:top w:val="none" w:sz="0" w:space="0" w:color="auto"/>
        <w:left w:val="none" w:sz="0" w:space="0" w:color="auto"/>
        <w:bottom w:val="none" w:sz="0" w:space="0" w:color="auto"/>
        <w:right w:val="none" w:sz="0" w:space="0" w:color="auto"/>
      </w:divBdr>
      <w:divsChild>
        <w:div w:id="887690668">
          <w:marLeft w:val="0"/>
          <w:marRight w:val="0"/>
          <w:marTop w:val="0"/>
          <w:marBottom w:val="0"/>
          <w:divBdr>
            <w:top w:val="none" w:sz="0" w:space="0" w:color="auto"/>
            <w:left w:val="none" w:sz="0" w:space="0" w:color="auto"/>
            <w:bottom w:val="none" w:sz="0" w:space="0" w:color="auto"/>
            <w:right w:val="none" w:sz="0" w:space="0" w:color="auto"/>
          </w:divBdr>
          <w:divsChild>
            <w:div w:id="2055542660">
              <w:marLeft w:val="0"/>
              <w:marRight w:val="0"/>
              <w:marTop w:val="0"/>
              <w:marBottom w:val="0"/>
              <w:divBdr>
                <w:top w:val="none" w:sz="0" w:space="0" w:color="auto"/>
                <w:left w:val="none" w:sz="0" w:space="0" w:color="auto"/>
                <w:bottom w:val="none" w:sz="0" w:space="0" w:color="auto"/>
                <w:right w:val="none" w:sz="0" w:space="0" w:color="auto"/>
              </w:divBdr>
              <w:divsChild>
                <w:div w:id="1718964816">
                  <w:marLeft w:val="0"/>
                  <w:marRight w:val="0"/>
                  <w:marTop w:val="0"/>
                  <w:marBottom w:val="0"/>
                  <w:divBdr>
                    <w:top w:val="none" w:sz="0" w:space="0" w:color="auto"/>
                    <w:left w:val="none" w:sz="0" w:space="0" w:color="auto"/>
                    <w:bottom w:val="none" w:sz="0" w:space="0" w:color="auto"/>
                    <w:right w:val="none" w:sz="0" w:space="0" w:color="auto"/>
                  </w:divBdr>
                  <w:divsChild>
                    <w:div w:id="12740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103790">
      <w:bodyDiv w:val="1"/>
      <w:marLeft w:val="0"/>
      <w:marRight w:val="0"/>
      <w:marTop w:val="0"/>
      <w:marBottom w:val="0"/>
      <w:divBdr>
        <w:top w:val="none" w:sz="0" w:space="0" w:color="auto"/>
        <w:left w:val="none" w:sz="0" w:space="0" w:color="auto"/>
        <w:bottom w:val="none" w:sz="0" w:space="0" w:color="auto"/>
        <w:right w:val="none" w:sz="0" w:space="0" w:color="auto"/>
      </w:divBdr>
    </w:div>
    <w:div w:id="1906453967">
      <w:bodyDiv w:val="1"/>
      <w:marLeft w:val="0"/>
      <w:marRight w:val="0"/>
      <w:marTop w:val="0"/>
      <w:marBottom w:val="0"/>
      <w:divBdr>
        <w:top w:val="none" w:sz="0" w:space="0" w:color="auto"/>
        <w:left w:val="none" w:sz="0" w:space="0" w:color="auto"/>
        <w:bottom w:val="none" w:sz="0" w:space="0" w:color="auto"/>
        <w:right w:val="none" w:sz="0" w:space="0" w:color="auto"/>
      </w:divBdr>
      <w:divsChild>
        <w:div w:id="593247236">
          <w:marLeft w:val="0"/>
          <w:marRight w:val="0"/>
          <w:marTop w:val="0"/>
          <w:marBottom w:val="0"/>
          <w:divBdr>
            <w:top w:val="none" w:sz="0" w:space="0" w:color="auto"/>
            <w:left w:val="none" w:sz="0" w:space="0" w:color="auto"/>
            <w:bottom w:val="none" w:sz="0" w:space="0" w:color="auto"/>
            <w:right w:val="none" w:sz="0" w:space="0" w:color="auto"/>
          </w:divBdr>
          <w:divsChild>
            <w:div w:id="962808528">
              <w:marLeft w:val="0"/>
              <w:marRight w:val="0"/>
              <w:marTop w:val="0"/>
              <w:marBottom w:val="0"/>
              <w:divBdr>
                <w:top w:val="none" w:sz="0" w:space="0" w:color="auto"/>
                <w:left w:val="none" w:sz="0" w:space="0" w:color="auto"/>
                <w:bottom w:val="none" w:sz="0" w:space="0" w:color="auto"/>
                <w:right w:val="none" w:sz="0" w:space="0" w:color="auto"/>
              </w:divBdr>
              <w:divsChild>
                <w:div w:id="448663838">
                  <w:marLeft w:val="0"/>
                  <w:marRight w:val="0"/>
                  <w:marTop w:val="0"/>
                  <w:marBottom w:val="0"/>
                  <w:divBdr>
                    <w:top w:val="none" w:sz="0" w:space="0" w:color="auto"/>
                    <w:left w:val="none" w:sz="0" w:space="0" w:color="auto"/>
                    <w:bottom w:val="none" w:sz="0" w:space="0" w:color="auto"/>
                    <w:right w:val="none" w:sz="0" w:space="0" w:color="auto"/>
                  </w:divBdr>
                  <w:divsChild>
                    <w:div w:id="187434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039259">
      <w:bodyDiv w:val="1"/>
      <w:marLeft w:val="0"/>
      <w:marRight w:val="0"/>
      <w:marTop w:val="0"/>
      <w:marBottom w:val="0"/>
      <w:divBdr>
        <w:top w:val="none" w:sz="0" w:space="0" w:color="auto"/>
        <w:left w:val="none" w:sz="0" w:space="0" w:color="auto"/>
        <w:bottom w:val="none" w:sz="0" w:space="0" w:color="auto"/>
        <w:right w:val="none" w:sz="0" w:space="0" w:color="auto"/>
      </w:divBdr>
    </w:div>
    <w:div w:id="2009479819">
      <w:bodyDiv w:val="1"/>
      <w:marLeft w:val="0"/>
      <w:marRight w:val="0"/>
      <w:marTop w:val="0"/>
      <w:marBottom w:val="0"/>
      <w:divBdr>
        <w:top w:val="none" w:sz="0" w:space="0" w:color="auto"/>
        <w:left w:val="none" w:sz="0" w:space="0" w:color="auto"/>
        <w:bottom w:val="none" w:sz="0" w:space="0" w:color="auto"/>
        <w:right w:val="none" w:sz="0" w:space="0" w:color="auto"/>
      </w:divBdr>
    </w:div>
    <w:div w:id="2043283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AF233-5B80-4116-99BE-78AA5290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19</Pages>
  <Words>13098</Words>
  <Characters>72040</Characters>
  <Application>Microsoft Office Word</Application>
  <DocSecurity>0</DocSecurity>
  <Lines>600</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Sandoval</dc:creator>
  <cp:keywords/>
  <dc:description/>
  <cp:lastModifiedBy>Marcelo Sandoval</cp:lastModifiedBy>
  <cp:revision>239</cp:revision>
  <dcterms:created xsi:type="dcterms:W3CDTF">2024-04-08T17:07:00Z</dcterms:created>
  <dcterms:modified xsi:type="dcterms:W3CDTF">2024-08-08T16:13:00Z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id="35m3oBKF"/&gt;&lt;style id="http://www.zotero.org/styles/apa" locale="es-ES"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