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Light"/>
        <w:tblW w:w="15120" w:type="dxa"/>
        <w:tblLook w:val="04A0" w:firstRow="1" w:lastRow="0" w:firstColumn="1" w:lastColumn="0" w:noHBand="0" w:noVBand="1"/>
      </w:tblPr>
      <w:tblGrid>
        <w:gridCol w:w="1786"/>
        <w:gridCol w:w="2456"/>
        <w:gridCol w:w="3153"/>
        <w:gridCol w:w="1558"/>
        <w:gridCol w:w="1389"/>
        <w:gridCol w:w="4778"/>
      </w:tblGrid>
      <w:tr w:rsidR="00E223B1" w:rsidRPr="00E223B1" w:rsidTr="0080569E">
        <w:trPr>
          <w:trHeight w:val="175"/>
        </w:trPr>
        <w:tc>
          <w:tcPr>
            <w:tcW w:w="15120" w:type="dxa"/>
            <w:gridSpan w:val="6"/>
          </w:tcPr>
          <w:p w:rsidR="00E223B1" w:rsidRPr="0080569E" w:rsidRDefault="00E223B1" w:rsidP="0080569E">
            <w:pPr>
              <w:tabs>
                <w:tab w:val="left" w:pos="3285"/>
                <w:tab w:val="left" w:pos="4965"/>
                <w:tab w:val="center" w:pos="7179"/>
                <w:tab w:val="left" w:pos="9255"/>
                <w:tab w:val="left" w:pos="9795"/>
              </w:tabs>
              <w:rPr>
                <w:b/>
                <w:bCs/>
                <w:sz w:val="18"/>
                <w:szCs w:val="18"/>
              </w:rPr>
            </w:pPr>
            <w:r w:rsidRPr="0080569E">
              <w:rPr>
                <w:b/>
                <w:bCs/>
                <w:sz w:val="18"/>
                <w:szCs w:val="18"/>
              </w:rPr>
              <w:tab/>
            </w:r>
            <w:r w:rsidRPr="0080569E">
              <w:rPr>
                <w:b/>
                <w:bCs/>
                <w:sz w:val="18"/>
                <w:szCs w:val="18"/>
              </w:rPr>
              <w:tab/>
            </w:r>
            <w:r w:rsidRPr="0080569E">
              <w:rPr>
                <w:b/>
                <w:bCs/>
                <w:sz w:val="18"/>
                <w:szCs w:val="18"/>
              </w:rPr>
              <w:tab/>
              <w:t>TABLE 1 Characteristics of Included Studies</w:t>
            </w:r>
            <w:r w:rsidR="0080569E" w:rsidRPr="0080569E">
              <w:rPr>
                <w:sz w:val="18"/>
                <w:szCs w:val="18"/>
              </w:rPr>
              <w:tab/>
            </w:r>
            <w:r w:rsidR="0080569E">
              <w:rPr>
                <w:sz w:val="18"/>
                <w:szCs w:val="18"/>
              </w:rPr>
              <w:tab/>
            </w:r>
          </w:p>
        </w:tc>
      </w:tr>
      <w:tr w:rsidR="00CA0BA4" w:rsidRPr="00E223B1" w:rsidTr="0080569E">
        <w:trPr>
          <w:trHeight w:val="351"/>
        </w:trPr>
        <w:tc>
          <w:tcPr>
            <w:tcW w:w="1786" w:type="dxa"/>
          </w:tcPr>
          <w:p w:rsidR="00E223B1" w:rsidRPr="0080569E" w:rsidRDefault="0080569E" w:rsidP="0080569E">
            <w:pPr>
              <w:tabs>
                <w:tab w:val="left" w:pos="360"/>
                <w:tab w:val="center" w:pos="785"/>
              </w:tabs>
              <w:rPr>
                <w:sz w:val="18"/>
                <w:szCs w:val="18"/>
              </w:rPr>
            </w:pPr>
            <w:r w:rsidRPr="0080569E">
              <w:rPr>
                <w:sz w:val="18"/>
                <w:szCs w:val="18"/>
              </w:rPr>
              <w:tab/>
            </w:r>
            <w:r w:rsidRPr="0080569E">
              <w:rPr>
                <w:sz w:val="18"/>
                <w:szCs w:val="18"/>
              </w:rPr>
              <w:tab/>
            </w:r>
            <w:r w:rsidR="00E223B1" w:rsidRPr="0080569E">
              <w:rPr>
                <w:sz w:val="18"/>
                <w:szCs w:val="18"/>
              </w:rPr>
              <w:t>Study</w:t>
            </w:r>
          </w:p>
        </w:tc>
        <w:tc>
          <w:tcPr>
            <w:tcW w:w="2456" w:type="dxa"/>
          </w:tcPr>
          <w:p w:rsidR="00E223B1" w:rsidRPr="007E42AF" w:rsidRDefault="00E223B1" w:rsidP="00174DBB">
            <w:pPr>
              <w:tabs>
                <w:tab w:val="left" w:pos="720"/>
                <w:tab w:val="left" w:pos="1440"/>
                <w:tab w:val="left" w:pos="2160"/>
                <w:tab w:val="center" w:pos="2727"/>
              </w:tabs>
              <w:jc w:val="center"/>
              <w:rPr>
                <w:sz w:val="18"/>
                <w:szCs w:val="18"/>
                <w:highlight w:val="lightGray"/>
              </w:rPr>
            </w:pPr>
            <w:r w:rsidRPr="0080569E">
              <w:rPr>
                <w:sz w:val="18"/>
                <w:szCs w:val="18"/>
              </w:rPr>
              <w:t>Disorder</w:t>
            </w:r>
          </w:p>
        </w:tc>
        <w:tc>
          <w:tcPr>
            <w:tcW w:w="3153" w:type="dxa"/>
          </w:tcPr>
          <w:p w:rsidR="00E223B1" w:rsidRPr="007E42AF" w:rsidRDefault="00E223B1" w:rsidP="00174DBB">
            <w:pPr>
              <w:tabs>
                <w:tab w:val="left" w:pos="720"/>
                <w:tab w:val="left" w:pos="1440"/>
                <w:tab w:val="left" w:pos="2160"/>
                <w:tab w:val="center" w:pos="2727"/>
              </w:tabs>
              <w:jc w:val="center"/>
              <w:rPr>
                <w:sz w:val="18"/>
                <w:szCs w:val="18"/>
                <w:highlight w:val="lightGray"/>
              </w:rPr>
            </w:pPr>
            <w:r w:rsidRPr="0080569E">
              <w:rPr>
                <w:sz w:val="18"/>
                <w:szCs w:val="18"/>
              </w:rPr>
              <w:t>participants</w:t>
            </w:r>
          </w:p>
        </w:tc>
        <w:tc>
          <w:tcPr>
            <w:tcW w:w="1558" w:type="dxa"/>
          </w:tcPr>
          <w:p w:rsidR="00E223B1" w:rsidRPr="0080569E" w:rsidRDefault="00E223B1" w:rsidP="000B61EF">
            <w:pPr>
              <w:jc w:val="center"/>
              <w:rPr>
                <w:sz w:val="18"/>
                <w:szCs w:val="18"/>
              </w:rPr>
            </w:pPr>
            <w:r w:rsidRPr="0080569E">
              <w:rPr>
                <w:sz w:val="18"/>
                <w:szCs w:val="18"/>
              </w:rPr>
              <w:t>Clinical measure</w:t>
            </w:r>
          </w:p>
        </w:tc>
        <w:tc>
          <w:tcPr>
            <w:tcW w:w="1389" w:type="dxa"/>
          </w:tcPr>
          <w:p w:rsidR="00E223B1" w:rsidRPr="007E42AF" w:rsidRDefault="00E223B1" w:rsidP="000B61EF">
            <w:pPr>
              <w:jc w:val="center"/>
              <w:rPr>
                <w:sz w:val="18"/>
                <w:szCs w:val="18"/>
                <w:highlight w:val="lightGray"/>
              </w:rPr>
            </w:pPr>
            <w:r w:rsidRPr="0080569E">
              <w:rPr>
                <w:sz w:val="18"/>
                <w:szCs w:val="18"/>
              </w:rPr>
              <w:t>Task</w:t>
            </w:r>
          </w:p>
        </w:tc>
        <w:tc>
          <w:tcPr>
            <w:tcW w:w="4778" w:type="dxa"/>
          </w:tcPr>
          <w:p w:rsidR="00E223B1" w:rsidRPr="0080569E" w:rsidRDefault="00E223B1" w:rsidP="000B61EF">
            <w:pPr>
              <w:jc w:val="center"/>
              <w:rPr>
                <w:sz w:val="18"/>
                <w:szCs w:val="18"/>
              </w:rPr>
            </w:pPr>
            <w:r w:rsidRPr="0080569E">
              <w:rPr>
                <w:sz w:val="18"/>
                <w:szCs w:val="18"/>
              </w:rPr>
              <w:t>results</w:t>
            </w:r>
          </w:p>
        </w:tc>
      </w:tr>
      <w:tr w:rsidR="00CA0BA4" w:rsidRPr="00E223B1" w:rsidTr="0080569E">
        <w:trPr>
          <w:trHeight w:val="912"/>
        </w:trPr>
        <w:tc>
          <w:tcPr>
            <w:tcW w:w="1786" w:type="dxa"/>
          </w:tcPr>
          <w:p w:rsidR="00E223B1" w:rsidRPr="00E223B1" w:rsidRDefault="00E223B1" w:rsidP="007E42AF">
            <w:pPr>
              <w:jc w:val="center"/>
              <w:rPr>
                <w:sz w:val="18"/>
                <w:szCs w:val="18"/>
              </w:rPr>
            </w:pPr>
            <w:proofErr w:type="spellStart"/>
            <w:r w:rsidRPr="00E223B1">
              <w:rPr>
                <w:sz w:val="18"/>
                <w:szCs w:val="18"/>
              </w:rPr>
              <w:t>Wiehler</w:t>
            </w:r>
            <w:proofErr w:type="spellEnd"/>
          </w:p>
        </w:tc>
        <w:tc>
          <w:tcPr>
            <w:tcW w:w="2456" w:type="dxa"/>
          </w:tcPr>
          <w:p w:rsidR="00E223B1" w:rsidRPr="00E223B1" w:rsidRDefault="00E223B1" w:rsidP="007E42AF">
            <w:pPr>
              <w:jc w:val="center"/>
              <w:rPr>
                <w:sz w:val="18"/>
                <w:szCs w:val="18"/>
              </w:rPr>
            </w:pPr>
            <w:r w:rsidRPr="00E223B1">
              <w:rPr>
                <w:sz w:val="18"/>
                <w:szCs w:val="18"/>
              </w:rPr>
              <w:t>Gambling Disorder</w:t>
            </w:r>
          </w:p>
        </w:tc>
        <w:tc>
          <w:tcPr>
            <w:tcW w:w="3153" w:type="dxa"/>
          </w:tcPr>
          <w:p w:rsidR="00E223B1" w:rsidRPr="00E223B1" w:rsidRDefault="00E223B1" w:rsidP="00AD00C6">
            <w:pPr>
              <w:rPr>
                <w:sz w:val="18"/>
                <w:szCs w:val="18"/>
              </w:rPr>
            </w:pPr>
            <w:r w:rsidRPr="00E223B1">
              <w:rPr>
                <w:sz w:val="18"/>
                <w:szCs w:val="18"/>
              </w:rPr>
              <w:t>n = 23 frequent gamblers [age mean (SD) =25.91 (6.47), all male],  n = 23 healthy control age= 26.52 (5.92)</w:t>
            </w:r>
          </w:p>
        </w:tc>
        <w:tc>
          <w:tcPr>
            <w:tcW w:w="1558" w:type="dxa"/>
          </w:tcPr>
          <w:p w:rsidR="00E223B1" w:rsidRPr="00E223B1" w:rsidRDefault="00AD00C6" w:rsidP="007E42AF">
            <w:pPr>
              <w:jc w:val="center"/>
              <w:rPr>
                <w:sz w:val="18"/>
                <w:szCs w:val="18"/>
              </w:rPr>
            </w:pPr>
            <w:r>
              <w:rPr>
                <w:sz w:val="18"/>
                <w:szCs w:val="18"/>
              </w:rPr>
              <w:t>DSM-V</w:t>
            </w:r>
            <w:r w:rsidR="00E223B1" w:rsidRPr="00E223B1">
              <w:rPr>
                <w:sz w:val="18"/>
                <w:szCs w:val="18"/>
              </w:rPr>
              <w:t>, SCL-90-R, BDI-II, KFG, SOGS, GRCS</w:t>
            </w:r>
          </w:p>
        </w:tc>
        <w:tc>
          <w:tcPr>
            <w:tcW w:w="1389" w:type="dxa"/>
          </w:tcPr>
          <w:p w:rsidR="00E223B1" w:rsidRPr="00E223B1" w:rsidRDefault="00E223B1" w:rsidP="007E42AF">
            <w:pPr>
              <w:jc w:val="center"/>
              <w:rPr>
                <w:sz w:val="18"/>
                <w:szCs w:val="18"/>
              </w:rPr>
            </w:pPr>
            <w:r w:rsidRPr="00E223B1">
              <w:rPr>
                <w:sz w:val="18"/>
                <w:szCs w:val="18"/>
              </w:rPr>
              <w:t>Bandit</w:t>
            </w:r>
            <w:r w:rsidR="0048706E">
              <w:rPr>
                <w:sz w:val="18"/>
                <w:szCs w:val="18"/>
              </w:rPr>
              <w:t xml:space="preserve"> Task</w:t>
            </w:r>
          </w:p>
        </w:tc>
        <w:tc>
          <w:tcPr>
            <w:tcW w:w="4778" w:type="dxa"/>
          </w:tcPr>
          <w:p w:rsidR="00E223B1" w:rsidRPr="00E223B1" w:rsidRDefault="00E223B1" w:rsidP="00103B13">
            <w:pPr>
              <w:rPr>
                <w:sz w:val="18"/>
                <w:szCs w:val="18"/>
              </w:rPr>
            </w:pPr>
            <w:r w:rsidRPr="00E223B1">
              <w:rPr>
                <w:sz w:val="18"/>
                <w:szCs w:val="18"/>
              </w:rPr>
              <w:t xml:space="preserve">Computational modeling showed gamblers had reduction in direct exploration, but fMRI revealed no considerable difference between groups. Although an </w:t>
            </w:r>
            <w:proofErr w:type="spellStart"/>
            <w:r w:rsidRPr="00E223B1">
              <w:rPr>
                <w:sz w:val="18"/>
                <w:szCs w:val="18"/>
              </w:rPr>
              <w:t>explority</w:t>
            </w:r>
            <w:proofErr w:type="spellEnd"/>
            <w:r w:rsidRPr="00E223B1">
              <w:rPr>
                <w:sz w:val="18"/>
                <w:szCs w:val="18"/>
              </w:rPr>
              <w:t xml:space="preserve"> analysis revealed, gamblers showed a decrease in activity during in direct exploration in the </w:t>
            </w:r>
            <w:proofErr w:type="spellStart"/>
            <w:r w:rsidRPr="00E223B1">
              <w:rPr>
                <w:sz w:val="18"/>
                <w:szCs w:val="18"/>
              </w:rPr>
              <w:t>substantia</w:t>
            </w:r>
            <w:proofErr w:type="spellEnd"/>
            <w:r w:rsidRPr="00E223B1">
              <w:rPr>
                <w:sz w:val="18"/>
                <w:szCs w:val="18"/>
              </w:rPr>
              <w:t xml:space="preserve"> </w:t>
            </w:r>
            <w:proofErr w:type="spellStart"/>
            <w:r w:rsidRPr="00E223B1">
              <w:rPr>
                <w:sz w:val="18"/>
                <w:szCs w:val="18"/>
              </w:rPr>
              <w:t>nigra</w:t>
            </w:r>
            <w:proofErr w:type="spellEnd"/>
            <w:r w:rsidRPr="00E223B1">
              <w:rPr>
                <w:sz w:val="18"/>
                <w:szCs w:val="18"/>
              </w:rPr>
              <w:t>/ventral   tegmental   area (SN/VTA)</w:t>
            </w:r>
          </w:p>
        </w:tc>
      </w:tr>
      <w:tr w:rsidR="00CA0BA4" w:rsidRPr="00E223B1" w:rsidTr="0080569E">
        <w:trPr>
          <w:trHeight w:val="537"/>
        </w:trPr>
        <w:tc>
          <w:tcPr>
            <w:tcW w:w="1786" w:type="dxa"/>
          </w:tcPr>
          <w:p w:rsidR="00E223B1" w:rsidRPr="00E223B1" w:rsidRDefault="0048706E" w:rsidP="007E42AF">
            <w:pPr>
              <w:jc w:val="center"/>
              <w:rPr>
                <w:sz w:val="18"/>
                <w:szCs w:val="18"/>
              </w:rPr>
            </w:pPr>
            <w:proofErr w:type="spellStart"/>
            <w:r w:rsidRPr="0048706E">
              <w:rPr>
                <w:sz w:val="18"/>
                <w:szCs w:val="18"/>
              </w:rPr>
              <w:t>Cathomas</w:t>
            </w:r>
            <w:proofErr w:type="spellEnd"/>
            <w:r w:rsidRPr="0048706E">
              <w:rPr>
                <w:sz w:val="18"/>
                <w:szCs w:val="18"/>
              </w:rPr>
              <w:t>, F.</w:t>
            </w:r>
          </w:p>
        </w:tc>
        <w:tc>
          <w:tcPr>
            <w:tcW w:w="2456" w:type="dxa"/>
          </w:tcPr>
          <w:p w:rsidR="00E223B1" w:rsidRPr="00E223B1" w:rsidRDefault="0048706E" w:rsidP="007E42AF">
            <w:pPr>
              <w:jc w:val="center"/>
              <w:rPr>
                <w:sz w:val="18"/>
                <w:szCs w:val="18"/>
              </w:rPr>
            </w:pPr>
            <w:r>
              <w:rPr>
                <w:sz w:val="18"/>
                <w:szCs w:val="18"/>
              </w:rPr>
              <w:t>S</w:t>
            </w:r>
            <w:r w:rsidRPr="0048706E">
              <w:rPr>
                <w:sz w:val="18"/>
                <w:szCs w:val="18"/>
              </w:rPr>
              <w:t>chizophrenia</w:t>
            </w:r>
          </w:p>
        </w:tc>
        <w:tc>
          <w:tcPr>
            <w:tcW w:w="3153" w:type="dxa"/>
          </w:tcPr>
          <w:p w:rsidR="00E223B1" w:rsidRPr="00E223B1" w:rsidRDefault="0048706E" w:rsidP="00AD00C6">
            <w:pPr>
              <w:rPr>
                <w:sz w:val="18"/>
                <w:szCs w:val="18"/>
              </w:rPr>
            </w:pPr>
            <w:r w:rsidRPr="0048706E">
              <w:rPr>
                <w:sz w:val="18"/>
                <w:szCs w:val="18"/>
              </w:rPr>
              <w:t>45 patients(age=34.00 (10.47)(31 M 14 F)  and 19 HC(age=32.53 (9.45) (9 male-10 female)</w:t>
            </w:r>
          </w:p>
        </w:tc>
        <w:tc>
          <w:tcPr>
            <w:tcW w:w="1558" w:type="dxa"/>
          </w:tcPr>
          <w:p w:rsidR="00E223B1" w:rsidRPr="00E223B1" w:rsidRDefault="0048706E" w:rsidP="007E42AF">
            <w:pPr>
              <w:jc w:val="center"/>
              <w:rPr>
                <w:sz w:val="18"/>
                <w:szCs w:val="18"/>
              </w:rPr>
            </w:pPr>
            <w:r w:rsidRPr="0048706E">
              <w:rPr>
                <w:sz w:val="18"/>
                <w:szCs w:val="18"/>
              </w:rPr>
              <w:t>DSM-V</w:t>
            </w:r>
          </w:p>
        </w:tc>
        <w:tc>
          <w:tcPr>
            <w:tcW w:w="1389" w:type="dxa"/>
          </w:tcPr>
          <w:p w:rsidR="00E223B1" w:rsidRPr="00E223B1" w:rsidRDefault="0048706E" w:rsidP="007E42AF">
            <w:pPr>
              <w:jc w:val="center"/>
              <w:rPr>
                <w:sz w:val="18"/>
                <w:szCs w:val="18"/>
              </w:rPr>
            </w:pPr>
            <w:r>
              <w:rPr>
                <w:sz w:val="18"/>
                <w:szCs w:val="18"/>
              </w:rPr>
              <w:t>Bandit Tas</w:t>
            </w:r>
            <w:r w:rsidR="007E42AF">
              <w:rPr>
                <w:sz w:val="18"/>
                <w:szCs w:val="18"/>
              </w:rPr>
              <w:t>k</w:t>
            </w:r>
          </w:p>
        </w:tc>
        <w:tc>
          <w:tcPr>
            <w:tcW w:w="4778" w:type="dxa"/>
          </w:tcPr>
          <w:p w:rsidR="00E223B1" w:rsidRPr="00E223B1" w:rsidRDefault="007E42AF" w:rsidP="007E42AF">
            <w:pPr>
              <w:rPr>
                <w:sz w:val="18"/>
                <w:szCs w:val="18"/>
              </w:rPr>
            </w:pPr>
            <w:r w:rsidRPr="007E42AF">
              <w:rPr>
                <w:sz w:val="18"/>
                <w:szCs w:val="18"/>
              </w:rPr>
              <w:t>Patients with SZ showed reduction performance in the bandit task compared to HC</w:t>
            </w:r>
            <w:r w:rsidR="0080569E">
              <w:rPr>
                <w:sz w:val="18"/>
                <w:szCs w:val="18"/>
              </w:rPr>
              <w:t xml:space="preserve">, </w:t>
            </w:r>
            <w:r>
              <w:rPr>
                <w:sz w:val="18"/>
                <w:szCs w:val="18"/>
              </w:rPr>
              <w:t>t</w:t>
            </w:r>
            <w:r w:rsidRPr="007E42AF">
              <w:rPr>
                <w:sz w:val="18"/>
                <w:szCs w:val="18"/>
              </w:rPr>
              <w:t>his reduction was due to a shift from exploitation to random exploration,</w:t>
            </w:r>
          </w:p>
        </w:tc>
      </w:tr>
      <w:tr w:rsidR="00CA0BA4" w:rsidRPr="00E223B1" w:rsidTr="0080569E">
        <w:trPr>
          <w:trHeight w:val="537"/>
        </w:trPr>
        <w:tc>
          <w:tcPr>
            <w:tcW w:w="1786" w:type="dxa"/>
          </w:tcPr>
          <w:p w:rsidR="00AD00C6" w:rsidRPr="0048706E" w:rsidRDefault="00AD00C6" w:rsidP="00AD00C6">
            <w:pPr>
              <w:jc w:val="center"/>
              <w:rPr>
                <w:sz w:val="18"/>
                <w:szCs w:val="18"/>
              </w:rPr>
            </w:pPr>
            <w:proofErr w:type="spellStart"/>
            <w:r w:rsidRPr="00AD00C6">
              <w:rPr>
                <w:sz w:val="18"/>
                <w:szCs w:val="18"/>
              </w:rPr>
              <w:t>Addicott</w:t>
            </w:r>
            <w:proofErr w:type="spellEnd"/>
            <w:r w:rsidRPr="00AD00C6">
              <w:rPr>
                <w:sz w:val="18"/>
                <w:szCs w:val="18"/>
              </w:rPr>
              <w:t>, M. A.</w:t>
            </w:r>
          </w:p>
        </w:tc>
        <w:tc>
          <w:tcPr>
            <w:tcW w:w="2456" w:type="dxa"/>
          </w:tcPr>
          <w:p w:rsidR="00AD00C6" w:rsidRDefault="00AD00C6" w:rsidP="00AD00C6">
            <w:pPr>
              <w:jc w:val="center"/>
              <w:rPr>
                <w:sz w:val="18"/>
                <w:szCs w:val="18"/>
              </w:rPr>
            </w:pPr>
            <w:r w:rsidRPr="00AD00C6">
              <w:rPr>
                <w:sz w:val="18"/>
                <w:szCs w:val="18"/>
              </w:rPr>
              <w:t>ADHD</w:t>
            </w:r>
          </w:p>
        </w:tc>
        <w:tc>
          <w:tcPr>
            <w:tcW w:w="3153" w:type="dxa"/>
          </w:tcPr>
          <w:p w:rsidR="00AD00C6" w:rsidRPr="0048706E" w:rsidRDefault="00AD00C6" w:rsidP="00AD00C6">
            <w:pPr>
              <w:rPr>
                <w:sz w:val="18"/>
                <w:szCs w:val="18"/>
              </w:rPr>
            </w:pPr>
            <w:r>
              <w:rPr>
                <w:sz w:val="18"/>
                <w:szCs w:val="18"/>
              </w:rPr>
              <w:t>ADHD[26 (14m/12f)(age=34.2+-8.3&amp; HC[</w:t>
            </w:r>
            <w:r w:rsidRPr="00AD00C6">
              <w:rPr>
                <w:sz w:val="18"/>
                <w:szCs w:val="18"/>
              </w:rPr>
              <w:t>23 (12M/13f) age(27.7+-6.6)</w:t>
            </w:r>
            <w:r>
              <w:rPr>
                <w:sz w:val="18"/>
                <w:szCs w:val="18"/>
              </w:rPr>
              <w:t>]</w:t>
            </w:r>
          </w:p>
        </w:tc>
        <w:tc>
          <w:tcPr>
            <w:tcW w:w="1558" w:type="dxa"/>
          </w:tcPr>
          <w:p w:rsidR="00AD00C6" w:rsidRPr="0048706E" w:rsidRDefault="00AD00C6" w:rsidP="00AD00C6">
            <w:pPr>
              <w:jc w:val="center"/>
              <w:rPr>
                <w:sz w:val="18"/>
                <w:szCs w:val="18"/>
              </w:rPr>
            </w:pPr>
            <w:r w:rsidRPr="00AD00C6">
              <w:rPr>
                <w:sz w:val="18"/>
                <w:szCs w:val="18"/>
              </w:rPr>
              <w:t>DSM-IV</w:t>
            </w:r>
          </w:p>
        </w:tc>
        <w:tc>
          <w:tcPr>
            <w:tcW w:w="1389" w:type="dxa"/>
          </w:tcPr>
          <w:p w:rsidR="00AD00C6" w:rsidRPr="00E223B1" w:rsidRDefault="00AD00C6" w:rsidP="00AD00C6">
            <w:pPr>
              <w:jc w:val="center"/>
              <w:rPr>
                <w:sz w:val="18"/>
                <w:szCs w:val="18"/>
              </w:rPr>
            </w:pPr>
            <w:r>
              <w:rPr>
                <w:sz w:val="18"/>
                <w:szCs w:val="18"/>
              </w:rPr>
              <w:t>Bandit Task</w:t>
            </w:r>
          </w:p>
        </w:tc>
        <w:tc>
          <w:tcPr>
            <w:tcW w:w="4778" w:type="dxa"/>
          </w:tcPr>
          <w:p w:rsidR="00AD00C6" w:rsidRPr="007E42AF" w:rsidRDefault="00AD00C6" w:rsidP="00103B13">
            <w:pPr>
              <w:rPr>
                <w:sz w:val="18"/>
                <w:szCs w:val="18"/>
              </w:rPr>
            </w:pPr>
            <w:r w:rsidRPr="00AD00C6">
              <w:rPr>
                <w:sz w:val="18"/>
                <w:szCs w:val="18"/>
              </w:rPr>
              <w:t>AD</w:t>
            </w:r>
            <w:r>
              <w:rPr>
                <w:sz w:val="18"/>
                <w:szCs w:val="18"/>
              </w:rPr>
              <w:t xml:space="preserve">HD   participants   made  more </w:t>
            </w:r>
            <w:r w:rsidRPr="00AD00C6">
              <w:rPr>
                <w:sz w:val="18"/>
                <w:szCs w:val="18"/>
              </w:rPr>
              <w:t xml:space="preserve"> exploration, and also found that people with ADHD explore low-value options repeatedly at the cost of maximizing their rewards choices  and  obtain fewer rewards     </w:t>
            </w:r>
          </w:p>
        </w:tc>
      </w:tr>
      <w:tr w:rsidR="00CA0BA4" w:rsidRPr="00E223B1" w:rsidTr="0080569E">
        <w:trPr>
          <w:trHeight w:val="537"/>
        </w:trPr>
        <w:tc>
          <w:tcPr>
            <w:tcW w:w="1786" w:type="dxa"/>
          </w:tcPr>
          <w:p w:rsidR="00AD00C6" w:rsidRPr="00AD00C6" w:rsidRDefault="00AD00C6" w:rsidP="00AD00C6">
            <w:pPr>
              <w:jc w:val="center"/>
              <w:rPr>
                <w:sz w:val="18"/>
                <w:szCs w:val="18"/>
              </w:rPr>
            </w:pPr>
            <w:proofErr w:type="spellStart"/>
            <w:r w:rsidRPr="00AD00C6">
              <w:rPr>
                <w:sz w:val="18"/>
                <w:szCs w:val="18"/>
              </w:rPr>
              <w:t>Kristoffer</w:t>
            </w:r>
            <w:proofErr w:type="spellEnd"/>
            <w:r w:rsidRPr="00AD00C6">
              <w:rPr>
                <w:sz w:val="18"/>
                <w:szCs w:val="18"/>
              </w:rPr>
              <w:t xml:space="preserve"> C. </w:t>
            </w:r>
            <w:proofErr w:type="spellStart"/>
            <w:r w:rsidRPr="00AD00C6">
              <w:rPr>
                <w:sz w:val="18"/>
                <w:szCs w:val="18"/>
              </w:rPr>
              <w:t>Aberg</w:t>
            </w:r>
            <w:proofErr w:type="spellEnd"/>
          </w:p>
        </w:tc>
        <w:tc>
          <w:tcPr>
            <w:tcW w:w="2456" w:type="dxa"/>
          </w:tcPr>
          <w:p w:rsidR="00AD00C6" w:rsidRPr="00AD00C6" w:rsidRDefault="00AD00C6" w:rsidP="00AD00C6">
            <w:pPr>
              <w:jc w:val="center"/>
              <w:rPr>
                <w:sz w:val="18"/>
                <w:szCs w:val="18"/>
              </w:rPr>
            </w:pPr>
            <w:r>
              <w:rPr>
                <w:sz w:val="18"/>
                <w:szCs w:val="18"/>
              </w:rPr>
              <w:t>A</w:t>
            </w:r>
            <w:r w:rsidRPr="00AD00C6">
              <w:rPr>
                <w:sz w:val="18"/>
                <w:szCs w:val="18"/>
              </w:rPr>
              <w:t>nxiety</w:t>
            </w:r>
          </w:p>
        </w:tc>
        <w:tc>
          <w:tcPr>
            <w:tcW w:w="3153" w:type="dxa"/>
          </w:tcPr>
          <w:p w:rsidR="00AD00C6" w:rsidRDefault="00AD00C6" w:rsidP="00AD00C6">
            <w:pPr>
              <w:rPr>
                <w:sz w:val="18"/>
                <w:szCs w:val="18"/>
              </w:rPr>
            </w:pPr>
            <w:r w:rsidRPr="00AD00C6">
              <w:rPr>
                <w:sz w:val="18"/>
                <w:szCs w:val="18"/>
              </w:rPr>
              <w:t>28 participants (eight males; average age ± SEM: 27.571 ± 0.730)</w:t>
            </w:r>
          </w:p>
        </w:tc>
        <w:tc>
          <w:tcPr>
            <w:tcW w:w="1558" w:type="dxa"/>
          </w:tcPr>
          <w:p w:rsidR="00AD00C6" w:rsidRPr="00AD00C6" w:rsidRDefault="00AD00C6" w:rsidP="00AD00C6">
            <w:pPr>
              <w:jc w:val="center"/>
              <w:rPr>
                <w:sz w:val="18"/>
                <w:szCs w:val="18"/>
              </w:rPr>
            </w:pPr>
            <w:r w:rsidRPr="00AD00C6">
              <w:rPr>
                <w:sz w:val="18"/>
                <w:szCs w:val="18"/>
              </w:rPr>
              <w:t>trait-anxiety scores</w:t>
            </w:r>
          </w:p>
        </w:tc>
        <w:tc>
          <w:tcPr>
            <w:tcW w:w="1389" w:type="dxa"/>
          </w:tcPr>
          <w:p w:rsidR="00AD00C6" w:rsidRDefault="00AD00C6" w:rsidP="00AD00C6">
            <w:pPr>
              <w:jc w:val="center"/>
              <w:rPr>
                <w:sz w:val="18"/>
                <w:szCs w:val="18"/>
              </w:rPr>
            </w:pPr>
            <w:r>
              <w:rPr>
                <w:sz w:val="18"/>
                <w:szCs w:val="18"/>
              </w:rPr>
              <w:t>Bandit Task</w:t>
            </w:r>
          </w:p>
        </w:tc>
        <w:tc>
          <w:tcPr>
            <w:tcW w:w="4778" w:type="dxa"/>
          </w:tcPr>
          <w:p w:rsidR="00AD00C6" w:rsidRPr="00AD00C6" w:rsidRDefault="00AD00C6" w:rsidP="00103B13">
            <w:pPr>
              <w:rPr>
                <w:sz w:val="18"/>
                <w:szCs w:val="18"/>
              </w:rPr>
            </w:pPr>
            <w:r w:rsidRPr="00AD00C6">
              <w:rPr>
                <w:sz w:val="18"/>
                <w:szCs w:val="18"/>
              </w:rPr>
              <w:t xml:space="preserve">Individuals with higher trait-anxiety tendency to made more exploratory decisions. So, they showed no difference in strategy to gain or lose situations. They also found, anxiety via reduction the uncertainty raised exploration.      </w:t>
            </w:r>
          </w:p>
        </w:tc>
      </w:tr>
      <w:tr w:rsidR="00CA0BA4" w:rsidRPr="00E223B1" w:rsidTr="0080569E">
        <w:trPr>
          <w:trHeight w:val="537"/>
        </w:trPr>
        <w:tc>
          <w:tcPr>
            <w:tcW w:w="1786" w:type="dxa"/>
          </w:tcPr>
          <w:p w:rsidR="00AD00C6" w:rsidRPr="00AD00C6" w:rsidRDefault="005761A0" w:rsidP="00AD00C6">
            <w:pPr>
              <w:jc w:val="center"/>
              <w:rPr>
                <w:sz w:val="18"/>
                <w:szCs w:val="18"/>
              </w:rPr>
            </w:pPr>
            <w:r w:rsidRPr="005761A0">
              <w:rPr>
                <w:sz w:val="18"/>
                <w:szCs w:val="18"/>
              </w:rPr>
              <w:t>Ryan Smith</w:t>
            </w:r>
          </w:p>
        </w:tc>
        <w:tc>
          <w:tcPr>
            <w:tcW w:w="2456" w:type="dxa"/>
          </w:tcPr>
          <w:p w:rsidR="00AD00C6" w:rsidRPr="00AD00C6" w:rsidRDefault="005761A0" w:rsidP="00AD00C6">
            <w:pPr>
              <w:jc w:val="center"/>
              <w:rPr>
                <w:sz w:val="18"/>
                <w:szCs w:val="18"/>
              </w:rPr>
            </w:pPr>
            <w:r w:rsidRPr="005761A0">
              <w:rPr>
                <w:sz w:val="18"/>
                <w:szCs w:val="18"/>
              </w:rPr>
              <w:t>Substance use disorders (SUDs)</w:t>
            </w:r>
          </w:p>
        </w:tc>
        <w:tc>
          <w:tcPr>
            <w:tcW w:w="3153" w:type="dxa"/>
          </w:tcPr>
          <w:p w:rsidR="005761A0" w:rsidRPr="005761A0" w:rsidRDefault="005761A0" w:rsidP="005761A0">
            <w:pPr>
              <w:rPr>
                <w:sz w:val="18"/>
                <w:szCs w:val="18"/>
              </w:rPr>
            </w:pPr>
            <w:r w:rsidRPr="005761A0">
              <w:rPr>
                <w:sz w:val="18"/>
                <w:szCs w:val="18"/>
              </w:rPr>
              <w:t>SUDs (N = 147 age= 34.05 (9.17) &amp; Sex (Male)=0.49 (0.50)) and HCs (N = 54) age=32.27 (11.35) &amp; Sex (Male)=0.44 (0.50)</w:t>
            </w:r>
          </w:p>
          <w:p w:rsidR="00AD00C6" w:rsidRDefault="00AD00C6" w:rsidP="00AD00C6">
            <w:pPr>
              <w:rPr>
                <w:sz w:val="18"/>
                <w:szCs w:val="18"/>
              </w:rPr>
            </w:pPr>
          </w:p>
        </w:tc>
        <w:tc>
          <w:tcPr>
            <w:tcW w:w="1558" w:type="dxa"/>
          </w:tcPr>
          <w:p w:rsidR="00AD00C6" w:rsidRPr="00AD00C6" w:rsidRDefault="005761A0" w:rsidP="00AD00C6">
            <w:pPr>
              <w:jc w:val="center"/>
              <w:rPr>
                <w:sz w:val="18"/>
                <w:szCs w:val="18"/>
              </w:rPr>
            </w:pPr>
            <w:r w:rsidRPr="005761A0">
              <w:rPr>
                <w:sz w:val="18"/>
                <w:szCs w:val="18"/>
              </w:rPr>
              <w:t>OASIS</w:t>
            </w:r>
            <w:r>
              <w:rPr>
                <w:sz w:val="18"/>
                <w:szCs w:val="18"/>
              </w:rPr>
              <w:t>,</w:t>
            </w:r>
            <w:r w:rsidRPr="005761A0">
              <w:rPr>
                <w:sz w:val="18"/>
                <w:szCs w:val="18"/>
              </w:rPr>
              <w:t xml:space="preserve"> DAST-10</w:t>
            </w:r>
          </w:p>
        </w:tc>
        <w:tc>
          <w:tcPr>
            <w:tcW w:w="1389" w:type="dxa"/>
          </w:tcPr>
          <w:p w:rsidR="00AD00C6" w:rsidRDefault="005761A0" w:rsidP="00AD00C6">
            <w:pPr>
              <w:jc w:val="center"/>
              <w:rPr>
                <w:sz w:val="18"/>
                <w:szCs w:val="18"/>
              </w:rPr>
            </w:pPr>
            <w:r>
              <w:rPr>
                <w:sz w:val="18"/>
                <w:szCs w:val="18"/>
              </w:rPr>
              <w:t>Bandit Task</w:t>
            </w:r>
          </w:p>
        </w:tc>
        <w:tc>
          <w:tcPr>
            <w:tcW w:w="4778" w:type="dxa"/>
          </w:tcPr>
          <w:p w:rsidR="00AD00C6" w:rsidRPr="00AD00C6" w:rsidRDefault="005761A0" w:rsidP="00103B13">
            <w:pPr>
              <w:rPr>
                <w:sz w:val="18"/>
                <w:szCs w:val="18"/>
              </w:rPr>
            </w:pPr>
            <w:r w:rsidRPr="005761A0">
              <w:rPr>
                <w:sz w:val="18"/>
                <w:szCs w:val="18"/>
              </w:rPr>
              <w:t xml:space="preserve">Although SUDs won less than HCs in most of time, but  both reward sensitivity and insensitivity to data, which had effect on exploration, showed no difference between group, vice versa  control group, SUDs showed low action precision, high learning rate for rewards, and low learning rate, In finally, poor performance in explore/exploit decisions in SUDs revealed due to not only to Incompatible selects(especially in the face of positive outcomes) but also showed low optimally learning rates for rewarding vs. non-rewarding outcomes.    </w:t>
            </w:r>
          </w:p>
        </w:tc>
      </w:tr>
      <w:tr w:rsidR="00CA0BA4" w:rsidRPr="00E223B1" w:rsidTr="0080569E">
        <w:trPr>
          <w:trHeight w:val="537"/>
        </w:trPr>
        <w:tc>
          <w:tcPr>
            <w:tcW w:w="1786" w:type="dxa"/>
          </w:tcPr>
          <w:p w:rsidR="00B818BB" w:rsidRPr="00B818BB" w:rsidRDefault="00B818BB" w:rsidP="00B818BB">
            <w:pPr>
              <w:jc w:val="center"/>
              <w:rPr>
                <w:sz w:val="18"/>
                <w:szCs w:val="18"/>
              </w:rPr>
            </w:pPr>
            <w:proofErr w:type="spellStart"/>
            <w:r w:rsidRPr="00B818BB">
              <w:rPr>
                <w:sz w:val="18"/>
                <w:szCs w:val="18"/>
              </w:rPr>
              <w:t>Lamba</w:t>
            </w:r>
            <w:proofErr w:type="spellEnd"/>
            <w:r w:rsidRPr="00B818BB">
              <w:rPr>
                <w:sz w:val="18"/>
                <w:szCs w:val="18"/>
              </w:rPr>
              <w:t>, A.</w:t>
            </w:r>
          </w:p>
          <w:p w:rsidR="00B818BB" w:rsidRPr="005761A0" w:rsidRDefault="00B818BB" w:rsidP="00AD00C6">
            <w:pPr>
              <w:jc w:val="center"/>
              <w:rPr>
                <w:sz w:val="18"/>
                <w:szCs w:val="18"/>
              </w:rPr>
            </w:pPr>
          </w:p>
        </w:tc>
        <w:tc>
          <w:tcPr>
            <w:tcW w:w="2456" w:type="dxa"/>
          </w:tcPr>
          <w:p w:rsidR="00B818BB" w:rsidRPr="00B818BB" w:rsidRDefault="00B818BB" w:rsidP="00B818BB">
            <w:pPr>
              <w:jc w:val="center"/>
              <w:rPr>
                <w:sz w:val="18"/>
                <w:szCs w:val="18"/>
              </w:rPr>
            </w:pPr>
            <w:r w:rsidRPr="00B818BB">
              <w:rPr>
                <w:sz w:val="18"/>
                <w:szCs w:val="18"/>
              </w:rPr>
              <w:t>Anxiety</w:t>
            </w:r>
          </w:p>
          <w:p w:rsidR="00B818BB" w:rsidRPr="005761A0" w:rsidRDefault="00B818BB" w:rsidP="00AD00C6">
            <w:pPr>
              <w:jc w:val="center"/>
              <w:rPr>
                <w:sz w:val="18"/>
                <w:szCs w:val="18"/>
              </w:rPr>
            </w:pPr>
          </w:p>
        </w:tc>
        <w:tc>
          <w:tcPr>
            <w:tcW w:w="3153" w:type="dxa"/>
          </w:tcPr>
          <w:p w:rsidR="00B818BB" w:rsidRPr="00B818BB" w:rsidRDefault="00B818BB" w:rsidP="00B818BB">
            <w:pPr>
              <w:rPr>
                <w:sz w:val="18"/>
                <w:szCs w:val="18"/>
              </w:rPr>
            </w:pPr>
            <w:r w:rsidRPr="00B818BB">
              <w:rPr>
                <w:sz w:val="18"/>
                <w:szCs w:val="18"/>
              </w:rPr>
              <w:t> healthy subjects (n = 257) and subjects with anxiety (n = 97)</w:t>
            </w:r>
          </w:p>
          <w:p w:rsidR="00B818BB" w:rsidRPr="005761A0" w:rsidRDefault="00B818BB" w:rsidP="005761A0">
            <w:pPr>
              <w:rPr>
                <w:sz w:val="18"/>
                <w:szCs w:val="18"/>
              </w:rPr>
            </w:pPr>
          </w:p>
        </w:tc>
        <w:tc>
          <w:tcPr>
            <w:tcW w:w="1558" w:type="dxa"/>
          </w:tcPr>
          <w:p w:rsidR="00B818BB" w:rsidRPr="005761A0" w:rsidRDefault="00B818BB" w:rsidP="00AD00C6">
            <w:pPr>
              <w:jc w:val="center"/>
              <w:rPr>
                <w:sz w:val="18"/>
                <w:szCs w:val="18"/>
              </w:rPr>
            </w:pPr>
          </w:p>
        </w:tc>
        <w:tc>
          <w:tcPr>
            <w:tcW w:w="1389" w:type="dxa"/>
          </w:tcPr>
          <w:p w:rsidR="00B818BB" w:rsidRDefault="00B818BB" w:rsidP="00AD00C6">
            <w:pPr>
              <w:jc w:val="center"/>
              <w:rPr>
                <w:sz w:val="18"/>
                <w:szCs w:val="18"/>
              </w:rPr>
            </w:pPr>
            <w:r>
              <w:rPr>
                <w:sz w:val="18"/>
                <w:szCs w:val="18"/>
              </w:rPr>
              <w:t>Bandit Task</w:t>
            </w:r>
          </w:p>
        </w:tc>
        <w:tc>
          <w:tcPr>
            <w:tcW w:w="4778" w:type="dxa"/>
          </w:tcPr>
          <w:p w:rsidR="00B818BB" w:rsidRPr="005761A0" w:rsidRDefault="00103B13" w:rsidP="00103B13">
            <w:pPr>
              <w:rPr>
                <w:sz w:val="18"/>
                <w:szCs w:val="18"/>
              </w:rPr>
            </w:pPr>
            <w:r w:rsidRPr="00103B13">
              <w:rPr>
                <w:sz w:val="18"/>
                <w:szCs w:val="18"/>
              </w:rPr>
              <w:t>Healthy</w:t>
            </w:r>
            <w:r w:rsidRPr="00103B13">
              <w:rPr>
                <w:sz w:val="18"/>
                <w:szCs w:val="18"/>
              </w:rPr>
              <w:t xml:space="preserve"> individuals were especially good at learning under negative social uncertainty, quickly detected when to stop investing in an exploitative social partner. Vice versa, subjects with anxiety overinvested in exploitative </w:t>
            </w:r>
            <w:r w:rsidRPr="00103B13">
              <w:rPr>
                <w:sz w:val="18"/>
                <w:szCs w:val="18"/>
              </w:rPr>
              <w:t>partners, Computational</w:t>
            </w:r>
            <w:r w:rsidRPr="00103B13">
              <w:rPr>
                <w:sz w:val="18"/>
                <w:szCs w:val="18"/>
              </w:rPr>
              <w:t xml:space="preserve"> modeling attribute this difference to a selective devaluation in learning from negative social events and a </w:t>
            </w:r>
            <w:r w:rsidRPr="00103B13">
              <w:rPr>
                <w:sz w:val="18"/>
                <w:szCs w:val="18"/>
              </w:rPr>
              <w:t>loss</w:t>
            </w:r>
            <w:r w:rsidRPr="00103B13">
              <w:rPr>
                <w:sz w:val="18"/>
                <w:szCs w:val="18"/>
              </w:rPr>
              <w:t xml:space="preserve"> to increase learning by increasing uncertainty.</w:t>
            </w:r>
          </w:p>
        </w:tc>
      </w:tr>
      <w:tr w:rsidR="00CA0BA4" w:rsidRPr="00E223B1" w:rsidTr="0080569E">
        <w:trPr>
          <w:trHeight w:val="1520"/>
        </w:trPr>
        <w:tc>
          <w:tcPr>
            <w:tcW w:w="1786" w:type="dxa"/>
          </w:tcPr>
          <w:p w:rsidR="00AD00C6" w:rsidRPr="00AD00C6" w:rsidRDefault="00471E75" w:rsidP="00AD00C6">
            <w:pPr>
              <w:jc w:val="center"/>
              <w:rPr>
                <w:sz w:val="18"/>
                <w:szCs w:val="18"/>
              </w:rPr>
            </w:pPr>
            <w:proofErr w:type="spellStart"/>
            <w:r w:rsidRPr="00471E75">
              <w:rPr>
                <w:sz w:val="18"/>
                <w:szCs w:val="18"/>
              </w:rPr>
              <w:lastRenderedPageBreak/>
              <w:t>Aylward</w:t>
            </w:r>
            <w:proofErr w:type="spellEnd"/>
          </w:p>
        </w:tc>
        <w:tc>
          <w:tcPr>
            <w:tcW w:w="2456" w:type="dxa"/>
          </w:tcPr>
          <w:p w:rsidR="00AD00C6" w:rsidRPr="00AD00C6" w:rsidRDefault="00471E75" w:rsidP="00AD00C6">
            <w:pPr>
              <w:jc w:val="center"/>
              <w:rPr>
                <w:sz w:val="18"/>
                <w:szCs w:val="18"/>
              </w:rPr>
            </w:pPr>
            <w:r>
              <w:rPr>
                <w:sz w:val="18"/>
                <w:szCs w:val="18"/>
              </w:rPr>
              <w:t>A</w:t>
            </w:r>
            <w:r w:rsidRPr="00471E75">
              <w:rPr>
                <w:sz w:val="18"/>
                <w:szCs w:val="18"/>
              </w:rPr>
              <w:t>nxiety</w:t>
            </w:r>
          </w:p>
        </w:tc>
        <w:tc>
          <w:tcPr>
            <w:tcW w:w="3153" w:type="dxa"/>
          </w:tcPr>
          <w:p w:rsidR="00471E75" w:rsidRPr="00471E75" w:rsidRDefault="00471E75" w:rsidP="00471E75">
            <w:pPr>
              <w:rPr>
                <w:sz w:val="18"/>
                <w:szCs w:val="18"/>
              </w:rPr>
            </w:pPr>
            <w:r w:rsidRPr="00471E75">
              <w:rPr>
                <w:sz w:val="18"/>
                <w:szCs w:val="18"/>
              </w:rPr>
              <w:t>N = 88 healthy controls (50 female; age = 23</w:t>
            </w:r>
            <w:r>
              <w:rPr>
                <w:sz w:val="18"/>
                <w:szCs w:val="18"/>
              </w:rPr>
              <w:t xml:space="preserve"> ± 5 yr.) and N = 44 people with </w:t>
            </w:r>
            <w:r w:rsidRPr="00471E75">
              <w:rPr>
                <w:sz w:val="18"/>
                <w:szCs w:val="18"/>
              </w:rPr>
              <w:t xml:space="preserve">unmediated mood and anxiety symptoms </w:t>
            </w:r>
            <w:r w:rsidRPr="00471E75">
              <w:rPr>
                <w:sz w:val="18"/>
                <w:szCs w:val="18"/>
              </w:rPr>
              <w:br/>
              <w:t>(28 female; age = 28 ± 9 yr.)</w:t>
            </w:r>
          </w:p>
          <w:p w:rsidR="00AD00C6" w:rsidRDefault="00AD00C6" w:rsidP="00AD00C6">
            <w:pPr>
              <w:rPr>
                <w:sz w:val="18"/>
                <w:szCs w:val="18"/>
              </w:rPr>
            </w:pPr>
          </w:p>
        </w:tc>
        <w:tc>
          <w:tcPr>
            <w:tcW w:w="1558" w:type="dxa"/>
          </w:tcPr>
          <w:p w:rsidR="00AD00C6" w:rsidRPr="00AD00C6" w:rsidRDefault="00471E75" w:rsidP="00AD00C6">
            <w:pPr>
              <w:jc w:val="center"/>
              <w:rPr>
                <w:sz w:val="18"/>
                <w:szCs w:val="18"/>
              </w:rPr>
            </w:pPr>
            <w:r w:rsidRPr="00471E75">
              <w:rPr>
                <w:sz w:val="18"/>
                <w:szCs w:val="18"/>
              </w:rPr>
              <w:t>STAI</w:t>
            </w:r>
            <w:r>
              <w:rPr>
                <w:sz w:val="18"/>
                <w:szCs w:val="18"/>
              </w:rPr>
              <w:t>,</w:t>
            </w:r>
            <w:r w:rsidRPr="00471E75">
              <w:rPr>
                <w:sz w:val="18"/>
                <w:szCs w:val="18"/>
              </w:rPr>
              <w:t xml:space="preserve"> BDI</w:t>
            </w:r>
          </w:p>
        </w:tc>
        <w:tc>
          <w:tcPr>
            <w:tcW w:w="1389" w:type="dxa"/>
          </w:tcPr>
          <w:p w:rsidR="00AD00C6" w:rsidRDefault="00471E75" w:rsidP="00AD00C6">
            <w:pPr>
              <w:jc w:val="center"/>
              <w:rPr>
                <w:sz w:val="18"/>
                <w:szCs w:val="18"/>
              </w:rPr>
            </w:pPr>
            <w:r>
              <w:rPr>
                <w:sz w:val="18"/>
                <w:szCs w:val="18"/>
              </w:rPr>
              <w:t>Bandit Task</w:t>
            </w:r>
          </w:p>
        </w:tc>
        <w:tc>
          <w:tcPr>
            <w:tcW w:w="4778" w:type="dxa"/>
          </w:tcPr>
          <w:p w:rsidR="00AD00C6" w:rsidRPr="00AD00C6" w:rsidRDefault="00471E75" w:rsidP="00103B13">
            <w:pPr>
              <w:rPr>
                <w:sz w:val="18"/>
                <w:szCs w:val="18"/>
              </w:rPr>
            </w:pPr>
            <w:r w:rsidRPr="00471E75">
              <w:rPr>
                <w:sz w:val="18"/>
                <w:szCs w:val="18"/>
              </w:rPr>
              <w:t xml:space="preserve">individuals with high mood and anxiety symptoms, may change the balance in explore−exploit trade-offs towards exploration in other words they more tendency to explore      </w:t>
            </w:r>
          </w:p>
        </w:tc>
      </w:tr>
      <w:tr w:rsidR="00CA0BA4" w:rsidRPr="00E223B1" w:rsidTr="0080569E">
        <w:trPr>
          <w:trHeight w:val="537"/>
        </w:trPr>
        <w:tc>
          <w:tcPr>
            <w:tcW w:w="1786" w:type="dxa"/>
          </w:tcPr>
          <w:p w:rsidR="00AD00C6" w:rsidRPr="00AD00C6" w:rsidRDefault="00471E75" w:rsidP="00AD00C6">
            <w:pPr>
              <w:jc w:val="center"/>
              <w:rPr>
                <w:sz w:val="18"/>
                <w:szCs w:val="18"/>
              </w:rPr>
            </w:pPr>
            <w:proofErr w:type="spellStart"/>
            <w:r w:rsidRPr="00471E75">
              <w:rPr>
                <w:sz w:val="18"/>
                <w:szCs w:val="18"/>
              </w:rPr>
              <w:t>Martinelli</w:t>
            </w:r>
            <w:proofErr w:type="spellEnd"/>
          </w:p>
        </w:tc>
        <w:tc>
          <w:tcPr>
            <w:tcW w:w="2456" w:type="dxa"/>
          </w:tcPr>
          <w:p w:rsidR="00471E75" w:rsidRDefault="00471E75" w:rsidP="00AD00C6">
            <w:pPr>
              <w:jc w:val="center"/>
              <w:rPr>
                <w:sz w:val="18"/>
                <w:szCs w:val="18"/>
              </w:rPr>
            </w:pPr>
          </w:p>
          <w:p w:rsidR="00AD00C6" w:rsidRPr="00AD00C6" w:rsidRDefault="00471E75" w:rsidP="00AD00C6">
            <w:pPr>
              <w:jc w:val="center"/>
              <w:rPr>
                <w:sz w:val="18"/>
                <w:szCs w:val="18"/>
              </w:rPr>
            </w:pPr>
            <w:r>
              <w:rPr>
                <w:sz w:val="18"/>
                <w:szCs w:val="18"/>
              </w:rPr>
              <w:t>s</w:t>
            </w:r>
            <w:r w:rsidRPr="00471E75">
              <w:rPr>
                <w:sz w:val="18"/>
                <w:szCs w:val="18"/>
              </w:rPr>
              <w:t>chizophrenia</w:t>
            </w:r>
          </w:p>
        </w:tc>
        <w:tc>
          <w:tcPr>
            <w:tcW w:w="3153" w:type="dxa"/>
          </w:tcPr>
          <w:p w:rsidR="00471E75" w:rsidRPr="00471E75" w:rsidRDefault="00471E75" w:rsidP="00471E75">
            <w:pPr>
              <w:rPr>
                <w:sz w:val="18"/>
                <w:szCs w:val="18"/>
              </w:rPr>
            </w:pPr>
            <w:r>
              <w:rPr>
                <w:sz w:val="18"/>
                <w:szCs w:val="18"/>
              </w:rPr>
              <w:t>20 patients [</w:t>
            </w:r>
            <w:r w:rsidRPr="00471E75">
              <w:rPr>
                <w:sz w:val="18"/>
                <w:szCs w:val="18"/>
              </w:rPr>
              <w:t xml:space="preserve">Age: mean (SD) 41.50 (6.76) &amp; Gender/male: n (%) 17 (85)]  and [24 controls Age: mean (SD) 40.50 (7.58) &amp; Gender/male: n (%) 21 (87.5)] </w:t>
            </w:r>
          </w:p>
          <w:p w:rsidR="00AD00C6" w:rsidRDefault="00AD00C6" w:rsidP="00AD00C6">
            <w:pPr>
              <w:rPr>
                <w:sz w:val="18"/>
                <w:szCs w:val="18"/>
              </w:rPr>
            </w:pPr>
          </w:p>
        </w:tc>
        <w:tc>
          <w:tcPr>
            <w:tcW w:w="1558" w:type="dxa"/>
          </w:tcPr>
          <w:p w:rsidR="00AD00C6" w:rsidRPr="00AD00C6" w:rsidRDefault="00471E75" w:rsidP="00AD00C6">
            <w:pPr>
              <w:jc w:val="center"/>
              <w:rPr>
                <w:sz w:val="18"/>
                <w:szCs w:val="18"/>
              </w:rPr>
            </w:pPr>
            <w:r w:rsidRPr="00471E75">
              <w:rPr>
                <w:sz w:val="18"/>
                <w:szCs w:val="18"/>
              </w:rPr>
              <w:t>ICD-10</w:t>
            </w:r>
          </w:p>
        </w:tc>
        <w:tc>
          <w:tcPr>
            <w:tcW w:w="1389" w:type="dxa"/>
          </w:tcPr>
          <w:p w:rsidR="00AD00C6" w:rsidRDefault="00471E75" w:rsidP="00AD00C6">
            <w:pPr>
              <w:jc w:val="center"/>
              <w:rPr>
                <w:sz w:val="18"/>
                <w:szCs w:val="18"/>
              </w:rPr>
            </w:pPr>
            <w:r>
              <w:rPr>
                <w:sz w:val="18"/>
                <w:szCs w:val="18"/>
              </w:rPr>
              <w:t>Bandit Task</w:t>
            </w:r>
          </w:p>
        </w:tc>
        <w:tc>
          <w:tcPr>
            <w:tcW w:w="4778" w:type="dxa"/>
          </w:tcPr>
          <w:p w:rsidR="00AD00C6" w:rsidRPr="00AD00C6" w:rsidRDefault="00471E75" w:rsidP="00103B13">
            <w:pPr>
              <w:rPr>
                <w:sz w:val="18"/>
                <w:szCs w:val="18"/>
              </w:rPr>
            </w:pPr>
            <w:r w:rsidRPr="00471E75">
              <w:rPr>
                <w:sz w:val="18"/>
                <w:szCs w:val="18"/>
              </w:rPr>
              <w:t>Schizophrenia patients compared with healthy volunteers were attracted to the new image (novel image) and did not pay attention to whether these cases were seen in the previous stage or not.  The results showed that patients valued new options extremely, even more than option previously gained high value, they suggested this may interfere with optimal learning in patients through disruption of the exploration-exploitation balancing.</w:t>
            </w:r>
          </w:p>
        </w:tc>
      </w:tr>
      <w:tr w:rsidR="00CA0BA4" w:rsidRPr="00E223B1" w:rsidTr="0080569E">
        <w:trPr>
          <w:trHeight w:val="537"/>
        </w:trPr>
        <w:tc>
          <w:tcPr>
            <w:tcW w:w="1786" w:type="dxa"/>
          </w:tcPr>
          <w:p w:rsidR="00AD00C6" w:rsidRPr="00AD00C6" w:rsidRDefault="00C008B3" w:rsidP="00AD00C6">
            <w:pPr>
              <w:jc w:val="center"/>
              <w:rPr>
                <w:sz w:val="18"/>
                <w:szCs w:val="18"/>
              </w:rPr>
            </w:pPr>
            <w:proofErr w:type="spellStart"/>
            <w:r w:rsidRPr="00C008B3">
              <w:rPr>
                <w:sz w:val="18"/>
                <w:szCs w:val="18"/>
              </w:rPr>
              <w:t>Harle</w:t>
            </w:r>
            <w:proofErr w:type="spellEnd"/>
          </w:p>
        </w:tc>
        <w:tc>
          <w:tcPr>
            <w:tcW w:w="2456" w:type="dxa"/>
          </w:tcPr>
          <w:p w:rsidR="00AD00C6" w:rsidRPr="00AD00C6" w:rsidRDefault="00C008B3" w:rsidP="00AD00C6">
            <w:pPr>
              <w:jc w:val="center"/>
              <w:rPr>
                <w:sz w:val="18"/>
                <w:szCs w:val="18"/>
              </w:rPr>
            </w:pPr>
            <w:proofErr w:type="spellStart"/>
            <w:r w:rsidRPr="00C008B3">
              <w:rPr>
                <w:sz w:val="18"/>
                <w:szCs w:val="18"/>
              </w:rPr>
              <w:t>Anhedonia</w:t>
            </w:r>
            <w:proofErr w:type="spellEnd"/>
            <w:r w:rsidRPr="00C008B3">
              <w:rPr>
                <w:sz w:val="18"/>
                <w:szCs w:val="18"/>
              </w:rPr>
              <w:t xml:space="preserve"> and anxiety</w:t>
            </w:r>
          </w:p>
        </w:tc>
        <w:tc>
          <w:tcPr>
            <w:tcW w:w="3153" w:type="dxa"/>
          </w:tcPr>
          <w:p w:rsidR="00C008B3" w:rsidRPr="00C008B3" w:rsidRDefault="00C008B3" w:rsidP="00C008B3">
            <w:pPr>
              <w:rPr>
                <w:sz w:val="18"/>
                <w:szCs w:val="18"/>
              </w:rPr>
            </w:pPr>
            <w:r>
              <w:rPr>
                <w:sz w:val="18"/>
                <w:szCs w:val="18"/>
              </w:rPr>
              <w:t>53</w:t>
            </w:r>
            <w:r w:rsidRPr="00C008B3">
              <w:rPr>
                <w:sz w:val="18"/>
                <w:szCs w:val="18"/>
              </w:rPr>
              <w:t xml:space="preserve"> undergraduate students (71% female; mean age = 20.5, age range:18–26) participated in this study</w:t>
            </w:r>
          </w:p>
          <w:p w:rsidR="00AD00C6" w:rsidRDefault="00AD00C6" w:rsidP="00AD00C6">
            <w:pPr>
              <w:rPr>
                <w:sz w:val="18"/>
                <w:szCs w:val="18"/>
              </w:rPr>
            </w:pPr>
          </w:p>
        </w:tc>
        <w:tc>
          <w:tcPr>
            <w:tcW w:w="1558" w:type="dxa"/>
          </w:tcPr>
          <w:p w:rsidR="00AD00C6" w:rsidRPr="00AD00C6" w:rsidRDefault="00C008B3" w:rsidP="00AD00C6">
            <w:pPr>
              <w:jc w:val="center"/>
              <w:rPr>
                <w:sz w:val="18"/>
                <w:szCs w:val="18"/>
              </w:rPr>
            </w:pPr>
            <w:r w:rsidRPr="00C008B3">
              <w:rPr>
                <w:sz w:val="18"/>
                <w:szCs w:val="18"/>
              </w:rPr>
              <w:t>BDI-II</w:t>
            </w:r>
          </w:p>
        </w:tc>
        <w:tc>
          <w:tcPr>
            <w:tcW w:w="1389" w:type="dxa"/>
          </w:tcPr>
          <w:p w:rsidR="00AD00C6" w:rsidRDefault="00C008B3" w:rsidP="00AD00C6">
            <w:pPr>
              <w:jc w:val="center"/>
              <w:rPr>
                <w:sz w:val="18"/>
                <w:szCs w:val="18"/>
              </w:rPr>
            </w:pPr>
            <w:r>
              <w:rPr>
                <w:sz w:val="18"/>
                <w:szCs w:val="18"/>
              </w:rPr>
              <w:t>Bandit Task</w:t>
            </w:r>
          </w:p>
        </w:tc>
        <w:tc>
          <w:tcPr>
            <w:tcW w:w="4778" w:type="dxa"/>
          </w:tcPr>
          <w:p w:rsidR="00AD00C6" w:rsidRPr="00103B13" w:rsidRDefault="00C008B3" w:rsidP="00103B13">
            <w:pPr>
              <w:rPr>
                <w:rFonts w:ascii="Calibri" w:hAnsi="Calibri"/>
                <w:color w:val="000000"/>
                <w:sz w:val="32"/>
                <w:szCs w:val="32"/>
              </w:rPr>
            </w:pPr>
            <w:r w:rsidRPr="00C008B3">
              <w:rPr>
                <w:sz w:val="18"/>
                <w:szCs w:val="18"/>
              </w:rPr>
              <w:t>People with the disorder high-</w:t>
            </w:r>
            <w:proofErr w:type="spellStart"/>
            <w:r w:rsidRPr="00C008B3">
              <w:rPr>
                <w:sz w:val="18"/>
                <w:szCs w:val="18"/>
              </w:rPr>
              <w:t>anhedonia</w:t>
            </w:r>
            <w:proofErr w:type="spellEnd"/>
            <w:r w:rsidRPr="00C008B3">
              <w:rPr>
                <w:sz w:val="18"/>
                <w:szCs w:val="18"/>
              </w:rPr>
              <w:t xml:space="preserve"> to be more stochastic and more exploration. it seems that high-</w:t>
            </w:r>
            <w:proofErr w:type="spellStart"/>
            <w:r w:rsidRPr="00C008B3">
              <w:rPr>
                <w:sz w:val="18"/>
                <w:szCs w:val="18"/>
              </w:rPr>
              <w:t>anhedonia</w:t>
            </w:r>
            <w:proofErr w:type="spellEnd"/>
            <w:r w:rsidRPr="00C008B3">
              <w:rPr>
                <w:sz w:val="18"/>
                <w:szCs w:val="18"/>
              </w:rPr>
              <w:t xml:space="preserve"> people give less weight to instant rewards in addition, they found that depressed people with </w:t>
            </w:r>
            <w:proofErr w:type="spellStart"/>
            <w:r w:rsidRPr="00C008B3">
              <w:rPr>
                <w:sz w:val="18"/>
                <w:szCs w:val="18"/>
              </w:rPr>
              <w:t>anhedonia</w:t>
            </w:r>
            <w:proofErr w:type="spellEnd"/>
            <w:r w:rsidRPr="00C008B3">
              <w:rPr>
                <w:sz w:val="18"/>
                <w:szCs w:val="18"/>
              </w:rPr>
              <w:t xml:space="preserve"> less biased to maximize rewards, whereas, anxiety people, use Win-Stay/Lose-Shift strategy associated with more reliance on an independent learning</w:t>
            </w:r>
          </w:p>
        </w:tc>
      </w:tr>
      <w:tr w:rsidR="00CA0BA4" w:rsidRPr="00E223B1" w:rsidTr="0080569E">
        <w:trPr>
          <w:trHeight w:val="537"/>
        </w:trPr>
        <w:tc>
          <w:tcPr>
            <w:tcW w:w="1786" w:type="dxa"/>
          </w:tcPr>
          <w:p w:rsidR="00F31E70" w:rsidRPr="00C008B3" w:rsidRDefault="00F31E70" w:rsidP="00AD00C6">
            <w:pPr>
              <w:jc w:val="center"/>
              <w:rPr>
                <w:sz w:val="18"/>
                <w:szCs w:val="18"/>
              </w:rPr>
            </w:pPr>
            <w:proofErr w:type="spellStart"/>
            <w:r w:rsidRPr="00F31E70">
              <w:rPr>
                <w:sz w:val="18"/>
                <w:szCs w:val="18"/>
              </w:rPr>
              <w:t>Harlé</w:t>
            </w:r>
            <w:proofErr w:type="spellEnd"/>
          </w:p>
        </w:tc>
        <w:tc>
          <w:tcPr>
            <w:tcW w:w="2456" w:type="dxa"/>
          </w:tcPr>
          <w:p w:rsidR="00F31E70" w:rsidRPr="00F31E70" w:rsidRDefault="00F31E70" w:rsidP="00F31E70">
            <w:pPr>
              <w:jc w:val="center"/>
              <w:rPr>
                <w:sz w:val="18"/>
                <w:szCs w:val="18"/>
              </w:rPr>
            </w:pPr>
            <w:r w:rsidRPr="00F31E70">
              <w:rPr>
                <w:sz w:val="18"/>
                <w:szCs w:val="18"/>
              </w:rPr>
              <w:t>Addiction/methamphetamine-dependent individuals(MDI)</w:t>
            </w:r>
          </w:p>
          <w:p w:rsidR="00F31E70" w:rsidRPr="00C008B3" w:rsidRDefault="00F31E70" w:rsidP="00AD00C6">
            <w:pPr>
              <w:jc w:val="center"/>
              <w:rPr>
                <w:sz w:val="18"/>
                <w:szCs w:val="18"/>
              </w:rPr>
            </w:pPr>
          </w:p>
        </w:tc>
        <w:tc>
          <w:tcPr>
            <w:tcW w:w="3153" w:type="dxa"/>
          </w:tcPr>
          <w:p w:rsidR="00F31E70" w:rsidRPr="00F31E70" w:rsidRDefault="00F31E70" w:rsidP="00F31E70">
            <w:pPr>
              <w:rPr>
                <w:sz w:val="18"/>
                <w:szCs w:val="18"/>
              </w:rPr>
            </w:pPr>
            <w:r w:rsidRPr="00F31E70">
              <w:rPr>
                <w:sz w:val="18"/>
                <w:szCs w:val="18"/>
              </w:rPr>
              <w:t>16 (40% female; mean age =35.4) &amp;16 healthy comparison subjects (HCS; 33% female;</w:t>
            </w:r>
            <w:r w:rsidRPr="00F31E70">
              <w:rPr>
                <w:sz w:val="18"/>
                <w:szCs w:val="18"/>
              </w:rPr>
              <w:br/>
              <w:t>mean age = 37.1)</w:t>
            </w:r>
          </w:p>
          <w:p w:rsidR="00F31E70" w:rsidRDefault="00F31E70" w:rsidP="00C008B3">
            <w:pPr>
              <w:rPr>
                <w:sz w:val="18"/>
                <w:szCs w:val="18"/>
              </w:rPr>
            </w:pPr>
          </w:p>
        </w:tc>
        <w:tc>
          <w:tcPr>
            <w:tcW w:w="1558" w:type="dxa"/>
          </w:tcPr>
          <w:p w:rsidR="00F31E70" w:rsidRPr="00C008B3" w:rsidRDefault="00F31E70" w:rsidP="00AD00C6">
            <w:pPr>
              <w:jc w:val="center"/>
              <w:rPr>
                <w:sz w:val="18"/>
                <w:szCs w:val="18"/>
              </w:rPr>
            </w:pPr>
            <w:r>
              <w:rPr>
                <w:sz w:val="18"/>
                <w:szCs w:val="18"/>
              </w:rPr>
              <w:t>DSM-IV</w:t>
            </w:r>
          </w:p>
        </w:tc>
        <w:tc>
          <w:tcPr>
            <w:tcW w:w="1389" w:type="dxa"/>
          </w:tcPr>
          <w:p w:rsidR="00F31E70" w:rsidRDefault="00F31E70" w:rsidP="00AD00C6">
            <w:pPr>
              <w:jc w:val="center"/>
              <w:rPr>
                <w:sz w:val="18"/>
                <w:szCs w:val="18"/>
              </w:rPr>
            </w:pPr>
            <w:r>
              <w:rPr>
                <w:sz w:val="18"/>
                <w:szCs w:val="18"/>
              </w:rPr>
              <w:t>Bandit Task</w:t>
            </w:r>
          </w:p>
        </w:tc>
        <w:tc>
          <w:tcPr>
            <w:tcW w:w="4778" w:type="dxa"/>
          </w:tcPr>
          <w:p w:rsidR="00F31E70" w:rsidRPr="00C008B3" w:rsidRDefault="00F31E70" w:rsidP="00103B13">
            <w:pPr>
              <w:rPr>
                <w:sz w:val="18"/>
                <w:szCs w:val="18"/>
              </w:rPr>
            </w:pPr>
            <w:r w:rsidRPr="00F31E70">
              <w:rPr>
                <w:sz w:val="18"/>
                <w:szCs w:val="18"/>
              </w:rPr>
              <w:t xml:space="preserve">They concluded that healthy volunteers (HV) and people with methamphetamine dependence (MDI) have a significant difference in the rate of reward learning and subsequently using that information to make decisions. Results showed (HV) learn from feedback but they overweighed recent data, and their decision strategies is best fit as </w:t>
            </w:r>
            <w:proofErr w:type="spellStart"/>
            <w:r w:rsidRPr="00F31E70">
              <w:rPr>
                <w:sz w:val="18"/>
                <w:szCs w:val="18"/>
              </w:rPr>
              <w:t>Softmax</w:t>
            </w:r>
            <w:proofErr w:type="spellEnd"/>
            <w:r w:rsidRPr="00F31E70">
              <w:rPr>
                <w:sz w:val="18"/>
                <w:szCs w:val="18"/>
              </w:rPr>
              <w:t>. However, MDI presumably pursue ordinary and independence learning policy like, Win-stay/Lose-shift (WSLS), in addition about reward rates they prior notions are so pessimistic and their choosing have low possibility to proportion with optimal option which gives the most reward.</w:t>
            </w:r>
          </w:p>
        </w:tc>
      </w:tr>
      <w:tr w:rsidR="00CA0BA4" w:rsidRPr="00E223B1" w:rsidTr="0080569E">
        <w:trPr>
          <w:trHeight w:val="1880"/>
        </w:trPr>
        <w:tc>
          <w:tcPr>
            <w:tcW w:w="1786" w:type="dxa"/>
          </w:tcPr>
          <w:p w:rsidR="00C008B3" w:rsidRPr="00C008B3" w:rsidRDefault="00A42F76" w:rsidP="00AD00C6">
            <w:pPr>
              <w:jc w:val="center"/>
              <w:rPr>
                <w:sz w:val="18"/>
                <w:szCs w:val="18"/>
              </w:rPr>
            </w:pPr>
            <w:proofErr w:type="spellStart"/>
            <w:r w:rsidRPr="00A42F76">
              <w:rPr>
                <w:sz w:val="18"/>
                <w:szCs w:val="18"/>
              </w:rPr>
              <w:lastRenderedPageBreak/>
              <w:t>Addicott</w:t>
            </w:r>
            <w:proofErr w:type="spellEnd"/>
            <w:r w:rsidRPr="00A42F76">
              <w:rPr>
                <w:sz w:val="18"/>
                <w:szCs w:val="18"/>
              </w:rPr>
              <w:t>, M. A.</w:t>
            </w:r>
          </w:p>
        </w:tc>
        <w:tc>
          <w:tcPr>
            <w:tcW w:w="2456" w:type="dxa"/>
          </w:tcPr>
          <w:p w:rsidR="00C008B3" w:rsidRPr="00C008B3" w:rsidRDefault="00A42F76" w:rsidP="00A42F76">
            <w:pPr>
              <w:jc w:val="center"/>
              <w:rPr>
                <w:sz w:val="18"/>
                <w:szCs w:val="18"/>
              </w:rPr>
            </w:pPr>
            <w:r>
              <w:rPr>
                <w:sz w:val="18"/>
                <w:szCs w:val="18"/>
              </w:rPr>
              <w:t>Ga</w:t>
            </w:r>
            <w:r w:rsidRPr="00A42F76">
              <w:rPr>
                <w:sz w:val="18"/>
                <w:szCs w:val="18"/>
              </w:rPr>
              <w:t>mbling</w:t>
            </w:r>
          </w:p>
        </w:tc>
        <w:tc>
          <w:tcPr>
            <w:tcW w:w="3153" w:type="dxa"/>
          </w:tcPr>
          <w:p w:rsidR="00A42F76" w:rsidRPr="00A42F76" w:rsidRDefault="00A42F76" w:rsidP="00A42F76">
            <w:pPr>
              <w:rPr>
                <w:sz w:val="18"/>
                <w:szCs w:val="18"/>
              </w:rPr>
            </w:pPr>
            <w:r w:rsidRPr="00A42F76">
              <w:rPr>
                <w:sz w:val="18"/>
                <w:szCs w:val="18"/>
              </w:rPr>
              <w:t>A total of 60 participants completed the study and provided useable data (40% male, aged Mean ± SD 34 ± 10 years)</w:t>
            </w:r>
          </w:p>
          <w:p w:rsidR="00C008B3" w:rsidRDefault="00C008B3" w:rsidP="00C008B3">
            <w:pPr>
              <w:rPr>
                <w:sz w:val="18"/>
                <w:szCs w:val="18"/>
              </w:rPr>
            </w:pPr>
            <w:bookmarkStart w:id="0" w:name="_GoBack"/>
            <w:bookmarkEnd w:id="0"/>
          </w:p>
        </w:tc>
        <w:tc>
          <w:tcPr>
            <w:tcW w:w="1558" w:type="dxa"/>
          </w:tcPr>
          <w:p w:rsidR="00C008B3" w:rsidRPr="00C008B3" w:rsidRDefault="00A42F76" w:rsidP="00AD00C6">
            <w:pPr>
              <w:jc w:val="center"/>
              <w:rPr>
                <w:sz w:val="18"/>
                <w:szCs w:val="18"/>
              </w:rPr>
            </w:pPr>
            <w:r w:rsidRPr="00A42F76">
              <w:rPr>
                <w:sz w:val="18"/>
                <w:szCs w:val="18"/>
              </w:rPr>
              <w:t>SOGS, QDQ, RAS, GRCS</w:t>
            </w:r>
          </w:p>
        </w:tc>
        <w:tc>
          <w:tcPr>
            <w:tcW w:w="1389" w:type="dxa"/>
          </w:tcPr>
          <w:p w:rsidR="00C008B3" w:rsidRDefault="00A42F76" w:rsidP="00AD00C6">
            <w:pPr>
              <w:jc w:val="center"/>
              <w:rPr>
                <w:sz w:val="18"/>
                <w:szCs w:val="18"/>
              </w:rPr>
            </w:pPr>
            <w:r>
              <w:rPr>
                <w:sz w:val="18"/>
                <w:szCs w:val="18"/>
              </w:rPr>
              <w:t>Bandit Task</w:t>
            </w:r>
          </w:p>
        </w:tc>
        <w:tc>
          <w:tcPr>
            <w:tcW w:w="4778" w:type="dxa"/>
          </w:tcPr>
          <w:p w:rsidR="00C008B3" w:rsidRPr="00C008B3" w:rsidRDefault="00A42F76" w:rsidP="00103B13">
            <w:pPr>
              <w:rPr>
                <w:sz w:val="18"/>
                <w:szCs w:val="18"/>
              </w:rPr>
            </w:pPr>
            <w:r w:rsidRPr="00A42F76">
              <w:rPr>
                <w:sz w:val="18"/>
                <w:szCs w:val="18"/>
              </w:rPr>
              <w:t xml:space="preserve">Increased the number of gambling correlate with more beliefs related to gambling and they made more exploratory choices on an explore-exploit or foraging task, and acquire fewer scores on a (PHT). Beliefs about gambling unfavorably linked to performance on the Patchy Foraging Task. This demonstrate people with more perceptions to gambling have a tendency to swiftly leave the patch. Their analysis displayed that gamblers who frequently gambling have poor ability to maximization of rewards. Finally they proposed that gambling is a reflection of the inefficient use of a forage search process for financial results. </w:t>
            </w:r>
          </w:p>
        </w:tc>
      </w:tr>
      <w:tr w:rsidR="00CA0BA4" w:rsidRPr="00E223B1" w:rsidTr="0080569E">
        <w:trPr>
          <w:trHeight w:val="537"/>
        </w:trPr>
        <w:tc>
          <w:tcPr>
            <w:tcW w:w="1786" w:type="dxa"/>
          </w:tcPr>
          <w:p w:rsidR="00240AA0" w:rsidRPr="00A42F76" w:rsidRDefault="00240AA0" w:rsidP="00AD00C6">
            <w:pPr>
              <w:jc w:val="center"/>
              <w:rPr>
                <w:sz w:val="18"/>
                <w:szCs w:val="18"/>
              </w:rPr>
            </w:pPr>
            <w:proofErr w:type="spellStart"/>
            <w:r w:rsidRPr="00240AA0">
              <w:rPr>
                <w:sz w:val="18"/>
                <w:szCs w:val="18"/>
              </w:rPr>
              <w:t>Addicott</w:t>
            </w:r>
            <w:proofErr w:type="spellEnd"/>
            <w:r w:rsidRPr="00240AA0">
              <w:rPr>
                <w:sz w:val="18"/>
                <w:szCs w:val="18"/>
              </w:rPr>
              <w:t>, M. A.</w:t>
            </w:r>
          </w:p>
        </w:tc>
        <w:tc>
          <w:tcPr>
            <w:tcW w:w="2456" w:type="dxa"/>
          </w:tcPr>
          <w:p w:rsidR="00240AA0" w:rsidRDefault="00240AA0" w:rsidP="00A42F76">
            <w:pPr>
              <w:jc w:val="center"/>
              <w:rPr>
                <w:sz w:val="18"/>
                <w:szCs w:val="18"/>
              </w:rPr>
            </w:pPr>
            <w:r w:rsidRPr="00240AA0">
              <w:rPr>
                <w:sz w:val="18"/>
                <w:szCs w:val="18"/>
              </w:rPr>
              <w:t>drug addiction/ cigarette smokers</w:t>
            </w:r>
          </w:p>
        </w:tc>
        <w:tc>
          <w:tcPr>
            <w:tcW w:w="3153" w:type="dxa"/>
          </w:tcPr>
          <w:p w:rsidR="00240AA0" w:rsidRPr="00240AA0" w:rsidRDefault="00240AA0" w:rsidP="00240AA0">
            <w:pPr>
              <w:rPr>
                <w:sz w:val="18"/>
                <w:szCs w:val="18"/>
              </w:rPr>
            </w:pPr>
            <w:r w:rsidRPr="00240AA0">
              <w:rPr>
                <w:sz w:val="18"/>
                <w:szCs w:val="18"/>
              </w:rPr>
              <w:t xml:space="preserve">Participants were 36 ± 11 (M ± SD) years of age and smoked 12 ± 6 cigarettes per day </w:t>
            </w:r>
            <w:r w:rsidRPr="00240AA0">
              <w:rPr>
                <w:sz w:val="18"/>
                <w:szCs w:val="18"/>
              </w:rPr>
              <w:br/>
              <w:t>(range 1-20)</w:t>
            </w:r>
          </w:p>
          <w:p w:rsidR="00240AA0" w:rsidRPr="00A42F76" w:rsidRDefault="00240AA0" w:rsidP="00240AA0">
            <w:pPr>
              <w:rPr>
                <w:sz w:val="18"/>
                <w:szCs w:val="18"/>
              </w:rPr>
            </w:pPr>
          </w:p>
        </w:tc>
        <w:tc>
          <w:tcPr>
            <w:tcW w:w="1558" w:type="dxa"/>
          </w:tcPr>
          <w:p w:rsidR="00240AA0" w:rsidRPr="00A42F76" w:rsidRDefault="00240AA0" w:rsidP="00AD00C6">
            <w:pPr>
              <w:jc w:val="center"/>
              <w:rPr>
                <w:sz w:val="18"/>
                <w:szCs w:val="18"/>
              </w:rPr>
            </w:pPr>
          </w:p>
        </w:tc>
        <w:tc>
          <w:tcPr>
            <w:tcW w:w="1389" w:type="dxa"/>
          </w:tcPr>
          <w:p w:rsidR="00240AA0" w:rsidRDefault="00240AA0" w:rsidP="00AD00C6">
            <w:pPr>
              <w:jc w:val="center"/>
              <w:rPr>
                <w:sz w:val="18"/>
                <w:szCs w:val="18"/>
              </w:rPr>
            </w:pPr>
            <w:r>
              <w:rPr>
                <w:sz w:val="18"/>
                <w:szCs w:val="18"/>
              </w:rPr>
              <w:t>Bandit Task</w:t>
            </w:r>
          </w:p>
        </w:tc>
        <w:tc>
          <w:tcPr>
            <w:tcW w:w="4778" w:type="dxa"/>
          </w:tcPr>
          <w:p w:rsidR="00240AA0" w:rsidRPr="00A42F76" w:rsidRDefault="00240AA0" w:rsidP="00103B13">
            <w:pPr>
              <w:rPr>
                <w:sz w:val="18"/>
                <w:szCs w:val="18"/>
              </w:rPr>
            </w:pPr>
            <w:r w:rsidRPr="00240AA0">
              <w:rPr>
                <w:sz w:val="18"/>
                <w:szCs w:val="18"/>
              </w:rPr>
              <w:t>Increased auto-smoking behavior, correlated with Further activation of the brain during exploratory decision making in other words, exploratory decision making need more cognitive effort.</w:t>
            </w:r>
          </w:p>
        </w:tc>
      </w:tr>
      <w:tr w:rsidR="00CA0BA4" w:rsidRPr="00E223B1" w:rsidTr="0080569E">
        <w:trPr>
          <w:trHeight w:val="537"/>
        </w:trPr>
        <w:tc>
          <w:tcPr>
            <w:tcW w:w="1786" w:type="dxa"/>
          </w:tcPr>
          <w:p w:rsidR="00240AA0" w:rsidRPr="00240AA0" w:rsidRDefault="00240AA0" w:rsidP="00AD00C6">
            <w:pPr>
              <w:jc w:val="center"/>
              <w:rPr>
                <w:sz w:val="18"/>
                <w:szCs w:val="18"/>
              </w:rPr>
            </w:pPr>
            <w:r w:rsidRPr="00240AA0">
              <w:rPr>
                <w:sz w:val="18"/>
                <w:szCs w:val="18"/>
              </w:rPr>
              <w:t>Blanco</w:t>
            </w:r>
          </w:p>
        </w:tc>
        <w:tc>
          <w:tcPr>
            <w:tcW w:w="2456" w:type="dxa"/>
          </w:tcPr>
          <w:p w:rsidR="00240AA0" w:rsidRPr="00240AA0" w:rsidRDefault="00240AA0" w:rsidP="00240AA0">
            <w:pPr>
              <w:jc w:val="center"/>
              <w:rPr>
                <w:sz w:val="18"/>
                <w:szCs w:val="18"/>
              </w:rPr>
            </w:pPr>
            <w:r w:rsidRPr="00240AA0">
              <w:rPr>
                <w:sz w:val="18"/>
                <w:szCs w:val="18"/>
              </w:rPr>
              <w:t>Depression</w:t>
            </w:r>
          </w:p>
          <w:p w:rsidR="00240AA0" w:rsidRPr="00240AA0" w:rsidRDefault="00240AA0" w:rsidP="00A42F76">
            <w:pPr>
              <w:jc w:val="center"/>
              <w:rPr>
                <w:sz w:val="18"/>
                <w:szCs w:val="18"/>
              </w:rPr>
            </w:pPr>
          </w:p>
        </w:tc>
        <w:tc>
          <w:tcPr>
            <w:tcW w:w="3153" w:type="dxa"/>
          </w:tcPr>
          <w:p w:rsidR="00240AA0" w:rsidRPr="00240AA0" w:rsidRDefault="00240AA0" w:rsidP="00240AA0">
            <w:pPr>
              <w:rPr>
                <w:sz w:val="18"/>
                <w:szCs w:val="18"/>
              </w:rPr>
            </w:pPr>
            <w:r w:rsidRPr="00240AA0">
              <w:rPr>
                <w:sz w:val="18"/>
                <w:szCs w:val="18"/>
              </w:rPr>
              <w:t>133</w:t>
            </w:r>
          </w:p>
          <w:p w:rsidR="00240AA0" w:rsidRPr="00240AA0" w:rsidRDefault="00240AA0" w:rsidP="00240AA0">
            <w:pPr>
              <w:rPr>
                <w:sz w:val="18"/>
                <w:szCs w:val="18"/>
              </w:rPr>
            </w:pPr>
          </w:p>
        </w:tc>
        <w:tc>
          <w:tcPr>
            <w:tcW w:w="1558" w:type="dxa"/>
          </w:tcPr>
          <w:p w:rsidR="00240AA0" w:rsidRPr="00A42F76" w:rsidRDefault="00240AA0" w:rsidP="00AD00C6">
            <w:pPr>
              <w:jc w:val="center"/>
              <w:rPr>
                <w:sz w:val="18"/>
                <w:szCs w:val="18"/>
              </w:rPr>
            </w:pPr>
            <w:r w:rsidRPr="00240AA0">
              <w:rPr>
                <w:sz w:val="18"/>
                <w:szCs w:val="18"/>
              </w:rPr>
              <w:t>CES-D</w:t>
            </w:r>
          </w:p>
        </w:tc>
        <w:tc>
          <w:tcPr>
            <w:tcW w:w="1389" w:type="dxa"/>
          </w:tcPr>
          <w:p w:rsidR="00240AA0" w:rsidRDefault="00240AA0" w:rsidP="00AD00C6">
            <w:pPr>
              <w:jc w:val="center"/>
              <w:rPr>
                <w:sz w:val="18"/>
                <w:szCs w:val="18"/>
              </w:rPr>
            </w:pPr>
            <w:r>
              <w:rPr>
                <w:sz w:val="18"/>
                <w:szCs w:val="18"/>
              </w:rPr>
              <w:t>Bandit(</w:t>
            </w:r>
            <w:r w:rsidRPr="00240AA0">
              <w:rPr>
                <w:sz w:val="18"/>
                <w:szCs w:val="18"/>
              </w:rPr>
              <w:t>Leapfrog Task</w:t>
            </w:r>
            <w:r>
              <w:rPr>
                <w:sz w:val="18"/>
                <w:szCs w:val="18"/>
              </w:rPr>
              <w:t>)</w:t>
            </w:r>
          </w:p>
        </w:tc>
        <w:tc>
          <w:tcPr>
            <w:tcW w:w="4778" w:type="dxa"/>
          </w:tcPr>
          <w:p w:rsidR="00240AA0" w:rsidRPr="00240AA0" w:rsidRDefault="00240AA0" w:rsidP="00103B13">
            <w:pPr>
              <w:rPr>
                <w:sz w:val="18"/>
                <w:szCs w:val="18"/>
              </w:rPr>
            </w:pPr>
            <w:r w:rsidRPr="00240AA0">
              <w:rPr>
                <w:sz w:val="18"/>
                <w:szCs w:val="18"/>
              </w:rPr>
              <w:t>depressive people</w:t>
            </w:r>
            <w:r>
              <w:rPr>
                <w:sz w:val="18"/>
                <w:szCs w:val="18"/>
              </w:rPr>
              <w:t xml:space="preserve"> </w:t>
            </w:r>
            <w:r w:rsidRPr="00240AA0">
              <w:rPr>
                <w:sz w:val="18"/>
                <w:szCs w:val="18"/>
              </w:rPr>
              <w:t>showed more explore, they concluded reduction of sensitivity to rewards caused depressives to underestimate the benefit of obtaining the higher reward, therefore increasing the relative value of exploring</w:t>
            </w:r>
          </w:p>
        </w:tc>
      </w:tr>
      <w:tr w:rsidR="00CA0BA4" w:rsidRPr="00E223B1" w:rsidTr="0080569E">
        <w:trPr>
          <w:trHeight w:val="537"/>
        </w:trPr>
        <w:tc>
          <w:tcPr>
            <w:tcW w:w="1786" w:type="dxa"/>
          </w:tcPr>
          <w:p w:rsidR="001E325A" w:rsidRPr="00240AA0" w:rsidRDefault="001E325A" w:rsidP="00AD00C6">
            <w:pPr>
              <w:jc w:val="center"/>
              <w:rPr>
                <w:sz w:val="18"/>
                <w:szCs w:val="18"/>
              </w:rPr>
            </w:pPr>
            <w:proofErr w:type="spellStart"/>
            <w:r w:rsidRPr="001E325A">
              <w:rPr>
                <w:sz w:val="18"/>
                <w:szCs w:val="18"/>
              </w:rPr>
              <w:t>Addicott</w:t>
            </w:r>
            <w:proofErr w:type="spellEnd"/>
            <w:r w:rsidRPr="001E325A">
              <w:rPr>
                <w:sz w:val="18"/>
                <w:szCs w:val="18"/>
              </w:rPr>
              <w:t>, M. A.</w:t>
            </w:r>
          </w:p>
        </w:tc>
        <w:tc>
          <w:tcPr>
            <w:tcW w:w="2456" w:type="dxa"/>
          </w:tcPr>
          <w:p w:rsidR="001E325A" w:rsidRPr="00240AA0" w:rsidRDefault="001E325A" w:rsidP="00240AA0">
            <w:pPr>
              <w:jc w:val="center"/>
              <w:rPr>
                <w:sz w:val="18"/>
                <w:szCs w:val="18"/>
              </w:rPr>
            </w:pPr>
            <w:r w:rsidRPr="001E325A">
              <w:rPr>
                <w:sz w:val="18"/>
                <w:szCs w:val="18"/>
              </w:rPr>
              <w:t>Addiction/Smoking</w:t>
            </w:r>
          </w:p>
        </w:tc>
        <w:tc>
          <w:tcPr>
            <w:tcW w:w="3153" w:type="dxa"/>
          </w:tcPr>
          <w:p w:rsidR="001E325A" w:rsidRPr="001E325A" w:rsidRDefault="001E325A" w:rsidP="001E325A">
            <w:pPr>
              <w:rPr>
                <w:sz w:val="18"/>
                <w:szCs w:val="18"/>
              </w:rPr>
            </w:pPr>
            <w:r>
              <w:rPr>
                <w:sz w:val="18"/>
                <w:szCs w:val="18"/>
              </w:rPr>
              <w:t>37</w:t>
            </w:r>
            <w:r w:rsidRPr="001E325A">
              <w:rPr>
                <w:sz w:val="18"/>
                <w:szCs w:val="18"/>
              </w:rPr>
              <w:t xml:space="preserve"> smokers and non-smokers (21 women), aged 20–55 years (mean ± S.D.: 34 ±10 years)</w:t>
            </w:r>
          </w:p>
          <w:p w:rsidR="001E325A" w:rsidRPr="00240AA0" w:rsidRDefault="001E325A" w:rsidP="00240AA0">
            <w:pPr>
              <w:rPr>
                <w:sz w:val="18"/>
                <w:szCs w:val="18"/>
              </w:rPr>
            </w:pPr>
          </w:p>
        </w:tc>
        <w:tc>
          <w:tcPr>
            <w:tcW w:w="1558" w:type="dxa"/>
          </w:tcPr>
          <w:p w:rsidR="001E325A" w:rsidRPr="00240AA0" w:rsidRDefault="001E325A" w:rsidP="00AD00C6">
            <w:pPr>
              <w:jc w:val="center"/>
              <w:rPr>
                <w:sz w:val="18"/>
                <w:szCs w:val="18"/>
              </w:rPr>
            </w:pPr>
          </w:p>
        </w:tc>
        <w:tc>
          <w:tcPr>
            <w:tcW w:w="1389" w:type="dxa"/>
          </w:tcPr>
          <w:p w:rsidR="001E325A" w:rsidRDefault="001E325A" w:rsidP="00AD00C6">
            <w:pPr>
              <w:jc w:val="center"/>
              <w:rPr>
                <w:sz w:val="18"/>
                <w:szCs w:val="18"/>
              </w:rPr>
            </w:pPr>
            <w:r>
              <w:rPr>
                <w:sz w:val="18"/>
                <w:szCs w:val="18"/>
              </w:rPr>
              <w:t>Bandit Task</w:t>
            </w:r>
          </w:p>
        </w:tc>
        <w:tc>
          <w:tcPr>
            <w:tcW w:w="4778" w:type="dxa"/>
          </w:tcPr>
          <w:p w:rsidR="001E325A" w:rsidRPr="00240AA0" w:rsidRDefault="001E325A" w:rsidP="00103B13">
            <w:pPr>
              <w:rPr>
                <w:sz w:val="18"/>
                <w:szCs w:val="18"/>
              </w:rPr>
            </w:pPr>
            <w:r w:rsidRPr="001E325A">
              <w:rPr>
                <w:sz w:val="18"/>
                <w:szCs w:val="18"/>
              </w:rPr>
              <w:t>Smokers in bandit task showed lower exploratory behavior than non-smokers ( made fewer switches between bandit arm)</w:t>
            </w:r>
          </w:p>
        </w:tc>
      </w:tr>
      <w:tr w:rsidR="00CA0BA4" w:rsidRPr="00E223B1" w:rsidTr="0080569E">
        <w:trPr>
          <w:trHeight w:val="537"/>
        </w:trPr>
        <w:tc>
          <w:tcPr>
            <w:tcW w:w="1786" w:type="dxa"/>
          </w:tcPr>
          <w:p w:rsidR="001E325A" w:rsidRPr="001E325A" w:rsidRDefault="008363EE" w:rsidP="008363EE">
            <w:pPr>
              <w:rPr>
                <w:sz w:val="18"/>
                <w:szCs w:val="18"/>
              </w:rPr>
            </w:pPr>
            <w:proofErr w:type="spellStart"/>
            <w:r w:rsidRPr="008363EE">
              <w:rPr>
                <w:sz w:val="18"/>
                <w:szCs w:val="18"/>
              </w:rPr>
              <w:t>Djamshidian</w:t>
            </w:r>
            <w:proofErr w:type="spellEnd"/>
            <w:r w:rsidRPr="008363EE">
              <w:rPr>
                <w:sz w:val="18"/>
                <w:szCs w:val="18"/>
              </w:rPr>
              <w:t>, A.</w:t>
            </w:r>
          </w:p>
        </w:tc>
        <w:tc>
          <w:tcPr>
            <w:tcW w:w="2456" w:type="dxa"/>
          </w:tcPr>
          <w:p w:rsidR="001E325A" w:rsidRPr="001E325A" w:rsidRDefault="008363EE" w:rsidP="00A26383">
            <w:pPr>
              <w:jc w:val="center"/>
              <w:rPr>
                <w:sz w:val="18"/>
                <w:szCs w:val="18"/>
              </w:rPr>
            </w:pPr>
            <w:r w:rsidRPr="008363EE">
              <w:rPr>
                <w:sz w:val="18"/>
                <w:szCs w:val="18"/>
              </w:rPr>
              <w:t>Parkinson</w:t>
            </w:r>
          </w:p>
        </w:tc>
        <w:tc>
          <w:tcPr>
            <w:tcW w:w="3153" w:type="dxa"/>
          </w:tcPr>
          <w:p w:rsidR="008363EE" w:rsidRPr="008363EE" w:rsidRDefault="008363EE" w:rsidP="008363EE">
            <w:pPr>
              <w:rPr>
                <w:sz w:val="18"/>
                <w:szCs w:val="18"/>
              </w:rPr>
            </w:pPr>
            <w:r w:rsidRPr="008363EE">
              <w:rPr>
                <w:sz w:val="18"/>
                <w:szCs w:val="18"/>
              </w:rPr>
              <w:t>27(PD+ICB) [Age (yrs.)= 54.2 ± 9.2 , Gender (male)=22]   &amp; 25 PD-ICB [Age (yrs.)=64.2 ± 8.0 ,Gender (male)=21 ]&amp; 24 healthy controls[Age (yrs.)= 57.8 ± 10.7, Gender (male)=14]</w:t>
            </w:r>
          </w:p>
          <w:p w:rsidR="001E325A" w:rsidRDefault="001E325A" w:rsidP="001E325A">
            <w:pPr>
              <w:rPr>
                <w:sz w:val="18"/>
                <w:szCs w:val="18"/>
              </w:rPr>
            </w:pPr>
          </w:p>
        </w:tc>
        <w:tc>
          <w:tcPr>
            <w:tcW w:w="1558" w:type="dxa"/>
          </w:tcPr>
          <w:p w:rsidR="001E325A" w:rsidRPr="00240AA0" w:rsidRDefault="001E325A" w:rsidP="008363EE">
            <w:pPr>
              <w:rPr>
                <w:sz w:val="18"/>
                <w:szCs w:val="18"/>
              </w:rPr>
            </w:pPr>
          </w:p>
        </w:tc>
        <w:tc>
          <w:tcPr>
            <w:tcW w:w="1389" w:type="dxa"/>
          </w:tcPr>
          <w:p w:rsidR="001E325A" w:rsidRDefault="008363EE" w:rsidP="008363EE">
            <w:pPr>
              <w:rPr>
                <w:sz w:val="18"/>
                <w:szCs w:val="18"/>
              </w:rPr>
            </w:pPr>
            <w:r>
              <w:rPr>
                <w:sz w:val="18"/>
                <w:szCs w:val="18"/>
              </w:rPr>
              <w:t>Bandit Task</w:t>
            </w:r>
          </w:p>
        </w:tc>
        <w:tc>
          <w:tcPr>
            <w:tcW w:w="4778" w:type="dxa"/>
          </w:tcPr>
          <w:p w:rsidR="001E325A" w:rsidRPr="001E325A" w:rsidRDefault="008363EE" w:rsidP="008363EE">
            <w:pPr>
              <w:rPr>
                <w:sz w:val="18"/>
                <w:szCs w:val="18"/>
              </w:rPr>
            </w:pPr>
            <w:r w:rsidRPr="008363EE">
              <w:rPr>
                <w:sz w:val="18"/>
                <w:szCs w:val="18"/>
              </w:rPr>
              <w:t>PD group with ICBs were Significantly more inclined to choice novel options than either non-impulsive PD patients or controls, without considering of medication status</w:t>
            </w:r>
          </w:p>
        </w:tc>
      </w:tr>
      <w:tr w:rsidR="00CA0BA4" w:rsidRPr="00E223B1" w:rsidTr="0080569E">
        <w:trPr>
          <w:trHeight w:val="537"/>
        </w:trPr>
        <w:tc>
          <w:tcPr>
            <w:tcW w:w="1786" w:type="dxa"/>
          </w:tcPr>
          <w:p w:rsidR="00F31E70" w:rsidRPr="008363EE" w:rsidRDefault="00A26383" w:rsidP="008363EE">
            <w:pPr>
              <w:rPr>
                <w:sz w:val="18"/>
                <w:szCs w:val="18"/>
              </w:rPr>
            </w:pPr>
            <w:proofErr w:type="spellStart"/>
            <w:r w:rsidRPr="00A26383">
              <w:rPr>
                <w:sz w:val="18"/>
                <w:szCs w:val="18"/>
              </w:rPr>
              <w:t>Kristjánsson</w:t>
            </w:r>
            <w:proofErr w:type="spellEnd"/>
          </w:p>
        </w:tc>
        <w:tc>
          <w:tcPr>
            <w:tcW w:w="2456" w:type="dxa"/>
          </w:tcPr>
          <w:p w:rsidR="00A26383" w:rsidRPr="00A26383" w:rsidRDefault="00A26383" w:rsidP="00A26383">
            <w:pPr>
              <w:jc w:val="center"/>
              <w:rPr>
                <w:sz w:val="18"/>
                <w:szCs w:val="18"/>
              </w:rPr>
            </w:pPr>
            <w:r w:rsidRPr="00A26383">
              <w:rPr>
                <w:sz w:val="18"/>
                <w:szCs w:val="18"/>
              </w:rPr>
              <w:t>Eating disorder</w:t>
            </w:r>
          </w:p>
          <w:p w:rsidR="00F31E70" w:rsidRPr="008363EE" w:rsidRDefault="00F31E70" w:rsidP="00A26383">
            <w:pPr>
              <w:jc w:val="center"/>
              <w:rPr>
                <w:sz w:val="18"/>
                <w:szCs w:val="18"/>
              </w:rPr>
            </w:pPr>
          </w:p>
        </w:tc>
        <w:tc>
          <w:tcPr>
            <w:tcW w:w="3153" w:type="dxa"/>
          </w:tcPr>
          <w:p w:rsidR="00A26383" w:rsidRPr="00A26383" w:rsidRDefault="00A26383" w:rsidP="00A26383">
            <w:pPr>
              <w:rPr>
                <w:sz w:val="18"/>
                <w:szCs w:val="18"/>
              </w:rPr>
            </w:pPr>
            <w:r>
              <w:rPr>
                <w:sz w:val="18"/>
                <w:szCs w:val="18"/>
              </w:rPr>
              <w:t>44</w:t>
            </w:r>
            <w:r w:rsidRPr="00A26383">
              <w:rPr>
                <w:sz w:val="18"/>
                <w:szCs w:val="18"/>
              </w:rPr>
              <w:t xml:space="preserve">  participants  were  recruited  for  the  foraging task  (32  women,  12  men;  mean  age = 24.8  (SD = 3.5),ranging from 21 to 42 years)</w:t>
            </w:r>
          </w:p>
          <w:p w:rsidR="00F31E70" w:rsidRPr="008363EE" w:rsidRDefault="00F31E70" w:rsidP="008363EE">
            <w:pPr>
              <w:rPr>
                <w:sz w:val="18"/>
                <w:szCs w:val="18"/>
              </w:rPr>
            </w:pPr>
          </w:p>
        </w:tc>
        <w:tc>
          <w:tcPr>
            <w:tcW w:w="1558" w:type="dxa"/>
          </w:tcPr>
          <w:p w:rsidR="00F31E70" w:rsidRPr="00240AA0" w:rsidRDefault="00F31E70" w:rsidP="008363EE">
            <w:pPr>
              <w:rPr>
                <w:sz w:val="18"/>
                <w:szCs w:val="18"/>
              </w:rPr>
            </w:pPr>
          </w:p>
        </w:tc>
        <w:tc>
          <w:tcPr>
            <w:tcW w:w="1389" w:type="dxa"/>
          </w:tcPr>
          <w:p w:rsidR="00F31E70" w:rsidRPr="00A26383" w:rsidRDefault="00A26383" w:rsidP="008363EE">
            <w:pPr>
              <w:rPr>
                <w:color w:val="FF0000"/>
                <w:sz w:val="18"/>
                <w:szCs w:val="18"/>
              </w:rPr>
            </w:pPr>
            <w:r w:rsidRPr="00A26383">
              <w:rPr>
                <w:color w:val="FF0000"/>
                <w:sz w:val="18"/>
                <w:szCs w:val="18"/>
              </w:rPr>
              <w:t>foraging task</w:t>
            </w:r>
          </w:p>
        </w:tc>
        <w:tc>
          <w:tcPr>
            <w:tcW w:w="4778" w:type="dxa"/>
          </w:tcPr>
          <w:p w:rsidR="00F31E70" w:rsidRPr="008363EE" w:rsidRDefault="00A26383" w:rsidP="00103B13">
            <w:pPr>
              <w:rPr>
                <w:sz w:val="18"/>
                <w:szCs w:val="18"/>
              </w:rPr>
            </w:pPr>
            <w:r w:rsidRPr="00A26383">
              <w:rPr>
                <w:sz w:val="18"/>
                <w:szCs w:val="18"/>
              </w:rPr>
              <w:t xml:space="preserve">there are differences in switch costs compared between a symptom group and no symptom group (symptom group have higher switch cost) But this results when extreme group analysis (EGA) were used they were statistically significant </w:t>
            </w:r>
          </w:p>
        </w:tc>
      </w:tr>
      <w:tr w:rsidR="008A4978" w:rsidRPr="00E223B1" w:rsidTr="0080569E">
        <w:trPr>
          <w:trHeight w:val="1430"/>
        </w:trPr>
        <w:tc>
          <w:tcPr>
            <w:tcW w:w="1786" w:type="dxa"/>
          </w:tcPr>
          <w:p w:rsidR="00A26383" w:rsidRPr="00A26383" w:rsidRDefault="00A26383" w:rsidP="00A26383">
            <w:pPr>
              <w:rPr>
                <w:sz w:val="18"/>
                <w:szCs w:val="18"/>
              </w:rPr>
            </w:pPr>
            <w:r w:rsidRPr="00A26383">
              <w:rPr>
                <w:sz w:val="18"/>
                <w:szCs w:val="18"/>
              </w:rPr>
              <w:lastRenderedPageBreak/>
              <w:t>Samantha V. Abram</w:t>
            </w:r>
          </w:p>
        </w:tc>
        <w:tc>
          <w:tcPr>
            <w:tcW w:w="2456" w:type="dxa"/>
          </w:tcPr>
          <w:p w:rsidR="00A26383" w:rsidRPr="00A26383" w:rsidRDefault="00A26383" w:rsidP="00A26383">
            <w:pPr>
              <w:jc w:val="center"/>
              <w:rPr>
                <w:sz w:val="18"/>
                <w:szCs w:val="18"/>
              </w:rPr>
            </w:pPr>
            <w:r>
              <w:rPr>
                <w:sz w:val="18"/>
                <w:szCs w:val="18"/>
              </w:rPr>
              <w:t>A</w:t>
            </w:r>
            <w:r w:rsidRPr="00A26383">
              <w:rPr>
                <w:sz w:val="18"/>
                <w:szCs w:val="18"/>
              </w:rPr>
              <w:t>ddiction</w:t>
            </w:r>
          </w:p>
          <w:p w:rsidR="00A26383" w:rsidRPr="00A26383" w:rsidRDefault="00A26383" w:rsidP="00A26383">
            <w:pPr>
              <w:jc w:val="center"/>
              <w:rPr>
                <w:sz w:val="18"/>
                <w:szCs w:val="18"/>
              </w:rPr>
            </w:pPr>
          </w:p>
        </w:tc>
        <w:tc>
          <w:tcPr>
            <w:tcW w:w="3153" w:type="dxa"/>
          </w:tcPr>
          <w:p w:rsidR="00A26383" w:rsidRPr="00A26383" w:rsidRDefault="00A26383" w:rsidP="00A26383">
            <w:pPr>
              <w:rPr>
                <w:sz w:val="18"/>
                <w:szCs w:val="18"/>
              </w:rPr>
            </w:pPr>
            <w:r>
              <w:rPr>
                <w:sz w:val="18"/>
                <w:szCs w:val="18"/>
              </w:rPr>
              <w:t>100</w:t>
            </w:r>
            <w:r w:rsidRPr="00A26383">
              <w:rPr>
                <w:sz w:val="18"/>
                <w:szCs w:val="18"/>
              </w:rPr>
              <w:t xml:space="preserve">  students  (81%  female,  average age  20.2  years)</w:t>
            </w:r>
          </w:p>
          <w:p w:rsidR="00A26383" w:rsidRDefault="00A26383" w:rsidP="00A26383">
            <w:pPr>
              <w:rPr>
                <w:sz w:val="18"/>
                <w:szCs w:val="18"/>
              </w:rPr>
            </w:pPr>
          </w:p>
        </w:tc>
        <w:tc>
          <w:tcPr>
            <w:tcW w:w="1558" w:type="dxa"/>
          </w:tcPr>
          <w:p w:rsidR="00A26383" w:rsidRPr="00A26383" w:rsidRDefault="00A26383" w:rsidP="00A26383">
            <w:pPr>
              <w:rPr>
                <w:sz w:val="18"/>
                <w:szCs w:val="18"/>
              </w:rPr>
            </w:pPr>
            <w:r w:rsidRPr="00A26383">
              <w:rPr>
                <w:sz w:val="18"/>
                <w:szCs w:val="18"/>
              </w:rPr>
              <w:t xml:space="preserve">criteria  outlined  by  Johnson  and </w:t>
            </w:r>
            <w:r w:rsidRPr="00A26383">
              <w:rPr>
                <w:sz w:val="18"/>
                <w:szCs w:val="18"/>
              </w:rPr>
              <w:br/>
              <w:t>Bickel</w:t>
            </w:r>
          </w:p>
          <w:p w:rsidR="00A26383" w:rsidRPr="00240AA0" w:rsidRDefault="00A26383" w:rsidP="00A26383">
            <w:pPr>
              <w:rPr>
                <w:sz w:val="18"/>
                <w:szCs w:val="18"/>
              </w:rPr>
            </w:pPr>
          </w:p>
        </w:tc>
        <w:tc>
          <w:tcPr>
            <w:tcW w:w="1389" w:type="dxa"/>
          </w:tcPr>
          <w:p w:rsidR="00A26383" w:rsidRPr="00A26383" w:rsidRDefault="00A26383" w:rsidP="00A26383">
            <w:pPr>
              <w:rPr>
                <w:color w:val="FF0000"/>
                <w:sz w:val="18"/>
                <w:szCs w:val="18"/>
              </w:rPr>
            </w:pPr>
            <w:r w:rsidRPr="00A26383">
              <w:rPr>
                <w:color w:val="FF0000"/>
                <w:sz w:val="18"/>
                <w:szCs w:val="18"/>
              </w:rPr>
              <w:t>foraging task</w:t>
            </w:r>
          </w:p>
        </w:tc>
        <w:tc>
          <w:tcPr>
            <w:tcW w:w="4778" w:type="dxa"/>
          </w:tcPr>
          <w:p w:rsidR="00A26383" w:rsidRPr="00A26383" w:rsidRDefault="00A26383" w:rsidP="00103B13">
            <w:pPr>
              <w:rPr>
                <w:sz w:val="18"/>
                <w:szCs w:val="18"/>
              </w:rPr>
            </w:pPr>
            <w:r w:rsidRPr="00A26383">
              <w:rPr>
                <w:sz w:val="18"/>
                <w:szCs w:val="18"/>
              </w:rPr>
              <w:t>Found</w:t>
            </w:r>
            <w:r w:rsidRPr="00A26383">
              <w:rPr>
                <w:sz w:val="18"/>
                <w:szCs w:val="18"/>
              </w:rPr>
              <w:t xml:space="preserve"> that interesting rewards in the chasing of high-risk losses predicts reward pursuit (</w:t>
            </w:r>
            <w:r w:rsidRPr="00A26383">
              <w:rPr>
                <w:sz w:val="18"/>
                <w:szCs w:val="18"/>
              </w:rPr>
              <w:t>i.e.</w:t>
            </w:r>
            <w:r w:rsidRPr="00A26383">
              <w:rPr>
                <w:sz w:val="18"/>
                <w:szCs w:val="18"/>
              </w:rPr>
              <w:t xml:space="preserve">, Next choices), whereas in the lack of such losses, there is no effect on reward value processing or reward </w:t>
            </w:r>
            <w:r w:rsidRPr="00A26383">
              <w:rPr>
                <w:sz w:val="18"/>
                <w:szCs w:val="18"/>
              </w:rPr>
              <w:t>chasing. Individuals</w:t>
            </w:r>
            <w:r w:rsidRPr="00A26383">
              <w:rPr>
                <w:sz w:val="18"/>
                <w:szCs w:val="18"/>
              </w:rPr>
              <w:t xml:space="preserve"> with high endangered to addiction, showed no decrease in choosing to stay on subsequent risky offers. This suggests that the inability to learn from mistakes is a potential part of risk for addiction.    </w:t>
            </w:r>
          </w:p>
        </w:tc>
      </w:tr>
      <w:tr w:rsidR="008A4978" w:rsidRPr="00E223B1" w:rsidTr="0080569E">
        <w:trPr>
          <w:trHeight w:val="537"/>
        </w:trPr>
        <w:tc>
          <w:tcPr>
            <w:tcW w:w="1786" w:type="dxa"/>
          </w:tcPr>
          <w:p w:rsidR="00A26383" w:rsidRPr="00A26383" w:rsidRDefault="00A26383" w:rsidP="00A26383">
            <w:pPr>
              <w:rPr>
                <w:sz w:val="18"/>
                <w:szCs w:val="18"/>
              </w:rPr>
            </w:pPr>
            <w:r w:rsidRPr="00A26383">
              <w:rPr>
                <w:sz w:val="18"/>
                <w:szCs w:val="18"/>
              </w:rPr>
              <w:t xml:space="preserve">Jennifer K. </w:t>
            </w:r>
            <w:proofErr w:type="spellStart"/>
            <w:r w:rsidRPr="00A26383">
              <w:rPr>
                <w:sz w:val="18"/>
                <w:szCs w:val="18"/>
              </w:rPr>
              <w:t>Lenow</w:t>
            </w:r>
            <w:proofErr w:type="spellEnd"/>
          </w:p>
        </w:tc>
        <w:tc>
          <w:tcPr>
            <w:tcW w:w="2456" w:type="dxa"/>
          </w:tcPr>
          <w:p w:rsidR="00A26383" w:rsidRPr="00A26383" w:rsidRDefault="00A26383" w:rsidP="00A26383">
            <w:pPr>
              <w:jc w:val="center"/>
              <w:rPr>
                <w:sz w:val="18"/>
                <w:szCs w:val="18"/>
              </w:rPr>
            </w:pPr>
            <w:r w:rsidRPr="00A26383">
              <w:rPr>
                <w:sz w:val="18"/>
                <w:szCs w:val="18"/>
              </w:rPr>
              <w:t>Stress</w:t>
            </w:r>
          </w:p>
        </w:tc>
        <w:tc>
          <w:tcPr>
            <w:tcW w:w="3153" w:type="dxa"/>
          </w:tcPr>
          <w:p w:rsidR="00A26383" w:rsidRDefault="00A26383" w:rsidP="00A26383">
            <w:pPr>
              <w:rPr>
                <w:sz w:val="18"/>
                <w:szCs w:val="18"/>
              </w:rPr>
            </w:pPr>
            <w:r w:rsidRPr="00A26383">
              <w:rPr>
                <w:sz w:val="18"/>
                <w:szCs w:val="18"/>
              </w:rPr>
              <w:t>The</w:t>
            </w:r>
            <w:r w:rsidRPr="00A26383">
              <w:rPr>
                <w:sz w:val="18"/>
                <w:szCs w:val="18"/>
              </w:rPr>
              <w:t xml:space="preserve"> control group and stress group were composed of 29 and 36 subjects, respectively. The proportion of females in the stress group was 0.64 and in the</w:t>
            </w:r>
            <w:r>
              <w:rPr>
                <w:rFonts w:ascii="Calibri" w:hAnsi="Calibri"/>
                <w:color w:val="000000"/>
                <w:sz w:val="32"/>
                <w:szCs w:val="32"/>
              </w:rPr>
              <w:t xml:space="preserve"> </w:t>
            </w:r>
            <w:r w:rsidRPr="00A26383">
              <w:rPr>
                <w:sz w:val="18"/>
                <w:szCs w:val="18"/>
              </w:rPr>
              <w:t>control group 0.60</w:t>
            </w:r>
          </w:p>
        </w:tc>
        <w:tc>
          <w:tcPr>
            <w:tcW w:w="1558" w:type="dxa"/>
          </w:tcPr>
          <w:p w:rsidR="00A26383" w:rsidRPr="00A26383" w:rsidRDefault="00A26383" w:rsidP="00A26383">
            <w:pPr>
              <w:rPr>
                <w:sz w:val="18"/>
                <w:szCs w:val="18"/>
              </w:rPr>
            </w:pPr>
            <w:r w:rsidRPr="00A26383">
              <w:rPr>
                <w:sz w:val="18"/>
                <w:szCs w:val="18"/>
              </w:rPr>
              <w:t>Perceived Stress Scale (PSS)</w:t>
            </w:r>
          </w:p>
          <w:p w:rsidR="00A26383" w:rsidRPr="00240AA0" w:rsidRDefault="00A26383" w:rsidP="00A26383">
            <w:pPr>
              <w:rPr>
                <w:sz w:val="18"/>
                <w:szCs w:val="18"/>
              </w:rPr>
            </w:pPr>
          </w:p>
        </w:tc>
        <w:tc>
          <w:tcPr>
            <w:tcW w:w="1389" w:type="dxa"/>
          </w:tcPr>
          <w:p w:rsidR="00A26383" w:rsidRPr="00A26383" w:rsidRDefault="00A26383" w:rsidP="00A26383">
            <w:pPr>
              <w:rPr>
                <w:color w:val="FF0000"/>
                <w:sz w:val="18"/>
                <w:szCs w:val="18"/>
              </w:rPr>
            </w:pPr>
            <w:r w:rsidRPr="00A26383">
              <w:rPr>
                <w:color w:val="FF0000"/>
                <w:sz w:val="18"/>
                <w:szCs w:val="18"/>
              </w:rPr>
              <w:t>foraging task</w:t>
            </w:r>
          </w:p>
        </w:tc>
        <w:tc>
          <w:tcPr>
            <w:tcW w:w="4778" w:type="dxa"/>
          </w:tcPr>
          <w:p w:rsidR="00A26383" w:rsidRDefault="00A26383" w:rsidP="00103B13">
            <w:pPr>
              <w:rPr>
                <w:rFonts w:ascii="Calibri" w:hAnsi="Calibri"/>
                <w:color w:val="000000"/>
                <w:sz w:val="32"/>
                <w:szCs w:val="32"/>
              </w:rPr>
            </w:pPr>
            <w:r w:rsidRPr="00A26383">
              <w:rPr>
                <w:sz w:val="18"/>
                <w:szCs w:val="18"/>
              </w:rPr>
              <w:t>concluded that both types of stress incline human decision makers towards to more exploiting from options, they results illustrated computational role of stress in decision making, which showed, stress biases environmental quality judgments In other words, stress cause to reduce estimates quality of environment and, consequently, reluctance to seek new source (exploration)</w:t>
            </w:r>
          </w:p>
          <w:p w:rsidR="00103B13" w:rsidRPr="00103B13" w:rsidRDefault="00103B13" w:rsidP="00103B13">
            <w:pPr>
              <w:rPr>
                <w:rFonts w:ascii="Calibri" w:hAnsi="Calibri"/>
                <w:color w:val="000000"/>
                <w:sz w:val="32"/>
                <w:szCs w:val="32"/>
              </w:rPr>
            </w:pPr>
          </w:p>
        </w:tc>
      </w:tr>
      <w:tr w:rsidR="008A4978" w:rsidRPr="00E223B1" w:rsidTr="0080569E">
        <w:trPr>
          <w:trHeight w:val="537"/>
        </w:trPr>
        <w:tc>
          <w:tcPr>
            <w:tcW w:w="1786" w:type="dxa"/>
          </w:tcPr>
          <w:p w:rsidR="0071230C" w:rsidRPr="00A26383" w:rsidRDefault="0071230C" w:rsidP="0071230C">
            <w:pPr>
              <w:rPr>
                <w:sz w:val="18"/>
                <w:szCs w:val="18"/>
              </w:rPr>
            </w:pPr>
            <w:proofErr w:type="spellStart"/>
            <w:r w:rsidRPr="001761C4">
              <w:rPr>
                <w:sz w:val="18"/>
                <w:szCs w:val="18"/>
              </w:rPr>
              <w:t>Constantino</w:t>
            </w:r>
            <w:proofErr w:type="spellEnd"/>
          </w:p>
        </w:tc>
        <w:tc>
          <w:tcPr>
            <w:tcW w:w="2456" w:type="dxa"/>
          </w:tcPr>
          <w:p w:rsidR="0071230C" w:rsidRPr="001761C4" w:rsidRDefault="0071230C" w:rsidP="0071230C">
            <w:pPr>
              <w:jc w:val="center"/>
              <w:rPr>
                <w:sz w:val="18"/>
                <w:szCs w:val="18"/>
              </w:rPr>
            </w:pPr>
            <w:r w:rsidRPr="001761C4">
              <w:rPr>
                <w:sz w:val="18"/>
                <w:szCs w:val="18"/>
              </w:rPr>
              <w:t>Parkinson</w:t>
            </w:r>
          </w:p>
          <w:p w:rsidR="0071230C" w:rsidRPr="00A26383" w:rsidRDefault="0071230C" w:rsidP="0071230C">
            <w:pPr>
              <w:jc w:val="center"/>
              <w:rPr>
                <w:sz w:val="18"/>
                <w:szCs w:val="18"/>
              </w:rPr>
            </w:pPr>
          </w:p>
        </w:tc>
        <w:tc>
          <w:tcPr>
            <w:tcW w:w="3153" w:type="dxa"/>
          </w:tcPr>
          <w:p w:rsidR="0071230C" w:rsidRPr="001761C4" w:rsidRDefault="0071230C" w:rsidP="0071230C">
            <w:pPr>
              <w:rPr>
                <w:sz w:val="18"/>
                <w:szCs w:val="18"/>
              </w:rPr>
            </w:pPr>
            <w:r w:rsidRPr="001761C4">
              <w:rPr>
                <w:sz w:val="18"/>
                <w:szCs w:val="18"/>
              </w:rPr>
              <w:t>23 PD patients [mean age 67.3 years; 12 female] and 21 matched, neurologically intact controls [mean age  61.2 years; 11 female] participated in this study</w:t>
            </w:r>
          </w:p>
          <w:p w:rsidR="0071230C" w:rsidRDefault="0071230C" w:rsidP="0071230C">
            <w:pPr>
              <w:rPr>
                <w:sz w:val="18"/>
                <w:szCs w:val="18"/>
              </w:rPr>
            </w:pPr>
          </w:p>
        </w:tc>
        <w:tc>
          <w:tcPr>
            <w:tcW w:w="1558" w:type="dxa"/>
          </w:tcPr>
          <w:p w:rsidR="0071230C" w:rsidRPr="0071230C" w:rsidRDefault="0071230C" w:rsidP="0071230C">
            <w:pPr>
              <w:rPr>
                <w:sz w:val="18"/>
                <w:szCs w:val="18"/>
              </w:rPr>
            </w:pPr>
            <w:r w:rsidRPr="0071230C">
              <w:rPr>
                <w:sz w:val="18"/>
                <w:szCs w:val="18"/>
              </w:rPr>
              <w:t>Hoehn and Yahr scale</w:t>
            </w:r>
          </w:p>
          <w:p w:rsidR="0071230C" w:rsidRPr="00240AA0" w:rsidRDefault="0071230C" w:rsidP="0071230C">
            <w:pPr>
              <w:rPr>
                <w:sz w:val="18"/>
                <w:szCs w:val="18"/>
              </w:rPr>
            </w:pPr>
          </w:p>
        </w:tc>
        <w:tc>
          <w:tcPr>
            <w:tcW w:w="1389" w:type="dxa"/>
          </w:tcPr>
          <w:p w:rsidR="0071230C" w:rsidRPr="00A26383" w:rsidRDefault="0071230C" w:rsidP="0071230C">
            <w:pPr>
              <w:rPr>
                <w:color w:val="FF0000"/>
                <w:sz w:val="18"/>
                <w:szCs w:val="18"/>
              </w:rPr>
            </w:pPr>
            <w:r w:rsidRPr="00A26383">
              <w:rPr>
                <w:color w:val="FF0000"/>
                <w:sz w:val="18"/>
                <w:szCs w:val="18"/>
              </w:rPr>
              <w:t>foraging task</w:t>
            </w:r>
          </w:p>
        </w:tc>
        <w:tc>
          <w:tcPr>
            <w:tcW w:w="4778" w:type="dxa"/>
          </w:tcPr>
          <w:p w:rsidR="0071230C" w:rsidRPr="00A26383" w:rsidRDefault="0071230C" w:rsidP="00103B13">
            <w:pPr>
              <w:rPr>
                <w:sz w:val="18"/>
                <w:szCs w:val="18"/>
              </w:rPr>
            </w:pPr>
            <w:r w:rsidRPr="001761C4">
              <w:rPr>
                <w:sz w:val="18"/>
                <w:szCs w:val="18"/>
              </w:rPr>
              <w:t>Lack</w:t>
            </w:r>
            <w:r w:rsidRPr="001761C4">
              <w:rPr>
                <w:sz w:val="18"/>
                <w:szCs w:val="18"/>
              </w:rPr>
              <w:t xml:space="preserve"> of DA reduced the mental opportunity cost of </w:t>
            </w:r>
            <w:r>
              <w:rPr>
                <w:sz w:val="18"/>
                <w:szCs w:val="18"/>
              </w:rPr>
              <w:t xml:space="preserve">time. </w:t>
            </w:r>
            <w:r w:rsidRPr="001761C4">
              <w:rPr>
                <w:sz w:val="18"/>
                <w:szCs w:val="18"/>
              </w:rPr>
              <w:t>patients in Oﬀ mode, gathered low reward threshold than controls group, and tonic dopamine DA substitution drug diminish this deficit</w:t>
            </w:r>
          </w:p>
        </w:tc>
      </w:tr>
      <w:tr w:rsidR="008A4978" w:rsidRPr="00E223B1" w:rsidTr="0080569E">
        <w:trPr>
          <w:trHeight w:val="1187"/>
        </w:trPr>
        <w:tc>
          <w:tcPr>
            <w:tcW w:w="1786" w:type="dxa"/>
          </w:tcPr>
          <w:p w:rsidR="00E0755A" w:rsidRPr="00E0755A" w:rsidRDefault="00E0755A" w:rsidP="00E0755A">
            <w:pPr>
              <w:rPr>
                <w:sz w:val="18"/>
                <w:szCs w:val="18"/>
              </w:rPr>
            </w:pPr>
            <w:r w:rsidRPr="00E0755A">
              <w:rPr>
                <w:sz w:val="18"/>
                <w:szCs w:val="18"/>
              </w:rPr>
              <w:t>Robb B. Rutledge</w:t>
            </w:r>
          </w:p>
          <w:p w:rsidR="00E0755A" w:rsidRPr="00A26383" w:rsidRDefault="00E0755A" w:rsidP="00E0755A">
            <w:pPr>
              <w:rPr>
                <w:sz w:val="18"/>
                <w:szCs w:val="18"/>
              </w:rPr>
            </w:pPr>
          </w:p>
        </w:tc>
        <w:tc>
          <w:tcPr>
            <w:tcW w:w="2456" w:type="dxa"/>
          </w:tcPr>
          <w:p w:rsidR="00E0755A" w:rsidRPr="00A26383" w:rsidRDefault="00E0755A" w:rsidP="00E0755A">
            <w:pPr>
              <w:jc w:val="center"/>
              <w:rPr>
                <w:sz w:val="18"/>
                <w:szCs w:val="18"/>
              </w:rPr>
            </w:pPr>
            <w:r w:rsidRPr="00E0755A">
              <w:rPr>
                <w:sz w:val="18"/>
                <w:szCs w:val="18"/>
              </w:rPr>
              <w:t>Parkinson</w:t>
            </w:r>
          </w:p>
        </w:tc>
        <w:tc>
          <w:tcPr>
            <w:tcW w:w="3153" w:type="dxa"/>
          </w:tcPr>
          <w:p w:rsidR="00E0755A" w:rsidRPr="00E0755A" w:rsidRDefault="00E0755A" w:rsidP="00E0755A">
            <w:pPr>
              <w:rPr>
                <w:sz w:val="18"/>
                <w:szCs w:val="18"/>
              </w:rPr>
            </w:pPr>
            <w:r>
              <w:rPr>
                <w:sz w:val="18"/>
                <w:szCs w:val="18"/>
              </w:rPr>
              <w:t>78</w:t>
            </w:r>
            <w:r w:rsidRPr="00E0755A">
              <w:rPr>
                <w:sz w:val="18"/>
                <w:szCs w:val="18"/>
              </w:rPr>
              <w:t xml:space="preserve"> paid volunteers participated in the experiment: 26</w:t>
            </w:r>
            <w:r>
              <w:rPr>
                <w:sz w:val="18"/>
                <w:szCs w:val="18"/>
              </w:rPr>
              <w:t xml:space="preserve"> </w:t>
            </w:r>
            <w:r w:rsidRPr="00E0755A">
              <w:rPr>
                <w:sz w:val="18"/>
                <w:szCs w:val="18"/>
              </w:rPr>
              <w:t>patients with Parkinson’s disease (12 females; mean age, 65.7 years), 26</w:t>
            </w:r>
          </w:p>
          <w:p w:rsidR="00E0755A" w:rsidRPr="00E0755A" w:rsidRDefault="00E0755A" w:rsidP="00E0755A">
            <w:pPr>
              <w:rPr>
                <w:sz w:val="18"/>
                <w:szCs w:val="18"/>
              </w:rPr>
            </w:pPr>
            <w:r w:rsidRPr="00E0755A">
              <w:rPr>
                <w:sz w:val="18"/>
                <w:szCs w:val="18"/>
              </w:rPr>
              <w:t>matched healthy elderly control subjects (12 females; mean age, 67.3</w:t>
            </w:r>
          </w:p>
          <w:p w:rsidR="00E0755A" w:rsidRDefault="00E0755A" w:rsidP="00E0755A">
            <w:pPr>
              <w:rPr>
                <w:sz w:val="18"/>
                <w:szCs w:val="18"/>
              </w:rPr>
            </w:pPr>
            <w:proofErr w:type="gramStart"/>
            <w:r w:rsidRPr="00E0755A">
              <w:rPr>
                <w:sz w:val="18"/>
                <w:szCs w:val="18"/>
              </w:rPr>
              <w:t>years</w:t>
            </w:r>
            <w:proofErr w:type="gramEnd"/>
            <w:r w:rsidRPr="00E0755A">
              <w:rPr>
                <w:sz w:val="18"/>
                <w:szCs w:val="18"/>
              </w:rPr>
              <w:t>), and 26 healthy young subjects (14 females; mean age, 22.8 years).</w:t>
            </w:r>
          </w:p>
        </w:tc>
        <w:tc>
          <w:tcPr>
            <w:tcW w:w="1558" w:type="dxa"/>
          </w:tcPr>
          <w:p w:rsidR="00E0755A" w:rsidRDefault="00E0755A" w:rsidP="00E0755A">
            <w:pPr>
              <w:rPr>
                <w:sz w:val="18"/>
                <w:szCs w:val="18"/>
              </w:rPr>
            </w:pPr>
            <w:r w:rsidRPr="00E0755A">
              <w:rPr>
                <w:sz w:val="18"/>
                <w:szCs w:val="18"/>
              </w:rPr>
              <w:t xml:space="preserve">Hoehn–Yahr scale, (UPDRS) </w:t>
            </w:r>
          </w:p>
          <w:p w:rsidR="00E0755A" w:rsidRPr="00240AA0" w:rsidRDefault="00E0755A" w:rsidP="00E0755A">
            <w:pPr>
              <w:rPr>
                <w:sz w:val="18"/>
                <w:szCs w:val="18"/>
              </w:rPr>
            </w:pPr>
          </w:p>
        </w:tc>
        <w:tc>
          <w:tcPr>
            <w:tcW w:w="1389" w:type="dxa"/>
          </w:tcPr>
          <w:p w:rsidR="00E0755A" w:rsidRPr="00A26383" w:rsidRDefault="00E0755A" w:rsidP="00E0755A">
            <w:pPr>
              <w:rPr>
                <w:color w:val="FF0000"/>
                <w:sz w:val="18"/>
                <w:szCs w:val="18"/>
              </w:rPr>
            </w:pPr>
            <w:r w:rsidRPr="00A26383">
              <w:rPr>
                <w:color w:val="FF0000"/>
                <w:sz w:val="18"/>
                <w:szCs w:val="18"/>
              </w:rPr>
              <w:t>foraging task</w:t>
            </w:r>
          </w:p>
        </w:tc>
        <w:tc>
          <w:tcPr>
            <w:tcW w:w="4778" w:type="dxa"/>
          </w:tcPr>
          <w:p w:rsidR="00E0755A" w:rsidRPr="00A26383" w:rsidRDefault="00E0755A" w:rsidP="00103B13">
            <w:pPr>
              <w:rPr>
                <w:sz w:val="18"/>
                <w:szCs w:val="18"/>
              </w:rPr>
            </w:pPr>
            <w:r w:rsidRPr="00E0755A">
              <w:rPr>
                <w:sz w:val="18"/>
                <w:szCs w:val="18"/>
              </w:rPr>
              <w:t>they concluded that (1) use of dopaminergic medicine increased learning rates in Parkinson’s disease, besides learning rates in Parkinson’s patients off dopamine drugs and aged control people were alike (2)compered learning rates in Parkinson's patients with patients with low effect of disease or aged people showed that patients with Parkinson's disease had low learning rates and the drug choose to act in order to increase the learning rate for positive outcome but not negative outcomes (3) persistence in choice, independent of reward history, increased with normal elderly and Parkinson’s patients and decreased with dopamine drugs. </w:t>
            </w:r>
          </w:p>
        </w:tc>
      </w:tr>
      <w:tr w:rsidR="0080569E" w:rsidRPr="00E223B1" w:rsidTr="0080569E">
        <w:trPr>
          <w:trHeight w:val="1187"/>
        </w:trPr>
        <w:tc>
          <w:tcPr>
            <w:tcW w:w="1786" w:type="dxa"/>
          </w:tcPr>
          <w:p w:rsidR="00720AF3" w:rsidRPr="00E0755A" w:rsidRDefault="00720AF3" w:rsidP="00E0755A">
            <w:pPr>
              <w:rPr>
                <w:sz w:val="18"/>
                <w:szCs w:val="18"/>
              </w:rPr>
            </w:pPr>
            <w:proofErr w:type="spellStart"/>
            <w:r w:rsidRPr="00720AF3">
              <w:rPr>
                <w:sz w:val="18"/>
                <w:szCs w:val="18"/>
              </w:rPr>
              <w:t>Perandrés</w:t>
            </w:r>
            <w:proofErr w:type="spellEnd"/>
            <w:r w:rsidRPr="00720AF3">
              <w:rPr>
                <w:sz w:val="18"/>
                <w:szCs w:val="18"/>
              </w:rPr>
              <w:t>-Gómez, A</w:t>
            </w:r>
          </w:p>
        </w:tc>
        <w:tc>
          <w:tcPr>
            <w:tcW w:w="2456" w:type="dxa"/>
          </w:tcPr>
          <w:p w:rsidR="00720AF3" w:rsidRPr="00720AF3" w:rsidRDefault="00720AF3" w:rsidP="00720AF3">
            <w:pPr>
              <w:jc w:val="center"/>
              <w:rPr>
                <w:sz w:val="18"/>
                <w:szCs w:val="18"/>
              </w:rPr>
            </w:pPr>
            <w:r w:rsidRPr="00720AF3">
              <w:rPr>
                <w:sz w:val="18"/>
                <w:szCs w:val="18"/>
              </w:rPr>
              <w:t>Gambling Disorder</w:t>
            </w:r>
          </w:p>
          <w:p w:rsidR="00720AF3" w:rsidRPr="00E0755A" w:rsidRDefault="00720AF3" w:rsidP="00E0755A">
            <w:pPr>
              <w:jc w:val="center"/>
              <w:rPr>
                <w:sz w:val="18"/>
                <w:szCs w:val="18"/>
              </w:rPr>
            </w:pPr>
          </w:p>
        </w:tc>
        <w:tc>
          <w:tcPr>
            <w:tcW w:w="3153" w:type="dxa"/>
          </w:tcPr>
          <w:p w:rsidR="00720AF3" w:rsidRPr="00720AF3" w:rsidRDefault="00720AF3" w:rsidP="00720AF3">
            <w:pPr>
              <w:jc w:val="center"/>
              <w:rPr>
                <w:sz w:val="18"/>
                <w:szCs w:val="18"/>
              </w:rPr>
            </w:pPr>
            <w:r w:rsidRPr="00720AF3">
              <w:rPr>
                <w:sz w:val="18"/>
                <w:szCs w:val="18"/>
              </w:rPr>
              <w:t>84 treatment-seeking patients with gambling disorder [ Mean(SD)=36.26 (11.32),2F/82M ] and  65  controls[ Mean (SD)=33.78 (8.74), 2F/63M</w:t>
            </w:r>
          </w:p>
          <w:p w:rsidR="00720AF3" w:rsidRDefault="00720AF3" w:rsidP="00720AF3">
            <w:pPr>
              <w:jc w:val="center"/>
              <w:rPr>
                <w:sz w:val="18"/>
                <w:szCs w:val="18"/>
              </w:rPr>
            </w:pPr>
          </w:p>
        </w:tc>
        <w:tc>
          <w:tcPr>
            <w:tcW w:w="1558" w:type="dxa"/>
          </w:tcPr>
          <w:p w:rsidR="007E6B12" w:rsidRPr="007E6B12" w:rsidRDefault="007E6B12" w:rsidP="007E6B12">
            <w:pPr>
              <w:jc w:val="center"/>
              <w:rPr>
                <w:sz w:val="18"/>
                <w:szCs w:val="18"/>
              </w:rPr>
            </w:pPr>
            <w:r w:rsidRPr="007E6B12">
              <w:rPr>
                <w:sz w:val="18"/>
                <w:szCs w:val="18"/>
              </w:rPr>
              <w:t>DSM5 criteria and severity  assessed  using  the  SOGS  questionnaire</w:t>
            </w:r>
          </w:p>
          <w:p w:rsidR="00720AF3" w:rsidRPr="00E0755A" w:rsidRDefault="00720AF3" w:rsidP="00720AF3">
            <w:pPr>
              <w:jc w:val="center"/>
              <w:rPr>
                <w:sz w:val="18"/>
                <w:szCs w:val="18"/>
              </w:rPr>
            </w:pPr>
          </w:p>
        </w:tc>
        <w:tc>
          <w:tcPr>
            <w:tcW w:w="1389" w:type="dxa"/>
          </w:tcPr>
          <w:p w:rsidR="00720AF3" w:rsidRPr="007E6B12" w:rsidRDefault="007E6B12" w:rsidP="00720AF3">
            <w:pPr>
              <w:jc w:val="center"/>
              <w:rPr>
                <w:color w:val="00B0F0"/>
                <w:sz w:val="18"/>
                <w:szCs w:val="18"/>
              </w:rPr>
            </w:pPr>
            <w:r w:rsidRPr="007E6B12">
              <w:rPr>
                <w:color w:val="00B0F0"/>
                <w:sz w:val="18"/>
                <w:szCs w:val="18"/>
              </w:rPr>
              <w:t>PRL task</w:t>
            </w:r>
          </w:p>
        </w:tc>
        <w:tc>
          <w:tcPr>
            <w:tcW w:w="4778" w:type="dxa"/>
          </w:tcPr>
          <w:p w:rsidR="00720AF3" w:rsidRPr="00E0755A" w:rsidRDefault="00720AF3" w:rsidP="00103B13">
            <w:pPr>
              <w:rPr>
                <w:sz w:val="18"/>
                <w:szCs w:val="18"/>
              </w:rPr>
            </w:pPr>
            <w:r w:rsidRPr="007E6B12">
              <w:rPr>
                <w:sz w:val="18"/>
                <w:szCs w:val="18"/>
              </w:rPr>
              <w:t>PGD seemed to behave more stochastically than controls, with a stronger tendency to change  their  decisions  after  being  rewarded  or  punished  just  once,  and  also  to  maintain  the same decision after 2 o</w:t>
            </w:r>
            <w:r w:rsidR="007E6B12">
              <w:rPr>
                <w:sz w:val="18"/>
                <w:szCs w:val="18"/>
              </w:rPr>
              <w:t xml:space="preserve">r 3 consecutive punishments in </w:t>
            </w:r>
            <w:r w:rsidR="007E6B12" w:rsidRPr="007E6B12">
              <w:rPr>
                <w:sz w:val="18"/>
                <w:szCs w:val="18"/>
              </w:rPr>
              <w:t>th</w:t>
            </w:r>
            <w:r w:rsidR="007E6B12">
              <w:rPr>
                <w:sz w:val="18"/>
                <w:szCs w:val="18"/>
              </w:rPr>
              <w:t>e</w:t>
            </w:r>
            <w:r w:rsidR="007E6B12" w:rsidRPr="007E6B12">
              <w:rPr>
                <w:sz w:val="18"/>
                <w:szCs w:val="18"/>
              </w:rPr>
              <w:t>ir</w:t>
            </w:r>
            <w:r w:rsidRPr="007E6B12">
              <w:rPr>
                <w:sz w:val="18"/>
                <w:szCs w:val="18"/>
              </w:rPr>
              <w:t xml:space="preserve"> words, more bias to  maintain  their  decisions  despite  accumulated  negative  feedback.        </w:t>
            </w:r>
          </w:p>
        </w:tc>
      </w:tr>
      <w:tr w:rsidR="0080569E" w:rsidRPr="00E223B1" w:rsidTr="0080569E">
        <w:trPr>
          <w:trHeight w:val="1187"/>
        </w:trPr>
        <w:tc>
          <w:tcPr>
            <w:tcW w:w="1786" w:type="dxa"/>
          </w:tcPr>
          <w:p w:rsidR="00395B77" w:rsidRPr="00E0755A" w:rsidRDefault="00395B77" w:rsidP="00395B77">
            <w:pPr>
              <w:rPr>
                <w:sz w:val="18"/>
                <w:szCs w:val="18"/>
              </w:rPr>
            </w:pPr>
            <w:proofErr w:type="spellStart"/>
            <w:r w:rsidRPr="00395B77">
              <w:rPr>
                <w:sz w:val="18"/>
                <w:szCs w:val="18"/>
              </w:rPr>
              <w:lastRenderedPageBreak/>
              <w:t>Marzuki</w:t>
            </w:r>
            <w:proofErr w:type="spellEnd"/>
            <w:r w:rsidRPr="00395B77">
              <w:rPr>
                <w:sz w:val="18"/>
                <w:szCs w:val="18"/>
              </w:rPr>
              <w:t>, A. A.</w:t>
            </w:r>
          </w:p>
        </w:tc>
        <w:tc>
          <w:tcPr>
            <w:tcW w:w="2456" w:type="dxa"/>
          </w:tcPr>
          <w:p w:rsidR="00395B77" w:rsidRPr="00E0755A" w:rsidRDefault="00395B77" w:rsidP="00395B77">
            <w:pPr>
              <w:jc w:val="center"/>
              <w:rPr>
                <w:sz w:val="18"/>
                <w:szCs w:val="18"/>
              </w:rPr>
            </w:pPr>
            <w:r w:rsidRPr="00395B77">
              <w:rPr>
                <w:sz w:val="18"/>
                <w:szCs w:val="18"/>
              </w:rPr>
              <w:t>OCD</w:t>
            </w:r>
          </w:p>
        </w:tc>
        <w:tc>
          <w:tcPr>
            <w:tcW w:w="3153" w:type="dxa"/>
          </w:tcPr>
          <w:p w:rsidR="00395B77" w:rsidRPr="00395B77" w:rsidRDefault="00395B77" w:rsidP="00395B77">
            <w:pPr>
              <w:rPr>
                <w:sz w:val="18"/>
                <w:szCs w:val="18"/>
              </w:rPr>
            </w:pPr>
            <w:r w:rsidRPr="00395B77">
              <w:rPr>
                <w:sz w:val="18"/>
                <w:szCs w:val="18"/>
              </w:rPr>
              <w:t> 50 patients (29 female patients [58%]; median age, 16.6 years [IQR, 15.3-18.0 years]) and 53 controls (30 female participants [57%]; median age, 16.4 years [IQR, 14.8-18.0 years])</w:t>
            </w:r>
          </w:p>
          <w:p w:rsidR="00395B77" w:rsidRDefault="00395B77" w:rsidP="00395B77">
            <w:pPr>
              <w:rPr>
                <w:sz w:val="18"/>
                <w:szCs w:val="18"/>
              </w:rPr>
            </w:pPr>
          </w:p>
        </w:tc>
        <w:tc>
          <w:tcPr>
            <w:tcW w:w="1558" w:type="dxa"/>
          </w:tcPr>
          <w:p w:rsidR="00395B77" w:rsidRPr="00E0755A" w:rsidRDefault="00395B77" w:rsidP="00395B77">
            <w:pPr>
              <w:rPr>
                <w:sz w:val="18"/>
                <w:szCs w:val="18"/>
              </w:rPr>
            </w:pPr>
          </w:p>
        </w:tc>
        <w:tc>
          <w:tcPr>
            <w:tcW w:w="1389" w:type="dxa"/>
          </w:tcPr>
          <w:p w:rsidR="00395B77" w:rsidRPr="007E6B12" w:rsidRDefault="00395B77" w:rsidP="00395B77">
            <w:pPr>
              <w:jc w:val="center"/>
              <w:rPr>
                <w:color w:val="00B0F0"/>
                <w:sz w:val="18"/>
                <w:szCs w:val="18"/>
              </w:rPr>
            </w:pPr>
            <w:r w:rsidRPr="007E6B12">
              <w:rPr>
                <w:color w:val="00B0F0"/>
                <w:sz w:val="18"/>
                <w:szCs w:val="18"/>
              </w:rPr>
              <w:t>PRL task</w:t>
            </w:r>
          </w:p>
        </w:tc>
        <w:tc>
          <w:tcPr>
            <w:tcW w:w="4778" w:type="dxa"/>
          </w:tcPr>
          <w:p w:rsidR="00395B77" w:rsidRPr="00E0755A" w:rsidRDefault="00395B77" w:rsidP="00103B13">
            <w:pPr>
              <w:rPr>
                <w:sz w:val="18"/>
                <w:szCs w:val="18"/>
              </w:rPr>
            </w:pPr>
            <w:r w:rsidRPr="00395B77">
              <w:rPr>
                <w:sz w:val="18"/>
                <w:szCs w:val="18"/>
              </w:rPr>
              <w:t xml:space="preserve">compared to healthy volunteers, the young patients with OCD, regardless of drug status, had increased both in reward rates and exploration of choice In addition they had </w:t>
            </w:r>
            <w:r w:rsidRPr="00395B77">
              <w:rPr>
                <w:sz w:val="18"/>
                <w:szCs w:val="18"/>
              </w:rPr>
              <w:t>decrease</w:t>
            </w:r>
            <w:r w:rsidRPr="00395B77">
              <w:rPr>
                <w:sz w:val="18"/>
                <w:szCs w:val="18"/>
              </w:rPr>
              <w:t xml:space="preserve"> punishment rates       </w:t>
            </w:r>
          </w:p>
        </w:tc>
      </w:tr>
      <w:tr w:rsidR="0080569E" w:rsidRPr="00E223B1" w:rsidTr="0080569E">
        <w:trPr>
          <w:trHeight w:val="1187"/>
        </w:trPr>
        <w:tc>
          <w:tcPr>
            <w:tcW w:w="1786" w:type="dxa"/>
          </w:tcPr>
          <w:p w:rsidR="00395B77" w:rsidRPr="00E0755A" w:rsidRDefault="00395B77" w:rsidP="00395B77">
            <w:pPr>
              <w:rPr>
                <w:sz w:val="18"/>
                <w:szCs w:val="18"/>
              </w:rPr>
            </w:pPr>
            <w:proofErr w:type="spellStart"/>
            <w:r w:rsidRPr="00395B77">
              <w:rPr>
                <w:sz w:val="18"/>
                <w:szCs w:val="18"/>
              </w:rPr>
              <w:t>Kaileigh</w:t>
            </w:r>
            <w:proofErr w:type="spellEnd"/>
            <w:r w:rsidRPr="00395B77">
              <w:rPr>
                <w:sz w:val="18"/>
                <w:szCs w:val="18"/>
              </w:rPr>
              <w:t xml:space="preserve"> A. Byrne</w:t>
            </w:r>
          </w:p>
        </w:tc>
        <w:tc>
          <w:tcPr>
            <w:tcW w:w="2456" w:type="dxa"/>
          </w:tcPr>
          <w:p w:rsidR="00395B77" w:rsidRPr="00E0755A" w:rsidRDefault="00395B77" w:rsidP="00395B77">
            <w:pPr>
              <w:jc w:val="center"/>
              <w:rPr>
                <w:sz w:val="18"/>
                <w:szCs w:val="18"/>
              </w:rPr>
            </w:pPr>
            <w:r>
              <w:rPr>
                <w:sz w:val="18"/>
                <w:szCs w:val="18"/>
              </w:rPr>
              <w:t>S</w:t>
            </w:r>
            <w:r w:rsidRPr="00395B77">
              <w:rPr>
                <w:sz w:val="18"/>
                <w:szCs w:val="18"/>
              </w:rPr>
              <w:t>tress</w:t>
            </w:r>
          </w:p>
        </w:tc>
        <w:tc>
          <w:tcPr>
            <w:tcW w:w="3153" w:type="dxa"/>
          </w:tcPr>
          <w:p w:rsidR="00395B77" w:rsidRPr="00395B77" w:rsidRDefault="00395B77" w:rsidP="00395B77">
            <w:pPr>
              <w:rPr>
                <w:sz w:val="18"/>
                <w:szCs w:val="18"/>
              </w:rPr>
            </w:pPr>
            <w:r w:rsidRPr="00395B77">
              <w:rPr>
                <w:sz w:val="18"/>
                <w:szCs w:val="18"/>
              </w:rPr>
              <w:t xml:space="preserve">111 participants (67 females, M </w:t>
            </w:r>
            <w:r w:rsidRPr="00395B77">
              <w:rPr>
                <w:sz w:val="18"/>
                <w:szCs w:val="18"/>
              </w:rPr>
              <w:t>age =</w:t>
            </w:r>
            <w:r w:rsidRPr="00395B77">
              <w:rPr>
                <w:sz w:val="18"/>
                <w:szCs w:val="18"/>
              </w:rPr>
              <w:t xml:space="preserve"> 19.13, SD </w:t>
            </w:r>
            <w:r w:rsidRPr="00395B77">
              <w:rPr>
                <w:sz w:val="18"/>
                <w:szCs w:val="18"/>
              </w:rPr>
              <w:t>age =</w:t>
            </w:r>
            <w:r w:rsidRPr="00395B77">
              <w:rPr>
                <w:sz w:val="18"/>
                <w:szCs w:val="18"/>
              </w:rPr>
              <w:t xml:space="preserve"> 1.25) were included in the analysis.    Fifty-six    participants    (34    females,    M age  =    19.09, SD age  =  1.38)  were  randomly  assigned  to  the  stress  manipulation condition,  and  55  participants  (33  females,  M age  =  19.16, SD age  = 1.12) were randomly assigned to the control condition</w:t>
            </w:r>
          </w:p>
          <w:p w:rsidR="00395B77" w:rsidRDefault="00395B77" w:rsidP="00395B77">
            <w:pPr>
              <w:rPr>
                <w:sz w:val="18"/>
                <w:szCs w:val="18"/>
              </w:rPr>
            </w:pPr>
          </w:p>
        </w:tc>
        <w:tc>
          <w:tcPr>
            <w:tcW w:w="1558" w:type="dxa"/>
          </w:tcPr>
          <w:p w:rsidR="00395B77" w:rsidRPr="00E0755A" w:rsidRDefault="00395B77" w:rsidP="00395B77">
            <w:pPr>
              <w:rPr>
                <w:sz w:val="18"/>
                <w:szCs w:val="18"/>
              </w:rPr>
            </w:pPr>
          </w:p>
        </w:tc>
        <w:tc>
          <w:tcPr>
            <w:tcW w:w="1389" w:type="dxa"/>
          </w:tcPr>
          <w:p w:rsidR="00395B77" w:rsidRPr="007E6B12" w:rsidRDefault="00395B77" w:rsidP="00395B77">
            <w:pPr>
              <w:jc w:val="center"/>
              <w:rPr>
                <w:color w:val="00B0F0"/>
                <w:sz w:val="18"/>
                <w:szCs w:val="18"/>
              </w:rPr>
            </w:pPr>
            <w:r w:rsidRPr="007E6B12">
              <w:rPr>
                <w:color w:val="00B0F0"/>
                <w:sz w:val="18"/>
                <w:szCs w:val="18"/>
              </w:rPr>
              <w:t>PRL task</w:t>
            </w:r>
          </w:p>
        </w:tc>
        <w:tc>
          <w:tcPr>
            <w:tcW w:w="4778" w:type="dxa"/>
          </w:tcPr>
          <w:p w:rsidR="00395B77" w:rsidRPr="00395B77" w:rsidRDefault="00395B77" w:rsidP="00395B77">
            <w:pPr>
              <w:rPr>
                <w:sz w:val="18"/>
                <w:szCs w:val="18"/>
              </w:rPr>
            </w:pPr>
            <w:r w:rsidRPr="00395B77">
              <w:rPr>
                <w:sz w:val="18"/>
                <w:szCs w:val="18"/>
              </w:rPr>
              <w:t xml:space="preserve">Control volunteers had a greater tend to stay with choices rather low uncertainty and switch away from choices that were rather high in uncertainty, unlike stress participants were less affected by uncertainty in </w:t>
            </w:r>
            <w:r w:rsidRPr="00395B77">
              <w:rPr>
                <w:sz w:val="18"/>
                <w:szCs w:val="18"/>
              </w:rPr>
              <w:t>addition, moderate</w:t>
            </w:r>
            <w:r w:rsidRPr="00395B77">
              <w:rPr>
                <w:sz w:val="18"/>
                <w:szCs w:val="18"/>
              </w:rPr>
              <w:t xml:space="preserve"> acute stress could increase people's tolerance for uncertainty during decision making that require optimizing accumulative outcome over small, immediate rewards</w:t>
            </w:r>
          </w:p>
          <w:p w:rsidR="00395B77" w:rsidRPr="00E0755A" w:rsidRDefault="00395B77" w:rsidP="00395B77">
            <w:pPr>
              <w:rPr>
                <w:sz w:val="18"/>
                <w:szCs w:val="18"/>
              </w:rPr>
            </w:pPr>
          </w:p>
        </w:tc>
      </w:tr>
      <w:tr w:rsidR="0080569E" w:rsidRPr="00E223B1" w:rsidTr="0080569E">
        <w:trPr>
          <w:trHeight w:val="1187"/>
        </w:trPr>
        <w:tc>
          <w:tcPr>
            <w:tcW w:w="1786" w:type="dxa"/>
          </w:tcPr>
          <w:p w:rsidR="00395B77" w:rsidRPr="00395B77" w:rsidRDefault="00395B77" w:rsidP="00395B77">
            <w:pPr>
              <w:rPr>
                <w:sz w:val="18"/>
                <w:szCs w:val="18"/>
              </w:rPr>
            </w:pPr>
            <w:proofErr w:type="spellStart"/>
            <w:r w:rsidRPr="00395B77">
              <w:rPr>
                <w:sz w:val="18"/>
                <w:szCs w:val="18"/>
              </w:rPr>
              <w:t>Urošević</w:t>
            </w:r>
            <w:proofErr w:type="spellEnd"/>
            <w:r w:rsidRPr="00395B77">
              <w:rPr>
                <w:sz w:val="18"/>
                <w:szCs w:val="18"/>
              </w:rPr>
              <w:t>, S.</w:t>
            </w:r>
          </w:p>
          <w:p w:rsidR="00395B77" w:rsidRPr="00E0755A" w:rsidRDefault="00395B77" w:rsidP="00395B77">
            <w:pPr>
              <w:rPr>
                <w:sz w:val="18"/>
                <w:szCs w:val="18"/>
              </w:rPr>
            </w:pPr>
          </w:p>
        </w:tc>
        <w:tc>
          <w:tcPr>
            <w:tcW w:w="2456" w:type="dxa"/>
          </w:tcPr>
          <w:p w:rsidR="00395B77" w:rsidRPr="00395B77" w:rsidRDefault="00395B77" w:rsidP="00395B77">
            <w:pPr>
              <w:rPr>
                <w:sz w:val="18"/>
                <w:szCs w:val="18"/>
              </w:rPr>
            </w:pPr>
            <w:r w:rsidRPr="00395B77">
              <w:rPr>
                <w:sz w:val="18"/>
                <w:szCs w:val="18"/>
              </w:rPr>
              <w:t>Bipolar disorders</w:t>
            </w:r>
          </w:p>
          <w:p w:rsidR="00395B77" w:rsidRPr="00E0755A" w:rsidRDefault="00395B77" w:rsidP="00395B77">
            <w:pPr>
              <w:rPr>
                <w:sz w:val="18"/>
                <w:szCs w:val="18"/>
              </w:rPr>
            </w:pPr>
          </w:p>
        </w:tc>
        <w:tc>
          <w:tcPr>
            <w:tcW w:w="3153" w:type="dxa"/>
          </w:tcPr>
          <w:p w:rsidR="00395B77" w:rsidRPr="00395B77" w:rsidRDefault="00395B77" w:rsidP="00395B77">
            <w:pPr>
              <w:rPr>
                <w:sz w:val="18"/>
                <w:szCs w:val="18"/>
              </w:rPr>
            </w:pPr>
            <w:r w:rsidRPr="00395B77">
              <w:rPr>
                <w:sz w:val="18"/>
                <w:szCs w:val="18"/>
              </w:rPr>
              <w:t>47 with BD; 57 healthy controls (HC)</w:t>
            </w:r>
          </w:p>
          <w:p w:rsidR="00395B77" w:rsidRDefault="00395B77" w:rsidP="00395B77">
            <w:pPr>
              <w:rPr>
                <w:sz w:val="18"/>
                <w:szCs w:val="18"/>
              </w:rPr>
            </w:pPr>
          </w:p>
        </w:tc>
        <w:tc>
          <w:tcPr>
            <w:tcW w:w="1558" w:type="dxa"/>
          </w:tcPr>
          <w:p w:rsidR="00395B77" w:rsidRPr="00E0755A" w:rsidRDefault="002F2ED2" w:rsidP="002F2ED2">
            <w:pPr>
              <w:rPr>
                <w:sz w:val="18"/>
                <w:szCs w:val="18"/>
              </w:rPr>
            </w:pPr>
            <w:r w:rsidRPr="002F2ED2">
              <w:rPr>
                <w:sz w:val="18"/>
                <w:szCs w:val="18"/>
              </w:rPr>
              <w:t>DSM-IV,</w:t>
            </w:r>
            <w:r w:rsidRPr="002F2ED2">
              <w:rPr>
                <w:sz w:val="18"/>
                <w:szCs w:val="18"/>
              </w:rPr>
              <w:t xml:space="preserve"> </w:t>
            </w:r>
            <w:r w:rsidRPr="002F2ED2">
              <w:rPr>
                <w:sz w:val="18"/>
                <w:szCs w:val="18"/>
              </w:rPr>
              <w:t>K-SADS</w:t>
            </w:r>
            <w:r w:rsidRPr="002F2ED2">
              <w:rPr>
                <w:sz w:val="18"/>
                <w:szCs w:val="18"/>
              </w:rPr>
              <w:t>,</w:t>
            </w:r>
            <w:r w:rsidRPr="002F2ED2">
              <w:rPr>
                <w:sz w:val="18"/>
                <w:szCs w:val="18"/>
              </w:rPr>
              <w:t xml:space="preserve"> </w:t>
            </w:r>
            <w:r w:rsidRPr="002F2ED2">
              <w:rPr>
                <w:sz w:val="18"/>
                <w:szCs w:val="18"/>
              </w:rPr>
              <w:t>KDRS,KMRS</w:t>
            </w:r>
            <w:r w:rsidRPr="002F2ED2">
              <w:rPr>
                <w:sz w:val="18"/>
                <w:szCs w:val="18"/>
              </w:rPr>
              <w:t xml:space="preserve"> Scales</w:t>
            </w:r>
          </w:p>
        </w:tc>
        <w:tc>
          <w:tcPr>
            <w:tcW w:w="1389" w:type="dxa"/>
          </w:tcPr>
          <w:p w:rsidR="00395B77" w:rsidRPr="00720AF3" w:rsidRDefault="00395B77" w:rsidP="00395B77">
            <w:pPr>
              <w:rPr>
                <w:sz w:val="18"/>
                <w:szCs w:val="18"/>
              </w:rPr>
            </w:pPr>
            <w:r w:rsidRPr="007E6B12">
              <w:rPr>
                <w:color w:val="00B0F0"/>
                <w:sz w:val="18"/>
                <w:szCs w:val="18"/>
              </w:rPr>
              <w:t>PRL task</w:t>
            </w:r>
          </w:p>
        </w:tc>
        <w:tc>
          <w:tcPr>
            <w:tcW w:w="4778" w:type="dxa"/>
          </w:tcPr>
          <w:p w:rsidR="00395B77" w:rsidRPr="00E0755A" w:rsidRDefault="00395B77" w:rsidP="00103B13">
            <w:pPr>
              <w:rPr>
                <w:sz w:val="18"/>
                <w:szCs w:val="18"/>
              </w:rPr>
            </w:pPr>
            <w:r w:rsidRPr="00395B77">
              <w:rPr>
                <w:sz w:val="18"/>
                <w:szCs w:val="18"/>
              </w:rPr>
              <w:t xml:space="preserve">Compared with healthy </w:t>
            </w:r>
            <w:r w:rsidRPr="00395B77">
              <w:rPr>
                <w:sz w:val="18"/>
                <w:szCs w:val="18"/>
              </w:rPr>
              <w:t>volunteers</w:t>
            </w:r>
            <w:r w:rsidRPr="00395B77">
              <w:rPr>
                <w:sz w:val="18"/>
                <w:szCs w:val="18"/>
              </w:rPr>
              <w:t xml:space="preserve">, adolescents with BD were less tendency to insist on their selections based on </w:t>
            </w:r>
            <w:r w:rsidRPr="00395B77">
              <w:rPr>
                <w:sz w:val="18"/>
                <w:szCs w:val="18"/>
              </w:rPr>
              <w:t>previous</w:t>
            </w:r>
            <w:r w:rsidRPr="00395B77">
              <w:rPr>
                <w:sz w:val="18"/>
                <w:szCs w:val="18"/>
              </w:rPr>
              <w:t xml:space="preserve"> positive feedback (i.e., lower win-stay rates) in the PST's phase of </w:t>
            </w:r>
            <w:r w:rsidRPr="00395B77">
              <w:rPr>
                <w:sz w:val="18"/>
                <w:szCs w:val="18"/>
              </w:rPr>
              <w:t>acquisition. Between</w:t>
            </w:r>
            <w:r w:rsidRPr="00395B77">
              <w:rPr>
                <w:sz w:val="18"/>
                <w:szCs w:val="18"/>
              </w:rPr>
              <w:t xml:space="preserve"> groups, showed, increasing win-stay rate is more efficiently strategy about learning. </w:t>
            </w:r>
          </w:p>
        </w:tc>
      </w:tr>
      <w:tr w:rsidR="0080569E" w:rsidRPr="00E223B1" w:rsidTr="0080569E">
        <w:trPr>
          <w:trHeight w:val="1187"/>
        </w:trPr>
        <w:tc>
          <w:tcPr>
            <w:tcW w:w="1786" w:type="dxa"/>
          </w:tcPr>
          <w:p w:rsidR="0092517C" w:rsidRPr="00E0755A" w:rsidRDefault="0092517C" w:rsidP="0092517C">
            <w:pPr>
              <w:rPr>
                <w:sz w:val="18"/>
                <w:szCs w:val="18"/>
              </w:rPr>
            </w:pPr>
            <w:r w:rsidRPr="0092517C">
              <w:rPr>
                <w:sz w:val="18"/>
                <w:szCs w:val="18"/>
              </w:rPr>
              <w:t xml:space="preserve">psychosis </w:t>
            </w:r>
            <w:proofErr w:type="spellStart"/>
            <w:r w:rsidRPr="0092517C">
              <w:rPr>
                <w:sz w:val="18"/>
                <w:szCs w:val="18"/>
              </w:rPr>
              <w:t>Vinckier</w:t>
            </w:r>
            <w:proofErr w:type="spellEnd"/>
            <w:r w:rsidRPr="0092517C">
              <w:rPr>
                <w:sz w:val="18"/>
                <w:szCs w:val="18"/>
              </w:rPr>
              <w:t>, F.</w:t>
            </w:r>
          </w:p>
        </w:tc>
        <w:tc>
          <w:tcPr>
            <w:tcW w:w="2456" w:type="dxa"/>
          </w:tcPr>
          <w:p w:rsidR="0092517C" w:rsidRPr="00E0755A" w:rsidRDefault="0092517C" w:rsidP="0092517C">
            <w:pPr>
              <w:jc w:val="center"/>
              <w:rPr>
                <w:sz w:val="18"/>
                <w:szCs w:val="18"/>
              </w:rPr>
            </w:pPr>
            <w:r w:rsidRPr="0092517C">
              <w:rPr>
                <w:sz w:val="18"/>
                <w:szCs w:val="18"/>
              </w:rPr>
              <w:t>psychosis</w:t>
            </w:r>
          </w:p>
        </w:tc>
        <w:tc>
          <w:tcPr>
            <w:tcW w:w="3153" w:type="dxa"/>
          </w:tcPr>
          <w:p w:rsidR="0092517C" w:rsidRPr="0092517C" w:rsidRDefault="0092517C" w:rsidP="0092517C">
            <w:pPr>
              <w:rPr>
                <w:sz w:val="18"/>
                <w:szCs w:val="18"/>
              </w:rPr>
            </w:pPr>
            <w:r w:rsidRPr="0092517C">
              <w:rPr>
                <w:sz w:val="18"/>
                <w:szCs w:val="18"/>
              </w:rPr>
              <w:t xml:space="preserve">Twenty-one healthy, right-handed volunteers (11 males), aged 25–37 </w:t>
            </w:r>
            <w:proofErr w:type="gramStart"/>
            <w:r w:rsidRPr="0092517C">
              <w:rPr>
                <w:sz w:val="18"/>
                <w:szCs w:val="18"/>
              </w:rPr>
              <w:t>years</w:t>
            </w:r>
            <w:proofErr w:type="gramEnd"/>
            <w:r w:rsidRPr="0092517C">
              <w:rPr>
                <w:sz w:val="18"/>
                <w:szCs w:val="18"/>
              </w:rPr>
              <w:br/>
              <w:t xml:space="preserve">(mean  28.7,  </w:t>
            </w:r>
            <w:proofErr w:type="spellStart"/>
            <w:r w:rsidRPr="0092517C">
              <w:rPr>
                <w:sz w:val="18"/>
                <w:szCs w:val="18"/>
              </w:rPr>
              <w:t>s.d.</w:t>
            </w:r>
            <w:proofErr w:type="spellEnd"/>
            <w:r w:rsidRPr="0092517C">
              <w:rPr>
                <w:sz w:val="18"/>
                <w:szCs w:val="18"/>
              </w:rPr>
              <w:t xml:space="preserve">  3.2),</w:t>
            </w:r>
          </w:p>
          <w:p w:rsidR="0092517C" w:rsidRDefault="0092517C" w:rsidP="0092517C">
            <w:pPr>
              <w:rPr>
                <w:sz w:val="18"/>
                <w:szCs w:val="18"/>
              </w:rPr>
            </w:pPr>
          </w:p>
        </w:tc>
        <w:tc>
          <w:tcPr>
            <w:tcW w:w="1558" w:type="dxa"/>
          </w:tcPr>
          <w:p w:rsidR="0092517C" w:rsidRPr="00E0755A" w:rsidRDefault="0092517C" w:rsidP="0092517C">
            <w:pPr>
              <w:rPr>
                <w:sz w:val="18"/>
                <w:szCs w:val="18"/>
              </w:rPr>
            </w:pPr>
          </w:p>
        </w:tc>
        <w:tc>
          <w:tcPr>
            <w:tcW w:w="1389" w:type="dxa"/>
          </w:tcPr>
          <w:p w:rsidR="0092517C" w:rsidRPr="00720AF3" w:rsidRDefault="0092517C" w:rsidP="0092517C">
            <w:pPr>
              <w:rPr>
                <w:sz w:val="18"/>
                <w:szCs w:val="18"/>
              </w:rPr>
            </w:pPr>
            <w:r w:rsidRPr="007E6B12">
              <w:rPr>
                <w:color w:val="00B0F0"/>
                <w:sz w:val="18"/>
                <w:szCs w:val="18"/>
              </w:rPr>
              <w:t>PRL task</w:t>
            </w:r>
          </w:p>
        </w:tc>
        <w:tc>
          <w:tcPr>
            <w:tcW w:w="4778" w:type="dxa"/>
          </w:tcPr>
          <w:p w:rsidR="0092517C" w:rsidRPr="00E0755A" w:rsidRDefault="0092517C" w:rsidP="00103B13">
            <w:pPr>
              <w:rPr>
                <w:sz w:val="18"/>
                <w:szCs w:val="18"/>
              </w:rPr>
            </w:pPr>
            <w:r w:rsidRPr="0092517C">
              <w:rPr>
                <w:sz w:val="18"/>
                <w:szCs w:val="18"/>
              </w:rPr>
              <w:t>Findings</w:t>
            </w:r>
            <w:r w:rsidRPr="0092517C">
              <w:rPr>
                <w:sz w:val="18"/>
                <w:szCs w:val="18"/>
              </w:rPr>
              <w:t xml:space="preserve"> suggested that a primary characteristic of psychosis lies in a continuous uncertainty </w:t>
            </w:r>
            <w:r w:rsidRPr="0092517C">
              <w:rPr>
                <w:sz w:val="18"/>
                <w:szCs w:val="18"/>
              </w:rPr>
              <w:t>that caused</w:t>
            </w:r>
            <w:r w:rsidRPr="0092517C">
              <w:rPr>
                <w:sz w:val="18"/>
                <w:szCs w:val="18"/>
              </w:rPr>
              <w:t xml:space="preserve"> to Weaken the stability of behavioral policy resulting in a failure to </w:t>
            </w:r>
            <w:r w:rsidRPr="0092517C">
              <w:rPr>
                <w:sz w:val="18"/>
                <w:szCs w:val="18"/>
              </w:rPr>
              <w:t>exploitation</w:t>
            </w:r>
            <w:r w:rsidRPr="0092517C">
              <w:rPr>
                <w:sz w:val="18"/>
                <w:szCs w:val="18"/>
              </w:rPr>
              <w:t xml:space="preserve"> from regularities in the environment.</w:t>
            </w:r>
          </w:p>
        </w:tc>
      </w:tr>
      <w:tr w:rsidR="0080569E" w:rsidRPr="00E223B1" w:rsidTr="0080569E">
        <w:trPr>
          <w:trHeight w:val="1187"/>
        </w:trPr>
        <w:tc>
          <w:tcPr>
            <w:tcW w:w="1786" w:type="dxa"/>
          </w:tcPr>
          <w:p w:rsidR="0092517C" w:rsidRPr="00E0755A" w:rsidRDefault="0092517C" w:rsidP="0092517C">
            <w:pPr>
              <w:rPr>
                <w:sz w:val="18"/>
                <w:szCs w:val="18"/>
              </w:rPr>
            </w:pPr>
            <w:r w:rsidRPr="0092517C">
              <w:rPr>
                <w:sz w:val="18"/>
                <w:szCs w:val="18"/>
              </w:rPr>
              <w:t xml:space="preserve">Lena </w:t>
            </w:r>
            <w:proofErr w:type="spellStart"/>
            <w:r w:rsidRPr="0092517C">
              <w:rPr>
                <w:sz w:val="18"/>
                <w:szCs w:val="18"/>
              </w:rPr>
              <w:t>Felice</w:t>
            </w:r>
            <w:proofErr w:type="spellEnd"/>
            <w:r w:rsidRPr="0092517C">
              <w:rPr>
                <w:sz w:val="18"/>
                <w:szCs w:val="18"/>
              </w:rPr>
              <w:t xml:space="preserve"> Reddy</w:t>
            </w:r>
          </w:p>
        </w:tc>
        <w:tc>
          <w:tcPr>
            <w:tcW w:w="2456" w:type="dxa"/>
          </w:tcPr>
          <w:p w:rsidR="0092517C" w:rsidRPr="00E0755A" w:rsidRDefault="0092517C" w:rsidP="0092517C">
            <w:pPr>
              <w:jc w:val="center"/>
              <w:rPr>
                <w:sz w:val="18"/>
                <w:szCs w:val="18"/>
              </w:rPr>
            </w:pPr>
            <w:r>
              <w:rPr>
                <w:sz w:val="18"/>
                <w:szCs w:val="18"/>
              </w:rPr>
              <w:t>S</w:t>
            </w:r>
            <w:r w:rsidRPr="0092517C">
              <w:rPr>
                <w:sz w:val="18"/>
                <w:szCs w:val="18"/>
              </w:rPr>
              <w:t>chizophrenia</w:t>
            </w:r>
          </w:p>
        </w:tc>
        <w:tc>
          <w:tcPr>
            <w:tcW w:w="3153" w:type="dxa"/>
          </w:tcPr>
          <w:p w:rsidR="0092517C" w:rsidRPr="0092517C" w:rsidRDefault="0092517C" w:rsidP="0092517C">
            <w:pPr>
              <w:rPr>
                <w:sz w:val="18"/>
                <w:szCs w:val="18"/>
              </w:rPr>
            </w:pPr>
            <w:r w:rsidRPr="0092517C">
              <w:rPr>
                <w:sz w:val="18"/>
                <w:szCs w:val="18"/>
              </w:rPr>
              <w:t>[126 individuals with schizophrenia=Sex (% male) 68%, Age 48.8 (11.2)] and [72  healthy controls=Sex (% male)  55%, Age=46.7 (8.1)]</w:t>
            </w:r>
          </w:p>
          <w:p w:rsidR="0092517C" w:rsidRDefault="0092517C" w:rsidP="0092517C">
            <w:pPr>
              <w:rPr>
                <w:sz w:val="18"/>
                <w:szCs w:val="18"/>
              </w:rPr>
            </w:pPr>
          </w:p>
        </w:tc>
        <w:tc>
          <w:tcPr>
            <w:tcW w:w="1558" w:type="dxa"/>
          </w:tcPr>
          <w:p w:rsidR="0092517C" w:rsidRPr="0092517C" w:rsidRDefault="0092517C" w:rsidP="0092517C">
            <w:pPr>
              <w:rPr>
                <w:sz w:val="18"/>
                <w:szCs w:val="18"/>
              </w:rPr>
            </w:pPr>
            <w:r w:rsidRPr="0092517C">
              <w:rPr>
                <w:sz w:val="18"/>
                <w:szCs w:val="18"/>
              </w:rPr>
              <w:t xml:space="preserve"> PANSS,CAINS</w:t>
            </w:r>
          </w:p>
          <w:p w:rsidR="0092517C" w:rsidRPr="00E0755A" w:rsidRDefault="0092517C" w:rsidP="0092517C">
            <w:pPr>
              <w:rPr>
                <w:sz w:val="18"/>
                <w:szCs w:val="18"/>
              </w:rPr>
            </w:pPr>
          </w:p>
        </w:tc>
        <w:tc>
          <w:tcPr>
            <w:tcW w:w="1389" w:type="dxa"/>
          </w:tcPr>
          <w:p w:rsidR="0092517C" w:rsidRPr="00720AF3" w:rsidRDefault="0092517C" w:rsidP="0092517C">
            <w:pPr>
              <w:rPr>
                <w:sz w:val="18"/>
                <w:szCs w:val="18"/>
              </w:rPr>
            </w:pPr>
            <w:r w:rsidRPr="007E6B12">
              <w:rPr>
                <w:color w:val="00B0F0"/>
                <w:sz w:val="18"/>
                <w:szCs w:val="18"/>
              </w:rPr>
              <w:t>PRL task</w:t>
            </w:r>
          </w:p>
        </w:tc>
        <w:tc>
          <w:tcPr>
            <w:tcW w:w="4778" w:type="dxa"/>
          </w:tcPr>
          <w:p w:rsidR="0092517C" w:rsidRPr="00E0755A" w:rsidRDefault="003137E3" w:rsidP="00103B13">
            <w:pPr>
              <w:rPr>
                <w:sz w:val="18"/>
                <w:szCs w:val="18"/>
              </w:rPr>
            </w:pPr>
            <w:r w:rsidRPr="0092517C">
              <w:rPr>
                <w:sz w:val="18"/>
                <w:szCs w:val="18"/>
              </w:rPr>
              <w:t>Schizophrenia</w:t>
            </w:r>
            <w:r w:rsidR="0092517C" w:rsidRPr="0092517C">
              <w:rPr>
                <w:sz w:val="18"/>
                <w:szCs w:val="18"/>
              </w:rPr>
              <w:t xml:space="preserve"> patients switched more than</w:t>
            </w:r>
            <w:r w:rsidR="00103B13">
              <w:rPr>
                <w:sz w:val="18"/>
                <w:szCs w:val="18"/>
              </w:rPr>
              <w:t xml:space="preserve"> healthy control to response to</w:t>
            </w:r>
            <w:r w:rsidR="0092517C" w:rsidRPr="0092517C">
              <w:rPr>
                <w:sz w:val="18"/>
                <w:szCs w:val="18"/>
              </w:rPr>
              <w:t xml:space="preserve"> not only valid negative but also valid positive feedback, this indicated that patients have more tendency to indiscriminate shifting.</w:t>
            </w:r>
          </w:p>
        </w:tc>
      </w:tr>
      <w:tr w:rsidR="00085799" w:rsidRPr="00E223B1" w:rsidTr="0080569E">
        <w:trPr>
          <w:trHeight w:val="1187"/>
        </w:trPr>
        <w:tc>
          <w:tcPr>
            <w:tcW w:w="1786" w:type="dxa"/>
          </w:tcPr>
          <w:p w:rsidR="006855F3" w:rsidRPr="006855F3" w:rsidRDefault="006855F3" w:rsidP="006855F3">
            <w:pPr>
              <w:jc w:val="center"/>
              <w:rPr>
                <w:sz w:val="18"/>
                <w:szCs w:val="18"/>
              </w:rPr>
            </w:pPr>
            <w:r w:rsidRPr="006855F3">
              <w:rPr>
                <w:sz w:val="18"/>
                <w:szCs w:val="18"/>
              </w:rPr>
              <w:t> </w:t>
            </w:r>
            <w:proofErr w:type="spellStart"/>
            <w:r w:rsidRPr="006855F3">
              <w:rPr>
                <w:sz w:val="18"/>
                <w:szCs w:val="18"/>
              </w:rPr>
              <w:t>Culbreth</w:t>
            </w:r>
            <w:proofErr w:type="spellEnd"/>
          </w:p>
          <w:p w:rsidR="006855F3" w:rsidRPr="0092517C" w:rsidRDefault="006855F3" w:rsidP="006855F3">
            <w:pPr>
              <w:jc w:val="center"/>
              <w:rPr>
                <w:sz w:val="18"/>
                <w:szCs w:val="18"/>
              </w:rPr>
            </w:pPr>
          </w:p>
        </w:tc>
        <w:tc>
          <w:tcPr>
            <w:tcW w:w="2456" w:type="dxa"/>
          </w:tcPr>
          <w:p w:rsidR="006855F3" w:rsidRPr="00E0755A" w:rsidRDefault="006855F3" w:rsidP="006855F3">
            <w:pPr>
              <w:jc w:val="center"/>
              <w:rPr>
                <w:sz w:val="18"/>
                <w:szCs w:val="18"/>
              </w:rPr>
            </w:pPr>
            <w:r>
              <w:rPr>
                <w:sz w:val="18"/>
                <w:szCs w:val="18"/>
              </w:rPr>
              <w:t>S</w:t>
            </w:r>
            <w:r w:rsidRPr="0092517C">
              <w:rPr>
                <w:sz w:val="18"/>
                <w:szCs w:val="18"/>
              </w:rPr>
              <w:t>chizophrenia</w:t>
            </w:r>
          </w:p>
        </w:tc>
        <w:tc>
          <w:tcPr>
            <w:tcW w:w="3153" w:type="dxa"/>
          </w:tcPr>
          <w:p w:rsidR="006855F3" w:rsidRPr="006855F3" w:rsidRDefault="006855F3" w:rsidP="006855F3">
            <w:pPr>
              <w:rPr>
                <w:sz w:val="18"/>
                <w:szCs w:val="18"/>
              </w:rPr>
            </w:pPr>
            <w:r w:rsidRPr="006855F3">
              <w:rPr>
                <w:sz w:val="18"/>
                <w:szCs w:val="18"/>
              </w:rPr>
              <w:t xml:space="preserve">[ 57 SZ, Age (y) =37.0 ( 8.6), Sex (% male) =66.7] and [36 CN=Age (y)  36.6  (9.2), Sex (% male)  52.8] </w:t>
            </w:r>
          </w:p>
          <w:p w:rsidR="006855F3" w:rsidRPr="0092517C" w:rsidRDefault="006855F3" w:rsidP="006855F3">
            <w:pPr>
              <w:rPr>
                <w:sz w:val="18"/>
                <w:szCs w:val="18"/>
              </w:rPr>
            </w:pPr>
          </w:p>
        </w:tc>
        <w:tc>
          <w:tcPr>
            <w:tcW w:w="1558" w:type="dxa"/>
          </w:tcPr>
          <w:p w:rsidR="006855F3" w:rsidRPr="0092517C" w:rsidRDefault="006855F3" w:rsidP="006855F3">
            <w:pPr>
              <w:rPr>
                <w:sz w:val="18"/>
                <w:szCs w:val="18"/>
              </w:rPr>
            </w:pPr>
            <w:r w:rsidRPr="006855F3">
              <w:rPr>
                <w:sz w:val="18"/>
                <w:szCs w:val="18"/>
              </w:rPr>
              <w:t>DSM-IV</w:t>
            </w:r>
          </w:p>
        </w:tc>
        <w:tc>
          <w:tcPr>
            <w:tcW w:w="1389" w:type="dxa"/>
          </w:tcPr>
          <w:p w:rsidR="006855F3" w:rsidRPr="00720AF3" w:rsidRDefault="006855F3" w:rsidP="006855F3">
            <w:pPr>
              <w:rPr>
                <w:sz w:val="18"/>
                <w:szCs w:val="18"/>
              </w:rPr>
            </w:pPr>
            <w:r w:rsidRPr="007E6B12">
              <w:rPr>
                <w:color w:val="00B0F0"/>
                <w:sz w:val="18"/>
                <w:szCs w:val="18"/>
              </w:rPr>
              <w:t>PRL task</w:t>
            </w:r>
          </w:p>
        </w:tc>
        <w:tc>
          <w:tcPr>
            <w:tcW w:w="4778" w:type="dxa"/>
          </w:tcPr>
          <w:p w:rsidR="006855F3" w:rsidRPr="0092517C" w:rsidRDefault="006855F3" w:rsidP="00103B13">
            <w:pPr>
              <w:rPr>
                <w:sz w:val="18"/>
                <w:szCs w:val="18"/>
              </w:rPr>
            </w:pPr>
            <w:r w:rsidRPr="006855F3">
              <w:rPr>
                <w:sz w:val="18"/>
                <w:szCs w:val="18"/>
              </w:rPr>
              <w:t xml:space="preserve">schizophrenia(SZ) showed less </w:t>
            </w:r>
            <w:r w:rsidRPr="006855F3">
              <w:rPr>
                <w:sz w:val="18"/>
                <w:szCs w:val="18"/>
              </w:rPr>
              <w:t>efficiently</w:t>
            </w:r>
            <w:r w:rsidRPr="006855F3">
              <w:rPr>
                <w:sz w:val="18"/>
                <w:szCs w:val="18"/>
              </w:rPr>
              <w:t xml:space="preserve"> winstay-lseshift </w:t>
            </w:r>
            <w:r w:rsidRPr="006855F3">
              <w:rPr>
                <w:sz w:val="18"/>
                <w:szCs w:val="18"/>
              </w:rPr>
              <w:t>strategy</w:t>
            </w:r>
            <w:r w:rsidRPr="006855F3">
              <w:rPr>
                <w:sz w:val="18"/>
                <w:szCs w:val="18"/>
              </w:rPr>
              <w:t xml:space="preserve"> and their </w:t>
            </w:r>
            <w:r w:rsidRPr="006855F3">
              <w:rPr>
                <w:sz w:val="18"/>
                <w:szCs w:val="18"/>
              </w:rPr>
              <w:t>behavior</w:t>
            </w:r>
            <w:r w:rsidRPr="006855F3">
              <w:rPr>
                <w:sz w:val="18"/>
                <w:szCs w:val="18"/>
              </w:rPr>
              <w:t xml:space="preserve"> has few reversal, in the other words they less learn from feedbacks</w:t>
            </w:r>
          </w:p>
        </w:tc>
      </w:tr>
      <w:tr w:rsidR="008A4978" w:rsidRPr="00E223B1" w:rsidTr="0080569E">
        <w:trPr>
          <w:trHeight w:val="1187"/>
        </w:trPr>
        <w:tc>
          <w:tcPr>
            <w:tcW w:w="1786" w:type="dxa"/>
          </w:tcPr>
          <w:p w:rsidR="006855F3" w:rsidRPr="006855F3" w:rsidRDefault="006855F3" w:rsidP="006855F3">
            <w:pPr>
              <w:jc w:val="center"/>
              <w:rPr>
                <w:sz w:val="18"/>
                <w:szCs w:val="18"/>
              </w:rPr>
            </w:pPr>
            <w:proofErr w:type="spellStart"/>
            <w:r w:rsidRPr="006855F3">
              <w:rPr>
                <w:sz w:val="18"/>
                <w:szCs w:val="18"/>
              </w:rPr>
              <w:lastRenderedPageBreak/>
              <w:t>Patzelt</w:t>
            </w:r>
            <w:proofErr w:type="spellEnd"/>
            <w:r w:rsidRPr="006855F3">
              <w:rPr>
                <w:sz w:val="18"/>
                <w:szCs w:val="18"/>
              </w:rPr>
              <w:t>, E. H.</w:t>
            </w:r>
          </w:p>
        </w:tc>
        <w:tc>
          <w:tcPr>
            <w:tcW w:w="2456" w:type="dxa"/>
          </w:tcPr>
          <w:p w:rsidR="006855F3" w:rsidRDefault="006855F3" w:rsidP="006855F3">
            <w:pPr>
              <w:jc w:val="center"/>
              <w:rPr>
                <w:sz w:val="18"/>
                <w:szCs w:val="18"/>
              </w:rPr>
            </w:pPr>
            <w:r w:rsidRPr="006855F3">
              <w:rPr>
                <w:sz w:val="18"/>
                <w:szCs w:val="18"/>
              </w:rPr>
              <w:t>Addiction/Cocaine</w:t>
            </w:r>
          </w:p>
        </w:tc>
        <w:tc>
          <w:tcPr>
            <w:tcW w:w="3153" w:type="dxa"/>
          </w:tcPr>
          <w:p w:rsidR="006855F3" w:rsidRPr="006855F3" w:rsidRDefault="006855F3" w:rsidP="006855F3">
            <w:pPr>
              <w:rPr>
                <w:sz w:val="18"/>
                <w:szCs w:val="18"/>
              </w:rPr>
            </w:pPr>
            <w:r w:rsidRPr="006855F3">
              <w:rPr>
                <w:sz w:val="18"/>
                <w:szCs w:val="18"/>
              </w:rPr>
              <w:t>45 cocaine users [Age 41.0 (6.9) , Gender (% male) 77%] and 41 non-using controls[Age 40.0 (7.4) , Gender (% male)75%]</w:t>
            </w:r>
          </w:p>
          <w:p w:rsidR="006855F3" w:rsidRPr="006855F3" w:rsidRDefault="006855F3" w:rsidP="006855F3">
            <w:pPr>
              <w:rPr>
                <w:sz w:val="18"/>
                <w:szCs w:val="18"/>
              </w:rPr>
            </w:pPr>
          </w:p>
        </w:tc>
        <w:tc>
          <w:tcPr>
            <w:tcW w:w="1558" w:type="dxa"/>
          </w:tcPr>
          <w:p w:rsidR="006855F3" w:rsidRPr="006855F3" w:rsidRDefault="006855F3" w:rsidP="006855F3">
            <w:pPr>
              <w:rPr>
                <w:sz w:val="18"/>
                <w:szCs w:val="18"/>
              </w:rPr>
            </w:pPr>
            <w:r w:rsidRPr="006855F3">
              <w:rPr>
                <w:sz w:val="18"/>
                <w:szCs w:val="18"/>
              </w:rPr>
              <w:t xml:space="preserve">DSM IV </w:t>
            </w:r>
            <w:r w:rsidRPr="006855F3">
              <w:rPr>
                <w:sz w:val="18"/>
                <w:szCs w:val="18"/>
              </w:rPr>
              <w:t>,SCID-IV</w:t>
            </w:r>
          </w:p>
          <w:p w:rsidR="006855F3" w:rsidRPr="006855F3" w:rsidRDefault="006855F3" w:rsidP="006855F3">
            <w:pPr>
              <w:rPr>
                <w:sz w:val="18"/>
                <w:szCs w:val="18"/>
              </w:rPr>
            </w:pPr>
          </w:p>
        </w:tc>
        <w:tc>
          <w:tcPr>
            <w:tcW w:w="1389" w:type="dxa"/>
          </w:tcPr>
          <w:p w:rsidR="006855F3" w:rsidRPr="00720AF3" w:rsidRDefault="006855F3" w:rsidP="006855F3">
            <w:pPr>
              <w:rPr>
                <w:sz w:val="18"/>
                <w:szCs w:val="18"/>
              </w:rPr>
            </w:pPr>
            <w:r w:rsidRPr="007E6B12">
              <w:rPr>
                <w:color w:val="00B0F0"/>
                <w:sz w:val="18"/>
                <w:szCs w:val="18"/>
              </w:rPr>
              <w:t>PRL task</w:t>
            </w:r>
          </w:p>
        </w:tc>
        <w:tc>
          <w:tcPr>
            <w:tcW w:w="4778" w:type="dxa"/>
          </w:tcPr>
          <w:p w:rsidR="006855F3" w:rsidRPr="00103B13" w:rsidRDefault="006855F3" w:rsidP="00103B13">
            <w:pPr>
              <w:rPr>
                <w:rFonts w:ascii="Calibri" w:hAnsi="Calibri"/>
                <w:color w:val="000000"/>
                <w:sz w:val="32"/>
                <w:szCs w:val="32"/>
              </w:rPr>
            </w:pPr>
            <w:r w:rsidRPr="006855F3">
              <w:rPr>
                <w:sz w:val="18"/>
                <w:szCs w:val="18"/>
              </w:rPr>
              <w:t>Addicts to Cocaine showed more switching behavior as proved by responsively to false feedback and spontaneous shifting on the reversal-learning task</w:t>
            </w:r>
            <w:r>
              <w:rPr>
                <w:rFonts w:ascii="Calibri" w:hAnsi="Calibri"/>
                <w:color w:val="000000"/>
                <w:sz w:val="32"/>
                <w:szCs w:val="32"/>
              </w:rPr>
              <w:t>.</w:t>
            </w:r>
          </w:p>
        </w:tc>
      </w:tr>
      <w:tr w:rsidR="008A4978" w:rsidRPr="00E223B1" w:rsidTr="0080569E">
        <w:trPr>
          <w:trHeight w:val="1187"/>
        </w:trPr>
        <w:tc>
          <w:tcPr>
            <w:tcW w:w="1786" w:type="dxa"/>
          </w:tcPr>
          <w:p w:rsidR="006855F3" w:rsidRPr="006855F3" w:rsidRDefault="006855F3" w:rsidP="006855F3">
            <w:pPr>
              <w:jc w:val="center"/>
              <w:rPr>
                <w:sz w:val="18"/>
                <w:szCs w:val="18"/>
              </w:rPr>
            </w:pPr>
            <w:r w:rsidRPr="006855F3">
              <w:rPr>
                <w:sz w:val="18"/>
                <w:szCs w:val="18"/>
              </w:rPr>
              <w:t>Tobias U. Hauser</w:t>
            </w:r>
          </w:p>
          <w:p w:rsidR="006855F3" w:rsidRPr="006855F3" w:rsidRDefault="006855F3" w:rsidP="006855F3">
            <w:pPr>
              <w:jc w:val="center"/>
              <w:rPr>
                <w:sz w:val="18"/>
                <w:szCs w:val="18"/>
              </w:rPr>
            </w:pPr>
          </w:p>
        </w:tc>
        <w:tc>
          <w:tcPr>
            <w:tcW w:w="2456" w:type="dxa"/>
          </w:tcPr>
          <w:p w:rsidR="006855F3" w:rsidRPr="006855F3" w:rsidRDefault="006855F3" w:rsidP="006855F3">
            <w:pPr>
              <w:jc w:val="center"/>
              <w:rPr>
                <w:sz w:val="18"/>
                <w:szCs w:val="18"/>
              </w:rPr>
            </w:pPr>
            <w:r w:rsidRPr="006855F3">
              <w:rPr>
                <w:sz w:val="18"/>
                <w:szCs w:val="18"/>
              </w:rPr>
              <w:t>ADHD</w:t>
            </w:r>
          </w:p>
        </w:tc>
        <w:tc>
          <w:tcPr>
            <w:tcW w:w="3153" w:type="dxa"/>
          </w:tcPr>
          <w:p w:rsidR="006855F3" w:rsidRPr="006855F3" w:rsidRDefault="006855F3" w:rsidP="006855F3">
            <w:pPr>
              <w:rPr>
                <w:sz w:val="18"/>
                <w:szCs w:val="18"/>
              </w:rPr>
            </w:pPr>
            <w:r w:rsidRPr="006855F3">
              <w:rPr>
                <w:sz w:val="18"/>
                <w:szCs w:val="18"/>
              </w:rPr>
              <w:t xml:space="preserve">[20 ADHD, Age, mean (SD)=14.60 (1.67),Sex (male/female)=13/7] and [20 </w:t>
            </w:r>
            <w:r w:rsidRPr="006855F3">
              <w:rPr>
                <w:sz w:val="18"/>
                <w:szCs w:val="18"/>
              </w:rPr>
              <w:t>control, Age</w:t>
            </w:r>
            <w:r w:rsidRPr="006855F3">
              <w:rPr>
                <w:sz w:val="18"/>
                <w:szCs w:val="18"/>
              </w:rPr>
              <w:t>, mean (SD)=14.80 (1.46), Sex (male/female)= 10/10]</w:t>
            </w:r>
          </w:p>
          <w:p w:rsidR="006855F3" w:rsidRPr="006855F3" w:rsidRDefault="006855F3" w:rsidP="006855F3">
            <w:pPr>
              <w:rPr>
                <w:sz w:val="18"/>
                <w:szCs w:val="18"/>
              </w:rPr>
            </w:pPr>
          </w:p>
        </w:tc>
        <w:tc>
          <w:tcPr>
            <w:tcW w:w="1558" w:type="dxa"/>
          </w:tcPr>
          <w:p w:rsidR="006855F3" w:rsidRPr="006855F3" w:rsidRDefault="006855F3" w:rsidP="006855F3">
            <w:pPr>
              <w:jc w:val="center"/>
              <w:rPr>
                <w:sz w:val="18"/>
                <w:szCs w:val="18"/>
              </w:rPr>
            </w:pPr>
            <w:r>
              <w:rPr>
                <w:sz w:val="18"/>
                <w:szCs w:val="18"/>
              </w:rPr>
              <w:t>DSM IV</w:t>
            </w:r>
          </w:p>
          <w:p w:rsidR="006855F3" w:rsidRPr="006855F3" w:rsidRDefault="006855F3" w:rsidP="006855F3">
            <w:pPr>
              <w:rPr>
                <w:sz w:val="18"/>
                <w:szCs w:val="18"/>
              </w:rPr>
            </w:pPr>
          </w:p>
        </w:tc>
        <w:tc>
          <w:tcPr>
            <w:tcW w:w="1389" w:type="dxa"/>
          </w:tcPr>
          <w:p w:rsidR="006855F3" w:rsidRPr="00720AF3" w:rsidRDefault="006855F3" w:rsidP="006855F3">
            <w:pPr>
              <w:rPr>
                <w:sz w:val="18"/>
                <w:szCs w:val="18"/>
              </w:rPr>
            </w:pPr>
            <w:r w:rsidRPr="007E6B12">
              <w:rPr>
                <w:color w:val="00B0F0"/>
                <w:sz w:val="18"/>
                <w:szCs w:val="18"/>
              </w:rPr>
              <w:t>PRL task</w:t>
            </w:r>
          </w:p>
        </w:tc>
        <w:tc>
          <w:tcPr>
            <w:tcW w:w="4778" w:type="dxa"/>
          </w:tcPr>
          <w:p w:rsidR="006855F3" w:rsidRPr="006855F3" w:rsidRDefault="006855F3" w:rsidP="00103B13">
            <w:pPr>
              <w:rPr>
                <w:sz w:val="18"/>
                <w:szCs w:val="18"/>
              </w:rPr>
            </w:pPr>
            <w:r w:rsidRPr="006855F3">
              <w:rPr>
                <w:sz w:val="18"/>
                <w:szCs w:val="18"/>
              </w:rPr>
              <w:t xml:space="preserve">youngster with ADHD disorder compared with healthy </w:t>
            </w:r>
            <w:r w:rsidRPr="006855F3">
              <w:rPr>
                <w:sz w:val="18"/>
                <w:szCs w:val="18"/>
              </w:rPr>
              <w:t>volunteers</w:t>
            </w:r>
            <w:r w:rsidRPr="006855F3">
              <w:rPr>
                <w:sz w:val="18"/>
                <w:szCs w:val="18"/>
              </w:rPr>
              <w:t xml:space="preserve"> have showed more </w:t>
            </w:r>
            <w:r w:rsidRPr="006855F3">
              <w:rPr>
                <w:sz w:val="18"/>
                <w:szCs w:val="18"/>
              </w:rPr>
              <w:t>exploratory</w:t>
            </w:r>
            <w:r w:rsidRPr="006855F3">
              <w:rPr>
                <w:sz w:val="18"/>
                <w:szCs w:val="18"/>
              </w:rPr>
              <w:t xml:space="preserve"> behavior and displayed more simplistic learning </w:t>
            </w:r>
          </w:p>
        </w:tc>
      </w:tr>
      <w:tr w:rsidR="008A4978" w:rsidRPr="00E223B1" w:rsidTr="0080569E">
        <w:trPr>
          <w:trHeight w:val="1187"/>
        </w:trPr>
        <w:tc>
          <w:tcPr>
            <w:tcW w:w="1786" w:type="dxa"/>
          </w:tcPr>
          <w:p w:rsidR="00D56C33" w:rsidRPr="00D56C33" w:rsidRDefault="00D56C33" w:rsidP="00D56C33">
            <w:pPr>
              <w:jc w:val="center"/>
              <w:rPr>
                <w:sz w:val="18"/>
                <w:szCs w:val="18"/>
              </w:rPr>
            </w:pPr>
            <w:r w:rsidRPr="00D56C33">
              <w:rPr>
                <w:sz w:val="18"/>
                <w:szCs w:val="18"/>
              </w:rPr>
              <w:t>Waltz, J. A.</w:t>
            </w:r>
          </w:p>
          <w:p w:rsidR="006855F3" w:rsidRPr="006855F3" w:rsidRDefault="006855F3" w:rsidP="006855F3">
            <w:pPr>
              <w:jc w:val="center"/>
              <w:rPr>
                <w:sz w:val="18"/>
                <w:szCs w:val="18"/>
              </w:rPr>
            </w:pPr>
          </w:p>
        </w:tc>
        <w:tc>
          <w:tcPr>
            <w:tcW w:w="2456" w:type="dxa"/>
          </w:tcPr>
          <w:p w:rsidR="00993335" w:rsidRPr="00993335" w:rsidRDefault="00993335" w:rsidP="00993335">
            <w:pPr>
              <w:jc w:val="center"/>
              <w:rPr>
                <w:sz w:val="18"/>
                <w:szCs w:val="18"/>
              </w:rPr>
            </w:pPr>
            <w:r w:rsidRPr="00993335">
              <w:rPr>
                <w:sz w:val="18"/>
                <w:szCs w:val="18"/>
              </w:rPr>
              <w:t>S</w:t>
            </w:r>
            <w:r w:rsidRPr="00993335">
              <w:rPr>
                <w:sz w:val="18"/>
                <w:szCs w:val="18"/>
              </w:rPr>
              <w:t>chizophrenia</w:t>
            </w:r>
          </w:p>
          <w:p w:rsidR="006855F3" w:rsidRPr="006855F3" w:rsidRDefault="006855F3" w:rsidP="006855F3">
            <w:pPr>
              <w:jc w:val="center"/>
              <w:rPr>
                <w:sz w:val="18"/>
                <w:szCs w:val="18"/>
              </w:rPr>
            </w:pPr>
          </w:p>
        </w:tc>
        <w:tc>
          <w:tcPr>
            <w:tcW w:w="3153" w:type="dxa"/>
          </w:tcPr>
          <w:p w:rsidR="00993335" w:rsidRPr="00993335" w:rsidRDefault="00993335" w:rsidP="00993335">
            <w:pPr>
              <w:rPr>
                <w:sz w:val="18"/>
                <w:szCs w:val="18"/>
              </w:rPr>
            </w:pPr>
            <w:r w:rsidRPr="00993335">
              <w:rPr>
                <w:sz w:val="18"/>
                <w:szCs w:val="18"/>
              </w:rPr>
              <w:t>29 chronic SZ patients [Age 39.6 &amp; Gender 5 F] and 21 matched normal controls (NCs)[Age=39.6 &amp; Gender 15 M]</w:t>
            </w:r>
          </w:p>
          <w:p w:rsidR="006855F3" w:rsidRPr="006855F3" w:rsidRDefault="006855F3" w:rsidP="006855F3">
            <w:pPr>
              <w:rPr>
                <w:sz w:val="18"/>
                <w:szCs w:val="18"/>
              </w:rPr>
            </w:pPr>
          </w:p>
        </w:tc>
        <w:tc>
          <w:tcPr>
            <w:tcW w:w="1558" w:type="dxa"/>
          </w:tcPr>
          <w:p w:rsidR="006855F3" w:rsidRPr="006855F3" w:rsidRDefault="006855F3" w:rsidP="006855F3">
            <w:pPr>
              <w:rPr>
                <w:sz w:val="18"/>
                <w:szCs w:val="18"/>
              </w:rPr>
            </w:pPr>
          </w:p>
        </w:tc>
        <w:tc>
          <w:tcPr>
            <w:tcW w:w="1389" w:type="dxa"/>
          </w:tcPr>
          <w:p w:rsidR="006855F3" w:rsidRPr="00720AF3" w:rsidRDefault="006855F3" w:rsidP="006855F3">
            <w:pPr>
              <w:rPr>
                <w:sz w:val="18"/>
                <w:szCs w:val="18"/>
              </w:rPr>
            </w:pPr>
            <w:r w:rsidRPr="007E6B12">
              <w:rPr>
                <w:color w:val="00B0F0"/>
                <w:sz w:val="18"/>
                <w:szCs w:val="18"/>
              </w:rPr>
              <w:t>PRL task</w:t>
            </w:r>
          </w:p>
        </w:tc>
        <w:tc>
          <w:tcPr>
            <w:tcW w:w="4778" w:type="dxa"/>
          </w:tcPr>
          <w:p w:rsidR="006855F3" w:rsidRPr="006855F3" w:rsidRDefault="00993335" w:rsidP="00103B13">
            <w:pPr>
              <w:rPr>
                <w:sz w:val="18"/>
                <w:szCs w:val="18"/>
              </w:rPr>
            </w:pPr>
            <w:r w:rsidRPr="00993335">
              <w:rPr>
                <w:sz w:val="18"/>
                <w:szCs w:val="18"/>
              </w:rPr>
              <w:t xml:space="preserve">Schizophrenia patients showed more </w:t>
            </w:r>
            <w:r w:rsidRPr="00993335">
              <w:rPr>
                <w:sz w:val="18"/>
                <w:szCs w:val="18"/>
              </w:rPr>
              <w:t>shifting</w:t>
            </w:r>
            <w:r w:rsidRPr="00993335">
              <w:rPr>
                <w:sz w:val="18"/>
                <w:szCs w:val="18"/>
              </w:rPr>
              <w:t xml:space="preserve"> rate in addition, have tendency to switch in response </w:t>
            </w:r>
            <w:r w:rsidRPr="00993335">
              <w:rPr>
                <w:sz w:val="18"/>
                <w:szCs w:val="18"/>
              </w:rPr>
              <w:t>regardless</w:t>
            </w:r>
            <w:r w:rsidRPr="00993335">
              <w:rPr>
                <w:sz w:val="18"/>
                <w:szCs w:val="18"/>
              </w:rPr>
              <w:t xml:space="preserve"> to feedback. the results revealed that SZ patients not stable in their behavior and have problem learning especially in the </w:t>
            </w:r>
            <w:r w:rsidRPr="00993335">
              <w:rPr>
                <w:sz w:val="18"/>
                <w:szCs w:val="18"/>
              </w:rPr>
              <w:t>first</w:t>
            </w:r>
            <w:r w:rsidRPr="00993335">
              <w:rPr>
                <w:sz w:val="18"/>
                <w:szCs w:val="18"/>
              </w:rPr>
              <w:t xml:space="preserve"> place</w:t>
            </w:r>
          </w:p>
        </w:tc>
      </w:tr>
      <w:tr w:rsidR="008A4978" w:rsidRPr="00E223B1" w:rsidTr="0080569E">
        <w:trPr>
          <w:trHeight w:val="1187"/>
        </w:trPr>
        <w:tc>
          <w:tcPr>
            <w:tcW w:w="1786" w:type="dxa"/>
          </w:tcPr>
          <w:p w:rsidR="00993335" w:rsidRPr="00993335" w:rsidRDefault="00993335" w:rsidP="00993335">
            <w:pPr>
              <w:jc w:val="center"/>
              <w:rPr>
                <w:sz w:val="18"/>
                <w:szCs w:val="18"/>
              </w:rPr>
            </w:pPr>
            <w:r w:rsidRPr="00993335">
              <w:rPr>
                <w:sz w:val="18"/>
                <w:szCs w:val="18"/>
              </w:rPr>
              <w:t>Solomon, M.</w:t>
            </w:r>
          </w:p>
          <w:p w:rsidR="006855F3" w:rsidRPr="006855F3" w:rsidRDefault="006855F3" w:rsidP="006855F3">
            <w:pPr>
              <w:jc w:val="center"/>
              <w:rPr>
                <w:sz w:val="18"/>
                <w:szCs w:val="18"/>
              </w:rPr>
            </w:pPr>
          </w:p>
        </w:tc>
        <w:tc>
          <w:tcPr>
            <w:tcW w:w="2456" w:type="dxa"/>
          </w:tcPr>
          <w:p w:rsidR="006855F3" w:rsidRPr="006855F3" w:rsidRDefault="00993335" w:rsidP="006855F3">
            <w:pPr>
              <w:jc w:val="center"/>
              <w:rPr>
                <w:sz w:val="18"/>
                <w:szCs w:val="18"/>
              </w:rPr>
            </w:pPr>
            <w:r w:rsidRPr="00993335">
              <w:rPr>
                <w:sz w:val="18"/>
                <w:szCs w:val="18"/>
              </w:rPr>
              <w:t>Autism</w:t>
            </w:r>
          </w:p>
        </w:tc>
        <w:tc>
          <w:tcPr>
            <w:tcW w:w="3153" w:type="dxa"/>
          </w:tcPr>
          <w:p w:rsidR="00993335" w:rsidRPr="00993335" w:rsidRDefault="00993335" w:rsidP="00993335">
            <w:pPr>
              <w:rPr>
                <w:sz w:val="18"/>
                <w:szCs w:val="18"/>
              </w:rPr>
            </w:pPr>
            <w:r w:rsidRPr="00993335">
              <w:rPr>
                <w:sz w:val="18"/>
                <w:szCs w:val="18"/>
              </w:rPr>
              <w:t>28 adults   wi</w:t>
            </w:r>
            <w:r>
              <w:rPr>
                <w:sz w:val="18"/>
                <w:szCs w:val="18"/>
              </w:rPr>
              <w:t>th   ASDs   (Mean   age 5 23.5;</w:t>
            </w:r>
            <w:r w:rsidRPr="00993335">
              <w:rPr>
                <w:sz w:val="18"/>
                <w:szCs w:val="18"/>
              </w:rPr>
              <w:t xml:space="preserve">(SD) 5 5.50) and </w:t>
            </w:r>
            <w:r>
              <w:rPr>
                <w:sz w:val="18"/>
                <w:szCs w:val="18"/>
              </w:rPr>
              <w:t>30</w:t>
            </w:r>
            <w:r w:rsidRPr="00993335">
              <w:rPr>
                <w:sz w:val="18"/>
                <w:szCs w:val="18"/>
              </w:rPr>
              <w:t xml:space="preserve"> adults with typical development (Mean age 5 24.4 (5.08))</w:t>
            </w:r>
          </w:p>
          <w:p w:rsidR="006855F3" w:rsidRPr="006855F3" w:rsidRDefault="006855F3" w:rsidP="006855F3">
            <w:pPr>
              <w:rPr>
                <w:sz w:val="18"/>
                <w:szCs w:val="18"/>
              </w:rPr>
            </w:pPr>
          </w:p>
        </w:tc>
        <w:tc>
          <w:tcPr>
            <w:tcW w:w="1558" w:type="dxa"/>
          </w:tcPr>
          <w:p w:rsidR="00993335" w:rsidRPr="00993335" w:rsidRDefault="00993335" w:rsidP="00993335">
            <w:pPr>
              <w:rPr>
                <w:sz w:val="18"/>
                <w:szCs w:val="18"/>
              </w:rPr>
            </w:pPr>
            <w:r w:rsidRPr="00993335">
              <w:rPr>
                <w:sz w:val="18"/>
                <w:szCs w:val="18"/>
              </w:rPr>
              <w:t>DSM-IV-TR,  ADOS-G</w:t>
            </w:r>
          </w:p>
          <w:p w:rsidR="006855F3" w:rsidRPr="006855F3" w:rsidRDefault="006855F3" w:rsidP="006855F3">
            <w:pPr>
              <w:rPr>
                <w:sz w:val="18"/>
                <w:szCs w:val="18"/>
              </w:rPr>
            </w:pPr>
          </w:p>
        </w:tc>
        <w:tc>
          <w:tcPr>
            <w:tcW w:w="1389" w:type="dxa"/>
          </w:tcPr>
          <w:p w:rsidR="006855F3" w:rsidRPr="00720AF3" w:rsidRDefault="006855F3" w:rsidP="006855F3">
            <w:pPr>
              <w:rPr>
                <w:sz w:val="18"/>
                <w:szCs w:val="18"/>
              </w:rPr>
            </w:pPr>
            <w:r w:rsidRPr="007E6B12">
              <w:rPr>
                <w:color w:val="00B0F0"/>
                <w:sz w:val="18"/>
                <w:szCs w:val="18"/>
              </w:rPr>
              <w:t>PRL task</w:t>
            </w:r>
          </w:p>
        </w:tc>
        <w:tc>
          <w:tcPr>
            <w:tcW w:w="4778" w:type="dxa"/>
          </w:tcPr>
          <w:p w:rsidR="006855F3" w:rsidRPr="006855F3" w:rsidRDefault="00993335" w:rsidP="00103B13">
            <w:pPr>
              <w:rPr>
                <w:sz w:val="18"/>
                <w:szCs w:val="18"/>
              </w:rPr>
            </w:pPr>
            <w:r w:rsidRPr="00993335">
              <w:rPr>
                <w:sz w:val="18"/>
                <w:szCs w:val="18"/>
              </w:rPr>
              <w:t xml:space="preserve">People with ASD showed deficiencies in </w:t>
            </w:r>
            <w:r w:rsidRPr="00993335">
              <w:rPr>
                <w:sz w:val="18"/>
                <w:szCs w:val="18"/>
              </w:rPr>
              <w:t>utilize</w:t>
            </w:r>
            <w:r w:rsidRPr="00993335">
              <w:rPr>
                <w:sz w:val="18"/>
                <w:szCs w:val="18"/>
              </w:rPr>
              <w:t xml:space="preserve"> positive feedback to exploit reward choices also ASD group are slower learning rate     </w:t>
            </w:r>
          </w:p>
        </w:tc>
      </w:tr>
      <w:tr w:rsidR="008A4978" w:rsidRPr="00E223B1" w:rsidTr="0080569E">
        <w:trPr>
          <w:trHeight w:val="1187"/>
        </w:trPr>
        <w:tc>
          <w:tcPr>
            <w:tcW w:w="1786" w:type="dxa"/>
          </w:tcPr>
          <w:p w:rsidR="004A7A30" w:rsidRPr="004A7A30" w:rsidRDefault="004A7A30" w:rsidP="004A7A30">
            <w:pPr>
              <w:jc w:val="center"/>
              <w:rPr>
                <w:sz w:val="18"/>
                <w:szCs w:val="18"/>
              </w:rPr>
            </w:pPr>
            <w:proofErr w:type="spellStart"/>
            <w:r w:rsidRPr="004A7A30">
              <w:rPr>
                <w:sz w:val="18"/>
                <w:szCs w:val="18"/>
              </w:rPr>
              <w:t>Dombrovski</w:t>
            </w:r>
            <w:proofErr w:type="spellEnd"/>
            <w:r w:rsidRPr="004A7A30">
              <w:rPr>
                <w:sz w:val="18"/>
                <w:szCs w:val="18"/>
              </w:rPr>
              <w:t>, A. Y.</w:t>
            </w:r>
          </w:p>
          <w:p w:rsidR="006855F3" w:rsidRPr="006855F3" w:rsidRDefault="006855F3" w:rsidP="006855F3">
            <w:pPr>
              <w:jc w:val="center"/>
              <w:rPr>
                <w:sz w:val="18"/>
                <w:szCs w:val="18"/>
              </w:rPr>
            </w:pPr>
          </w:p>
        </w:tc>
        <w:tc>
          <w:tcPr>
            <w:tcW w:w="2456" w:type="dxa"/>
          </w:tcPr>
          <w:p w:rsidR="004A7A30" w:rsidRPr="004A7A30" w:rsidRDefault="004A7A30" w:rsidP="004A7A30">
            <w:pPr>
              <w:jc w:val="center"/>
              <w:rPr>
                <w:sz w:val="18"/>
                <w:szCs w:val="18"/>
              </w:rPr>
            </w:pPr>
            <w:r w:rsidRPr="004A7A30">
              <w:rPr>
                <w:sz w:val="18"/>
                <w:szCs w:val="18"/>
              </w:rPr>
              <w:t>Depression</w:t>
            </w:r>
          </w:p>
          <w:p w:rsidR="006855F3" w:rsidRPr="006855F3" w:rsidRDefault="006855F3" w:rsidP="006855F3">
            <w:pPr>
              <w:jc w:val="center"/>
              <w:rPr>
                <w:sz w:val="18"/>
                <w:szCs w:val="18"/>
              </w:rPr>
            </w:pPr>
          </w:p>
        </w:tc>
        <w:tc>
          <w:tcPr>
            <w:tcW w:w="3153" w:type="dxa"/>
          </w:tcPr>
          <w:p w:rsidR="006855F3" w:rsidRPr="006855F3" w:rsidRDefault="004A7A30" w:rsidP="005145B5">
            <w:pPr>
              <w:rPr>
                <w:sz w:val="18"/>
                <w:szCs w:val="18"/>
              </w:rPr>
            </w:pPr>
            <w:r w:rsidRPr="004A7A30">
              <w:rPr>
                <w:sz w:val="18"/>
                <w:szCs w:val="18"/>
              </w:rPr>
              <w:t xml:space="preserve">65 participants age 60 and older: 15 depressed suicide attempters, 12 depressed suicide </w:t>
            </w:r>
            <w:proofErr w:type="spellStart"/>
            <w:r w:rsidRPr="004A7A30">
              <w:rPr>
                <w:sz w:val="18"/>
                <w:szCs w:val="18"/>
              </w:rPr>
              <w:t>ideators</w:t>
            </w:r>
            <w:proofErr w:type="spellEnd"/>
            <w:r w:rsidRPr="004A7A30">
              <w:rPr>
                <w:sz w:val="18"/>
                <w:szCs w:val="18"/>
              </w:rPr>
              <w:t>, 24 non</w:t>
            </w:r>
            <w:r>
              <w:rPr>
                <w:sz w:val="18"/>
                <w:szCs w:val="18"/>
              </w:rPr>
              <w:t>-</w:t>
            </w:r>
            <w:r w:rsidRPr="004A7A30">
              <w:rPr>
                <w:sz w:val="18"/>
                <w:szCs w:val="18"/>
              </w:rPr>
              <w:t>suicidal depressed elderly, and 14 non</w:t>
            </w:r>
            <w:r>
              <w:rPr>
                <w:sz w:val="18"/>
                <w:szCs w:val="18"/>
              </w:rPr>
              <w:t>-</w:t>
            </w:r>
            <w:r w:rsidRPr="004A7A30">
              <w:rPr>
                <w:sz w:val="18"/>
                <w:szCs w:val="18"/>
              </w:rPr>
              <w:t>depressed, non</w:t>
            </w:r>
            <w:r>
              <w:rPr>
                <w:sz w:val="18"/>
                <w:szCs w:val="18"/>
              </w:rPr>
              <w:t>-</w:t>
            </w:r>
            <w:r w:rsidRPr="004A7A30">
              <w:rPr>
                <w:sz w:val="18"/>
                <w:szCs w:val="18"/>
              </w:rPr>
              <w:t>suicidal elderly comparison subjects.</w:t>
            </w:r>
          </w:p>
        </w:tc>
        <w:tc>
          <w:tcPr>
            <w:tcW w:w="1558" w:type="dxa"/>
          </w:tcPr>
          <w:p w:rsidR="006855F3" w:rsidRPr="006855F3" w:rsidRDefault="004A7A30" w:rsidP="004A7A30">
            <w:pPr>
              <w:jc w:val="center"/>
              <w:rPr>
                <w:sz w:val="18"/>
                <w:szCs w:val="18"/>
              </w:rPr>
            </w:pPr>
            <w:r w:rsidRPr="004A7A30">
              <w:rPr>
                <w:sz w:val="18"/>
                <w:szCs w:val="18"/>
              </w:rPr>
              <w:t xml:space="preserve">DSM-IV, </w:t>
            </w:r>
            <w:r w:rsidRPr="004A7A30">
              <w:rPr>
                <w:sz w:val="18"/>
                <w:szCs w:val="18"/>
              </w:rPr>
              <w:t>HAM-D</w:t>
            </w:r>
            <w:r w:rsidRPr="004A7A30">
              <w:rPr>
                <w:sz w:val="18"/>
                <w:szCs w:val="18"/>
              </w:rPr>
              <w:t xml:space="preserve">, </w:t>
            </w:r>
            <w:r w:rsidRPr="004A7A30">
              <w:rPr>
                <w:sz w:val="18"/>
                <w:szCs w:val="18"/>
              </w:rPr>
              <w:t>SCID</w:t>
            </w:r>
          </w:p>
        </w:tc>
        <w:tc>
          <w:tcPr>
            <w:tcW w:w="1389" w:type="dxa"/>
          </w:tcPr>
          <w:p w:rsidR="006855F3" w:rsidRPr="00720AF3" w:rsidRDefault="006855F3" w:rsidP="006855F3">
            <w:pPr>
              <w:rPr>
                <w:sz w:val="18"/>
                <w:szCs w:val="18"/>
              </w:rPr>
            </w:pPr>
            <w:r w:rsidRPr="007E6B12">
              <w:rPr>
                <w:color w:val="00B0F0"/>
                <w:sz w:val="18"/>
                <w:szCs w:val="18"/>
              </w:rPr>
              <w:t>PRL task</w:t>
            </w:r>
          </w:p>
        </w:tc>
        <w:tc>
          <w:tcPr>
            <w:tcW w:w="4778" w:type="dxa"/>
          </w:tcPr>
          <w:p w:rsidR="006855F3" w:rsidRPr="006855F3" w:rsidRDefault="00E438E1" w:rsidP="00E438E1">
            <w:pPr>
              <w:rPr>
                <w:sz w:val="18"/>
                <w:szCs w:val="18"/>
              </w:rPr>
            </w:pPr>
            <w:r>
              <w:rPr>
                <w:sz w:val="18"/>
                <w:szCs w:val="18"/>
              </w:rPr>
              <w:t>Learning</w:t>
            </w:r>
            <w:r w:rsidR="004A7A30" w:rsidRPr="004A7A30">
              <w:rPr>
                <w:sz w:val="18"/>
                <w:szCs w:val="18"/>
              </w:rPr>
              <w:t xml:space="preserve"> rate from rewards and exploration did not differ between groups</w:t>
            </w:r>
            <w:r>
              <w:rPr>
                <w:sz w:val="18"/>
                <w:szCs w:val="18"/>
              </w:rPr>
              <w:t>.</w:t>
            </w:r>
          </w:p>
        </w:tc>
      </w:tr>
      <w:tr w:rsidR="00677FD5" w:rsidRPr="00E223B1" w:rsidTr="0080569E">
        <w:trPr>
          <w:trHeight w:val="1187"/>
        </w:trPr>
        <w:tc>
          <w:tcPr>
            <w:tcW w:w="1786" w:type="dxa"/>
          </w:tcPr>
          <w:p w:rsidR="00690C59" w:rsidRPr="00690C59" w:rsidRDefault="00690C59" w:rsidP="00690C59">
            <w:pPr>
              <w:jc w:val="center"/>
              <w:rPr>
                <w:sz w:val="18"/>
                <w:szCs w:val="18"/>
              </w:rPr>
            </w:pPr>
            <w:proofErr w:type="spellStart"/>
            <w:r w:rsidRPr="00690C59">
              <w:rPr>
                <w:sz w:val="18"/>
                <w:szCs w:val="18"/>
              </w:rPr>
              <w:t>Nikoletta</w:t>
            </w:r>
            <w:proofErr w:type="spellEnd"/>
            <w:r w:rsidRPr="00690C59">
              <w:rPr>
                <w:sz w:val="18"/>
                <w:szCs w:val="18"/>
              </w:rPr>
              <w:t xml:space="preserve"> Bo´ di</w:t>
            </w:r>
          </w:p>
          <w:p w:rsidR="00690C59" w:rsidRPr="004A7A30" w:rsidRDefault="00690C59" w:rsidP="00690C59">
            <w:pPr>
              <w:jc w:val="center"/>
              <w:rPr>
                <w:sz w:val="18"/>
                <w:szCs w:val="18"/>
              </w:rPr>
            </w:pPr>
          </w:p>
        </w:tc>
        <w:tc>
          <w:tcPr>
            <w:tcW w:w="2456" w:type="dxa"/>
          </w:tcPr>
          <w:p w:rsidR="00690C59" w:rsidRPr="004A7A30" w:rsidRDefault="00690C59" w:rsidP="00690C59">
            <w:pPr>
              <w:jc w:val="center"/>
              <w:rPr>
                <w:sz w:val="18"/>
                <w:szCs w:val="18"/>
              </w:rPr>
            </w:pPr>
            <w:r w:rsidRPr="00690C59">
              <w:rPr>
                <w:sz w:val="18"/>
                <w:szCs w:val="18"/>
              </w:rPr>
              <w:t>Parkinson</w:t>
            </w:r>
          </w:p>
        </w:tc>
        <w:tc>
          <w:tcPr>
            <w:tcW w:w="3153" w:type="dxa"/>
          </w:tcPr>
          <w:p w:rsidR="00690C59" w:rsidRPr="004A7A30" w:rsidRDefault="00690C59" w:rsidP="005145B5">
            <w:pPr>
              <w:rPr>
                <w:sz w:val="18"/>
                <w:szCs w:val="18"/>
              </w:rPr>
            </w:pPr>
            <w:r w:rsidRPr="00690C59">
              <w:rPr>
                <w:sz w:val="18"/>
                <w:szCs w:val="18"/>
              </w:rPr>
              <w:t>[Controls=(</w:t>
            </w:r>
            <w:r w:rsidRPr="00690C59">
              <w:rPr>
                <w:sz w:val="18"/>
                <w:szCs w:val="18"/>
              </w:rPr>
              <w:t>Number</w:t>
            </w:r>
            <w:r w:rsidRPr="00690C59">
              <w:rPr>
                <w:sz w:val="18"/>
                <w:szCs w:val="18"/>
              </w:rPr>
              <w:t>/male/female)=20 (15/5) ,age=45.3 (8.5)] , [Never medicated Parkinson’s disease=(</w:t>
            </w:r>
            <w:r w:rsidRPr="00690C59">
              <w:rPr>
                <w:sz w:val="18"/>
                <w:szCs w:val="18"/>
              </w:rPr>
              <w:t>Number</w:t>
            </w:r>
            <w:r w:rsidRPr="00690C59">
              <w:rPr>
                <w:sz w:val="18"/>
                <w:szCs w:val="18"/>
              </w:rPr>
              <w:t>/male/female)=26 (18/8) ,age= 44.8 (5.2)] , [Recently</w:t>
            </w:r>
            <w:r w:rsidRPr="00690C59">
              <w:rPr>
                <w:sz w:val="18"/>
                <w:szCs w:val="18"/>
              </w:rPr>
              <w:br/>
              <w:t>medicated Parkinson’s disease=(</w:t>
            </w:r>
            <w:r w:rsidRPr="00690C59">
              <w:rPr>
                <w:sz w:val="18"/>
                <w:szCs w:val="18"/>
              </w:rPr>
              <w:t>Number</w:t>
            </w:r>
            <w:r w:rsidRPr="00690C59">
              <w:rPr>
                <w:sz w:val="18"/>
                <w:szCs w:val="18"/>
              </w:rPr>
              <w:t>/male/female)=22 (17/5),age= 45.3 (8.2)]</w:t>
            </w:r>
          </w:p>
        </w:tc>
        <w:tc>
          <w:tcPr>
            <w:tcW w:w="1558" w:type="dxa"/>
          </w:tcPr>
          <w:p w:rsidR="00690C59" w:rsidRPr="00690C59" w:rsidRDefault="00690C59" w:rsidP="00690C59">
            <w:pPr>
              <w:jc w:val="center"/>
              <w:rPr>
                <w:sz w:val="18"/>
                <w:szCs w:val="18"/>
              </w:rPr>
            </w:pPr>
            <w:r w:rsidRPr="00690C59">
              <w:rPr>
                <w:sz w:val="18"/>
                <w:szCs w:val="18"/>
              </w:rPr>
              <w:t>Hoehn–</w:t>
            </w:r>
            <w:r w:rsidRPr="00690C59">
              <w:rPr>
                <w:sz w:val="18"/>
                <w:szCs w:val="18"/>
              </w:rPr>
              <w:br/>
              <w:t xml:space="preserve">Yahr  Scale  </w:t>
            </w:r>
          </w:p>
          <w:p w:rsidR="00690C59" w:rsidRPr="004A7A30" w:rsidRDefault="00690C59" w:rsidP="00690C59">
            <w:pPr>
              <w:jc w:val="center"/>
              <w:rPr>
                <w:sz w:val="18"/>
                <w:szCs w:val="18"/>
              </w:rPr>
            </w:pPr>
          </w:p>
        </w:tc>
        <w:tc>
          <w:tcPr>
            <w:tcW w:w="1389" w:type="dxa"/>
          </w:tcPr>
          <w:p w:rsidR="00690C59" w:rsidRPr="00720AF3" w:rsidRDefault="00690C59" w:rsidP="00690C59">
            <w:pPr>
              <w:rPr>
                <w:sz w:val="18"/>
                <w:szCs w:val="18"/>
              </w:rPr>
            </w:pPr>
            <w:r w:rsidRPr="007E6B12">
              <w:rPr>
                <w:color w:val="00B0F0"/>
                <w:sz w:val="18"/>
                <w:szCs w:val="18"/>
              </w:rPr>
              <w:t>PRL task</w:t>
            </w:r>
          </w:p>
        </w:tc>
        <w:tc>
          <w:tcPr>
            <w:tcW w:w="4778" w:type="dxa"/>
          </w:tcPr>
          <w:p w:rsidR="00690C59" w:rsidRPr="00690C59" w:rsidRDefault="00690C59" w:rsidP="00690C59">
            <w:pPr>
              <w:rPr>
                <w:sz w:val="18"/>
                <w:szCs w:val="18"/>
              </w:rPr>
            </w:pPr>
            <w:r w:rsidRPr="00690C59">
              <w:rPr>
                <w:sz w:val="18"/>
                <w:szCs w:val="18"/>
              </w:rPr>
              <w:t xml:space="preserve">young,  never-medicated  patients  with  Parkinson’s disease  exhibited  significantly reduction in  novelty  seeking  and  reward processing,  which  are  related  to  each  other.  </w:t>
            </w:r>
          </w:p>
          <w:p w:rsidR="00690C59" w:rsidRDefault="00690C59" w:rsidP="00690C59">
            <w:pPr>
              <w:rPr>
                <w:sz w:val="18"/>
                <w:szCs w:val="18"/>
              </w:rPr>
            </w:pPr>
          </w:p>
        </w:tc>
      </w:tr>
      <w:tr w:rsidR="00677FD5" w:rsidRPr="00E223B1" w:rsidTr="0080569E">
        <w:trPr>
          <w:trHeight w:val="1187"/>
        </w:trPr>
        <w:tc>
          <w:tcPr>
            <w:tcW w:w="1786" w:type="dxa"/>
          </w:tcPr>
          <w:p w:rsidR="00AD4BC0" w:rsidRPr="00AD4BC0" w:rsidRDefault="00AD4BC0" w:rsidP="00AD4BC0">
            <w:pPr>
              <w:rPr>
                <w:sz w:val="18"/>
                <w:szCs w:val="18"/>
              </w:rPr>
            </w:pPr>
            <w:proofErr w:type="spellStart"/>
            <w:r w:rsidRPr="00AD4BC0">
              <w:rPr>
                <w:sz w:val="18"/>
                <w:szCs w:val="18"/>
              </w:rPr>
              <w:lastRenderedPageBreak/>
              <w:t>Verharen</w:t>
            </w:r>
            <w:proofErr w:type="spellEnd"/>
            <w:r w:rsidRPr="00AD4BC0">
              <w:rPr>
                <w:sz w:val="18"/>
                <w:szCs w:val="18"/>
              </w:rPr>
              <w:t>, J. P. H.</w:t>
            </w:r>
          </w:p>
          <w:p w:rsidR="00690C59" w:rsidRPr="004A7A30" w:rsidRDefault="00690C59" w:rsidP="00AD4BC0">
            <w:pPr>
              <w:rPr>
                <w:sz w:val="18"/>
                <w:szCs w:val="18"/>
              </w:rPr>
            </w:pPr>
          </w:p>
        </w:tc>
        <w:tc>
          <w:tcPr>
            <w:tcW w:w="2456" w:type="dxa"/>
          </w:tcPr>
          <w:p w:rsidR="00AD4BC0" w:rsidRPr="00AD4BC0" w:rsidRDefault="00AD4BC0" w:rsidP="00AD4BC0">
            <w:pPr>
              <w:rPr>
                <w:sz w:val="18"/>
                <w:szCs w:val="18"/>
              </w:rPr>
            </w:pPr>
            <w:r w:rsidRPr="00AD4BC0">
              <w:rPr>
                <w:sz w:val="18"/>
                <w:szCs w:val="18"/>
              </w:rPr>
              <w:t>Anorexia Nervosa</w:t>
            </w:r>
          </w:p>
          <w:p w:rsidR="00690C59" w:rsidRPr="004A7A30" w:rsidRDefault="00690C59" w:rsidP="00AD4BC0">
            <w:pPr>
              <w:rPr>
                <w:sz w:val="18"/>
                <w:szCs w:val="18"/>
              </w:rPr>
            </w:pPr>
          </w:p>
        </w:tc>
        <w:tc>
          <w:tcPr>
            <w:tcW w:w="3153" w:type="dxa"/>
          </w:tcPr>
          <w:p w:rsidR="00690C59" w:rsidRPr="004A7A30" w:rsidRDefault="00AD4BC0" w:rsidP="005145B5">
            <w:pPr>
              <w:rPr>
                <w:sz w:val="18"/>
                <w:szCs w:val="18"/>
              </w:rPr>
            </w:pPr>
            <w:r w:rsidRPr="00AD4BC0">
              <w:rPr>
                <w:sz w:val="18"/>
                <w:szCs w:val="18"/>
              </w:rPr>
              <w:t>First cohort =[AN patients =60 all women , 27.28 (9.93) &amp;  Healthy controls =55 all women , 24.47 (8.31)] Second cohort=[216 AN 96% women 22.25 (7.27)]</w:t>
            </w:r>
          </w:p>
        </w:tc>
        <w:tc>
          <w:tcPr>
            <w:tcW w:w="1558" w:type="dxa"/>
          </w:tcPr>
          <w:p w:rsidR="00AD4BC0" w:rsidRPr="00AD4BC0" w:rsidRDefault="00AD4BC0" w:rsidP="00AD4BC0">
            <w:pPr>
              <w:rPr>
                <w:sz w:val="18"/>
                <w:szCs w:val="18"/>
              </w:rPr>
            </w:pPr>
            <w:r w:rsidRPr="00AD4BC0">
              <w:rPr>
                <w:sz w:val="18"/>
                <w:szCs w:val="18"/>
              </w:rPr>
              <w:t>DSM-IV</w:t>
            </w:r>
          </w:p>
          <w:p w:rsidR="00690C59" w:rsidRPr="004A7A30" w:rsidRDefault="00690C59" w:rsidP="00AD4BC0">
            <w:pPr>
              <w:rPr>
                <w:sz w:val="18"/>
                <w:szCs w:val="18"/>
              </w:rPr>
            </w:pPr>
          </w:p>
        </w:tc>
        <w:tc>
          <w:tcPr>
            <w:tcW w:w="1389" w:type="dxa"/>
          </w:tcPr>
          <w:p w:rsidR="00690C59" w:rsidRPr="00C44750" w:rsidRDefault="00AD4BC0" w:rsidP="00690C59">
            <w:pPr>
              <w:rPr>
                <w:color w:val="92D050"/>
                <w:sz w:val="18"/>
                <w:szCs w:val="18"/>
              </w:rPr>
            </w:pPr>
            <w:r w:rsidRPr="00C44750">
              <w:rPr>
                <w:color w:val="92D050"/>
                <w:sz w:val="18"/>
                <w:szCs w:val="18"/>
              </w:rPr>
              <w:t>Iowa Gambling Task (IGT)</w:t>
            </w:r>
          </w:p>
        </w:tc>
        <w:tc>
          <w:tcPr>
            <w:tcW w:w="4778" w:type="dxa"/>
          </w:tcPr>
          <w:p w:rsidR="00AD4BC0" w:rsidRPr="00AD4BC0" w:rsidRDefault="00AD4BC0" w:rsidP="00AD4BC0">
            <w:pPr>
              <w:rPr>
                <w:sz w:val="18"/>
                <w:szCs w:val="18"/>
              </w:rPr>
            </w:pPr>
            <w:r w:rsidRPr="00AD4BC0">
              <w:rPr>
                <w:sz w:val="18"/>
                <w:szCs w:val="18"/>
              </w:rPr>
              <w:t xml:space="preserve">comparison AN </w:t>
            </w:r>
            <w:r w:rsidRPr="00AD4BC0">
              <w:rPr>
                <w:sz w:val="18"/>
                <w:szCs w:val="18"/>
              </w:rPr>
              <w:t>patients</w:t>
            </w:r>
            <w:r w:rsidRPr="00AD4BC0">
              <w:rPr>
                <w:sz w:val="18"/>
                <w:szCs w:val="18"/>
              </w:rPr>
              <w:t xml:space="preserve"> with controls exploration  versus  exploitation, reward  sensitivity and value-based  learning  were intact.in </w:t>
            </w:r>
            <w:r w:rsidRPr="00AD4BC0">
              <w:rPr>
                <w:sz w:val="18"/>
                <w:szCs w:val="18"/>
              </w:rPr>
              <w:t>addition, most</w:t>
            </w:r>
            <w:r w:rsidRPr="00AD4BC0">
              <w:rPr>
                <w:sz w:val="18"/>
                <w:szCs w:val="18"/>
              </w:rPr>
              <w:t xml:space="preserve"> participants were randomly selected as the session progressed</w:t>
            </w:r>
          </w:p>
          <w:p w:rsidR="00690C59" w:rsidRDefault="00690C59" w:rsidP="00690C59">
            <w:pPr>
              <w:rPr>
                <w:sz w:val="18"/>
                <w:szCs w:val="18"/>
              </w:rPr>
            </w:pPr>
          </w:p>
        </w:tc>
      </w:tr>
      <w:tr w:rsidR="00677FD5" w:rsidRPr="00E223B1" w:rsidTr="0080569E">
        <w:trPr>
          <w:trHeight w:val="1313"/>
        </w:trPr>
        <w:tc>
          <w:tcPr>
            <w:tcW w:w="1786" w:type="dxa"/>
          </w:tcPr>
          <w:p w:rsidR="00131BF4" w:rsidRPr="00131BF4" w:rsidRDefault="00131BF4" w:rsidP="00131BF4">
            <w:pPr>
              <w:rPr>
                <w:sz w:val="18"/>
                <w:szCs w:val="18"/>
              </w:rPr>
            </w:pPr>
            <w:proofErr w:type="spellStart"/>
            <w:r w:rsidRPr="00131BF4">
              <w:rPr>
                <w:sz w:val="18"/>
                <w:szCs w:val="18"/>
              </w:rPr>
              <w:t>Saperia</w:t>
            </w:r>
            <w:proofErr w:type="spellEnd"/>
            <w:r w:rsidRPr="00131BF4">
              <w:rPr>
                <w:sz w:val="18"/>
                <w:szCs w:val="18"/>
              </w:rPr>
              <w:t>, S.</w:t>
            </w:r>
          </w:p>
          <w:p w:rsidR="00131BF4" w:rsidRPr="004A7A30" w:rsidRDefault="00131BF4" w:rsidP="00131BF4">
            <w:pPr>
              <w:rPr>
                <w:sz w:val="18"/>
                <w:szCs w:val="18"/>
              </w:rPr>
            </w:pPr>
          </w:p>
        </w:tc>
        <w:tc>
          <w:tcPr>
            <w:tcW w:w="2456" w:type="dxa"/>
          </w:tcPr>
          <w:p w:rsidR="00131BF4" w:rsidRPr="00131BF4" w:rsidRDefault="00131BF4" w:rsidP="00131BF4">
            <w:pPr>
              <w:rPr>
                <w:sz w:val="18"/>
                <w:szCs w:val="18"/>
              </w:rPr>
            </w:pPr>
            <w:r w:rsidRPr="00131BF4">
              <w:rPr>
                <w:sz w:val="18"/>
                <w:szCs w:val="18"/>
              </w:rPr>
              <w:t>Schizophrenia- major  depressive</w:t>
            </w:r>
          </w:p>
          <w:p w:rsidR="00131BF4" w:rsidRPr="004A7A30" w:rsidRDefault="00131BF4" w:rsidP="00131BF4">
            <w:pPr>
              <w:rPr>
                <w:sz w:val="18"/>
                <w:szCs w:val="18"/>
              </w:rPr>
            </w:pPr>
          </w:p>
        </w:tc>
        <w:tc>
          <w:tcPr>
            <w:tcW w:w="3153" w:type="dxa"/>
          </w:tcPr>
          <w:p w:rsidR="00131BF4" w:rsidRPr="004A7A30" w:rsidRDefault="00131BF4" w:rsidP="005145B5">
            <w:pPr>
              <w:rPr>
                <w:sz w:val="18"/>
                <w:szCs w:val="18"/>
              </w:rPr>
            </w:pPr>
            <w:r w:rsidRPr="00131BF4">
              <w:rPr>
                <w:sz w:val="18"/>
                <w:szCs w:val="18"/>
              </w:rPr>
              <w:t>51 patients with schizophrenia[Sex (M:F) 28:23, 34.5 (10.4)] , 43 patients with major depressive disorder[ Sex (M:F)20:23, 32.3 (11.2)], and 51 healthy controls[Sex (M:F)25:26, 31.7 (11.0)]</w:t>
            </w:r>
          </w:p>
        </w:tc>
        <w:tc>
          <w:tcPr>
            <w:tcW w:w="1558" w:type="dxa"/>
          </w:tcPr>
          <w:p w:rsidR="00131BF4" w:rsidRPr="00AD4BC0" w:rsidRDefault="00131BF4" w:rsidP="00131BF4">
            <w:pPr>
              <w:rPr>
                <w:sz w:val="18"/>
                <w:szCs w:val="18"/>
              </w:rPr>
            </w:pPr>
            <w:r w:rsidRPr="00AD4BC0">
              <w:rPr>
                <w:sz w:val="18"/>
                <w:szCs w:val="18"/>
              </w:rPr>
              <w:t>DSM-IV</w:t>
            </w:r>
          </w:p>
          <w:p w:rsidR="00131BF4" w:rsidRPr="004A7A30" w:rsidRDefault="00131BF4" w:rsidP="00131BF4">
            <w:pPr>
              <w:rPr>
                <w:sz w:val="18"/>
                <w:szCs w:val="18"/>
              </w:rPr>
            </w:pPr>
          </w:p>
        </w:tc>
        <w:tc>
          <w:tcPr>
            <w:tcW w:w="1389" w:type="dxa"/>
          </w:tcPr>
          <w:p w:rsidR="00131BF4" w:rsidRPr="00C44750" w:rsidRDefault="00131BF4" w:rsidP="00131BF4">
            <w:pPr>
              <w:rPr>
                <w:color w:val="92D050"/>
                <w:sz w:val="18"/>
                <w:szCs w:val="18"/>
              </w:rPr>
            </w:pPr>
            <w:r w:rsidRPr="00C44750">
              <w:rPr>
                <w:color w:val="92D050"/>
                <w:sz w:val="18"/>
                <w:szCs w:val="18"/>
              </w:rPr>
              <w:t>Iowa Gambling Task (IGT)</w:t>
            </w:r>
          </w:p>
        </w:tc>
        <w:tc>
          <w:tcPr>
            <w:tcW w:w="4778" w:type="dxa"/>
          </w:tcPr>
          <w:p w:rsidR="00131BF4" w:rsidRPr="00131BF4" w:rsidRDefault="00131BF4" w:rsidP="00131BF4">
            <w:pPr>
              <w:rPr>
                <w:sz w:val="18"/>
                <w:szCs w:val="18"/>
              </w:rPr>
            </w:pPr>
            <w:r w:rsidRPr="00131BF4">
              <w:rPr>
                <w:sz w:val="18"/>
                <w:szCs w:val="18"/>
              </w:rPr>
              <w:t xml:space="preserve">schizophrenia patients displayed intact lose-shift </w:t>
            </w:r>
            <w:r w:rsidRPr="00131BF4">
              <w:rPr>
                <w:sz w:val="18"/>
                <w:szCs w:val="18"/>
              </w:rPr>
              <w:t>behavior</w:t>
            </w:r>
            <w:r w:rsidRPr="00131BF4">
              <w:rPr>
                <w:sz w:val="18"/>
                <w:szCs w:val="18"/>
              </w:rPr>
              <w:t>, but compared to healthy controls showed more reduced win-stay rates, this were significantly related to deficits in motivation and cognition. In contrast, no WSLS deficits appeared in the depressed group.</w:t>
            </w:r>
          </w:p>
          <w:p w:rsidR="00131BF4" w:rsidRDefault="00131BF4" w:rsidP="00131BF4">
            <w:pPr>
              <w:rPr>
                <w:sz w:val="18"/>
                <w:szCs w:val="18"/>
              </w:rPr>
            </w:pPr>
          </w:p>
        </w:tc>
      </w:tr>
      <w:tr w:rsidR="00677FD5" w:rsidRPr="00E223B1" w:rsidTr="0080569E">
        <w:trPr>
          <w:trHeight w:val="1187"/>
        </w:trPr>
        <w:tc>
          <w:tcPr>
            <w:tcW w:w="1786" w:type="dxa"/>
          </w:tcPr>
          <w:p w:rsidR="00C44750" w:rsidRPr="00C44750" w:rsidRDefault="00C44750" w:rsidP="00C44750">
            <w:pPr>
              <w:jc w:val="center"/>
              <w:rPr>
                <w:sz w:val="18"/>
                <w:szCs w:val="18"/>
              </w:rPr>
            </w:pPr>
            <w:proofErr w:type="spellStart"/>
            <w:r w:rsidRPr="00C44750">
              <w:rPr>
                <w:sz w:val="18"/>
                <w:szCs w:val="18"/>
              </w:rPr>
              <w:t>Giannunzio</w:t>
            </w:r>
            <w:proofErr w:type="spellEnd"/>
            <w:r w:rsidRPr="00C44750">
              <w:rPr>
                <w:sz w:val="18"/>
                <w:szCs w:val="18"/>
              </w:rPr>
              <w:t>, V.</w:t>
            </w:r>
          </w:p>
          <w:p w:rsidR="00131BF4" w:rsidRPr="004A7A30" w:rsidRDefault="00131BF4" w:rsidP="00131BF4">
            <w:pPr>
              <w:jc w:val="center"/>
              <w:rPr>
                <w:sz w:val="18"/>
                <w:szCs w:val="18"/>
              </w:rPr>
            </w:pPr>
          </w:p>
        </w:tc>
        <w:tc>
          <w:tcPr>
            <w:tcW w:w="2456" w:type="dxa"/>
          </w:tcPr>
          <w:p w:rsidR="00C44750" w:rsidRPr="00C44750" w:rsidRDefault="00C44750" w:rsidP="00C44750">
            <w:pPr>
              <w:jc w:val="center"/>
              <w:rPr>
                <w:sz w:val="18"/>
                <w:szCs w:val="18"/>
              </w:rPr>
            </w:pPr>
            <w:r w:rsidRPr="00C44750">
              <w:rPr>
                <w:sz w:val="18"/>
                <w:szCs w:val="18"/>
              </w:rPr>
              <w:t>A</w:t>
            </w:r>
            <w:r w:rsidRPr="00C44750">
              <w:rPr>
                <w:sz w:val="18"/>
                <w:szCs w:val="18"/>
              </w:rPr>
              <w:t>norexia nervosa</w:t>
            </w:r>
          </w:p>
          <w:p w:rsidR="00131BF4" w:rsidRPr="004A7A30" w:rsidRDefault="00131BF4" w:rsidP="00131BF4">
            <w:pPr>
              <w:jc w:val="center"/>
              <w:rPr>
                <w:sz w:val="18"/>
                <w:szCs w:val="18"/>
              </w:rPr>
            </w:pPr>
          </w:p>
        </w:tc>
        <w:tc>
          <w:tcPr>
            <w:tcW w:w="3153" w:type="dxa"/>
          </w:tcPr>
          <w:p w:rsidR="00C44750" w:rsidRPr="00C44750" w:rsidRDefault="00C44750" w:rsidP="00C44750">
            <w:pPr>
              <w:rPr>
                <w:sz w:val="18"/>
                <w:szCs w:val="18"/>
              </w:rPr>
            </w:pPr>
            <w:r w:rsidRPr="00C44750">
              <w:rPr>
                <w:sz w:val="18"/>
                <w:szCs w:val="18"/>
              </w:rPr>
              <w:t>310 female patients[Adolescent girls with AN</w:t>
            </w:r>
            <w:r w:rsidRPr="00C44750">
              <w:rPr>
                <w:sz w:val="18"/>
                <w:szCs w:val="18"/>
              </w:rPr>
              <w:br/>
              <w:t>(n = 109) Age (years)=16.8 (1.2), Adult women with AN (n = 201)Age (years)26.2 (6.6)]                                                                                                      301 healthy female individuals[Adolescent girls (n = 32)Age (years)16.5 (1.3), Adult women (n = 269)Age (years)26.8 (5.5)</w:t>
            </w:r>
          </w:p>
          <w:p w:rsidR="00131BF4" w:rsidRPr="004A7A30" w:rsidRDefault="00131BF4" w:rsidP="00C44750">
            <w:pPr>
              <w:rPr>
                <w:sz w:val="18"/>
                <w:szCs w:val="18"/>
              </w:rPr>
            </w:pPr>
          </w:p>
        </w:tc>
        <w:tc>
          <w:tcPr>
            <w:tcW w:w="1558" w:type="dxa"/>
          </w:tcPr>
          <w:p w:rsidR="00131BF4" w:rsidRPr="004A7A30" w:rsidRDefault="00131BF4" w:rsidP="00131BF4">
            <w:pPr>
              <w:jc w:val="center"/>
              <w:rPr>
                <w:sz w:val="18"/>
                <w:szCs w:val="18"/>
              </w:rPr>
            </w:pPr>
          </w:p>
        </w:tc>
        <w:tc>
          <w:tcPr>
            <w:tcW w:w="1389" w:type="dxa"/>
          </w:tcPr>
          <w:p w:rsidR="00131BF4" w:rsidRPr="00C44750" w:rsidRDefault="00131BF4" w:rsidP="00131BF4">
            <w:pPr>
              <w:rPr>
                <w:color w:val="92D050"/>
                <w:sz w:val="18"/>
                <w:szCs w:val="18"/>
              </w:rPr>
            </w:pPr>
            <w:r w:rsidRPr="00C44750">
              <w:rPr>
                <w:color w:val="92D050"/>
                <w:sz w:val="18"/>
                <w:szCs w:val="18"/>
              </w:rPr>
              <w:t>Iowa Gambling Task (IGT)</w:t>
            </w:r>
          </w:p>
        </w:tc>
        <w:tc>
          <w:tcPr>
            <w:tcW w:w="4778" w:type="dxa"/>
          </w:tcPr>
          <w:p w:rsidR="00C44750" w:rsidRPr="00C44750" w:rsidRDefault="005145B5" w:rsidP="00C44750">
            <w:pPr>
              <w:rPr>
                <w:sz w:val="18"/>
                <w:szCs w:val="18"/>
              </w:rPr>
            </w:pPr>
            <w:r w:rsidRPr="00C44750">
              <w:rPr>
                <w:sz w:val="18"/>
                <w:szCs w:val="18"/>
              </w:rPr>
              <w:t>They</w:t>
            </w:r>
            <w:r w:rsidR="00C44750" w:rsidRPr="00C44750">
              <w:rPr>
                <w:sz w:val="18"/>
                <w:szCs w:val="18"/>
              </w:rPr>
              <w:t xml:space="preserve"> </w:t>
            </w:r>
            <w:r w:rsidRPr="00C44750">
              <w:rPr>
                <w:sz w:val="18"/>
                <w:szCs w:val="18"/>
              </w:rPr>
              <w:t>analyzed</w:t>
            </w:r>
            <w:r w:rsidR="00C44750" w:rsidRPr="00C44750">
              <w:rPr>
                <w:sz w:val="18"/>
                <w:szCs w:val="18"/>
              </w:rPr>
              <w:t xml:space="preserve"> data considering two different models </w:t>
            </w:r>
            <w:r w:rsidR="00103B13" w:rsidRPr="00C44750">
              <w:rPr>
                <w:sz w:val="18"/>
                <w:szCs w:val="18"/>
              </w:rPr>
              <w:t>in IGT outcomes</w:t>
            </w:r>
            <w:r w:rsidR="00C44750" w:rsidRPr="00C44750">
              <w:rPr>
                <w:sz w:val="18"/>
                <w:szCs w:val="18"/>
              </w:rPr>
              <w:t xml:space="preserve">: the ambiguity/risk paradigm and the EV </w:t>
            </w:r>
            <w:r w:rsidRPr="00C44750">
              <w:rPr>
                <w:sz w:val="18"/>
                <w:szCs w:val="18"/>
              </w:rPr>
              <w:t>model. The</w:t>
            </w:r>
            <w:r w:rsidR="00C44750" w:rsidRPr="00C44750">
              <w:rPr>
                <w:sz w:val="18"/>
                <w:szCs w:val="18"/>
              </w:rPr>
              <w:t xml:space="preserve"> first paradigm explorative abilities and sensitivity to rewards/punishment are tested, and the second part, in which the rules have been figured  out  and  individuals  can  reveal  their impulsive drive for gains or, on the contrary, show their ability to learn  from  feedbacks  in  order  to  achieve  a  long ‐ term gain.  Adult patients with AN on average exhibit significantly poorer decision-making performance (both poor exploration abilities and reversal learning abilities) with tendency to disadvantaged decks, whereas no difference emerged between affected and non-affected adolescents. In both adolescents and adults, </w:t>
            </w:r>
            <w:r w:rsidRPr="00C44750">
              <w:rPr>
                <w:sz w:val="18"/>
                <w:szCs w:val="18"/>
              </w:rPr>
              <w:t>patient’s</w:t>
            </w:r>
            <w:r w:rsidR="00C44750" w:rsidRPr="00C44750">
              <w:rPr>
                <w:sz w:val="18"/>
                <w:szCs w:val="18"/>
              </w:rPr>
              <w:t xml:space="preserve"> comparison with healthy volunteers exhibited higher levels of fear of losing. In other words, </w:t>
            </w:r>
            <w:proofErr w:type="gramStart"/>
            <w:r w:rsidR="00C44750" w:rsidRPr="00C44750">
              <w:rPr>
                <w:sz w:val="18"/>
                <w:szCs w:val="18"/>
              </w:rPr>
              <w:t>AN is</w:t>
            </w:r>
            <w:proofErr w:type="gramEnd"/>
            <w:r w:rsidR="00C44750" w:rsidRPr="00C44750">
              <w:rPr>
                <w:sz w:val="18"/>
                <w:szCs w:val="18"/>
              </w:rPr>
              <w:t xml:space="preserve"> characterized by excessive punishment sensitivity.</w:t>
            </w:r>
          </w:p>
          <w:p w:rsidR="00131BF4" w:rsidRDefault="00131BF4" w:rsidP="00131BF4">
            <w:pPr>
              <w:rPr>
                <w:sz w:val="18"/>
                <w:szCs w:val="18"/>
              </w:rPr>
            </w:pPr>
          </w:p>
        </w:tc>
      </w:tr>
      <w:tr w:rsidR="00677FD5" w:rsidRPr="00E223B1" w:rsidTr="0080569E">
        <w:trPr>
          <w:trHeight w:val="1700"/>
        </w:trPr>
        <w:tc>
          <w:tcPr>
            <w:tcW w:w="1786" w:type="dxa"/>
          </w:tcPr>
          <w:p w:rsidR="00267A05" w:rsidRPr="00267A05" w:rsidRDefault="00267A05" w:rsidP="00267A05">
            <w:pPr>
              <w:rPr>
                <w:sz w:val="18"/>
                <w:szCs w:val="18"/>
              </w:rPr>
            </w:pPr>
            <w:r w:rsidRPr="00267A05">
              <w:rPr>
                <w:sz w:val="18"/>
                <w:szCs w:val="18"/>
              </w:rPr>
              <w:t xml:space="preserve">Christina O. </w:t>
            </w:r>
            <w:proofErr w:type="spellStart"/>
            <w:r w:rsidRPr="00267A05">
              <w:rPr>
                <w:sz w:val="18"/>
                <w:szCs w:val="18"/>
              </w:rPr>
              <w:t>Carlisi</w:t>
            </w:r>
            <w:proofErr w:type="spellEnd"/>
          </w:p>
          <w:p w:rsidR="00131BF4" w:rsidRPr="004A7A30" w:rsidRDefault="00131BF4" w:rsidP="00267A05">
            <w:pPr>
              <w:rPr>
                <w:sz w:val="18"/>
                <w:szCs w:val="18"/>
              </w:rPr>
            </w:pPr>
          </w:p>
        </w:tc>
        <w:tc>
          <w:tcPr>
            <w:tcW w:w="2456" w:type="dxa"/>
          </w:tcPr>
          <w:p w:rsidR="00131BF4" w:rsidRPr="004A7A30" w:rsidRDefault="00267A05" w:rsidP="00131BF4">
            <w:pPr>
              <w:jc w:val="center"/>
              <w:rPr>
                <w:sz w:val="18"/>
                <w:szCs w:val="18"/>
              </w:rPr>
            </w:pPr>
            <w:r w:rsidRPr="00267A05">
              <w:rPr>
                <w:sz w:val="18"/>
                <w:szCs w:val="18"/>
              </w:rPr>
              <w:t>Autism and OCD</w:t>
            </w:r>
          </w:p>
        </w:tc>
        <w:tc>
          <w:tcPr>
            <w:tcW w:w="3153" w:type="dxa"/>
          </w:tcPr>
          <w:p w:rsidR="00267A05" w:rsidRPr="00695133" w:rsidRDefault="00267A05" w:rsidP="00267A05">
            <w:pPr>
              <w:rPr>
                <w:sz w:val="18"/>
                <w:szCs w:val="18"/>
              </w:rPr>
            </w:pPr>
            <w:r w:rsidRPr="00695133">
              <w:rPr>
                <w:sz w:val="18"/>
                <w:szCs w:val="18"/>
              </w:rPr>
              <w:t xml:space="preserve">64  right-handed  boys  (20  typically  developing control boys, 24 boys with ASD, 20 boys with OCD), 11–17 years old, IQ ≥ 70 </w:t>
            </w:r>
          </w:p>
          <w:p w:rsidR="00131BF4" w:rsidRPr="004A7A30" w:rsidRDefault="00131BF4" w:rsidP="00131BF4">
            <w:pPr>
              <w:rPr>
                <w:sz w:val="18"/>
                <w:szCs w:val="18"/>
              </w:rPr>
            </w:pPr>
          </w:p>
        </w:tc>
        <w:tc>
          <w:tcPr>
            <w:tcW w:w="1558" w:type="dxa"/>
          </w:tcPr>
          <w:p w:rsidR="00131BF4" w:rsidRPr="004A7A30" w:rsidRDefault="00695133" w:rsidP="00695133">
            <w:pPr>
              <w:rPr>
                <w:sz w:val="18"/>
                <w:szCs w:val="18"/>
              </w:rPr>
            </w:pPr>
            <w:r w:rsidRPr="00695133">
              <w:rPr>
                <w:sz w:val="18"/>
                <w:szCs w:val="18"/>
              </w:rPr>
              <w:t>ICD-10</w:t>
            </w:r>
            <w:r w:rsidRPr="00695133">
              <w:rPr>
                <w:sz w:val="18"/>
                <w:szCs w:val="18"/>
              </w:rPr>
              <w:t xml:space="preserve">, </w:t>
            </w:r>
            <w:r w:rsidRPr="00695133">
              <w:rPr>
                <w:sz w:val="18"/>
                <w:szCs w:val="18"/>
              </w:rPr>
              <w:t>ADOS</w:t>
            </w:r>
            <w:r w:rsidRPr="00695133">
              <w:rPr>
                <w:sz w:val="18"/>
                <w:szCs w:val="18"/>
              </w:rPr>
              <w:t xml:space="preserve">, </w:t>
            </w:r>
            <w:r w:rsidRPr="00695133">
              <w:rPr>
                <w:sz w:val="18"/>
                <w:szCs w:val="18"/>
              </w:rPr>
              <w:t>ADOS</w:t>
            </w:r>
            <w:r w:rsidRPr="00695133">
              <w:rPr>
                <w:sz w:val="18"/>
                <w:szCs w:val="18"/>
              </w:rPr>
              <w:t xml:space="preserve">, </w:t>
            </w:r>
            <w:r w:rsidRPr="00695133">
              <w:rPr>
                <w:sz w:val="18"/>
                <w:szCs w:val="18"/>
              </w:rPr>
              <w:t>ADI-R</w:t>
            </w:r>
            <w:r w:rsidRPr="00695133">
              <w:rPr>
                <w:sz w:val="18"/>
                <w:szCs w:val="18"/>
              </w:rPr>
              <w:t xml:space="preserve">, </w:t>
            </w:r>
            <w:r w:rsidRPr="00695133">
              <w:rPr>
                <w:sz w:val="18"/>
                <w:szCs w:val="18"/>
              </w:rPr>
              <w:t>ADOS</w:t>
            </w:r>
          </w:p>
        </w:tc>
        <w:tc>
          <w:tcPr>
            <w:tcW w:w="1389" w:type="dxa"/>
          </w:tcPr>
          <w:p w:rsidR="00131BF4" w:rsidRPr="00C44750" w:rsidRDefault="00131BF4" w:rsidP="00131BF4">
            <w:pPr>
              <w:rPr>
                <w:color w:val="92D050"/>
                <w:sz w:val="18"/>
                <w:szCs w:val="18"/>
              </w:rPr>
            </w:pPr>
            <w:r w:rsidRPr="00C44750">
              <w:rPr>
                <w:color w:val="92D050"/>
                <w:sz w:val="18"/>
                <w:szCs w:val="18"/>
              </w:rPr>
              <w:t>Iowa Gambling Task (IGT)</w:t>
            </w:r>
          </w:p>
        </w:tc>
        <w:tc>
          <w:tcPr>
            <w:tcW w:w="4778" w:type="dxa"/>
          </w:tcPr>
          <w:p w:rsidR="00267A05" w:rsidRPr="00695133" w:rsidRDefault="00267A05" w:rsidP="00267A05">
            <w:pPr>
              <w:rPr>
                <w:sz w:val="18"/>
                <w:szCs w:val="18"/>
              </w:rPr>
            </w:pPr>
            <w:r w:rsidRPr="00695133">
              <w:rPr>
                <w:sz w:val="18"/>
                <w:szCs w:val="18"/>
              </w:rPr>
              <w:t xml:space="preserve">Both ASD and OCD patients compared to controls showed reduction in choice consistency and lower reinforcement learning. ASD people compared to OCD group had abnormalities in disorder-specific choice perseverance. </w:t>
            </w:r>
            <w:r w:rsidR="00695133" w:rsidRPr="00695133">
              <w:rPr>
                <w:sz w:val="18"/>
                <w:szCs w:val="18"/>
              </w:rPr>
              <w:t>Also</w:t>
            </w:r>
            <w:r w:rsidRPr="00695133">
              <w:rPr>
                <w:sz w:val="18"/>
                <w:szCs w:val="18"/>
              </w:rPr>
              <w:t xml:space="preserve"> ASD adolescents' increa</w:t>
            </w:r>
            <w:r w:rsidR="00695133">
              <w:rPr>
                <w:sz w:val="18"/>
                <w:szCs w:val="18"/>
              </w:rPr>
              <w:t xml:space="preserve">sed switching behavior. Moreover, </w:t>
            </w:r>
            <w:r w:rsidRPr="00695133">
              <w:rPr>
                <w:sz w:val="18"/>
                <w:szCs w:val="18"/>
              </w:rPr>
              <w:t>suggested, OCD patients similar to ASD increased exploration (independent of outcome sensitivity).</w:t>
            </w:r>
          </w:p>
          <w:p w:rsidR="00131BF4" w:rsidRDefault="00131BF4" w:rsidP="00131BF4">
            <w:pPr>
              <w:rPr>
                <w:sz w:val="18"/>
                <w:szCs w:val="18"/>
              </w:rPr>
            </w:pPr>
          </w:p>
        </w:tc>
      </w:tr>
      <w:tr w:rsidR="00677FD5" w:rsidRPr="00085799" w:rsidTr="0080569E">
        <w:trPr>
          <w:trHeight w:val="1187"/>
        </w:trPr>
        <w:tc>
          <w:tcPr>
            <w:tcW w:w="1786" w:type="dxa"/>
          </w:tcPr>
          <w:p w:rsidR="00085799" w:rsidRPr="00085799" w:rsidRDefault="00085799" w:rsidP="00085799">
            <w:pPr>
              <w:jc w:val="center"/>
              <w:rPr>
                <w:sz w:val="18"/>
                <w:szCs w:val="18"/>
              </w:rPr>
            </w:pPr>
            <w:proofErr w:type="spellStart"/>
            <w:r w:rsidRPr="00085799">
              <w:rPr>
                <w:sz w:val="18"/>
                <w:szCs w:val="18"/>
              </w:rPr>
              <w:lastRenderedPageBreak/>
              <w:t>Mussey</w:t>
            </w:r>
            <w:proofErr w:type="spellEnd"/>
            <w:r w:rsidRPr="00085799">
              <w:rPr>
                <w:sz w:val="18"/>
                <w:szCs w:val="18"/>
              </w:rPr>
              <w:t>, J. L.</w:t>
            </w:r>
          </w:p>
          <w:p w:rsidR="00131BF4" w:rsidRPr="004A7A30" w:rsidRDefault="00131BF4" w:rsidP="00131BF4">
            <w:pPr>
              <w:jc w:val="center"/>
              <w:rPr>
                <w:sz w:val="18"/>
                <w:szCs w:val="18"/>
              </w:rPr>
            </w:pPr>
          </w:p>
        </w:tc>
        <w:tc>
          <w:tcPr>
            <w:tcW w:w="2456" w:type="dxa"/>
          </w:tcPr>
          <w:p w:rsidR="00085799" w:rsidRPr="00085799" w:rsidRDefault="00085799" w:rsidP="00085799">
            <w:pPr>
              <w:jc w:val="center"/>
              <w:rPr>
                <w:sz w:val="18"/>
                <w:szCs w:val="18"/>
              </w:rPr>
            </w:pPr>
            <w:r w:rsidRPr="00085799">
              <w:rPr>
                <w:sz w:val="18"/>
                <w:szCs w:val="18"/>
              </w:rPr>
              <w:t xml:space="preserve">Autism </w:t>
            </w:r>
          </w:p>
          <w:p w:rsidR="00131BF4" w:rsidRPr="004A7A30" w:rsidRDefault="00131BF4" w:rsidP="00131BF4">
            <w:pPr>
              <w:jc w:val="center"/>
              <w:rPr>
                <w:sz w:val="18"/>
                <w:szCs w:val="18"/>
              </w:rPr>
            </w:pPr>
          </w:p>
        </w:tc>
        <w:tc>
          <w:tcPr>
            <w:tcW w:w="3153" w:type="dxa"/>
          </w:tcPr>
          <w:p w:rsidR="00085799" w:rsidRPr="00085799" w:rsidRDefault="00085799" w:rsidP="00085799">
            <w:pPr>
              <w:rPr>
                <w:sz w:val="18"/>
                <w:szCs w:val="18"/>
              </w:rPr>
            </w:pPr>
            <w:r w:rsidRPr="00085799">
              <w:rPr>
                <w:sz w:val="18"/>
                <w:szCs w:val="18"/>
              </w:rPr>
              <w:t>33 participants completed this</w:t>
            </w:r>
            <w:r w:rsidRPr="00085799">
              <w:rPr>
                <w:sz w:val="18"/>
                <w:szCs w:val="18"/>
              </w:rPr>
              <w:br/>
              <w:t>study: 15 individuals with high-functioning ASD[Age (Years-Months)=18-9 (3-3) ] and 18[Age (Years-Months)=19-0 (2-1)] individuals  with  typical  development</w:t>
            </w:r>
          </w:p>
          <w:p w:rsidR="00131BF4" w:rsidRPr="004A7A30" w:rsidRDefault="00131BF4" w:rsidP="00131BF4">
            <w:pPr>
              <w:rPr>
                <w:sz w:val="18"/>
                <w:szCs w:val="18"/>
              </w:rPr>
            </w:pPr>
          </w:p>
        </w:tc>
        <w:tc>
          <w:tcPr>
            <w:tcW w:w="1558" w:type="dxa"/>
          </w:tcPr>
          <w:p w:rsidR="00131BF4" w:rsidRPr="004A7A30" w:rsidRDefault="0037648F" w:rsidP="0037648F">
            <w:pPr>
              <w:jc w:val="center"/>
              <w:rPr>
                <w:sz w:val="18"/>
                <w:szCs w:val="18"/>
              </w:rPr>
            </w:pPr>
            <w:r w:rsidRPr="0037648F">
              <w:rPr>
                <w:sz w:val="18"/>
                <w:szCs w:val="18"/>
              </w:rPr>
              <w:t>ADI-R</w:t>
            </w:r>
          </w:p>
        </w:tc>
        <w:tc>
          <w:tcPr>
            <w:tcW w:w="1389" w:type="dxa"/>
          </w:tcPr>
          <w:p w:rsidR="00131BF4" w:rsidRPr="00085799" w:rsidRDefault="00131BF4" w:rsidP="00131BF4">
            <w:pPr>
              <w:rPr>
                <w:color w:val="92D050"/>
                <w:sz w:val="18"/>
                <w:szCs w:val="18"/>
              </w:rPr>
            </w:pPr>
            <w:r w:rsidRPr="00085799">
              <w:rPr>
                <w:color w:val="92D050"/>
                <w:sz w:val="18"/>
                <w:szCs w:val="18"/>
              </w:rPr>
              <w:t>Iowa Gambling Task (IGT)</w:t>
            </w:r>
          </w:p>
        </w:tc>
        <w:tc>
          <w:tcPr>
            <w:tcW w:w="4778" w:type="dxa"/>
          </w:tcPr>
          <w:p w:rsidR="00085799" w:rsidRPr="00085799" w:rsidRDefault="00085799" w:rsidP="00085799">
            <w:pPr>
              <w:rPr>
                <w:sz w:val="18"/>
                <w:szCs w:val="18"/>
              </w:rPr>
            </w:pPr>
            <w:r w:rsidRPr="00085799">
              <w:rPr>
                <w:sz w:val="18"/>
                <w:szCs w:val="18"/>
              </w:rPr>
              <w:t xml:space="preserve">Results revealed that patients with ASD, compared with the control group, made more switched between decks, which caused poorer decisions. </w:t>
            </w:r>
            <w:r w:rsidR="00902313" w:rsidRPr="00085799">
              <w:rPr>
                <w:sz w:val="18"/>
                <w:szCs w:val="18"/>
              </w:rPr>
              <w:t>Moreover</w:t>
            </w:r>
            <w:r w:rsidRPr="00085799">
              <w:rPr>
                <w:sz w:val="18"/>
                <w:szCs w:val="18"/>
              </w:rPr>
              <w:t>, showed that patients learned slowly of which decks are advantaged.</w:t>
            </w:r>
          </w:p>
          <w:p w:rsidR="00131BF4" w:rsidRDefault="00131BF4" w:rsidP="00131BF4">
            <w:pPr>
              <w:rPr>
                <w:sz w:val="18"/>
                <w:szCs w:val="18"/>
              </w:rPr>
            </w:pPr>
          </w:p>
        </w:tc>
      </w:tr>
      <w:tr w:rsidR="0037648F" w:rsidRPr="00085799" w:rsidTr="0080569E">
        <w:trPr>
          <w:trHeight w:val="1187"/>
        </w:trPr>
        <w:tc>
          <w:tcPr>
            <w:tcW w:w="1786" w:type="dxa"/>
          </w:tcPr>
          <w:p w:rsidR="0037648F" w:rsidRPr="00085799" w:rsidRDefault="0037648F" w:rsidP="0037648F">
            <w:pPr>
              <w:rPr>
                <w:sz w:val="18"/>
                <w:szCs w:val="18"/>
              </w:rPr>
            </w:pPr>
            <w:r w:rsidRPr="00085799">
              <w:rPr>
                <w:sz w:val="18"/>
                <w:szCs w:val="18"/>
              </w:rPr>
              <w:t>Matsuzawa, D.</w:t>
            </w:r>
          </w:p>
          <w:p w:rsidR="0037648F" w:rsidRPr="00085799" w:rsidRDefault="0037648F" w:rsidP="0037648F">
            <w:pPr>
              <w:rPr>
                <w:sz w:val="18"/>
                <w:szCs w:val="18"/>
              </w:rPr>
            </w:pPr>
          </w:p>
        </w:tc>
        <w:tc>
          <w:tcPr>
            <w:tcW w:w="2456" w:type="dxa"/>
          </w:tcPr>
          <w:p w:rsidR="0037648F" w:rsidRPr="00085799" w:rsidRDefault="0037648F" w:rsidP="00982170">
            <w:pPr>
              <w:jc w:val="center"/>
              <w:rPr>
                <w:sz w:val="18"/>
                <w:szCs w:val="18"/>
              </w:rPr>
            </w:pPr>
            <w:r>
              <w:rPr>
                <w:sz w:val="18"/>
                <w:szCs w:val="18"/>
              </w:rPr>
              <w:t>S</w:t>
            </w:r>
            <w:r w:rsidRPr="00085799">
              <w:rPr>
                <w:sz w:val="18"/>
                <w:szCs w:val="18"/>
              </w:rPr>
              <w:t>chizophrenia</w:t>
            </w:r>
          </w:p>
          <w:p w:rsidR="0037648F" w:rsidRPr="00085799" w:rsidRDefault="0037648F" w:rsidP="0037648F">
            <w:pPr>
              <w:rPr>
                <w:sz w:val="18"/>
                <w:szCs w:val="18"/>
              </w:rPr>
            </w:pPr>
          </w:p>
        </w:tc>
        <w:tc>
          <w:tcPr>
            <w:tcW w:w="3153" w:type="dxa"/>
          </w:tcPr>
          <w:p w:rsidR="0037648F" w:rsidRPr="00085799" w:rsidRDefault="0037648F" w:rsidP="0037648F">
            <w:pPr>
              <w:rPr>
                <w:sz w:val="18"/>
                <w:szCs w:val="18"/>
              </w:rPr>
            </w:pPr>
            <w:r w:rsidRPr="00085799">
              <w:rPr>
                <w:sz w:val="18"/>
                <w:szCs w:val="18"/>
              </w:rPr>
              <w:t>Normal controls (n = 50)[Sex, male/female=33/17 &amp; Age (years)=31.9 ± 7.8]   Schizophrenia(n = 61)[Sex, male/female=33/28 &amp;Age (years)=34.3 ± 8.3 ]</w:t>
            </w:r>
          </w:p>
          <w:p w:rsidR="0037648F" w:rsidRPr="00085799" w:rsidRDefault="0037648F" w:rsidP="0037648F">
            <w:pPr>
              <w:rPr>
                <w:sz w:val="18"/>
                <w:szCs w:val="18"/>
              </w:rPr>
            </w:pPr>
          </w:p>
        </w:tc>
        <w:tc>
          <w:tcPr>
            <w:tcW w:w="1558" w:type="dxa"/>
          </w:tcPr>
          <w:p w:rsidR="0037648F" w:rsidRPr="0037648F" w:rsidRDefault="0037648F" w:rsidP="0037648F">
            <w:pPr>
              <w:jc w:val="center"/>
              <w:rPr>
                <w:sz w:val="18"/>
                <w:szCs w:val="18"/>
              </w:rPr>
            </w:pPr>
            <w:r w:rsidRPr="0037648F">
              <w:rPr>
                <w:sz w:val="18"/>
                <w:szCs w:val="18"/>
              </w:rPr>
              <w:t>DSM-IV</w:t>
            </w:r>
          </w:p>
        </w:tc>
        <w:tc>
          <w:tcPr>
            <w:tcW w:w="1389" w:type="dxa"/>
          </w:tcPr>
          <w:p w:rsidR="0037648F" w:rsidRPr="00085799" w:rsidRDefault="0037648F" w:rsidP="0037648F">
            <w:pPr>
              <w:rPr>
                <w:sz w:val="18"/>
                <w:szCs w:val="18"/>
              </w:rPr>
            </w:pPr>
            <w:r w:rsidRPr="006F6D8D">
              <w:rPr>
                <w:color w:val="92D050"/>
                <w:sz w:val="18"/>
                <w:szCs w:val="18"/>
              </w:rPr>
              <w:t>Iowa Gambling Task (IGT)</w:t>
            </w:r>
          </w:p>
        </w:tc>
        <w:tc>
          <w:tcPr>
            <w:tcW w:w="4778" w:type="dxa"/>
          </w:tcPr>
          <w:p w:rsidR="0037648F" w:rsidRPr="00085799" w:rsidRDefault="0037648F" w:rsidP="0037648F">
            <w:pPr>
              <w:rPr>
                <w:sz w:val="18"/>
                <w:szCs w:val="18"/>
              </w:rPr>
            </w:pPr>
            <w:r w:rsidRPr="00085799">
              <w:rPr>
                <w:sz w:val="18"/>
                <w:szCs w:val="18"/>
              </w:rPr>
              <w:t>Controls group after a large penalty, with or without uncertainty about the strategy, showed a slight switch from undesirable decks to beneficial ones. However, patients with schizophrenia under the same conditions, even after big penalties, failed to show shifting from disadvantageous to advantageous</w:t>
            </w:r>
            <w:r w:rsidR="00902313">
              <w:rPr>
                <w:sz w:val="18"/>
                <w:szCs w:val="18"/>
              </w:rPr>
              <w:t xml:space="preserve"> decks.</w:t>
            </w:r>
          </w:p>
          <w:p w:rsidR="0037648F" w:rsidRPr="00085799" w:rsidRDefault="0037648F" w:rsidP="0037648F">
            <w:pPr>
              <w:rPr>
                <w:sz w:val="18"/>
                <w:szCs w:val="18"/>
              </w:rPr>
            </w:pPr>
          </w:p>
        </w:tc>
      </w:tr>
      <w:tr w:rsidR="00442486" w:rsidRPr="00085799" w:rsidTr="0080569E">
        <w:trPr>
          <w:trHeight w:val="1187"/>
        </w:trPr>
        <w:tc>
          <w:tcPr>
            <w:tcW w:w="1786" w:type="dxa"/>
          </w:tcPr>
          <w:p w:rsidR="00442486" w:rsidRPr="00442486" w:rsidRDefault="00442486" w:rsidP="00442486">
            <w:pPr>
              <w:rPr>
                <w:sz w:val="18"/>
                <w:szCs w:val="18"/>
              </w:rPr>
            </w:pPr>
            <w:proofErr w:type="spellStart"/>
            <w:r w:rsidRPr="00442486">
              <w:rPr>
                <w:sz w:val="18"/>
                <w:szCs w:val="18"/>
              </w:rPr>
              <w:t>Eldad</w:t>
            </w:r>
            <w:proofErr w:type="spellEnd"/>
            <w:r w:rsidRPr="00442486">
              <w:rPr>
                <w:sz w:val="18"/>
                <w:szCs w:val="18"/>
              </w:rPr>
              <w:t xml:space="preserve"> </w:t>
            </w:r>
            <w:proofErr w:type="spellStart"/>
            <w:r w:rsidRPr="00442486">
              <w:rPr>
                <w:sz w:val="18"/>
                <w:szCs w:val="18"/>
              </w:rPr>
              <w:t>Yechiam</w:t>
            </w:r>
            <w:proofErr w:type="spellEnd"/>
          </w:p>
          <w:p w:rsidR="00442486" w:rsidRPr="00085799" w:rsidRDefault="00442486" w:rsidP="00442486">
            <w:pPr>
              <w:rPr>
                <w:sz w:val="18"/>
                <w:szCs w:val="18"/>
              </w:rPr>
            </w:pPr>
          </w:p>
        </w:tc>
        <w:tc>
          <w:tcPr>
            <w:tcW w:w="2456" w:type="dxa"/>
          </w:tcPr>
          <w:p w:rsidR="00442486" w:rsidRPr="00442486" w:rsidRDefault="00442486" w:rsidP="00982170">
            <w:pPr>
              <w:jc w:val="center"/>
              <w:rPr>
                <w:sz w:val="18"/>
                <w:szCs w:val="18"/>
              </w:rPr>
            </w:pPr>
            <w:r w:rsidRPr="00442486">
              <w:rPr>
                <w:sz w:val="18"/>
                <w:szCs w:val="18"/>
              </w:rPr>
              <w:t>Autism</w:t>
            </w:r>
          </w:p>
          <w:p w:rsidR="00442486" w:rsidRDefault="00442486" w:rsidP="00442486">
            <w:pPr>
              <w:rPr>
                <w:sz w:val="18"/>
                <w:szCs w:val="18"/>
              </w:rPr>
            </w:pPr>
          </w:p>
        </w:tc>
        <w:tc>
          <w:tcPr>
            <w:tcW w:w="3153" w:type="dxa"/>
          </w:tcPr>
          <w:p w:rsidR="00442486" w:rsidRPr="00085799" w:rsidRDefault="00442486" w:rsidP="00442486">
            <w:pPr>
              <w:rPr>
                <w:sz w:val="18"/>
                <w:szCs w:val="18"/>
              </w:rPr>
            </w:pPr>
            <w:r w:rsidRPr="00442486">
              <w:rPr>
                <w:sz w:val="18"/>
                <w:szCs w:val="18"/>
              </w:rPr>
              <w:t xml:space="preserve">15 high functioning children (age </w:t>
            </w:r>
            <w:r w:rsidRPr="00442486">
              <w:rPr>
                <w:sz w:val="18"/>
                <w:szCs w:val="18"/>
              </w:rPr>
              <w:t>=</w:t>
            </w:r>
            <w:r w:rsidRPr="00442486">
              <w:rPr>
                <w:sz w:val="18"/>
                <w:szCs w:val="18"/>
              </w:rPr>
              <w:t xml:space="preserve">14 out of the 15) were male. The mean group age was 15.6 (SD = 2.8). </w:t>
            </w:r>
          </w:p>
        </w:tc>
        <w:tc>
          <w:tcPr>
            <w:tcW w:w="1558" w:type="dxa"/>
          </w:tcPr>
          <w:p w:rsidR="00442486" w:rsidRPr="0037648F" w:rsidRDefault="00930720" w:rsidP="00442486">
            <w:pPr>
              <w:jc w:val="center"/>
              <w:rPr>
                <w:sz w:val="18"/>
                <w:szCs w:val="18"/>
              </w:rPr>
            </w:pPr>
            <w:r w:rsidRPr="00930720">
              <w:rPr>
                <w:sz w:val="18"/>
                <w:szCs w:val="18"/>
              </w:rPr>
              <w:t>ICD-10</w:t>
            </w:r>
          </w:p>
        </w:tc>
        <w:tc>
          <w:tcPr>
            <w:tcW w:w="1389" w:type="dxa"/>
          </w:tcPr>
          <w:p w:rsidR="00442486" w:rsidRPr="00085799" w:rsidRDefault="00442486" w:rsidP="00442486">
            <w:pPr>
              <w:rPr>
                <w:sz w:val="18"/>
                <w:szCs w:val="18"/>
              </w:rPr>
            </w:pPr>
            <w:r w:rsidRPr="006F6D8D">
              <w:rPr>
                <w:color w:val="92D050"/>
                <w:sz w:val="18"/>
                <w:szCs w:val="18"/>
              </w:rPr>
              <w:t>Iowa Gambling Task (IGT)</w:t>
            </w:r>
          </w:p>
        </w:tc>
        <w:tc>
          <w:tcPr>
            <w:tcW w:w="4778" w:type="dxa"/>
          </w:tcPr>
          <w:p w:rsidR="00442486" w:rsidRPr="00442486" w:rsidRDefault="00442486" w:rsidP="00442486">
            <w:pPr>
              <w:rPr>
                <w:sz w:val="18"/>
                <w:szCs w:val="18"/>
              </w:rPr>
            </w:pPr>
            <w:r w:rsidRPr="00442486">
              <w:rPr>
                <w:sz w:val="18"/>
                <w:szCs w:val="18"/>
              </w:rPr>
              <w:t>patients with ASC have a shape of adaptation that characterized by being less sensitivity to the immediate motivation structure and by an intensive exploratory search of the accessible alternatives in the other words,</w:t>
            </w:r>
            <w:r>
              <w:rPr>
                <w:sz w:val="18"/>
                <w:szCs w:val="18"/>
              </w:rPr>
              <w:t xml:space="preserve"> </w:t>
            </w:r>
            <w:r w:rsidRPr="00442486">
              <w:rPr>
                <w:sz w:val="18"/>
                <w:szCs w:val="18"/>
              </w:rPr>
              <w:t xml:space="preserve">ASC patients have a unique adaptive learning style, which probably is useful in some learning environment but abnormal in others, particularly in social contexts.      </w:t>
            </w:r>
          </w:p>
          <w:p w:rsidR="00442486" w:rsidRPr="00085799" w:rsidRDefault="00442486" w:rsidP="00442486">
            <w:pPr>
              <w:rPr>
                <w:sz w:val="18"/>
                <w:szCs w:val="18"/>
              </w:rPr>
            </w:pPr>
          </w:p>
        </w:tc>
      </w:tr>
      <w:tr w:rsidR="00982170" w:rsidRPr="00085799" w:rsidTr="0080569E">
        <w:trPr>
          <w:trHeight w:val="1187"/>
        </w:trPr>
        <w:tc>
          <w:tcPr>
            <w:tcW w:w="1786" w:type="dxa"/>
          </w:tcPr>
          <w:p w:rsidR="00982170" w:rsidRPr="00982170" w:rsidRDefault="00982170" w:rsidP="00982170">
            <w:pPr>
              <w:rPr>
                <w:sz w:val="18"/>
                <w:szCs w:val="18"/>
              </w:rPr>
            </w:pPr>
            <w:proofErr w:type="gramStart"/>
            <w:r w:rsidRPr="00982170">
              <w:rPr>
                <w:sz w:val="18"/>
                <w:szCs w:val="18"/>
              </w:rPr>
              <w:t>de</w:t>
            </w:r>
            <w:proofErr w:type="gramEnd"/>
            <w:r w:rsidRPr="00982170">
              <w:rPr>
                <w:sz w:val="18"/>
                <w:szCs w:val="18"/>
              </w:rPr>
              <w:t xml:space="preserve"> </w:t>
            </w:r>
            <w:proofErr w:type="spellStart"/>
            <w:r w:rsidRPr="00982170">
              <w:rPr>
                <w:sz w:val="18"/>
                <w:szCs w:val="18"/>
              </w:rPr>
              <w:t>Visser</w:t>
            </w:r>
            <w:proofErr w:type="spellEnd"/>
            <w:r w:rsidRPr="00982170">
              <w:rPr>
                <w:sz w:val="18"/>
                <w:szCs w:val="18"/>
              </w:rPr>
              <w:t>, L.</w:t>
            </w:r>
          </w:p>
          <w:p w:rsidR="00982170" w:rsidRPr="00442486" w:rsidRDefault="00982170" w:rsidP="00982170">
            <w:pPr>
              <w:rPr>
                <w:sz w:val="18"/>
                <w:szCs w:val="18"/>
              </w:rPr>
            </w:pPr>
          </w:p>
        </w:tc>
        <w:tc>
          <w:tcPr>
            <w:tcW w:w="2456" w:type="dxa"/>
          </w:tcPr>
          <w:p w:rsidR="00982170" w:rsidRPr="00982170" w:rsidRDefault="00982170" w:rsidP="00982170">
            <w:pPr>
              <w:jc w:val="center"/>
              <w:rPr>
                <w:sz w:val="18"/>
                <w:szCs w:val="18"/>
              </w:rPr>
            </w:pPr>
            <w:r w:rsidRPr="00982170">
              <w:rPr>
                <w:sz w:val="18"/>
                <w:szCs w:val="18"/>
              </w:rPr>
              <w:t>A</w:t>
            </w:r>
            <w:r w:rsidRPr="00982170">
              <w:rPr>
                <w:sz w:val="18"/>
                <w:szCs w:val="18"/>
              </w:rPr>
              <w:t>nxiety</w:t>
            </w:r>
          </w:p>
          <w:p w:rsidR="00982170" w:rsidRPr="00442486" w:rsidRDefault="00982170" w:rsidP="00982170">
            <w:pPr>
              <w:jc w:val="center"/>
              <w:rPr>
                <w:sz w:val="18"/>
                <w:szCs w:val="18"/>
              </w:rPr>
            </w:pPr>
          </w:p>
        </w:tc>
        <w:tc>
          <w:tcPr>
            <w:tcW w:w="3153" w:type="dxa"/>
          </w:tcPr>
          <w:p w:rsidR="00982170" w:rsidRPr="00982170" w:rsidRDefault="00982170" w:rsidP="00982170">
            <w:pPr>
              <w:jc w:val="center"/>
              <w:rPr>
                <w:sz w:val="18"/>
                <w:szCs w:val="18"/>
              </w:rPr>
            </w:pPr>
            <w:r w:rsidRPr="00982170">
              <w:rPr>
                <w:sz w:val="18"/>
                <w:szCs w:val="18"/>
              </w:rPr>
              <w:t>Men (n = 65,  mean  age ± SEM = 22.4 ± 0.6  years)  and  women  (n = 43,  mean age ± SEM = 20.8 ± 0.7 years)</w:t>
            </w:r>
          </w:p>
          <w:p w:rsidR="00982170" w:rsidRPr="00442486" w:rsidRDefault="00982170" w:rsidP="00982170">
            <w:pPr>
              <w:jc w:val="center"/>
              <w:rPr>
                <w:sz w:val="18"/>
                <w:szCs w:val="18"/>
              </w:rPr>
            </w:pPr>
          </w:p>
        </w:tc>
        <w:tc>
          <w:tcPr>
            <w:tcW w:w="1558" w:type="dxa"/>
          </w:tcPr>
          <w:p w:rsidR="00982170" w:rsidRPr="00930720" w:rsidRDefault="00982170" w:rsidP="00982170">
            <w:pPr>
              <w:jc w:val="center"/>
              <w:rPr>
                <w:sz w:val="18"/>
                <w:szCs w:val="18"/>
              </w:rPr>
            </w:pPr>
          </w:p>
        </w:tc>
        <w:tc>
          <w:tcPr>
            <w:tcW w:w="1389" w:type="dxa"/>
          </w:tcPr>
          <w:p w:rsidR="00982170" w:rsidRPr="00085799" w:rsidRDefault="00982170" w:rsidP="00982170">
            <w:pPr>
              <w:rPr>
                <w:sz w:val="18"/>
                <w:szCs w:val="18"/>
              </w:rPr>
            </w:pPr>
            <w:r w:rsidRPr="006F6D8D">
              <w:rPr>
                <w:color w:val="92D050"/>
                <w:sz w:val="18"/>
                <w:szCs w:val="18"/>
              </w:rPr>
              <w:t>Iowa Gambling Task (IGT)</w:t>
            </w:r>
          </w:p>
        </w:tc>
        <w:tc>
          <w:tcPr>
            <w:tcW w:w="4778" w:type="dxa"/>
          </w:tcPr>
          <w:p w:rsidR="00982170" w:rsidRPr="00982170" w:rsidRDefault="00982170" w:rsidP="00982170">
            <w:pPr>
              <w:rPr>
                <w:sz w:val="18"/>
                <w:szCs w:val="18"/>
              </w:rPr>
            </w:pPr>
            <w:r w:rsidRPr="00982170">
              <w:rPr>
                <w:sz w:val="18"/>
                <w:szCs w:val="18"/>
              </w:rPr>
              <w:t>Anxiety</w:t>
            </w:r>
            <w:r w:rsidRPr="00982170">
              <w:rPr>
                <w:sz w:val="18"/>
                <w:szCs w:val="18"/>
              </w:rPr>
              <w:t xml:space="preserve"> affected decision-making in men early in the task, i.e. the exploration phase, in contrast affected women performance in during the second part of the test, i.e. the exploitation phase.</w:t>
            </w:r>
          </w:p>
          <w:p w:rsidR="00982170" w:rsidRPr="00442486" w:rsidRDefault="00982170" w:rsidP="00982170">
            <w:pPr>
              <w:jc w:val="center"/>
              <w:rPr>
                <w:sz w:val="18"/>
                <w:szCs w:val="18"/>
              </w:rPr>
            </w:pPr>
          </w:p>
        </w:tc>
      </w:tr>
      <w:tr w:rsidR="00982170" w:rsidRPr="00085799" w:rsidTr="0080569E">
        <w:trPr>
          <w:trHeight w:val="1187"/>
        </w:trPr>
        <w:tc>
          <w:tcPr>
            <w:tcW w:w="1786" w:type="dxa"/>
          </w:tcPr>
          <w:p w:rsidR="00982170" w:rsidRPr="00525F53" w:rsidRDefault="00982170" w:rsidP="00982170">
            <w:pPr>
              <w:rPr>
                <w:sz w:val="18"/>
                <w:szCs w:val="18"/>
              </w:rPr>
            </w:pPr>
            <w:proofErr w:type="spellStart"/>
            <w:r w:rsidRPr="00525F53">
              <w:rPr>
                <w:sz w:val="18"/>
                <w:szCs w:val="18"/>
              </w:rPr>
              <w:t>Cordovil</w:t>
            </w:r>
            <w:proofErr w:type="spellEnd"/>
            <w:r w:rsidRPr="00525F53">
              <w:rPr>
                <w:sz w:val="18"/>
                <w:szCs w:val="18"/>
              </w:rPr>
              <w:t xml:space="preserve"> De Sousa </w:t>
            </w:r>
            <w:proofErr w:type="spellStart"/>
            <w:r w:rsidRPr="00525F53">
              <w:rPr>
                <w:sz w:val="18"/>
                <w:szCs w:val="18"/>
              </w:rPr>
              <w:t>Uva</w:t>
            </w:r>
            <w:proofErr w:type="spellEnd"/>
            <w:r w:rsidRPr="00525F53">
              <w:rPr>
                <w:sz w:val="18"/>
                <w:szCs w:val="18"/>
              </w:rPr>
              <w:t>, M.</w:t>
            </w:r>
          </w:p>
          <w:p w:rsidR="00982170" w:rsidRPr="00085799" w:rsidRDefault="00982170" w:rsidP="00982170">
            <w:pPr>
              <w:rPr>
                <w:sz w:val="18"/>
                <w:szCs w:val="18"/>
              </w:rPr>
            </w:pPr>
          </w:p>
        </w:tc>
        <w:tc>
          <w:tcPr>
            <w:tcW w:w="2456" w:type="dxa"/>
          </w:tcPr>
          <w:p w:rsidR="00982170" w:rsidRPr="00525F53" w:rsidRDefault="00982170" w:rsidP="00982170">
            <w:pPr>
              <w:jc w:val="center"/>
              <w:rPr>
                <w:sz w:val="18"/>
                <w:szCs w:val="18"/>
              </w:rPr>
            </w:pPr>
            <w:r w:rsidRPr="00525F53">
              <w:rPr>
                <w:sz w:val="18"/>
                <w:szCs w:val="18"/>
              </w:rPr>
              <w:t>Alcohol-Dependent</w:t>
            </w:r>
          </w:p>
          <w:p w:rsidR="00982170" w:rsidRDefault="00982170" w:rsidP="00982170">
            <w:pPr>
              <w:rPr>
                <w:sz w:val="18"/>
                <w:szCs w:val="18"/>
              </w:rPr>
            </w:pPr>
          </w:p>
        </w:tc>
        <w:tc>
          <w:tcPr>
            <w:tcW w:w="3153" w:type="dxa"/>
          </w:tcPr>
          <w:p w:rsidR="00982170" w:rsidRPr="00525F53" w:rsidRDefault="00982170" w:rsidP="00982170">
            <w:pPr>
              <w:rPr>
                <w:sz w:val="18"/>
                <w:szCs w:val="18"/>
              </w:rPr>
            </w:pPr>
            <w:r w:rsidRPr="00525F53">
              <w:rPr>
                <w:sz w:val="18"/>
                <w:szCs w:val="18"/>
              </w:rPr>
              <w:t>Alcoholic group A</w:t>
            </w:r>
            <w:r>
              <w:rPr>
                <w:sz w:val="18"/>
                <w:szCs w:val="18"/>
              </w:rPr>
              <w:t>T1/AT2 n = 35 [Mean age, ± SD= 48.40 ± 8.2, Male= 17 (48.5%)</w:t>
            </w:r>
            <w:r w:rsidRPr="00525F53">
              <w:rPr>
                <w:sz w:val="18"/>
                <w:szCs w:val="18"/>
              </w:rPr>
              <w:t>] Control</w:t>
            </w:r>
            <w:r>
              <w:rPr>
                <w:sz w:val="18"/>
                <w:szCs w:val="18"/>
              </w:rPr>
              <w:t xml:space="preserve"> group</w:t>
            </w:r>
            <w:r w:rsidRPr="00525F53">
              <w:rPr>
                <w:sz w:val="18"/>
                <w:szCs w:val="18"/>
              </w:rPr>
              <w:t xml:space="preserve"> n = 22</w:t>
            </w:r>
            <w:r>
              <w:rPr>
                <w:sz w:val="18"/>
                <w:szCs w:val="18"/>
              </w:rPr>
              <w:t xml:space="preserve"> [Mean age, ± SD =44.36 ± 9.64</w:t>
            </w:r>
            <w:r w:rsidRPr="00525F53">
              <w:rPr>
                <w:sz w:val="18"/>
                <w:szCs w:val="18"/>
              </w:rPr>
              <w:t>, Male= 14 (63.63%</w:t>
            </w:r>
            <w:r w:rsidRPr="00525F53">
              <w:rPr>
                <w:sz w:val="18"/>
                <w:szCs w:val="18"/>
              </w:rPr>
              <w:t>)]</w:t>
            </w:r>
          </w:p>
          <w:p w:rsidR="00982170" w:rsidRPr="00085799" w:rsidRDefault="00982170" w:rsidP="00982170">
            <w:pPr>
              <w:rPr>
                <w:sz w:val="18"/>
                <w:szCs w:val="18"/>
              </w:rPr>
            </w:pPr>
          </w:p>
        </w:tc>
        <w:tc>
          <w:tcPr>
            <w:tcW w:w="1558" w:type="dxa"/>
          </w:tcPr>
          <w:p w:rsidR="00982170" w:rsidRPr="0037648F" w:rsidRDefault="00982170" w:rsidP="00982170">
            <w:pPr>
              <w:jc w:val="center"/>
              <w:rPr>
                <w:sz w:val="18"/>
                <w:szCs w:val="18"/>
              </w:rPr>
            </w:pPr>
            <w:r w:rsidRPr="00525F53">
              <w:rPr>
                <w:sz w:val="18"/>
                <w:szCs w:val="18"/>
              </w:rPr>
              <w:t>DSM-IV</w:t>
            </w:r>
          </w:p>
        </w:tc>
        <w:tc>
          <w:tcPr>
            <w:tcW w:w="1389" w:type="dxa"/>
          </w:tcPr>
          <w:p w:rsidR="00982170" w:rsidRPr="00085799" w:rsidRDefault="00982170" w:rsidP="00982170">
            <w:pPr>
              <w:rPr>
                <w:sz w:val="18"/>
                <w:szCs w:val="18"/>
              </w:rPr>
            </w:pPr>
            <w:r w:rsidRPr="006F6D8D">
              <w:rPr>
                <w:color w:val="92D050"/>
                <w:sz w:val="18"/>
                <w:szCs w:val="18"/>
              </w:rPr>
              <w:t>Iowa Gambling Task (IGT)</w:t>
            </w:r>
          </w:p>
        </w:tc>
        <w:tc>
          <w:tcPr>
            <w:tcW w:w="4778" w:type="dxa"/>
          </w:tcPr>
          <w:p w:rsidR="00982170" w:rsidRPr="00525F53" w:rsidRDefault="00982170" w:rsidP="00982170">
            <w:pPr>
              <w:rPr>
                <w:sz w:val="18"/>
                <w:szCs w:val="18"/>
              </w:rPr>
            </w:pPr>
            <w:r w:rsidRPr="00525F53">
              <w:rPr>
                <w:sz w:val="18"/>
                <w:szCs w:val="18"/>
              </w:rPr>
              <w:t>Comparison</w:t>
            </w:r>
            <w:r w:rsidRPr="00525F53">
              <w:rPr>
                <w:sz w:val="18"/>
                <w:szCs w:val="18"/>
              </w:rPr>
              <w:t xml:space="preserve"> of Alcohol-dependent patients with controls showed that their abilities to focus on relevant information and switching performance, to make advantageous choices, were low.</w:t>
            </w:r>
          </w:p>
          <w:p w:rsidR="00982170" w:rsidRPr="00085799" w:rsidRDefault="00982170" w:rsidP="00982170">
            <w:pPr>
              <w:rPr>
                <w:sz w:val="18"/>
                <w:szCs w:val="18"/>
              </w:rPr>
            </w:pPr>
          </w:p>
        </w:tc>
      </w:tr>
      <w:tr w:rsidR="00982170" w:rsidRPr="00085799" w:rsidTr="0080569E">
        <w:trPr>
          <w:trHeight w:val="1718"/>
        </w:trPr>
        <w:tc>
          <w:tcPr>
            <w:tcW w:w="1786" w:type="dxa"/>
          </w:tcPr>
          <w:p w:rsidR="00982170" w:rsidRPr="00525F53" w:rsidRDefault="00982170" w:rsidP="00982170">
            <w:pPr>
              <w:rPr>
                <w:sz w:val="18"/>
                <w:szCs w:val="18"/>
              </w:rPr>
            </w:pPr>
            <w:proofErr w:type="spellStart"/>
            <w:r w:rsidRPr="00525F53">
              <w:rPr>
                <w:sz w:val="18"/>
                <w:szCs w:val="18"/>
              </w:rPr>
              <w:lastRenderedPageBreak/>
              <w:t>Cella</w:t>
            </w:r>
            <w:proofErr w:type="spellEnd"/>
            <w:r w:rsidRPr="00525F53">
              <w:rPr>
                <w:sz w:val="18"/>
                <w:szCs w:val="18"/>
              </w:rPr>
              <w:t>, Matteo</w:t>
            </w:r>
          </w:p>
          <w:p w:rsidR="00982170" w:rsidRPr="00085799" w:rsidRDefault="00982170" w:rsidP="00982170">
            <w:pPr>
              <w:rPr>
                <w:sz w:val="18"/>
                <w:szCs w:val="18"/>
              </w:rPr>
            </w:pPr>
          </w:p>
        </w:tc>
        <w:tc>
          <w:tcPr>
            <w:tcW w:w="2456" w:type="dxa"/>
          </w:tcPr>
          <w:p w:rsidR="00982170" w:rsidRPr="00525F53" w:rsidRDefault="00982170" w:rsidP="00982170">
            <w:pPr>
              <w:rPr>
                <w:sz w:val="18"/>
                <w:szCs w:val="18"/>
              </w:rPr>
            </w:pPr>
            <w:r w:rsidRPr="00525F53">
              <w:rPr>
                <w:sz w:val="18"/>
                <w:szCs w:val="18"/>
              </w:rPr>
              <w:t>Depression</w:t>
            </w:r>
          </w:p>
          <w:p w:rsidR="00982170" w:rsidRDefault="00982170" w:rsidP="00982170">
            <w:pPr>
              <w:rPr>
                <w:sz w:val="18"/>
                <w:szCs w:val="18"/>
              </w:rPr>
            </w:pPr>
          </w:p>
        </w:tc>
        <w:tc>
          <w:tcPr>
            <w:tcW w:w="3153" w:type="dxa"/>
          </w:tcPr>
          <w:p w:rsidR="00982170" w:rsidRPr="00525F53" w:rsidRDefault="00982170" w:rsidP="00982170">
            <w:pPr>
              <w:rPr>
                <w:sz w:val="18"/>
                <w:szCs w:val="18"/>
              </w:rPr>
            </w:pPr>
            <w:r w:rsidRPr="00525F53">
              <w:rPr>
                <w:sz w:val="18"/>
                <w:szCs w:val="18"/>
              </w:rPr>
              <w:t>19 outpatients with MDD and 20 healthy controls were recruited</w:t>
            </w:r>
          </w:p>
          <w:p w:rsidR="00982170" w:rsidRPr="00085799" w:rsidRDefault="00982170" w:rsidP="00982170">
            <w:pPr>
              <w:rPr>
                <w:sz w:val="18"/>
                <w:szCs w:val="18"/>
              </w:rPr>
            </w:pPr>
          </w:p>
        </w:tc>
        <w:tc>
          <w:tcPr>
            <w:tcW w:w="1558" w:type="dxa"/>
          </w:tcPr>
          <w:p w:rsidR="00982170" w:rsidRPr="0037648F" w:rsidRDefault="00982170" w:rsidP="00982170">
            <w:pPr>
              <w:jc w:val="center"/>
              <w:rPr>
                <w:sz w:val="18"/>
                <w:szCs w:val="18"/>
              </w:rPr>
            </w:pPr>
            <w:r w:rsidRPr="00525F53">
              <w:rPr>
                <w:sz w:val="18"/>
                <w:szCs w:val="18"/>
              </w:rPr>
              <w:t>SCID</w:t>
            </w:r>
          </w:p>
        </w:tc>
        <w:tc>
          <w:tcPr>
            <w:tcW w:w="1389" w:type="dxa"/>
          </w:tcPr>
          <w:p w:rsidR="00982170" w:rsidRPr="00085799" w:rsidRDefault="00982170" w:rsidP="00982170">
            <w:pPr>
              <w:rPr>
                <w:sz w:val="18"/>
                <w:szCs w:val="18"/>
              </w:rPr>
            </w:pPr>
            <w:r w:rsidRPr="006F6D8D">
              <w:rPr>
                <w:color w:val="92D050"/>
                <w:sz w:val="18"/>
                <w:szCs w:val="18"/>
              </w:rPr>
              <w:t>Iowa Gambling Task (IGT)</w:t>
            </w:r>
          </w:p>
        </w:tc>
        <w:tc>
          <w:tcPr>
            <w:tcW w:w="4778" w:type="dxa"/>
          </w:tcPr>
          <w:p w:rsidR="00982170" w:rsidRPr="00525F53" w:rsidRDefault="00982170" w:rsidP="00982170">
            <w:pPr>
              <w:rPr>
                <w:sz w:val="18"/>
                <w:szCs w:val="18"/>
              </w:rPr>
            </w:pPr>
            <w:r w:rsidRPr="00525F53">
              <w:rPr>
                <w:sz w:val="18"/>
                <w:szCs w:val="18"/>
              </w:rPr>
              <w:t xml:space="preserve">Patients with MDD showed have deficits (poor performance) compared to control group during not only the standard but also the contingency-shift phases of the IGT.it </w:t>
            </w:r>
            <w:r w:rsidRPr="00525F53">
              <w:rPr>
                <w:sz w:val="18"/>
                <w:szCs w:val="18"/>
              </w:rPr>
              <w:t>probably</w:t>
            </w:r>
            <w:r w:rsidRPr="00525F53">
              <w:rPr>
                <w:sz w:val="18"/>
                <w:szCs w:val="18"/>
              </w:rPr>
              <w:t xml:space="preserve">, depressed group being more dependent to the affective outcomes of previous positive contingencies and show less ﬂexibility in switching towards new advantageous </w:t>
            </w:r>
            <w:r w:rsidRPr="00525F53">
              <w:rPr>
                <w:sz w:val="18"/>
                <w:szCs w:val="18"/>
              </w:rPr>
              <w:t>behaviors</w:t>
            </w:r>
            <w:r>
              <w:rPr>
                <w:sz w:val="18"/>
                <w:szCs w:val="18"/>
              </w:rPr>
              <w:t>.</w:t>
            </w:r>
            <w:r w:rsidRPr="00525F53">
              <w:rPr>
                <w:sz w:val="18"/>
                <w:szCs w:val="18"/>
              </w:rPr>
              <w:t xml:space="preserve">     </w:t>
            </w:r>
          </w:p>
          <w:p w:rsidR="00982170" w:rsidRPr="00085799" w:rsidRDefault="00982170" w:rsidP="00982170">
            <w:pPr>
              <w:rPr>
                <w:sz w:val="18"/>
                <w:szCs w:val="18"/>
              </w:rPr>
            </w:pPr>
          </w:p>
        </w:tc>
      </w:tr>
      <w:tr w:rsidR="00982170" w:rsidRPr="00085799" w:rsidTr="0080569E">
        <w:trPr>
          <w:trHeight w:val="1187"/>
        </w:trPr>
        <w:tc>
          <w:tcPr>
            <w:tcW w:w="1786" w:type="dxa"/>
          </w:tcPr>
          <w:p w:rsidR="00982170" w:rsidRPr="008A4978" w:rsidRDefault="00982170" w:rsidP="00982170">
            <w:pPr>
              <w:rPr>
                <w:sz w:val="18"/>
                <w:szCs w:val="18"/>
              </w:rPr>
            </w:pPr>
            <w:proofErr w:type="spellStart"/>
            <w:r w:rsidRPr="008A4978">
              <w:rPr>
                <w:sz w:val="18"/>
                <w:szCs w:val="18"/>
              </w:rPr>
              <w:t>Goudriaan</w:t>
            </w:r>
            <w:proofErr w:type="spellEnd"/>
            <w:r w:rsidRPr="008A4978">
              <w:rPr>
                <w:sz w:val="18"/>
                <w:szCs w:val="18"/>
              </w:rPr>
              <w:t>, A. E.</w:t>
            </w:r>
          </w:p>
          <w:p w:rsidR="00982170" w:rsidRPr="00525F53" w:rsidRDefault="00982170" w:rsidP="00982170">
            <w:pPr>
              <w:rPr>
                <w:sz w:val="18"/>
                <w:szCs w:val="18"/>
              </w:rPr>
            </w:pPr>
          </w:p>
        </w:tc>
        <w:tc>
          <w:tcPr>
            <w:tcW w:w="2456" w:type="dxa"/>
          </w:tcPr>
          <w:p w:rsidR="00982170" w:rsidRPr="008A4978" w:rsidRDefault="00CA0BA4" w:rsidP="00982170">
            <w:pPr>
              <w:rPr>
                <w:sz w:val="18"/>
                <w:szCs w:val="18"/>
              </w:rPr>
            </w:pPr>
            <w:r>
              <w:rPr>
                <w:sz w:val="18"/>
                <w:szCs w:val="18"/>
              </w:rPr>
              <w:t>P</w:t>
            </w:r>
            <w:r w:rsidR="00982170" w:rsidRPr="008A4978">
              <w:rPr>
                <w:sz w:val="18"/>
                <w:szCs w:val="18"/>
              </w:rPr>
              <w:t>athological  gamblers,  alcohol dependents/Tourette</w:t>
            </w:r>
          </w:p>
          <w:p w:rsidR="00982170" w:rsidRPr="00525F53" w:rsidRDefault="00982170" w:rsidP="00982170">
            <w:pPr>
              <w:rPr>
                <w:sz w:val="18"/>
                <w:szCs w:val="18"/>
              </w:rPr>
            </w:pPr>
          </w:p>
        </w:tc>
        <w:tc>
          <w:tcPr>
            <w:tcW w:w="3153" w:type="dxa"/>
          </w:tcPr>
          <w:p w:rsidR="00982170" w:rsidRPr="008A4978" w:rsidRDefault="00982170" w:rsidP="00982170">
            <w:pPr>
              <w:rPr>
                <w:sz w:val="18"/>
                <w:szCs w:val="18"/>
              </w:rPr>
            </w:pPr>
            <w:r w:rsidRPr="008A4978">
              <w:rPr>
                <w:sz w:val="18"/>
                <w:szCs w:val="18"/>
              </w:rPr>
              <w:t>he PG group (n = 48), AD group (n = 46), TS group (n = 47), and a normal control (NC) group (n = 49)</w:t>
            </w:r>
          </w:p>
          <w:p w:rsidR="00982170" w:rsidRPr="00525F53" w:rsidRDefault="00982170" w:rsidP="00982170">
            <w:pPr>
              <w:rPr>
                <w:sz w:val="18"/>
                <w:szCs w:val="18"/>
              </w:rPr>
            </w:pPr>
          </w:p>
        </w:tc>
        <w:tc>
          <w:tcPr>
            <w:tcW w:w="1558" w:type="dxa"/>
          </w:tcPr>
          <w:p w:rsidR="00982170" w:rsidRPr="00525F53" w:rsidRDefault="00982170" w:rsidP="00982170">
            <w:pPr>
              <w:jc w:val="center"/>
              <w:rPr>
                <w:sz w:val="18"/>
                <w:szCs w:val="18"/>
              </w:rPr>
            </w:pPr>
            <w:r w:rsidRPr="008A4978">
              <w:rPr>
                <w:sz w:val="18"/>
                <w:szCs w:val="18"/>
              </w:rPr>
              <w:t>DSM IV</w:t>
            </w:r>
          </w:p>
        </w:tc>
        <w:tc>
          <w:tcPr>
            <w:tcW w:w="1389" w:type="dxa"/>
          </w:tcPr>
          <w:p w:rsidR="00982170" w:rsidRPr="00085799" w:rsidRDefault="00982170" w:rsidP="00982170">
            <w:pPr>
              <w:rPr>
                <w:sz w:val="18"/>
                <w:szCs w:val="18"/>
              </w:rPr>
            </w:pPr>
            <w:r w:rsidRPr="006F6D8D">
              <w:rPr>
                <w:color w:val="92D050"/>
                <w:sz w:val="18"/>
                <w:szCs w:val="18"/>
              </w:rPr>
              <w:t>Iowa Gambling Task (IGT)</w:t>
            </w:r>
          </w:p>
        </w:tc>
        <w:tc>
          <w:tcPr>
            <w:tcW w:w="4778" w:type="dxa"/>
          </w:tcPr>
          <w:p w:rsidR="00982170" w:rsidRPr="008A4978" w:rsidRDefault="00982170" w:rsidP="00982170">
            <w:pPr>
              <w:rPr>
                <w:sz w:val="18"/>
                <w:szCs w:val="18"/>
              </w:rPr>
            </w:pPr>
            <w:r w:rsidRPr="008A4978">
              <w:rPr>
                <w:sz w:val="18"/>
                <w:szCs w:val="18"/>
              </w:rPr>
              <w:t xml:space="preserve">Comparison normal controls (NC) with disorders group showed that pathological gamblers (PG) group and Alcohol Dependents (AD) group have deficits in decision-making </w:t>
            </w:r>
            <w:r w:rsidRPr="008A4978">
              <w:rPr>
                <w:sz w:val="18"/>
                <w:szCs w:val="18"/>
              </w:rPr>
              <w:t>processes, duo</w:t>
            </w:r>
            <w:r w:rsidRPr="008A4978">
              <w:rPr>
                <w:sz w:val="18"/>
                <w:szCs w:val="18"/>
              </w:rPr>
              <w:t xml:space="preserve"> to deficiencies in feedback processing after losses, however, not in the Tourette syndrome(TS) group. </w:t>
            </w:r>
            <w:proofErr w:type="gramStart"/>
            <w:r w:rsidRPr="008A4978">
              <w:rPr>
                <w:sz w:val="18"/>
                <w:szCs w:val="18"/>
              </w:rPr>
              <w:t>in</w:t>
            </w:r>
            <w:proofErr w:type="gramEnd"/>
            <w:r w:rsidRPr="008A4978">
              <w:rPr>
                <w:sz w:val="18"/>
                <w:szCs w:val="18"/>
              </w:rPr>
              <w:t xml:space="preserve"> </w:t>
            </w:r>
            <w:r w:rsidRPr="008A4978">
              <w:rPr>
                <w:sz w:val="18"/>
                <w:szCs w:val="18"/>
              </w:rPr>
              <w:t>add</w:t>
            </w:r>
            <w:r>
              <w:rPr>
                <w:sz w:val="18"/>
                <w:szCs w:val="18"/>
              </w:rPr>
              <w:t>i</w:t>
            </w:r>
            <w:r w:rsidRPr="008A4978">
              <w:rPr>
                <w:sz w:val="18"/>
                <w:szCs w:val="18"/>
              </w:rPr>
              <w:t>tion</w:t>
            </w:r>
            <w:r w:rsidRPr="008A4978">
              <w:rPr>
                <w:sz w:val="18"/>
                <w:szCs w:val="18"/>
              </w:rPr>
              <w:t xml:space="preserve">, subgroup analyses revealed larger decision-making deficits in pathological slot machine gamblers than in pathological casino </w:t>
            </w:r>
            <w:r w:rsidRPr="008A4978">
              <w:rPr>
                <w:sz w:val="18"/>
                <w:szCs w:val="18"/>
              </w:rPr>
              <w:t>gamblers. Also</w:t>
            </w:r>
            <w:r w:rsidRPr="008A4978">
              <w:rPr>
                <w:sz w:val="18"/>
                <w:szCs w:val="18"/>
              </w:rPr>
              <w:t xml:space="preserve"> results indicated that both the PG group and the AD group selected fewer cards from the advantageous decks than the NC group, only the PG group were faster than the NC group. Furthermore, one main difference is the PG group showed less switch after net losses compared to after rewards than the NC group.   </w:t>
            </w:r>
          </w:p>
          <w:p w:rsidR="00982170" w:rsidRPr="00525F53" w:rsidRDefault="00982170" w:rsidP="00982170">
            <w:pPr>
              <w:rPr>
                <w:sz w:val="18"/>
                <w:szCs w:val="18"/>
              </w:rPr>
            </w:pPr>
          </w:p>
        </w:tc>
      </w:tr>
      <w:tr w:rsidR="00982170" w:rsidRPr="00085799" w:rsidTr="0080569E">
        <w:trPr>
          <w:trHeight w:val="1187"/>
        </w:trPr>
        <w:tc>
          <w:tcPr>
            <w:tcW w:w="1786" w:type="dxa"/>
          </w:tcPr>
          <w:p w:rsidR="00CA0BA4" w:rsidRPr="00CA0BA4" w:rsidRDefault="00CA0BA4" w:rsidP="00CA0BA4">
            <w:pPr>
              <w:rPr>
                <w:sz w:val="18"/>
                <w:szCs w:val="18"/>
              </w:rPr>
            </w:pPr>
            <w:r w:rsidRPr="00CA0BA4">
              <w:rPr>
                <w:sz w:val="18"/>
                <w:szCs w:val="18"/>
              </w:rPr>
              <w:t xml:space="preserve">Irene </w:t>
            </w:r>
            <w:proofErr w:type="spellStart"/>
            <w:r w:rsidRPr="00CA0BA4">
              <w:rPr>
                <w:sz w:val="18"/>
                <w:szCs w:val="18"/>
              </w:rPr>
              <w:t>Cogliati</w:t>
            </w:r>
            <w:proofErr w:type="spellEnd"/>
            <w:r w:rsidRPr="00CA0BA4">
              <w:rPr>
                <w:sz w:val="18"/>
                <w:szCs w:val="18"/>
              </w:rPr>
              <w:t xml:space="preserve"> </w:t>
            </w:r>
            <w:proofErr w:type="spellStart"/>
            <w:r w:rsidRPr="00CA0BA4">
              <w:rPr>
                <w:sz w:val="18"/>
                <w:szCs w:val="18"/>
              </w:rPr>
              <w:t>Dezza</w:t>
            </w:r>
            <w:proofErr w:type="spellEnd"/>
          </w:p>
          <w:p w:rsidR="00982170" w:rsidRPr="008A4978" w:rsidRDefault="00982170" w:rsidP="00982170">
            <w:pPr>
              <w:rPr>
                <w:sz w:val="18"/>
                <w:szCs w:val="18"/>
              </w:rPr>
            </w:pPr>
          </w:p>
        </w:tc>
        <w:tc>
          <w:tcPr>
            <w:tcW w:w="2456" w:type="dxa"/>
          </w:tcPr>
          <w:p w:rsidR="00CA0BA4" w:rsidRPr="00CA0BA4" w:rsidRDefault="00CA0BA4" w:rsidP="00CA0BA4">
            <w:pPr>
              <w:rPr>
                <w:sz w:val="18"/>
                <w:szCs w:val="18"/>
              </w:rPr>
            </w:pPr>
            <w:r w:rsidRPr="00CA0BA4">
              <w:rPr>
                <w:sz w:val="18"/>
                <w:szCs w:val="18"/>
              </w:rPr>
              <w:t>Gambling</w:t>
            </w:r>
          </w:p>
          <w:p w:rsidR="00982170" w:rsidRPr="008A4978" w:rsidRDefault="00982170" w:rsidP="00982170">
            <w:pPr>
              <w:rPr>
                <w:sz w:val="18"/>
                <w:szCs w:val="18"/>
              </w:rPr>
            </w:pPr>
          </w:p>
        </w:tc>
        <w:tc>
          <w:tcPr>
            <w:tcW w:w="3153" w:type="dxa"/>
          </w:tcPr>
          <w:p w:rsidR="00CA0BA4" w:rsidRPr="00CA0BA4" w:rsidRDefault="00CA0BA4" w:rsidP="00CA0BA4">
            <w:pPr>
              <w:rPr>
                <w:sz w:val="18"/>
                <w:szCs w:val="18"/>
              </w:rPr>
            </w:pPr>
            <w:r>
              <w:rPr>
                <w:sz w:val="18"/>
                <w:szCs w:val="18"/>
              </w:rPr>
              <w:t>21</w:t>
            </w:r>
            <w:r w:rsidRPr="00CA0BA4">
              <w:rPr>
                <w:sz w:val="18"/>
                <w:szCs w:val="18"/>
              </w:rPr>
              <w:t xml:space="preserve"> young healthy adults participated in this study (12 women; aged 19–29 years, mean </w:t>
            </w:r>
            <w:r w:rsidRPr="00CA0BA4">
              <w:rPr>
                <w:sz w:val="18"/>
                <w:szCs w:val="18"/>
              </w:rPr>
              <w:br/>
              <w:t>age = 23.24)</w:t>
            </w:r>
          </w:p>
          <w:p w:rsidR="00982170" w:rsidRPr="008A4978" w:rsidRDefault="00982170" w:rsidP="00982170">
            <w:pPr>
              <w:rPr>
                <w:sz w:val="18"/>
                <w:szCs w:val="18"/>
              </w:rPr>
            </w:pPr>
          </w:p>
        </w:tc>
        <w:tc>
          <w:tcPr>
            <w:tcW w:w="1558" w:type="dxa"/>
          </w:tcPr>
          <w:p w:rsidR="00982170" w:rsidRPr="008A4978" w:rsidRDefault="00982170" w:rsidP="00982170">
            <w:pPr>
              <w:jc w:val="center"/>
              <w:rPr>
                <w:sz w:val="18"/>
                <w:szCs w:val="18"/>
              </w:rPr>
            </w:pPr>
          </w:p>
        </w:tc>
        <w:tc>
          <w:tcPr>
            <w:tcW w:w="1389" w:type="dxa"/>
          </w:tcPr>
          <w:p w:rsidR="00CA0BA4" w:rsidRPr="00CA0BA4" w:rsidRDefault="00CA0BA4" w:rsidP="00CA0BA4">
            <w:pPr>
              <w:rPr>
                <w:sz w:val="18"/>
                <w:szCs w:val="18"/>
              </w:rPr>
            </w:pPr>
            <w:r w:rsidRPr="00CA0BA4">
              <w:rPr>
                <w:sz w:val="18"/>
                <w:szCs w:val="18"/>
              </w:rPr>
              <w:t>gambling-task</w:t>
            </w:r>
          </w:p>
          <w:p w:rsidR="00982170" w:rsidRPr="006F6D8D" w:rsidRDefault="00982170" w:rsidP="00982170">
            <w:pPr>
              <w:rPr>
                <w:color w:val="92D050"/>
                <w:sz w:val="18"/>
                <w:szCs w:val="18"/>
              </w:rPr>
            </w:pPr>
          </w:p>
        </w:tc>
        <w:tc>
          <w:tcPr>
            <w:tcW w:w="4778" w:type="dxa"/>
          </w:tcPr>
          <w:p w:rsidR="00982170" w:rsidRPr="008A4978" w:rsidRDefault="00677FD5" w:rsidP="00982170">
            <w:pPr>
              <w:rPr>
                <w:sz w:val="18"/>
                <w:szCs w:val="18"/>
              </w:rPr>
            </w:pPr>
            <w:r w:rsidRPr="00CA0BA4">
              <w:rPr>
                <w:sz w:val="18"/>
                <w:szCs w:val="18"/>
              </w:rPr>
              <w:t>Reward</w:t>
            </w:r>
            <w:r w:rsidR="00CA0BA4" w:rsidRPr="00CA0BA4">
              <w:rPr>
                <w:sz w:val="18"/>
                <w:szCs w:val="18"/>
              </w:rPr>
              <w:t xml:space="preserve"> and information acquired during learning influence the balance between exploitation-exploration, and that this effect was dependent on the reward background.</w:t>
            </w:r>
          </w:p>
        </w:tc>
      </w:tr>
      <w:tr w:rsidR="00982170" w:rsidRPr="00085799" w:rsidTr="0080569E">
        <w:trPr>
          <w:trHeight w:val="1187"/>
        </w:trPr>
        <w:tc>
          <w:tcPr>
            <w:tcW w:w="1786" w:type="dxa"/>
          </w:tcPr>
          <w:p w:rsidR="00677FD5" w:rsidRPr="00677FD5" w:rsidRDefault="00677FD5" w:rsidP="00677FD5">
            <w:pPr>
              <w:rPr>
                <w:sz w:val="18"/>
                <w:szCs w:val="18"/>
              </w:rPr>
            </w:pPr>
            <w:r w:rsidRPr="00677FD5">
              <w:rPr>
                <w:sz w:val="18"/>
                <w:szCs w:val="18"/>
              </w:rPr>
              <w:t>Laurel S Morris</w:t>
            </w:r>
          </w:p>
          <w:p w:rsidR="00982170" w:rsidRPr="008A4978" w:rsidRDefault="00982170" w:rsidP="00982170">
            <w:pPr>
              <w:rPr>
                <w:sz w:val="18"/>
                <w:szCs w:val="18"/>
              </w:rPr>
            </w:pPr>
          </w:p>
        </w:tc>
        <w:tc>
          <w:tcPr>
            <w:tcW w:w="2456" w:type="dxa"/>
          </w:tcPr>
          <w:p w:rsidR="00677FD5" w:rsidRPr="00677FD5" w:rsidRDefault="00677FD5" w:rsidP="00677FD5">
            <w:pPr>
              <w:rPr>
                <w:sz w:val="18"/>
                <w:szCs w:val="18"/>
              </w:rPr>
            </w:pPr>
            <w:r w:rsidRPr="00677FD5">
              <w:rPr>
                <w:sz w:val="18"/>
                <w:szCs w:val="18"/>
              </w:rPr>
              <w:t>compulsivity/ alcohol use disorders (AUD) &amp; binge-eating disorder (BED)</w:t>
            </w:r>
          </w:p>
          <w:p w:rsidR="00982170" w:rsidRPr="008A4978" w:rsidRDefault="00982170" w:rsidP="00982170">
            <w:pPr>
              <w:rPr>
                <w:sz w:val="18"/>
                <w:szCs w:val="18"/>
              </w:rPr>
            </w:pPr>
          </w:p>
        </w:tc>
        <w:tc>
          <w:tcPr>
            <w:tcW w:w="3153" w:type="dxa"/>
          </w:tcPr>
          <w:p w:rsidR="00677FD5" w:rsidRPr="00677FD5" w:rsidRDefault="00677FD5" w:rsidP="00677FD5">
            <w:pPr>
              <w:rPr>
                <w:sz w:val="18"/>
                <w:szCs w:val="18"/>
              </w:rPr>
            </w:pPr>
            <w:r w:rsidRPr="00677FD5">
              <w:rPr>
                <w:sz w:val="18"/>
                <w:szCs w:val="18"/>
              </w:rPr>
              <w:t>[AUD HV(32–AUD(55)] &amp; [Obese BED (31)-HV(55)] &amp;[Obese control (30)- HV(55)]</w:t>
            </w:r>
          </w:p>
          <w:p w:rsidR="00982170" w:rsidRPr="008A4978" w:rsidRDefault="00982170" w:rsidP="00982170">
            <w:pPr>
              <w:rPr>
                <w:sz w:val="18"/>
                <w:szCs w:val="18"/>
              </w:rPr>
            </w:pPr>
          </w:p>
        </w:tc>
        <w:tc>
          <w:tcPr>
            <w:tcW w:w="1558" w:type="dxa"/>
          </w:tcPr>
          <w:p w:rsidR="00677FD5" w:rsidRPr="00677FD5" w:rsidRDefault="00677FD5" w:rsidP="00677FD5">
            <w:pPr>
              <w:rPr>
                <w:sz w:val="18"/>
                <w:szCs w:val="18"/>
              </w:rPr>
            </w:pPr>
            <w:r w:rsidRPr="00677FD5">
              <w:rPr>
                <w:sz w:val="18"/>
                <w:szCs w:val="18"/>
              </w:rPr>
              <w:t>DSM-IV</w:t>
            </w:r>
          </w:p>
          <w:p w:rsidR="00982170" w:rsidRPr="008A4978" w:rsidRDefault="00982170" w:rsidP="00677FD5">
            <w:pPr>
              <w:rPr>
                <w:sz w:val="18"/>
                <w:szCs w:val="18"/>
              </w:rPr>
            </w:pPr>
          </w:p>
        </w:tc>
        <w:tc>
          <w:tcPr>
            <w:tcW w:w="1389" w:type="dxa"/>
          </w:tcPr>
          <w:p w:rsidR="00677FD5" w:rsidRPr="00677FD5" w:rsidRDefault="00677FD5" w:rsidP="00677FD5">
            <w:pPr>
              <w:rPr>
                <w:sz w:val="18"/>
                <w:szCs w:val="18"/>
              </w:rPr>
            </w:pPr>
            <w:r>
              <w:rPr>
                <w:sz w:val="18"/>
                <w:szCs w:val="18"/>
              </w:rPr>
              <w:t xml:space="preserve">clock  arm </w:t>
            </w:r>
          </w:p>
          <w:p w:rsidR="00982170" w:rsidRPr="00677FD5" w:rsidRDefault="00982170" w:rsidP="00982170">
            <w:pPr>
              <w:rPr>
                <w:sz w:val="18"/>
                <w:szCs w:val="18"/>
              </w:rPr>
            </w:pPr>
          </w:p>
        </w:tc>
        <w:tc>
          <w:tcPr>
            <w:tcW w:w="4778" w:type="dxa"/>
          </w:tcPr>
          <w:p w:rsidR="00677FD5" w:rsidRPr="00677FD5" w:rsidRDefault="00677FD5" w:rsidP="00677FD5">
            <w:pPr>
              <w:rPr>
                <w:sz w:val="18"/>
                <w:szCs w:val="18"/>
              </w:rPr>
            </w:pPr>
            <w:r w:rsidRPr="00677FD5">
              <w:rPr>
                <w:sz w:val="18"/>
                <w:szCs w:val="18"/>
              </w:rPr>
              <w:t xml:space="preserve">AUD patients displayed reduction of exploratory behavior in both gain and loss environments, that caused diminish the efficiency of exploitative choices. Obese subjects with and without BED did not differ from healthy volunteers but when compared with each other or to AUD participants, BED had boosts exploratory behaviors, particularly in the loss domain       </w:t>
            </w:r>
          </w:p>
          <w:p w:rsidR="00982170" w:rsidRPr="008A4978" w:rsidRDefault="00982170" w:rsidP="00982170">
            <w:pPr>
              <w:rPr>
                <w:sz w:val="18"/>
                <w:szCs w:val="18"/>
              </w:rPr>
            </w:pPr>
          </w:p>
        </w:tc>
      </w:tr>
      <w:tr w:rsidR="00982170" w:rsidRPr="00085799" w:rsidTr="0080569E">
        <w:trPr>
          <w:trHeight w:val="1187"/>
        </w:trPr>
        <w:tc>
          <w:tcPr>
            <w:tcW w:w="1786" w:type="dxa"/>
          </w:tcPr>
          <w:p w:rsidR="0076344A" w:rsidRPr="0076344A" w:rsidRDefault="0076344A" w:rsidP="0076344A">
            <w:pPr>
              <w:rPr>
                <w:sz w:val="18"/>
                <w:szCs w:val="18"/>
              </w:rPr>
            </w:pPr>
            <w:r w:rsidRPr="0076344A">
              <w:rPr>
                <w:sz w:val="18"/>
                <w:szCs w:val="18"/>
              </w:rPr>
              <w:t>Strauss, G. P.</w:t>
            </w:r>
          </w:p>
          <w:p w:rsidR="00982170" w:rsidRPr="008A4978" w:rsidRDefault="00982170" w:rsidP="00982170">
            <w:pPr>
              <w:rPr>
                <w:sz w:val="18"/>
                <w:szCs w:val="18"/>
              </w:rPr>
            </w:pPr>
          </w:p>
        </w:tc>
        <w:tc>
          <w:tcPr>
            <w:tcW w:w="2456" w:type="dxa"/>
          </w:tcPr>
          <w:p w:rsidR="00982170" w:rsidRPr="008A4978" w:rsidRDefault="0076344A" w:rsidP="00982170">
            <w:pPr>
              <w:rPr>
                <w:sz w:val="18"/>
                <w:szCs w:val="18"/>
              </w:rPr>
            </w:pPr>
            <w:r w:rsidRPr="0076344A">
              <w:rPr>
                <w:sz w:val="18"/>
                <w:szCs w:val="18"/>
              </w:rPr>
              <w:t>schizophrenia</w:t>
            </w:r>
          </w:p>
        </w:tc>
        <w:tc>
          <w:tcPr>
            <w:tcW w:w="3153" w:type="dxa"/>
          </w:tcPr>
          <w:p w:rsidR="0076344A" w:rsidRPr="0076344A" w:rsidRDefault="0076344A" w:rsidP="0076344A">
            <w:pPr>
              <w:rPr>
                <w:sz w:val="18"/>
                <w:szCs w:val="18"/>
              </w:rPr>
            </w:pPr>
            <w:r w:rsidRPr="0076344A">
              <w:rPr>
                <w:sz w:val="18"/>
                <w:szCs w:val="18"/>
              </w:rPr>
              <w:t>51 patients &amp;  39 healthy controls (CN)</w:t>
            </w:r>
          </w:p>
          <w:p w:rsidR="00982170" w:rsidRPr="008A4978" w:rsidRDefault="00982170" w:rsidP="00982170">
            <w:pPr>
              <w:rPr>
                <w:sz w:val="18"/>
                <w:szCs w:val="18"/>
              </w:rPr>
            </w:pPr>
          </w:p>
        </w:tc>
        <w:tc>
          <w:tcPr>
            <w:tcW w:w="1558" w:type="dxa"/>
          </w:tcPr>
          <w:p w:rsidR="0076344A" w:rsidRPr="0076344A" w:rsidRDefault="0076344A" w:rsidP="0076344A">
            <w:pPr>
              <w:rPr>
                <w:sz w:val="18"/>
                <w:szCs w:val="18"/>
              </w:rPr>
            </w:pPr>
            <w:r w:rsidRPr="0076344A">
              <w:rPr>
                <w:sz w:val="18"/>
                <w:szCs w:val="18"/>
              </w:rPr>
              <w:t>DSM-IV-TR</w:t>
            </w:r>
          </w:p>
          <w:p w:rsidR="00982170" w:rsidRPr="008A4978" w:rsidRDefault="00982170" w:rsidP="0076344A">
            <w:pPr>
              <w:rPr>
                <w:sz w:val="18"/>
                <w:szCs w:val="18"/>
              </w:rPr>
            </w:pPr>
          </w:p>
        </w:tc>
        <w:tc>
          <w:tcPr>
            <w:tcW w:w="1389" w:type="dxa"/>
          </w:tcPr>
          <w:p w:rsidR="0076344A" w:rsidRPr="0076344A" w:rsidRDefault="0076344A" w:rsidP="0076344A">
            <w:pPr>
              <w:rPr>
                <w:sz w:val="18"/>
                <w:szCs w:val="18"/>
              </w:rPr>
            </w:pPr>
            <w:r w:rsidRPr="0076344A">
              <w:rPr>
                <w:sz w:val="18"/>
                <w:szCs w:val="18"/>
              </w:rPr>
              <w:t>temporal utility integration task</w:t>
            </w:r>
          </w:p>
          <w:p w:rsidR="00982170" w:rsidRPr="0076344A" w:rsidRDefault="00982170" w:rsidP="00982170">
            <w:pPr>
              <w:rPr>
                <w:sz w:val="18"/>
                <w:szCs w:val="18"/>
              </w:rPr>
            </w:pPr>
          </w:p>
        </w:tc>
        <w:tc>
          <w:tcPr>
            <w:tcW w:w="4778" w:type="dxa"/>
          </w:tcPr>
          <w:p w:rsidR="0076344A" w:rsidRPr="0076344A" w:rsidRDefault="0076344A" w:rsidP="0076344A">
            <w:pPr>
              <w:rPr>
                <w:sz w:val="18"/>
                <w:szCs w:val="18"/>
              </w:rPr>
            </w:pPr>
            <w:r w:rsidRPr="0076344A">
              <w:rPr>
                <w:sz w:val="18"/>
                <w:szCs w:val="18"/>
              </w:rPr>
              <w:t>Schizophrenia patients, particularly those with high negative symptoms, showed less tendency to explore when alternative choices could lead to better outcomes compared with controls.</w:t>
            </w:r>
          </w:p>
          <w:p w:rsidR="00982170" w:rsidRPr="008A4978" w:rsidRDefault="00982170" w:rsidP="00982170">
            <w:pPr>
              <w:rPr>
                <w:sz w:val="18"/>
                <w:szCs w:val="18"/>
              </w:rPr>
            </w:pPr>
          </w:p>
        </w:tc>
      </w:tr>
    </w:tbl>
    <w:p w:rsidR="00D42B22" w:rsidRDefault="00D42B22" w:rsidP="008363EE">
      <w:pPr>
        <w:spacing w:after="0" w:line="240" w:lineRule="auto"/>
        <w:rPr>
          <w:sz w:val="18"/>
          <w:szCs w:val="18"/>
        </w:rPr>
      </w:pPr>
    </w:p>
    <w:sectPr w:rsidR="00D42B22" w:rsidSect="005C6ED1">
      <w:pgSz w:w="16839" w:h="11907" w:orient="landscape"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5BA3"/>
    <w:rsid w:val="000235B4"/>
    <w:rsid w:val="00085799"/>
    <w:rsid w:val="000B61EF"/>
    <w:rsid w:val="000F124B"/>
    <w:rsid w:val="00103B13"/>
    <w:rsid w:val="00131BF4"/>
    <w:rsid w:val="00174DBB"/>
    <w:rsid w:val="001761C4"/>
    <w:rsid w:val="001E1CF7"/>
    <w:rsid w:val="001E325A"/>
    <w:rsid w:val="0020528F"/>
    <w:rsid w:val="00240AA0"/>
    <w:rsid w:val="00245B2E"/>
    <w:rsid w:val="00267A05"/>
    <w:rsid w:val="00274A9C"/>
    <w:rsid w:val="002F2ED2"/>
    <w:rsid w:val="003137E3"/>
    <w:rsid w:val="00374799"/>
    <w:rsid w:val="0037648F"/>
    <w:rsid w:val="00387D04"/>
    <w:rsid w:val="00395B77"/>
    <w:rsid w:val="003B5BA3"/>
    <w:rsid w:val="004238D1"/>
    <w:rsid w:val="00442486"/>
    <w:rsid w:val="00471E75"/>
    <w:rsid w:val="0048706E"/>
    <w:rsid w:val="004A65D7"/>
    <w:rsid w:val="004A7A30"/>
    <w:rsid w:val="004E65AE"/>
    <w:rsid w:val="00511B52"/>
    <w:rsid w:val="005145B5"/>
    <w:rsid w:val="00525F53"/>
    <w:rsid w:val="005761A0"/>
    <w:rsid w:val="005A1314"/>
    <w:rsid w:val="005C6ED1"/>
    <w:rsid w:val="005F7FFE"/>
    <w:rsid w:val="00612FF3"/>
    <w:rsid w:val="00677FD5"/>
    <w:rsid w:val="006855F3"/>
    <w:rsid w:val="00690C59"/>
    <w:rsid w:val="00695133"/>
    <w:rsid w:val="006F6D8D"/>
    <w:rsid w:val="0071230C"/>
    <w:rsid w:val="00720AF3"/>
    <w:rsid w:val="0076344A"/>
    <w:rsid w:val="007B5422"/>
    <w:rsid w:val="007E42AF"/>
    <w:rsid w:val="007E6B12"/>
    <w:rsid w:val="0080569E"/>
    <w:rsid w:val="008363EE"/>
    <w:rsid w:val="008A382E"/>
    <w:rsid w:val="008A4978"/>
    <w:rsid w:val="008C6A54"/>
    <w:rsid w:val="00902313"/>
    <w:rsid w:val="0091556D"/>
    <w:rsid w:val="0092517C"/>
    <w:rsid w:val="00930720"/>
    <w:rsid w:val="00982170"/>
    <w:rsid w:val="0098336D"/>
    <w:rsid w:val="00993335"/>
    <w:rsid w:val="009F7334"/>
    <w:rsid w:val="00A26383"/>
    <w:rsid w:val="00A42F76"/>
    <w:rsid w:val="00AD00C6"/>
    <w:rsid w:val="00AD4BC0"/>
    <w:rsid w:val="00B818BB"/>
    <w:rsid w:val="00B97429"/>
    <w:rsid w:val="00C008B3"/>
    <w:rsid w:val="00C44750"/>
    <w:rsid w:val="00CA0BA4"/>
    <w:rsid w:val="00CF1DCA"/>
    <w:rsid w:val="00D42B22"/>
    <w:rsid w:val="00D56C33"/>
    <w:rsid w:val="00D97BA6"/>
    <w:rsid w:val="00E0755A"/>
    <w:rsid w:val="00E223B1"/>
    <w:rsid w:val="00E438E1"/>
    <w:rsid w:val="00E93427"/>
    <w:rsid w:val="00EA3EE7"/>
    <w:rsid w:val="00F31E70"/>
    <w:rsid w:val="00FB6CE4"/>
    <w:rsid w:val="00FD179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B99E99-9683-4F8F-9D42-053BBF461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C6ED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PlainTable4">
    <w:name w:val="Plain Table 4"/>
    <w:basedOn w:val="TableNormal"/>
    <w:uiPriority w:val="44"/>
    <w:rsid w:val="0080569E"/>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80569E"/>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eGridLight">
    <w:name w:val="Grid Table Light"/>
    <w:basedOn w:val="TableNormal"/>
    <w:uiPriority w:val="40"/>
    <w:rsid w:val="0080569E"/>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34713">
      <w:bodyDiv w:val="1"/>
      <w:marLeft w:val="0"/>
      <w:marRight w:val="0"/>
      <w:marTop w:val="0"/>
      <w:marBottom w:val="0"/>
      <w:divBdr>
        <w:top w:val="none" w:sz="0" w:space="0" w:color="auto"/>
        <w:left w:val="none" w:sz="0" w:space="0" w:color="auto"/>
        <w:bottom w:val="none" w:sz="0" w:space="0" w:color="auto"/>
        <w:right w:val="none" w:sz="0" w:space="0" w:color="auto"/>
      </w:divBdr>
    </w:div>
    <w:div w:id="15890729">
      <w:bodyDiv w:val="1"/>
      <w:marLeft w:val="0"/>
      <w:marRight w:val="0"/>
      <w:marTop w:val="0"/>
      <w:marBottom w:val="0"/>
      <w:divBdr>
        <w:top w:val="none" w:sz="0" w:space="0" w:color="auto"/>
        <w:left w:val="none" w:sz="0" w:space="0" w:color="auto"/>
        <w:bottom w:val="none" w:sz="0" w:space="0" w:color="auto"/>
        <w:right w:val="none" w:sz="0" w:space="0" w:color="auto"/>
      </w:divBdr>
    </w:div>
    <w:div w:id="17433487">
      <w:bodyDiv w:val="1"/>
      <w:marLeft w:val="0"/>
      <w:marRight w:val="0"/>
      <w:marTop w:val="0"/>
      <w:marBottom w:val="0"/>
      <w:divBdr>
        <w:top w:val="none" w:sz="0" w:space="0" w:color="auto"/>
        <w:left w:val="none" w:sz="0" w:space="0" w:color="auto"/>
        <w:bottom w:val="none" w:sz="0" w:space="0" w:color="auto"/>
        <w:right w:val="none" w:sz="0" w:space="0" w:color="auto"/>
      </w:divBdr>
    </w:div>
    <w:div w:id="34501803">
      <w:bodyDiv w:val="1"/>
      <w:marLeft w:val="0"/>
      <w:marRight w:val="0"/>
      <w:marTop w:val="0"/>
      <w:marBottom w:val="0"/>
      <w:divBdr>
        <w:top w:val="none" w:sz="0" w:space="0" w:color="auto"/>
        <w:left w:val="none" w:sz="0" w:space="0" w:color="auto"/>
        <w:bottom w:val="none" w:sz="0" w:space="0" w:color="auto"/>
        <w:right w:val="none" w:sz="0" w:space="0" w:color="auto"/>
      </w:divBdr>
    </w:div>
    <w:div w:id="57215139">
      <w:bodyDiv w:val="1"/>
      <w:marLeft w:val="0"/>
      <w:marRight w:val="0"/>
      <w:marTop w:val="0"/>
      <w:marBottom w:val="0"/>
      <w:divBdr>
        <w:top w:val="none" w:sz="0" w:space="0" w:color="auto"/>
        <w:left w:val="none" w:sz="0" w:space="0" w:color="auto"/>
        <w:bottom w:val="none" w:sz="0" w:space="0" w:color="auto"/>
        <w:right w:val="none" w:sz="0" w:space="0" w:color="auto"/>
      </w:divBdr>
    </w:div>
    <w:div w:id="57747262">
      <w:bodyDiv w:val="1"/>
      <w:marLeft w:val="0"/>
      <w:marRight w:val="0"/>
      <w:marTop w:val="0"/>
      <w:marBottom w:val="0"/>
      <w:divBdr>
        <w:top w:val="none" w:sz="0" w:space="0" w:color="auto"/>
        <w:left w:val="none" w:sz="0" w:space="0" w:color="auto"/>
        <w:bottom w:val="none" w:sz="0" w:space="0" w:color="auto"/>
        <w:right w:val="none" w:sz="0" w:space="0" w:color="auto"/>
      </w:divBdr>
    </w:div>
    <w:div w:id="76634285">
      <w:bodyDiv w:val="1"/>
      <w:marLeft w:val="0"/>
      <w:marRight w:val="0"/>
      <w:marTop w:val="0"/>
      <w:marBottom w:val="0"/>
      <w:divBdr>
        <w:top w:val="none" w:sz="0" w:space="0" w:color="auto"/>
        <w:left w:val="none" w:sz="0" w:space="0" w:color="auto"/>
        <w:bottom w:val="none" w:sz="0" w:space="0" w:color="auto"/>
        <w:right w:val="none" w:sz="0" w:space="0" w:color="auto"/>
      </w:divBdr>
    </w:div>
    <w:div w:id="84155097">
      <w:bodyDiv w:val="1"/>
      <w:marLeft w:val="0"/>
      <w:marRight w:val="0"/>
      <w:marTop w:val="0"/>
      <w:marBottom w:val="0"/>
      <w:divBdr>
        <w:top w:val="none" w:sz="0" w:space="0" w:color="auto"/>
        <w:left w:val="none" w:sz="0" w:space="0" w:color="auto"/>
        <w:bottom w:val="none" w:sz="0" w:space="0" w:color="auto"/>
        <w:right w:val="none" w:sz="0" w:space="0" w:color="auto"/>
      </w:divBdr>
    </w:div>
    <w:div w:id="89129915">
      <w:bodyDiv w:val="1"/>
      <w:marLeft w:val="0"/>
      <w:marRight w:val="0"/>
      <w:marTop w:val="0"/>
      <w:marBottom w:val="0"/>
      <w:divBdr>
        <w:top w:val="none" w:sz="0" w:space="0" w:color="auto"/>
        <w:left w:val="none" w:sz="0" w:space="0" w:color="auto"/>
        <w:bottom w:val="none" w:sz="0" w:space="0" w:color="auto"/>
        <w:right w:val="none" w:sz="0" w:space="0" w:color="auto"/>
      </w:divBdr>
    </w:div>
    <w:div w:id="139806818">
      <w:bodyDiv w:val="1"/>
      <w:marLeft w:val="0"/>
      <w:marRight w:val="0"/>
      <w:marTop w:val="0"/>
      <w:marBottom w:val="0"/>
      <w:divBdr>
        <w:top w:val="none" w:sz="0" w:space="0" w:color="auto"/>
        <w:left w:val="none" w:sz="0" w:space="0" w:color="auto"/>
        <w:bottom w:val="none" w:sz="0" w:space="0" w:color="auto"/>
        <w:right w:val="none" w:sz="0" w:space="0" w:color="auto"/>
      </w:divBdr>
    </w:div>
    <w:div w:id="141388085">
      <w:bodyDiv w:val="1"/>
      <w:marLeft w:val="0"/>
      <w:marRight w:val="0"/>
      <w:marTop w:val="0"/>
      <w:marBottom w:val="0"/>
      <w:divBdr>
        <w:top w:val="none" w:sz="0" w:space="0" w:color="auto"/>
        <w:left w:val="none" w:sz="0" w:space="0" w:color="auto"/>
        <w:bottom w:val="none" w:sz="0" w:space="0" w:color="auto"/>
        <w:right w:val="none" w:sz="0" w:space="0" w:color="auto"/>
      </w:divBdr>
    </w:div>
    <w:div w:id="168103615">
      <w:bodyDiv w:val="1"/>
      <w:marLeft w:val="0"/>
      <w:marRight w:val="0"/>
      <w:marTop w:val="0"/>
      <w:marBottom w:val="0"/>
      <w:divBdr>
        <w:top w:val="none" w:sz="0" w:space="0" w:color="auto"/>
        <w:left w:val="none" w:sz="0" w:space="0" w:color="auto"/>
        <w:bottom w:val="none" w:sz="0" w:space="0" w:color="auto"/>
        <w:right w:val="none" w:sz="0" w:space="0" w:color="auto"/>
      </w:divBdr>
    </w:div>
    <w:div w:id="183176183">
      <w:bodyDiv w:val="1"/>
      <w:marLeft w:val="0"/>
      <w:marRight w:val="0"/>
      <w:marTop w:val="0"/>
      <w:marBottom w:val="0"/>
      <w:divBdr>
        <w:top w:val="none" w:sz="0" w:space="0" w:color="auto"/>
        <w:left w:val="none" w:sz="0" w:space="0" w:color="auto"/>
        <w:bottom w:val="none" w:sz="0" w:space="0" w:color="auto"/>
        <w:right w:val="none" w:sz="0" w:space="0" w:color="auto"/>
      </w:divBdr>
    </w:div>
    <w:div w:id="191578009">
      <w:bodyDiv w:val="1"/>
      <w:marLeft w:val="0"/>
      <w:marRight w:val="0"/>
      <w:marTop w:val="0"/>
      <w:marBottom w:val="0"/>
      <w:divBdr>
        <w:top w:val="none" w:sz="0" w:space="0" w:color="auto"/>
        <w:left w:val="none" w:sz="0" w:space="0" w:color="auto"/>
        <w:bottom w:val="none" w:sz="0" w:space="0" w:color="auto"/>
        <w:right w:val="none" w:sz="0" w:space="0" w:color="auto"/>
      </w:divBdr>
    </w:div>
    <w:div w:id="193352398">
      <w:bodyDiv w:val="1"/>
      <w:marLeft w:val="0"/>
      <w:marRight w:val="0"/>
      <w:marTop w:val="0"/>
      <w:marBottom w:val="0"/>
      <w:divBdr>
        <w:top w:val="none" w:sz="0" w:space="0" w:color="auto"/>
        <w:left w:val="none" w:sz="0" w:space="0" w:color="auto"/>
        <w:bottom w:val="none" w:sz="0" w:space="0" w:color="auto"/>
        <w:right w:val="none" w:sz="0" w:space="0" w:color="auto"/>
      </w:divBdr>
    </w:div>
    <w:div w:id="196547016">
      <w:bodyDiv w:val="1"/>
      <w:marLeft w:val="0"/>
      <w:marRight w:val="0"/>
      <w:marTop w:val="0"/>
      <w:marBottom w:val="0"/>
      <w:divBdr>
        <w:top w:val="none" w:sz="0" w:space="0" w:color="auto"/>
        <w:left w:val="none" w:sz="0" w:space="0" w:color="auto"/>
        <w:bottom w:val="none" w:sz="0" w:space="0" w:color="auto"/>
        <w:right w:val="none" w:sz="0" w:space="0" w:color="auto"/>
      </w:divBdr>
    </w:div>
    <w:div w:id="211354610">
      <w:bodyDiv w:val="1"/>
      <w:marLeft w:val="0"/>
      <w:marRight w:val="0"/>
      <w:marTop w:val="0"/>
      <w:marBottom w:val="0"/>
      <w:divBdr>
        <w:top w:val="none" w:sz="0" w:space="0" w:color="auto"/>
        <w:left w:val="none" w:sz="0" w:space="0" w:color="auto"/>
        <w:bottom w:val="none" w:sz="0" w:space="0" w:color="auto"/>
        <w:right w:val="none" w:sz="0" w:space="0" w:color="auto"/>
      </w:divBdr>
    </w:div>
    <w:div w:id="224872423">
      <w:bodyDiv w:val="1"/>
      <w:marLeft w:val="0"/>
      <w:marRight w:val="0"/>
      <w:marTop w:val="0"/>
      <w:marBottom w:val="0"/>
      <w:divBdr>
        <w:top w:val="none" w:sz="0" w:space="0" w:color="auto"/>
        <w:left w:val="none" w:sz="0" w:space="0" w:color="auto"/>
        <w:bottom w:val="none" w:sz="0" w:space="0" w:color="auto"/>
        <w:right w:val="none" w:sz="0" w:space="0" w:color="auto"/>
      </w:divBdr>
    </w:div>
    <w:div w:id="227495965">
      <w:bodyDiv w:val="1"/>
      <w:marLeft w:val="0"/>
      <w:marRight w:val="0"/>
      <w:marTop w:val="0"/>
      <w:marBottom w:val="0"/>
      <w:divBdr>
        <w:top w:val="none" w:sz="0" w:space="0" w:color="auto"/>
        <w:left w:val="none" w:sz="0" w:space="0" w:color="auto"/>
        <w:bottom w:val="none" w:sz="0" w:space="0" w:color="auto"/>
        <w:right w:val="none" w:sz="0" w:space="0" w:color="auto"/>
      </w:divBdr>
    </w:div>
    <w:div w:id="229049277">
      <w:bodyDiv w:val="1"/>
      <w:marLeft w:val="0"/>
      <w:marRight w:val="0"/>
      <w:marTop w:val="0"/>
      <w:marBottom w:val="0"/>
      <w:divBdr>
        <w:top w:val="none" w:sz="0" w:space="0" w:color="auto"/>
        <w:left w:val="none" w:sz="0" w:space="0" w:color="auto"/>
        <w:bottom w:val="none" w:sz="0" w:space="0" w:color="auto"/>
        <w:right w:val="none" w:sz="0" w:space="0" w:color="auto"/>
      </w:divBdr>
    </w:div>
    <w:div w:id="241255148">
      <w:bodyDiv w:val="1"/>
      <w:marLeft w:val="0"/>
      <w:marRight w:val="0"/>
      <w:marTop w:val="0"/>
      <w:marBottom w:val="0"/>
      <w:divBdr>
        <w:top w:val="none" w:sz="0" w:space="0" w:color="auto"/>
        <w:left w:val="none" w:sz="0" w:space="0" w:color="auto"/>
        <w:bottom w:val="none" w:sz="0" w:space="0" w:color="auto"/>
        <w:right w:val="none" w:sz="0" w:space="0" w:color="auto"/>
      </w:divBdr>
    </w:div>
    <w:div w:id="256207444">
      <w:bodyDiv w:val="1"/>
      <w:marLeft w:val="0"/>
      <w:marRight w:val="0"/>
      <w:marTop w:val="0"/>
      <w:marBottom w:val="0"/>
      <w:divBdr>
        <w:top w:val="none" w:sz="0" w:space="0" w:color="auto"/>
        <w:left w:val="none" w:sz="0" w:space="0" w:color="auto"/>
        <w:bottom w:val="none" w:sz="0" w:space="0" w:color="auto"/>
        <w:right w:val="none" w:sz="0" w:space="0" w:color="auto"/>
      </w:divBdr>
    </w:div>
    <w:div w:id="272976401">
      <w:bodyDiv w:val="1"/>
      <w:marLeft w:val="0"/>
      <w:marRight w:val="0"/>
      <w:marTop w:val="0"/>
      <w:marBottom w:val="0"/>
      <w:divBdr>
        <w:top w:val="none" w:sz="0" w:space="0" w:color="auto"/>
        <w:left w:val="none" w:sz="0" w:space="0" w:color="auto"/>
        <w:bottom w:val="none" w:sz="0" w:space="0" w:color="auto"/>
        <w:right w:val="none" w:sz="0" w:space="0" w:color="auto"/>
      </w:divBdr>
    </w:div>
    <w:div w:id="299581730">
      <w:bodyDiv w:val="1"/>
      <w:marLeft w:val="0"/>
      <w:marRight w:val="0"/>
      <w:marTop w:val="0"/>
      <w:marBottom w:val="0"/>
      <w:divBdr>
        <w:top w:val="none" w:sz="0" w:space="0" w:color="auto"/>
        <w:left w:val="none" w:sz="0" w:space="0" w:color="auto"/>
        <w:bottom w:val="none" w:sz="0" w:space="0" w:color="auto"/>
        <w:right w:val="none" w:sz="0" w:space="0" w:color="auto"/>
      </w:divBdr>
    </w:div>
    <w:div w:id="324403255">
      <w:bodyDiv w:val="1"/>
      <w:marLeft w:val="0"/>
      <w:marRight w:val="0"/>
      <w:marTop w:val="0"/>
      <w:marBottom w:val="0"/>
      <w:divBdr>
        <w:top w:val="none" w:sz="0" w:space="0" w:color="auto"/>
        <w:left w:val="none" w:sz="0" w:space="0" w:color="auto"/>
        <w:bottom w:val="none" w:sz="0" w:space="0" w:color="auto"/>
        <w:right w:val="none" w:sz="0" w:space="0" w:color="auto"/>
      </w:divBdr>
    </w:div>
    <w:div w:id="333606645">
      <w:bodyDiv w:val="1"/>
      <w:marLeft w:val="0"/>
      <w:marRight w:val="0"/>
      <w:marTop w:val="0"/>
      <w:marBottom w:val="0"/>
      <w:divBdr>
        <w:top w:val="none" w:sz="0" w:space="0" w:color="auto"/>
        <w:left w:val="none" w:sz="0" w:space="0" w:color="auto"/>
        <w:bottom w:val="none" w:sz="0" w:space="0" w:color="auto"/>
        <w:right w:val="none" w:sz="0" w:space="0" w:color="auto"/>
      </w:divBdr>
    </w:div>
    <w:div w:id="335889135">
      <w:bodyDiv w:val="1"/>
      <w:marLeft w:val="0"/>
      <w:marRight w:val="0"/>
      <w:marTop w:val="0"/>
      <w:marBottom w:val="0"/>
      <w:divBdr>
        <w:top w:val="none" w:sz="0" w:space="0" w:color="auto"/>
        <w:left w:val="none" w:sz="0" w:space="0" w:color="auto"/>
        <w:bottom w:val="none" w:sz="0" w:space="0" w:color="auto"/>
        <w:right w:val="none" w:sz="0" w:space="0" w:color="auto"/>
      </w:divBdr>
    </w:div>
    <w:div w:id="352344456">
      <w:bodyDiv w:val="1"/>
      <w:marLeft w:val="0"/>
      <w:marRight w:val="0"/>
      <w:marTop w:val="0"/>
      <w:marBottom w:val="0"/>
      <w:divBdr>
        <w:top w:val="none" w:sz="0" w:space="0" w:color="auto"/>
        <w:left w:val="none" w:sz="0" w:space="0" w:color="auto"/>
        <w:bottom w:val="none" w:sz="0" w:space="0" w:color="auto"/>
        <w:right w:val="none" w:sz="0" w:space="0" w:color="auto"/>
      </w:divBdr>
    </w:div>
    <w:div w:id="385643477">
      <w:bodyDiv w:val="1"/>
      <w:marLeft w:val="0"/>
      <w:marRight w:val="0"/>
      <w:marTop w:val="0"/>
      <w:marBottom w:val="0"/>
      <w:divBdr>
        <w:top w:val="none" w:sz="0" w:space="0" w:color="auto"/>
        <w:left w:val="none" w:sz="0" w:space="0" w:color="auto"/>
        <w:bottom w:val="none" w:sz="0" w:space="0" w:color="auto"/>
        <w:right w:val="none" w:sz="0" w:space="0" w:color="auto"/>
      </w:divBdr>
    </w:div>
    <w:div w:id="396634233">
      <w:bodyDiv w:val="1"/>
      <w:marLeft w:val="0"/>
      <w:marRight w:val="0"/>
      <w:marTop w:val="0"/>
      <w:marBottom w:val="0"/>
      <w:divBdr>
        <w:top w:val="none" w:sz="0" w:space="0" w:color="auto"/>
        <w:left w:val="none" w:sz="0" w:space="0" w:color="auto"/>
        <w:bottom w:val="none" w:sz="0" w:space="0" w:color="auto"/>
        <w:right w:val="none" w:sz="0" w:space="0" w:color="auto"/>
      </w:divBdr>
    </w:div>
    <w:div w:id="397172267">
      <w:bodyDiv w:val="1"/>
      <w:marLeft w:val="0"/>
      <w:marRight w:val="0"/>
      <w:marTop w:val="0"/>
      <w:marBottom w:val="0"/>
      <w:divBdr>
        <w:top w:val="none" w:sz="0" w:space="0" w:color="auto"/>
        <w:left w:val="none" w:sz="0" w:space="0" w:color="auto"/>
        <w:bottom w:val="none" w:sz="0" w:space="0" w:color="auto"/>
        <w:right w:val="none" w:sz="0" w:space="0" w:color="auto"/>
      </w:divBdr>
    </w:div>
    <w:div w:id="479662189">
      <w:bodyDiv w:val="1"/>
      <w:marLeft w:val="0"/>
      <w:marRight w:val="0"/>
      <w:marTop w:val="0"/>
      <w:marBottom w:val="0"/>
      <w:divBdr>
        <w:top w:val="none" w:sz="0" w:space="0" w:color="auto"/>
        <w:left w:val="none" w:sz="0" w:space="0" w:color="auto"/>
        <w:bottom w:val="none" w:sz="0" w:space="0" w:color="auto"/>
        <w:right w:val="none" w:sz="0" w:space="0" w:color="auto"/>
      </w:divBdr>
    </w:div>
    <w:div w:id="480195083">
      <w:bodyDiv w:val="1"/>
      <w:marLeft w:val="0"/>
      <w:marRight w:val="0"/>
      <w:marTop w:val="0"/>
      <w:marBottom w:val="0"/>
      <w:divBdr>
        <w:top w:val="none" w:sz="0" w:space="0" w:color="auto"/>
        <w:left w:val="none" w:sz="0" w:space="0" w:color="auto"/>
        <w:bottom w:val="none" w:sz="0" w:space="0" w:color="auto"/>
        <w:right w:val="none" w:sz="0" w:space="0" w:color="auto"/>
      </w:divBdr>
    </w:div>
    <w:div w:id="485441937">
      <w:bodyDiv w:val="1"/>
      <w:marLeft w:val="0"/>
      <w:marRight w:val="0"/>
      <w:marTop w:val="0"/>
      <w:marBottom w:val="0"/>
      <w:divBdr>
        <w:top w:val="none" w:sz="0" w:space="0" w:color="auto"/>
        <w:left w:val="none" w:sz="0" w:space="0" w:color="auto"/>
        <w:bottom w:val="none" w:sz="0" w:space="0" w:color="auto"/>
        <w:right w:val="none" w:sz="0" w:space="0" w:color="auto"/>
      </w:divBdr>
    </w:div>
    <w:div w:id="491875021">
      <w:bodyDiv w:val="1"/>
      <w:marLeft w:val="0"/>
      <w:marRight w:val="0"/>
      <w:marTop w:val="0"/>
      <w:marBottom w:val="0"/>
      <w:divBdr>
        <w:top w:val="none" w:sz="0" w:space="0" w:color="auto"/>
        <w:left w:val="none" w:sz="0" w:space="0" w:color="auto"/>
        <w:bottom w:val="none" w:sz="0" w:space="0" w:color="auto"/>
        <w:right w:val="none" w:sz="0" w:space="0" w:color="auto"/>
      </w:divBdr>
    </w:div>
    <w:div w:id="492838261">
      <w:bodyDiv w:val="1"/>
      <w:marLeft w:val="0"/>
      <w:marRight w:val="0"/>
      <w:marTop w:val="0"/>
      <w:marBottom w:val="0"/>
      <w:divBdr>
        <w:top w:val="none" w:sz="0" w:space="0" w:color="auto"/>
        <w:left w:val="none" w:sz="0" w:space="0" w:color="auto"/>
        <w:bottom w:val="none" w:sz="0" w:space="0" w:color="auto"/>
        <w:right w:val="none" w:sz="0" w:space="0" w:color="auto"/>
      </w:divBdr>
    </w:div>
    <w:div w:id="494151160">
      <w:bodyDiv w:val="1"/>
      <w:marLeft w:val="0"/>
      <w:marRight w:val="0"/>
      <w:marTop w:val="0"/>
      <w:marBottom w:val="0"/>
      <w:divBdr>
        <w:top w:val="none" w:sz="0" w:space="0" w:color="auto"/>
        <w:left w:val="none" w:sz="0" w:space="0" w:color="auto"/>
        <w:bottom w:val="none" w:sz="0" w:space="0" w:color="auto"/>
        <w:right w:val="none" w:sz="0" w:space="0" w:color="auto"/>
      </w:divBdr>
    </w:div>
    <w:div w:id="525825424">
      <w:bodyDiv w:val="1"/>
      <w:marLeft w:val="0"/>
      <w:marRight w:val="0"/>
      <w:marTop w:val="0"/>
      <w:marBottom w:val="0"/>
      <w:divBdr>
        <w:top w:val="none" w:sz="0" w:space="0" w:color="auto"/>
        <w:left w:val="none" w:sz="0" w:space="0" w:color="auto"/>
        <w:bottom w:val="none" w:sz="0" w:space="0" w:color="auto"/>
        <w:right w:val="none" w:sz="0" w:space="0" w:color="auto"/>
      </w:divBdr>
    </w:div>
    <w:div w:id="528572215">
      <w:bodyDiv w:val="1"/>
      <w:marLeft w:val="0"/>
      <w:marRight w:val="0"/>
      <w:marTop w:val="0"/>
      <w:marBottom w:val="0"/>
      <w:divBdr>
        <w:top w:val="none" w:sz="0" w:space="0" w:color="auto"/>
        <w:left w:val="none" w:sz="0" w:space="0" w:color="auto"/>
        <w:bottom w:val="none" w:sz="0" w:space="0" w:color="auto"/>
        <w:right w:val="none" w:sz="0" w:space="0" w:color="auto"/>
      </w:divBdr>
    </w:div>
    <w:div w:id="539050089">
      <w:bodyDiv w:val="1"/>
      <w:marLeft w:val="0"/>
      <w:marRight w:val="0"/>
      <w:marTop w:val="0"/>
      <w:marBottom w:val="0"/>
      <w:divBdr>
        <w:top w:val="none" w:sz="0" w:space="0" w:color="auto"/>
        <w:left w:val="none" w:sz="0" w:space="0" w:color="auto"/>
        <w:bottom w:val="none" w:sz="0" w:space="0" w:color="auto"/>
        <w:right w:val="none" w:sz="0" w:space="0" w:color="auto"/>
      </w:divBdr>
    </w:div>
    <w:div w:id="552692430">
      <w:bodyDiv w:val="1"/>
      <w:marLeft w:val="0"/>
      <w:marRight w:val="0"/>
      <w:marTop w:val="0"/>
      <w:marBottom w:val="0"/>
      <w:divBdr>
        <w:top w:val="none" w:sz="0" w:space="0" w:color="auto"/>
        <w:left w:val="none" w:sz="0" w:space="0" w:color="auto"/>
        <w:bottom w:val="none" w:sz="0" w:space="0" w:color="auto"/>
        <w:right w:val="none" w:sz="0" w:space="0" w:color="auto"/>
      </w:divBdr>
    </w:div>
    <w:div w:id="558901832">
      <w:bodyDiv w:val="1"/>
      <w:marLeft w:val="0"/>
      <w:marRight w:val="0"/>
      <w:marTop w:val="0"/>
      <w:marBottom w:val="0"/>
      <w:divBdr>
        <w:top w:val="none" w:sz="0" w:space="0" w:color="auto"/>
        <w:left w:val="none" w:sz="0" w:space="0" w:color="auto"/>
        <w:bottom w:val="none" w:sz="0" w:space="0" w:color="auto"/>
        <w:right w:val="none" w:sz="0" w:space="0" w:color="auto"/>
      </w:divBdr>
    </w:div>
    <w:div w:id="584077120">
      <w:bodyDiv w:val="1"/>
      <w:marLeft w:val="0"/>
      <w:marRight w:val="0"/>
      <w:marTop w:val="0"/>
      <w:marBottom w:val="0"/>
      <w:divBdr>
        <w:top w:val="none" w:sz="0" w:space="0" w:color="auto"/>
        <w:left w:val="none" w:sz="0" w:space="0" w:color="auto"/>
        <w:bottom w:val="none" w:sz="0" w:space="0" w:color="auto"/>
        <w:right w:val="none" w:sz="0" w:space="0" w:color="auto"/>
      </w:divBdr>
    </w:div>
    <w:div w:id="588000525">
      <w:bodyDiv w:val="1"/>
      <w:marLeft w:val="0"/>
      <w:marRight w:val="0"/>
      <w:marTop w:val="0"/>
      <w:marBottom w:val="0"/>
      <w:divBdr>
        <w:top w:val="none" w:sz="0" w:space="0" w:color="auto"/>
        <w:left w:val="none" w:sz="0" w:space="0" w:color="auto"/>
        <w:bottom w:val="none" w:sz="0" w:space="0" w:color="auto"/>
        <w:right w:val="none" w:sz="0" w:space="0" w:color="auto"/>
      </w:divBdr>
    </w:div>
    <w:div w:id="589392834">
      <w:bodyDiv w:val="1"/>
      <w:marLeft w:val="0"/>
      <w:marRight w:val="0"/>
      <w:marTop w:val="0"/>
      <w:marBottom w:val="0"/>
      <w:divBdr>
        <w:top w:val="none" w:sz="0" w:space="0" w:color="auto"/>
        <w:left w:val="none" w:sz="0" w:space="0" w:color="auto"/>
        <w:bottom w:val="none" w:sz="0" w:space="0" w:color="auto"/>
        <w:right w:val="none" w:sz="0" w:space="0" w:color="auto"/>
      </w:divBdr>
    </w:div>
    <w:div w:id="625083364">
      <w:bodyDiv w:val="1"/>
      <w:marLeft w:val="0"/>
      <w:marRight w:val="0"/>
      <w:marTop w:val="0"/>
      <w:marBottom w:val="0"/>
      <w:divBdr>
        <w:top w:val="none" w:sz="0" w:space="0" w:color="auto"/>
        <w:left w:val="none" w:sz="0" w:space="0" w:color="auto"/>
        <w:bottom w:val="none" w:sz="0" w:space="0" w:color="auto"/>
        <w:right w:val="none" w:sz="0" w:space="0" w:color="auto"/>
      </w:divBdr>
    </w:div>
    <w:div w:id="625769914">
      <w:bodyDiv w:val="1"/>
      <w:marLeft w:val="0"/>
      <w:marRight w:val="0"/>
      <w:marTop w:val="0"/>
      <w:marBottom w:val="0"/>
      <w:divBdr>
        <w:top w:val="none" w:sz="0" w:space="0" w:color="auto"/>
        <w:left w:val="none" w:sz="0" w:space="0" w:color="auto"/>
        <w:bottom w:val="none" w:sz="0" w:space="0" w:color="auto"/>
        <w:right w:val="none" w:sz="0" w:space="0" w:color="auto"/>
      </w:divBdr>
    </w:div>
    <w:div w:id="644820944">
      <w:bodyDiv w:val="1"/>
      <w:marLeft w:val="0"/>
      <w:marRight w:val="0"/>
      <w:marTop w:val="0"/>
      <w:marBottom w:val="0"/>
      <w:divBdr>
        <w:top w:val="none" w:sz="0" w:space="0" w:color="auto"/>
        <w:left w:val="none" w:sz="0" w:space="0" w:color="auto"/>
        <w:bottom w:val="none" w:sz="0" w:space="0" w:color="auto"/>
        <w:right w:val="none" w:sz="0" w:space="0" w:color="auto"/>
      </w:divBdr>
    </w:div>
    <w:div w:id="657465740">
      <w:bodyDiv w:val="1"/>
      <w:marLeft w:val="0"/>
      <w:marRight w:val="0"/>
      <w:marTop w:val="0"/>
      <w:marBottom w:val="0"/>
      <w:divBdr>
        <w:top w:val="none" w:sz="0" w:space="0" w:color="auto"/>
        <w:left w:val="none" w:sz="0" w:space="0" w:color="auto"/>
        <w:bottom w:val="none" w:sz="0" w:space="0" w:color="auto"/>
        <w:right w:val="none" w:sz="0" w:space="0" w:color="auto"/>
      </w:divBdr>
    </w:div>
    <w:div w:id="664209293">
      <w:bodyDiv w:val="1"/>
      <w:marLeft w:val="0"/>
      <w:marRight w:val="0"/>
      <w:marTop w:val="0"/>
      <w:marBottom w:val="0"/>
      <w:divBdr>
        <w:top w:val="none" w:sz="0" w:space="0" w:color="auto"/>
        <w:left w:val="none" w:sz="0" w:space="0" w:color="auto"/>
        <w:bottom w:val="none" w:sz="0" w:space="0" w:color="auto"/>
        <w:right w:val="none" w:sz="0" w:space="0" w:color="auto"/>
      </w:divBdr>
    </w:div>
    <w:div w:id="671883184">
      <w:bodyDiv w:val="1"/>
      <w:marLeft w:val="0"/>
      <w:marRight w:val="0"/>
      <w:marTop w:val="0"/>
      <w:marBottom w:val="0"/>
      <w:divBdr>
        <w:top w:val="none" w:sz="0" w:space="0" w:color="auto"/>
        <w:left w:val="none" w:sz="0" w:space="0" w:color="auto"/>
        <w:bottom w:val="none" w:sz="0" w:space="0" w:color="auto"/>
        <w:right w:val="none" w:sz="0" w:space="0" w:color="auto"/>
      </w:divBdr>
    </w:div>
    <w:div w:id="681127513">
      <w:bodyDiv w:val="1"/>
      <w:marLeft w:val="0"/>
      <w:marRight w:val="0"/>
      <w:marTop w:val="0"/>
      <w:marBottom w:val="0"/>
      <w:divBdr>
        <w:top w:val="none" w:sz="0" w:space="0" w:color="auto"/>
        <w:left w:val="none" w:sz="0" w:space="0" w:color="auto"/>
        <w:bottom w:val="none" w:sz="0" w:space="0" w:color="auto"/>
        <w:right w:val="none" w:sz="0" w:space="0" w:color="auto"/>
      </w:divBdr>
    </w:div>
    <w:div w:id="696123886">
      <w:bodyDiv w:val="1"/>
      <w:marLeft w:val="0"/>
      <w:marRight w:val="0"/>
      <w:marTop w:val="0"/>
      <w:marBottom w:val="0"/>
      <w:divBdr>
        <w:top w:val="none" w:sz="0" w:space="0" w:color="auto"/>
        <w:left w:val="none" w:sz="0" w:space="0" w:color="auto"/>
        <w:bottom w:val="none" w:sz="0" w:space="0" w:color="auto"/>
        <w:right w:val="none" w:sz="0" w:space="0" w:color="auto"/>
      </w:divBdr>
    </w:div>
    <w:div w:id="696466121">
      <w:bodyDiv w:val="1"/>
      <w:marLeft w:val="0"/>
      <w:marRight w:val="0"/>
      <w:marTop w:val="0"/>
      <w:marBottom w:val="0"/>
      <w:divBdr>
        <w:top w:val="none" w:sz="0" w:space="0" w:color="auto"/>
        <w:left w:val="none" w:sz="0" w:space="0" w:color="auto"/>
        <w:bottom w:val="none" w:sz="0" w:space="0" w:color="auto"/>
        <w:right w:val="none" w:sz="0" w:space="0" w:color="auto"/>
      </w:divBdr>
    </w:div>
    <w:div w:id="705905750">
      <w:bodyDiv w:val="1"/>
      <w:marLeft w:val="0"/>
      <w:marRight w:val="0"/>
      <w:marTop w:val="0"/>
      <w:marBottom w:val="0"/>
      <w:divBdr>
        <w:top w:val="none" w:sz="0" w:space="0" w:color="auto"/>
        <w:left w:val="none" w:sz="0" w:space="0" w:color="auto"/>
        <w:bottom w:val="none" w:sz="0" w:space="0" w:color="auto"/>
        <w:right w:val="none" w:sz="0" w:space="0" w:color="auto"/>
      </w:divBdr>
    </w:div>
    <w:div w:id="715202589">
      <w:bodyDiv w:val="1"/>
      <w:marLeft w:val="0"/>
      <w:marRight w:val="0"/>
      <w:marTop w:val="0"/>
      <w:marBottom w:val="0"/>
      <w:divBdr>
        <w:top w:val="none" w:sz="0" w:space="0" w:color="auto"/>
        <w:left w:val="none" w:sz="0" w:space="0" w:color="auto"/>
        <w:bottom w:val="none" w:sz="0" w:space="0" w:color="auto"/>
        <w:right w:val="none" w:sz="0" w:space="0" w:color="auto"/>
      </w:divBdr>
    </w:div>
    <w:div w:id="715742264">
      <w:bodyDiv w:val="1"/>
      <w:marLeft w:val="0"/>
      <w:marRight w:val="0"/>
      <w:marTop w:val="0"/>
      <w:marBottom w:val="0"/>
      <w:divBdr>
        <w:top w:val="none" w:sz="0" w:space="0" w:color="auto"/>
        <w:left w:val="none" w:sz="0" w:space="0" w:color="auto"/>
        <w:bottom w:val="none" w:sz="0" w:space="0" w:color="auto"/>
        <w:right w:val="none" w:sz="0" w:space="0" w:color="auto"/>
      </w:divBdr>
    </w:div>
    <w:div w:id="741683344">
      <w:bodyDiv w:val="1"/>
      <w:marLeft w:val="0"/>
      <w:marRight w:val="0"/>
      <w:marTop w:val="0"/>
      <w:marBottom w:val="0"/>
      <w:divBdr>
        <w:top w:val="none" w:sz="0" w:space="0" w:color="auto"/>
        <w:left w:val="none" w:sz="0" w:space="0" w:color="auto"/>
        <w:bottom w:val="none" w:sz="0" w:space="0" w:color="auto"/>
        <w:right w:val="none" w:sz="0" w:space="0" w:color="auto"/>
      </w:divBdr>
    </w:div>
    <w:div w:id="755981941">
      <w:bodyDiv w:val="1"/>
      <w:marLeft w:val="0"/>
      <w:marRight w:val="0"/>
      <w:marTop w:val="0"/>
      <w:marBottom w:val="0"/>
      <w:divBdr>
        <w:top w:val="none" w:sz="0" w:space="0" w:color="auto"/>
        <w:left w:val="none" w:sz="0" w:space="0" w:color="auto"/>
        <w:bottom w:val="none" w:sz="0" w:space="0" w:color="auto"/>
        <w:right w:val="none" w:sz="0" w:space="0" w:color="auto"/>
      </w:divBdr>
    </w:div>
    <w:div w:id="768543187">
      <w:bodyDiv w:val="1"/>
      <w:marLeft w:val="0"/>
      <w:marRight w:val="0"/>
      <w:marTop w:val="0"/>
      <w:marBottom w:val="0"/>
      <w:divBdr>
        <w:top w:val="none" w:sz="0" w:space="0" w:color="auto"/>
        <w:left w:val="none" w:sz="0" w:space="0" w:color="auto"/>
        <w:bottom w:val="none" w:sz="0" w:space="0" w:color="auto"/>
        <w:right w:val="none" w:sz="0" w:space="0" w:color="auto"/>
      </w:divBdr>
    </w:div>
    <w:div w:id="814176556">
      <w:bodyDiv w:val="1"/>
      <w:marLeft w:val="0"/>
      <w:marRight w:val="0"/>
      <w:marTop w:val="0"/>
      <w:marBottom w:val="0"/>
      <w:divBdr>
        <w:top w:val="none" w:sz="0" w:space="0" w:color="auto"/>
        <w:left w:val="none" w:sz="0" w:space="0" w:color="auto"/>
        <w:bottom w:val="none" w:sz="0" w:space="0" w:color="auto"/>
        <w:right w:val="none" w:sz="0" w:space="0" w:color="auto"/>
      </w:divBdr>
    </w:div>
    <w:div w:id="878199618">
      <w:bodyDiv w:val="1"/>
      <w:marLeft w:val="0"/>
      <w:marRight w:val="0"/>
      <w:marTop w:val="0"/>
      <w:marBottom w:val="0"/>
      <w:divBdr>
        <w:top w:val="none" w:sz="0" w:space="0" w:color="auto"/>
        <w:left w:val="none" w:sz="0" w:space="0" w:color="auto"/>
        <w:bottom w:val="none" w:sz="0" w:space="0" w:color="auto"/>
        <w:right w:val="none" w:sz="0" w:space="0" w:color="auto"/>
      </w:divBdr>
    </w:div>
    <w:div w:id="892540900">
      <w:bodyDiv w:val="1"/>
      <w:marLeft w:val="0"/>
      <w:marRight w:val="0"/>
      <w:marTop w:val="0"/>
      <w:marBottom w:val="0"/>
      <w:divBdr>
        <w:top w:val="none" w:sz="0" w:space="0" w:color="auto"/>
        <w:left w:val="none" w:sz="0" w:space="0" w:color="auto"/>
        <w:bottom w:val="none" w:sz="0" w:space="0" w:color="auto"/>
        <w:right w:val="none" w:sz="0" w:space="0" w:color="auto"/>
      </w:divBdr>
    </w:div>
    <w:div w:id="894052121">
      <w:bodyDiv w:val="1"/>
      <w:marLeft w:val="0"/>
      <w:marRight w:val="0"/>
      <w:marTop w:val="0"/>
      <w:marBottom w:val="0"/>
      <w:divBdr>
        <w:top w:val="none" w:sz="0" w:space="0" w:color="auto"/>
        <w:left w:val="none" w:sz="0" w:space="0" w:color="auto"/>
        <w:bottom w:val="none" w:sz="0" w:space="0" w:color="auto"/>
        <w:right w:val="none" w:sz="0" w:space="0" w:color="auto"/>
      </w:divBdr>
    </w:div>
    <w:div w:id="906693756">
      <w:bodyDiv w:val="1"/>
      <w:marLeft w:val="0"/>
      <w:marRight w:val="0"/>
      <w:marTop w:val="0"/>
      <w:marBottom w:val="0"/>
      <w:divBdr>
        <w:top w:val="none" w:sz="0" w:space="0" w:color="auto"/>
        <w:left w:val="none" w:sz="0" w:space="0" w:color="auto"/>
        <w:bottom w:val="none" w:sz="0" w:space="0" w:color="auto"/>
        <w:right w:val="none" w:sz="0" w:space="0" w:color="auto"/>
      </w:divBdr>
    </w:div>
    <w:div w:id="914126502">
      <w:bodyDiv w:val="1"/>
      <w:marLeft w:val="0"/>
      <w:marRight w:val="0"/>
      <w:marTop w:val="0"/>
      <w:marBottom w:val="0"/>
      <w:divBdr>
        <w:top w:val="none" w:sz="0" w:space="0" w:color="auto"/>
        <w:left w:val="none" w:sz="0" w:space="0" w:color="auto"/>
        <w:bottom w:val="none" w:sz="0" w:space="0" w:color="auto"/>
        <w:right w:val="none" w:sz="0" w:space="0" w:color="auto"/>
      </w:divBdr>
    </w:div>
    <w:div w:id="924651464">
      <w:bodyDiv w:val="1"/>
      <w:marLeft w:val="0"/>
      <w:marRight w:val="0"/>
      <w:marTop w:val="0"/>
      <w:marBottom w:val="0"/>
      <w:divBdr>
        <w:top w:val="none" w:sz="0" w:space="0" w:color="auto"/>
        <w:left w:val="none" w:sz="0" w:space="0" w:color="auto"/>
        <w:bottom w:val="none" w:sz="0" w:space="0" w:color="auto"/>
        <w:right w:val="none" w:sz="0" w:space="0" w:color="auto"/>
      </w:divBdr>
    </w:div>
    <w:div w:id="946696847">
      <w:bodyDiv w:val="1"/>
      <w:marLeft w:val="0"/>
      <w:marRight w:val="0"/>
      <w:marTop w:val="0"/>
      <w:marBottom w:val="0"/>
      <w:divBdr>
        <w:top w:val="none" w:sz="0" w:space="0" w:color="auto"/>
        <w:left w:val="none" w:sz="0" w:space="0" w:color="auto"/>
        <w:bottom w:val="none" w:sz="0" w:space="0" w:color="auto"/>
        <w:right w:val="none" w:sz="0" w:space="0" w:color="auto"/>
      </w:divBdr>
    </w:div>
    <w:div w:id="983967547">
      <w:bodyDiv w:val="1"/>
      <w:marLeft w:val="0"/>
      <w:marRight w:val="0"/>
      <w:marTop w:val="0"/>
      <w:marBottom w:val="0"/>
      <w:divBdr>
        <w:top w:val="none" w:sz="0" w:space="0" w:color="auto"/>
        <w:left w:val="none" w:sz="0" w:space="0" w:color="auto"/>
        <w:bottom w:val="none" w:sz="0" w:space="0" w:color="auto"/>
        <w:right w:val="none" w:sz="0" w:space="0" w:color="auto"/>
      </w:divBdr>
    </w:div>
    <w:div w:id="984165438">
      <w:bodyDiv w:val="1"/>
      <w:marLeft w:val="0"/>
      <w:marRight w:val="0"/>
      <w:marTop w:val="0"/>
      <w:marBottom w:val="0"/>
      <w:divBdr>
        <w:top w:val="none" w:sz="0" w:space="0" w:color="auto"/>
        <w:left w:val="none" w:sz="0" w:space="0" w:color="auto"/>
        <w:bottom w:val="none" w:sz="0" w:space="0" w:color="auto"/>
        <w:right w:val="none" w:sz="0" w:space="0" w:color="auto"/>
      </w:divBdr>
    </w:div>
    <w:div w:id="989402369">
      <w:bodyDiv w:val="1"/>
      <w:marLeft w:val="0"/>
      <w:marRight w:val="0"/>
      <w:marTop w:val="0"/>
      <w:marBottom w:val="0"/>
      <w:divBdr>
        <w:top w:val="none" w:sz="0" w:space="0" w:color="auto"/>
        <w:left w:val="none" w:sz="0" w:space="0" w:color="auto"/>
        <w:bottom w:val="none" w:sz="0" w:space="0" w:color="auto"/>
        <w:right w:val="none" w:sz="0" w:space="0" w:color="auto"/>
      </w:divBdr>
    </w:div>
    <w:div w:id="989559347">
      <w:bodyDiv w:val="1"/>
      <w:marLeft w:val="0"/>
      <w:marRight w:val="0"/>
      <w:marTop w:val="0"/>
      <w:marBottom w:val="0"/>
      <w:divBdr>
        <w:top w:val="none" w:sz="0" w:space="0" w:color="auto"/>
        <w:left w:val="none" w:sz="0" w:space="0" w:color="auto"/>
        <w:bottom w:val="none" w:sz="0" w:space="0" w:color="auto"/>
        <w:right w:val="none" w:sz="0" w:space="0" w:color="auto"/>
      </w:divBdr>
    </w:div>
    <w:div w:id="992954991">
      <w:bodyDiv w:val="1"/>
      <w:marLeft w:val="0"/>
      <w:marRight w:val="0"/>
      <w:marTop w:val="0"/>
      <w:marBottom w:val="0"/>
      <w:divBdr>
        <w:top w:val="none" w:sz="0" w:space="0" w:color="auto"/>
        <w:left w:val="none" w:sz="0" w:space="0" w:color="auto"/>
        <w:bottom w:val="none" w:sz="0" w:space="0" w:color="auto"/>
        <w:right w:val="none" w:sz="0" w:space="0" w:color="auto"/>
      </w:divBdr>
    </w:div>
    <w:div w:id="994912090">
      <w:bodyDiv w:val="1"/>
      <w:marLeft w:val="0"/>
      <w:marRight w:val="0"/>
      <w:marTop w:val="0"/>
      <w:marBottom w:val="0"/>
      <w:divBdr>
        <w:top w:val="none" w:sz="0" w:space="0" w:color="auto"/>
        <w:left w:val="none" w:sz="0" w:space="0" w:color="auto"/>
        <w:bottom w:val="none" w:sz="0" w:space="0" w:color="auto"/>
        <w:right w:val="none" w:sz="0" w:space="0" w:color="auto"/>
      </w:divBdr>
    </w:div>
    <w:div w:id="1004896045">
      <w:bodyDiv w:val="1"/>
      <w:marLeft w:val="0"/>
      <w:marRight w:val="0"/>
      <w:marTop w:val="0"/>
      <w:marBottom w:val="0"/>
      <w:divBdr>
        <w:top w:val="none" w:sz="0" w:space="0" w:color="auto"/>
        <w:left w:val="none" w:sz="0" w:space="0" w:color="auto"/>
        <w:bottom w:val="none" w:sz="0" w:space="0" w:color="auto"/>
        <w:right w:val="none" w:sz="0" w:space="0" w:color="auto"/>
      </w:divBdr>
    </w:div>
    <w:div w:id="1015696777">
      <w:bodyDiv w:val="1"/>
      <w:marLeft w:val="0"/>
      <w:marRight w:val="0"/>
      <w:marTop w:val="0"/>
      <w:marBottom w:val="0"/>
      <w:divBdr>
        <w:top w:val="none" w:sz="0" w:space="0" w:color="auto"/>
        <w:left w:val="none" w:sz="0" w:space="0" w:color="auto"/>
        <w:bottom w:val="none" w:sz="0" w:space="0" w:color="auto"/>
        <w:right w:val="none" w:sz="0" w:space="0" w:color="auto"/>
      </w:divBdr>
    </w:div>
    <w:div w:id="1021857362">
      <w:bodyDiv w:val="1"/>
      <w:marLeft w:val="0"/>
      <w:marRight w:val="0"/>
      <w:marTop w:val="0"/>
      <w:marBottom w:val="0"/>
      <w:divBdr>
        <w:top w:val="none" w:sz="0" w:space="0" w:color="auto"/>
        <w:left w:val="none" w:sz="0" w:space="0" w:color="auto"/>
        <w:bottom w:val="none" w:sz="0" w:space="0" w:color="auto"/>
        <w:right w:val="none" w:sz="0" w:space="0" w:color="auto"/>
      </w:divBdr>
    </w:div>
    <w:div w:id="1035738381">
      <w:bodyDiv w:val="1"/>
      <w:marLeft w:val="0"/>
      <w:marRight w:val="0"/>
      <w:marTop w:val="0"/>
      <w:marBottom w:val="0"/>
      <w:divBdr>
        <w:top w:val="none" w:sz="0" w:space="0" w:color="auto"/>
        <w:left w:val="none" w:sz="0" w:space="0" w:color="auto"/>
        <w:bottom w:val="none" w:sz="0" w:space="0" w:color="auto"/>
        <w:right w:val="none" w:sz="0" w:space="0" w:color="auto"/>
      </w:divBdr>
    </w:div>
    <w:div w:id="1045107559">
      <w:bodyDiv w:val="1"/>
      <w:marLeft w:val="0"/>
      <w:marRight w:val="0"/>
      <w:marTop w:val="0"/>
      <w:marBottom w:val="0"/>
      <w:divBdr>
        <w:top w:val="none" w:sz="0" w:space="0" w:color="auto"/>
        <w:left w:val="none" w:sz="0" w:space="0" w:color="auto"/>
        <w:bottom w:val="none" w:sz="0" w:space="0" w:color="auto"/>
        <w:right w:val="none" w:sz="0" w:space="0" w:color="auto"/>
      </w:divBdr>
    </w:div>
    <w:div w:id="1045720593">
      <w:bodyDiv w:val="1"/>
      <w:marLeft w:val="0"/>
      <w:marRight w:val="0"/>
      <w:marTop w:val="0"/>
      <w:marBottom w:val="0"/>
      <w:divBdr>
        <w:top w:val="none" w:sz="0" w:space="0" w:color="auto"/>
        <w:left w:val="none" w:sz="0" w:space="0" w:color="auto"/>
        <w:bottom w:val="none" w:sz="0" w:space="0" w:color="auto"/>
        <w:right w:val="none" w:sz="0" w:space="0" w:color="auto"/>
      </w:divBdr>
    </w:div>
    <w:div w:id="1054812803">
      <w:bodyDiv w:val="1"/>
      <w:marLeft w:val="0"/>
      <w:marRight w:val="0"/>
      <w:marTop w:val="0"/>
      <w:marBottom w:val="0"/>
      <w:divBdr>
        <w:top w:val="none" w:sz="0" w:space="0" w:color="auto"/>
        <w:left w:val="none" w:sz="0" w:space="0" w:color="auto"/>
        <w:bottom w:val="none" w:sz="0" w:space="0" w:color="auto"/>
        <w:right w:val="none" w:sz="0" w:space="0" w:color="auto"/>
      </w:divBdr>
    </w:div>
    <w:div w:id="1057124384">
      <w:bodyDiv w:val="1"/>
      <w:marLeft w:val="0"/>
      <w:marRight w:val="0"/>
      <w:marTop w:val="0"/>
      <w:marBottom w:val="0"/>
      <w:divBdr>
        <w:top w:val="none" w:sz="0" w:space="0" w:color="auto"/>
        <w:left w:val="none" w:sz="0" w:space="0" w:color="auto"/>
        <w:bottom w:val="none" w:sz="0" w:space="0" w:color="auto"/>
        <w:right w:val="none" w:sz="0" w:space="0" w:color="auto"/>
      </w:divBdr>
    </w:div>
    <w:div w:id="1062410534">
      <w:bodyDiv w:val="1"/>
      <w:marLeft w:val="0"/>
      <w:marRight w:val="0"/>
      <w:marTop w:val="0"/>
      <w:marBottom w:val="0"/>
      <w:divBdr>
        <w:top w:val="none" w:sz="0" w:space="0" w:color="auto"/>
        <w:left w:val="none" w:sz="0" w:space="0" w:color="auto"/>
        <w:bottom w:val="none" w:sz="0" w:space="0" w:color="auto"/>
        <w:right w:val="none" w:sz="0" w:space="0" w:color="auto"/>
      </w:divBdr>
    </w:div>
    <w:div w:id="1073164090">
      <w:bodyDiv w:val="1"/>
      <w:marLeft w:val="0"/>
      <w:marRight w:val="0"/>
      <w:marTop w:val="0"/>
      <w:marBottom w:val="0"/>
      <w:divBdr>
        <w:top w:val="none" w:sz="0" w:space="0" w:color="auto"/>
        <w:left w:val="none" w:sz="0" w:space="0" w:color="auto"/>
        <w:bottom w:val="none" w:sz="0" w:space="0" w:color="auto"/>
        <w:right w:val="none" w:sz="0" w:space="0" w:color="auto"/>
      </w:divBdr>
    </w:div>
    <w:div w:id="1074471381">
      <w:bodyDiv w:val="1"/>
      <w:marLeft w:val="0"/>
      <w:marRight w:val="0"/>
      <w:marTop w:val="0"/>
      <w:marBottom w:val="0"/>
      <w:divBdr>
        <w:top w:val="none" w:sz="0" w:space="0" w:color="auto"/>
        <w:left w:val="none" w:sz="0" w:space="0" w:color="auto"/>
        <w:bottom w:val="none" w:sz="0" w:space="0" w:color="auto"/>
        <w:right w:val="none" w:sz="0" w:space="0" w:color="auto"/>
      </w:divBdr>
    </w:div>
    <w:div w:id="1077553336">
      <w:bodyDiv w:val="1"/>
      <w:marLeft w:val="0"/>
      <w:marRight w:val="0"/>
      <w:marTop w:val="0"/>
      <w:marBottom w:val="0"/>
      <w:divBdr>
        <w:top w:val="none" w:sz="0" w:space="0" w:color="auto"/>
        <w:left w:val="none" w:sz="0" w:space="0" w:color="auto"/>
        <w:bottom w:val="none" w:sz="0" w:space="0" w:color="auto"/>
        <w:right w:val="none" w:sz="0" w:space="0" w:color="auto"/>
      </w:divBdr>
    </w:div>
    <w:div w:id="1091124452">
      <w:bodyDiv w:val="1"/>
      <w:marLeft w:val="0"/>
      <w:marRight w:val="0"/>
      <w:marTop w:val="0"/>
      <w:marBottom w:val="0"/>
      <w:divBdr>
        <w:top w:val="none" w:sz="0" w:space="0" w:color="auto"/>
        <w:left w:val="none" w:sz="0" w:space="0" w:color="auto"/>
        <w:bottom w:val="none" w:sz="0" w:space="0" w:color="auto"/>
        <w:right w:val="none" w:sz="0" w:space="0" w:color="auto"/>
      </w:divBdr>
    </w:div>
    <w:div w:id="1108282080">
      <w:bodyDiv w:val="1"/>
      <w:marLeft w:val="0"/>
      <w:marRight w:val="0"/>
      <w:marTop w:val="0"/>
      <w:marBottom w:val="0"/>
      <w:divBdr>
        <w:top w:val="none" w:sz="0" w:space="0" w:color="auto"/>
        <w:left w:val="none" w:sz="0" w:space="0" w:color="auto"/>
        <w:bottom w:val="none" w:sz="0" w:space="0" w:color="auto"/>
        <w:right w:val="none" w:sz="0" w:space="0" w:color="auto"/>
      </w:divBdr>
    </w:div>
    <w:div w:id="1111319024">
      <w:bodyDiv w:val="1"/>
      <w:marLeft w:val="0"/>
      <w:marRight w:val="0"/>
      <w:marTop w:val="0"/>
      <w:marBottom w:val="0"/>
      <w:divBdr>
        <w:top w:val="none" w:sz="0" w:space="0" w:color="auto"/>
        <w:left w:val="none" w:sz="0" w:space="0" w:color="auto"/>
        <w:bottom w:val="none" w:sz="0" w:space="0" w:color="auto"/>
        <w:right w:val="none" w:sz="0" w:space="0" w:color="auto"/>
      </w:divBdr>
    </w:div>
    <w:div w:id="1114668679">
      <w:bodyDiv w:val="1"/>
      <w:marLeft w:val="0"/>
      <w:marRight w:val="0"/>
      <w:marTop w:val="0"/>
      <w:marBottom w:val="0"/>
      <w:divBdr>
        <w:top w:val="none" w:sz="0" w:space="0" w:color="auto"/>
        <w:left w:val="none" w:sz="0" w:space="0" w:color="auto"/>
        <w:bottom w:val="none" w:sz="0" w:space="0" w:color="auto"/>
        <w:right w:val="none" w:sz="0" w:space="0" w:color="auto"/>
      </w:divBdr>
    </w:div>
    <w:div w:id="1115905427">
      <w:bodyDiv w:val="1"/>
      <w:marLeft w:val="0"/>
      <w:marRight w:val="0"/>
      <w:marTop w:val="0"/>
      <w:marBottom w:val="0"/>
      <w:divBdr>
        <w:top w:val="none" w:sz="0" w:space="0" w:color="auto"/>
        <w:left w:val="none" w:sz="0" w:space="0" w:color="auto"/>
        <w:bottom w:val="none" w:sz="0" w:space="0" w:color="auto"/>
        <w:right w:val="none" w:sz="0" w:space="0" w:color="auto"/>
      </w:divBdr>
    </w:div>
    <w:div w:id="1116213811">
      <w:bodyDiv w:val="1"/>
      <w:marLeft w:val="0"/>
      <w:marRight w:val="0"/>
      <w:marTop w:val="0"/>
      <w:marBottom w:val="0"/>
      <w:divBdr>
        <w:top w:val="none" w:sz="0" w:space="0" w:color="auto"/>
        <w:left w:val="none" w:sz="0" w:space="0" w:color="auto"/>
        <w:bottom w:val="none" w:sz="0" w:space="0" w:color="auto"/>
        <w:right w:val="none" w:sz="0" w:space="0" w:color="auto"/>
      </w:divBdr>
    </w:div>
    <w:div w:id="1121806225">
      <w:bodyDiv w:val="1"/>
      <w:marLeft w:val="0"/>
      <w:marRight w:val="0"/>
      <w:marTop w:val="0"/>
      <w:marBottom w:val="0"/>
      <w:divBdr>
        <w:top w:val="none" w:sz="0" w:space="0" w:color="auto"/>
        <w:left w:val="none" w:sz="0" w:space="0" w:color="auto"/>
        <w:bottom w:val="none" w:sz="0" w:space="0" w:color="auto"/>
        <w:right w:val="none" w:sz="0" w:space="0" w:color="auto"/>
      </w:divBdr>
    </w:div>
    <w:div w:id="1133712869">
      <w:bodyDiv w:val="1"/>
      <w:marLeft w:val="0"/>
      <w:marRight w:val="0"/>
      <w:marTop w:val="0"/>
      <w:marBottom w:val="0"/>
      <w:divBdr>
        <w:top w:val="none" w:sz="0" w:space="0" w:color="auto"/>
        <w:left w:val="none" w:sz="0" w:space="0" w:color="auto"/>
        <w:bottom w:val="none" w:sz="0" w:space="0" w:color="auto"/>
        <w:right w:val="none" w:sz="0" w:space="0" w:color="auto"/>
      </w:divBdr>
    </w:div>
    <w:div w:id="1145389118">
      <w:bodyDiv w:val="1"/>
      <w:marLeft w:val="0"/>
      <w:marRight w:val="0"/>
      <w:marTop w:val="0"/>
      <w:marBottom w:val="0"/>
      <w:divBdr>
        <w:top w:val="none" w:sz="0" w:space="0" w:color="auto"/>
        <w:left w:val="none" w:sz="0" w:space="0" w:color="auto"/>
        <w:bottom w:val="none" w:sz="0" w:space="0" w:color="auto"/>
        <w:right w:val="none" w:sz="0" w:space="0" w:color="auto"/>
      </w:divBdr>
    </w:div>
    <w:div w:id="1151605589">
      <w:bodyDiv w:val="1"/>
      <w:marLeft w:val="0"/>
      <w:marRight w:val="0"/>
      <w:marTop w:val="0"/>
      <w:marBottom w:val="0"/>
      <w:divBdr>
        <w:top w:val="none" w:sz="0" w:space="0" w:color="auto"/>
        <w:left w:val="none" w:sz="0" w:space="0" w:color="auto"/>
        <w:bottom w:val="none" w:sz="0" w:space="0" w:color="auto"/>
        <w:right w:val="none" w:sz="0" w:space="0" w:color="auto"/>
      </w:divBdr>
    </w:div>
    <w:div w:id="1167600158">
      <w:bodyDiv w:val="1"/>
      <w:marLeft w:val="0"/>
      <w:marRight w:val="0"/>
      <w:marTop w:val="0"/>
      <w:marBottom w:val="0"/>
      <w:divBdr>
        <w:top w:val="none" w:sz="0" w:space="0" w:color="auto"/>
        <w:left w:val="none" w:sz="0" w:space="0" w:color="auto"/>
        <w:bottom w:val="none" w:sz="0" w:space="0" w:color="auto"/>
        <w:right w:val="none" w:sz="0" w:space="0" w:color="auto"/>
      </w:divBdr>
    </w:div>
    <w:div w:id="1170174208">
      <w:bodyDiv w:val="1"/>
      <w:marLeft w:val="0"/>
      <w:marRight w:val="0"/>
      <w:marTop w:val="0"/>
      <w:marBottom w:val="0"/>
      <w:divBdr>
        <w:top w:val="none" w:sz="0" w:space="0" w:color="auto"/>
        <w:left w:val="none" w:sz="0" w:space="0" w:color="auto"/>
        <w:bottom w:val="none" w:sz="0" w:space="0" w:color="auto"/>
        <w:right w:val="none" w:sz="0" w:space="0" w:color="auto"/>
      </w:divBdr>
    </w:div>
    <w:div w:id="1182933041">
      <w:bodyDiv w:val="1"/>
      <w:marLeft w:val="0"/>
      <w:marRight w:val="0"/>
      <w:marTop w:val="0"/>
      <w:marBottom w:val="0"/>
      <w:divBdr>
        <w:top w:val="none" w:sz="0" w:space="0" w:color="auto"/>
        <w:left w:val="none" w:sz="0" w:space="0" w:color="auto"/>
        <w:bottom w:val="none" w:sz="0" w:space="0" w:color="auto"/>
        <w:right w:val="none" w:sz="0" w:space="0" w:color="auto"/>
      </w:divBdr>
    </w:div>
    <w:div w:id="1184368910">
      <w:bodyDiv w:val="1"/>
      <w:marLeft w:val="0"/>
      <w:marRight w:val="0"/>
      <w:marTop w:val="0"/>
      <w:marBottom w:val="0"/>
      <w:divBdr>
        <w:top w:val="none" w:sz="0" w:space="0" w:color="auto"/>
        <w:left w:val="none" w:sz="0" w:space="0" w:color="auto"/>
        <w:bottom w:val="none" w:sz="0" w:space="0" w:color="auto"/>
        <w:right w:val="none" w:sz="0" w:space="0" w:color="auto"/>
      </w:divBdr>
    </w:div>
    <w:div w:id="1190491869">
      <w:bodyDiv w:val="1"/>
      <w:marLeft w:val="0"/>
      <w:marRight w:val="0"/>
      <w:marTop w:val="0"/>
      <w:marBottom w:val="0"/>
      <w:divBdr>
        <w:top w:val="none" w:sz="0" w:space="0" w:color="auto"/>
        <w:left w:val="none" w:sz="0" w:space="0" w:color="auto"/>
        <w:bottom w:val="none" w:sz="0" w:space="0" w:color="auto"/>
        <w:right w:val="none" w:sz="0" w:space="0" w:color="auto"/>
      </w:divBdr>
    </w:div>
    <w:div w:id="1210999486">
      <w:bodyDiv w:val="1"/>
      <w:marLeft w:val="0"/>
      <w:marRight w:val="0"/>
      <w:marTop w:val="0"/>
      <w:marBottom w:val="0"/>
      <w:divBdr>
        <w:top w:val="none" w:sz="0" w:space="0" w:color="auto"/>
        <w:left w:val="none" w:sz="0" w:space="0" w:color="auto"/>
        <w:bottom w:val="none" w:sz="0" w:space="0" w:color="auto"/>
        <w:right w:val="none" w:sz="0" w:space="0" w:color="auto"/>
      </w:divBdr>
    </w:div>
    <w:div w:id="1212958747">
      <w:bodyDiv w:val="1"/>
      <w:marLeft w:val="0"/>
      <w:marRight w:val="0"/>
      <w:marTop w:val="0"/>
      <w:marBottom w:val="0"/>
      <w:divBdr>
        <w:top w:val="none" w:sz="0" w:space="0" w:color="auto"/>
        <w:left w:val="none" w:sz="0" w:space="0" w:color="auto"/>
        <w:bottom w:val="none" w:sz="0" w:space="0" w:color="auto"/>
        <w:right w:val="none" w:sz="0" w:space="0" w:color="auto"/>
      </w:divBdr>
    </w:div>
    <w:div w:id="1219827496">
      <w:bodyDiv w:val="1"/>
      <w:marLeft w:val="0"/>
      <w:marRight w:val="0"/>
      <w:marTop w:val="0"/>
      <w:marBottom w:val="0"/>
      <w:divBdr>
        <w:top w:val="none" w:sz="0" w:space="0" w:color="auto"/>
        <w:left w:val="none" w:sz="0" w:space="0" w:color="auto"/>
        <w:bottom w:val="none" w:sz="0" w:space="0" w:color="auto"/>
        <w:right w:val="none" w:sz="0" w:space="0" w:color="auto"/>
      </w:divBdr>
    </w:div>
    <w:div w:id="1231388026">
      <w:bodyDiv w:val="1"/>
      <w:marLeft w:val="0"/>
      <w:marRight w:val="0"/>
      <w:marTop w:val="0"/>
      <w:marBottom w:val="0"/>
      <w:divBdr>
        <w:top w:val="none" w:sz="0" w:space="0" w:color="auto"/>
        <w:left w:val="none" w:sz="0" w:space="0" w:color="auto"/>
        <w:bottom w:val="none" w:sz="0" w:space="0" w:color="auto"/>
        <w:right w:val="none" w:sz="0" w:space="0" w:color="auto"/>
      </w:divBdr>
    </w:div>
    <w:div w:id="1242181660">
      <w:bodyDiv w:val="1"/>
      <w:marLeft w:val="0"/>
      <w:marRight w:val="0"/>
      <w:marTop w:val="0"/>
      <w:marBottom w:val="0"/>
      <w:divBdr>
        <w:top w:val="none" w:sz="0" w:space="0" w:color="auto"/>
        <w:left w:val="none" w:sz="0" w:space="0" w:color="auto"/>
        <w:bottom w:val="none" w:sz="0" w:space="0" w:color="auto"/>
        <w:right w:val="none" w:sz="0" w:space="0" w:color="auto"/>
      </w:divBdr>
    </w:div>
    <w:div w:id="1242325365">
      <w:bodyDiv w:val="1"/>
      <w:marLeft w:val="0"/>
      <w:marRight w:val="0"/>
      <w:marTop w:val="0"/>
      <w:marBottom w:val="0"/>
      <w:divBdr>
        <w:top w:val="none" w:sz="0" w:space="0" w:color="auto"/>
        <w:left w:val="none" w:sz="0" w:space="0" w:color="auto"/>
        <w:bottom w:val="none" w:sz="0" w:space="0" w:color="auto"/>
        <w:right w:val="none" w:sz="0" w:space="0" w:color="auto"/>
      </w:divBdr>
    </w:div>
    <w:div w:id="1262373652">
      <w:bodyDiv w:val="1"/>
      <w:marLeft w:val="0"/>
      <w:marRight w:val="0"/>
      <w:marTop w:val="0"/>
      <w:marBottom w:val="0"/>
      <w:divBdr>
        <w:top w:val="none" w:sz="0" w:space="0" w:color="auto"/>
        <w:left w:val="none" w:sz="0" w:space="0" w:color="auto"/>
        <w:bottom w:val="none" w:sz="0" w:space="0" w:color="auto"/>
        <w:right w:val="none" w:sz="0" w:space="0" w:color="auto"/>
      </w:divBdr>
    </w:div>
    <w:div w:id="1299645280">
      <w:bodyDiv w:val="1"/>
      <w:marLeft w:val="0"/>
      <w:marRight w:val="0"/>
      <w:marTop w:val="0"/>
      <w:marBottom w:val="0"/>
      <w:divBdr>
        <w:top w:val="none" w:sz="0" w:space="0" w:color="auto"/>
        <w:left w:val="none" w:sz="0" w:space="0" w:color="auto"/>
        <w:bottom w:val="none" w:sz="0" w:space="0" w:color="auto"/>
        <w:right w:val="none" w:sz="0" w:space="0" w:color="auto"/>
      </w:divBdr>
    </w:div>
    <w:div w:id="1328171334">
      <w:bodyDiv w:val="1"/>
      <w:marLeft w:val="0"/>
      <w:marRight w:val="0"/>
      <w:marTop w:val="0"/>
      <w:marBottom w:val="0"/>
      <w:divBdr>
        <w:top w:val="none" w:sz="0" w:space="0" w:color="auto"/>
        <w:left w:val="none" w:sz="0" w:space="0" w:color="auto"/>
        <w:bottom w:val="none" w:sz="0" w:space="0" w:color="auto"/>
        <w:right w:val="none" w:sz="0" w:space="0" w:color="auto"/>
      </w:divBdr>
    </w:div>
    <w:div w:id="1396780657">
      <w:bodyDiv w:val="1"/>
      <w:marLeft w:val="0"/>
      <w:marRight w:val="0"/>
      <w:marTop w:val="0"/>
      <w:marBottom w:val="0"/>
      <w:divBdr>
        <w:top w:val="none" w:sz="0" w:space="0" w:color="auto"/>
        <w:left w:val="none" w:sz="0" w:space="0" w:color="auto"/>
        <w:bottom w:val="none" w:sz="0" w:space="0" w:color="auto"/>
        <w:right w:val="none" w:sz="0" w:space="0" w:color="auto"/>
      </w:divBdr>
    </w:div>
    <w:div w:id="1409496182">
      <w:bodyDiv w:val="1"/>
      <w:marLeft w:val="0"/>
      <w:marRight w:val="0"/>
      <w:marTop w:val="0"/>
      <w:marBottom w:val="0"/>
      <w:divBdr>
        <w:top w:val="none" w:sz="0" w:space="0" w:color="auto"/>
        <w:left w:val="none" w:sz="0" w:space="0" w:color="auto"/>
        <w:bottom w:val="none" w:sz="0" w:space="0" w:color="auto"/>
        <w:right w:val="none" w:sz="0" w:space="0" w:color="auto"/>
      </w:divBdr>
    </w:div>
    <w:div w:id="1415737906">
      <w:bodyDiv w:val="1"/>
      <w:marLeft w:val="0"/>
      <w:marRight w:val="0"/>
      <w:marTop w:val="0"/>
      <w:marBottom w:val="0"/>
      <w:divBdr>
        <w:top w:val="none" w:sz="0" w:space="0" w:color="auto"/>
        <w:left w:val="none" w:sz="0" w:space="0" w:color="auto"/>
        <w:bottom w:val="none" w:sz="0" w:space="0" w:color="auto"/>
        <w:right w:val="none" w:sz="0" w:space="0" w:color="auto"/>
      </w:divBdr>
    </w:div>
    <w:div w:id="1426341051">
      <w:bodyDiv w:val="1"/>
      <w:marLeft w:val="0"/>
      <w:marRight w:val="0"/>
      <w:marTop w:val="0"/>
      <w:marBottom w:val="0"/>
      <w:divBdr>
        <w:top w:val="none" w:sz="0" w:space="0" w:color="auto"/>
        <w:left w:val="none" w:sz="0" w:space="0" w:color="auto"/>
        <w:bottom w:val="none" w:sz="0" w:space="0" w:color="auto"/>
        <w:right w:val="none" w:sz="0" w:space="0" w:color="auto"/>
      </w:divBdr>
    </w:div>
    <w:div w:id="1451045750">
      <w:bodyDiv w:val="1"/>
      <w:marLeft w:val="0"/>
      <w:marRight w:val="0"/>
      <w:marTop w:val="0"/>
      <w:marBottom w:val="0"/>
      <w:divBdr>
        <w:top w:val="none" w:sz="0" w:space="0" w:color="auto"/>
        <w:left w:val="none" w:sz="0" w:space="0" w:color="auto"/>
        <w:bottom w:val="none" w:sz="0" w:space="0" w:color="auto"/>
        <w:right w:val="none" w:sz="0" w:space="0" w:color="auto"/>
      </w:divBdr>
    </w:div>
    <w:div w:id="1459183782">
      <w:bodyDiv w:val="1"/>
      <w:marLeft w:val="0"/>
      <w:marRight w:val="0"/>
      <w:marTop w:val="0"/>
      <w:marBottom w:val="0"/>
      <w:divBdr>
        <w:top w:val="none" w:sz="0" w:space="0" w:color="auto"/>
        <w:left w:val="none" w:sz="0" w:space="0" w:color="auto"/>
        <w:bottom w:val="none" w:sz="0" w:space="0" w:color="auto"/>
        <w:right w:val="none" w:sz="0" w:space="0" w:color="auto"/>
      </w:divBdr>
    </w:div>
    <w:div w:id="1478181933">
      <w:bodyDiv w:val="1"/>
      <w:marLeft w:val="0"/>
      <w:marRight w:val="0"/>
      <w:marTop w:val="0"/>
      <w:marBottom w:val="0"/>
      <w:divBdr>
        <w:top w:val="none" w:sz="0" w:space="0" w:color="auto"/>
        <w:left w:val="none" w:sz="0" w:space="0" w:color="auto"/>
        <w:bottom w:val="none" w:sz="0" w:space="0" w:color="auto"/>
        <w:right w:val="none" w:sz="0" w:space="0" w:color="auto"/>
      </w:divBdr>
    </w:div>
    <w:div w:id="1481188390">
      <w:bodyDiv w:val="1"/>
      <w:marLeft w:val="0"/>
      <w:marRight w:val="0"/>
      <w:marTop w:val="0"/>
      <w:marBottom w:val="0"/>
      <w:divBdr>
        <w:top w:val="none" w:sz="0" w:space="0" w:color="auto"/>
        <w:left w:val="none" w:sz="0" w:space="0" w:color="auto"/>
        <w:bottom w:val="none" w:sz="0" w:space="0" w:color="auto"/>
        <w:right w:val="none" w:sz="0" w:space="0" w:color="auto"/>
      </w:divBdr>
    </w:div>
    <w:div w:id="1508977435">
      <w:bodyDiv w:val="1"/>
      <w:marLeft w:val="0"/>
      <w:marRight w:val="0"/>
      <w:marTop w:val="0"/>
      <w:marBottom w:val="0"/>
      <w:divBdr>
        <w:top w:val="none" w:sz="0" w:space="0" w:color="auto"/>
        <w:left w:val="none" w:sz="0" w:space="0" w:color="auto"/>
        <w:bottom w:val="none" w:sz="0" w:space="0" w:color="auto"/>
        <w:right w:val="none" w:sz="0" w:space="0" w:color="auto"/>
      </w:divBdr>
    </w:div>
    <w:div w:id="1529290489">
      <w:bodyDiv w:val="1"/>
      <w:marLeft w:val="0"/>
      <w:marRight w:val="0"/>
      <w:marTop w:val="0"/>
      <w:marBottom w:val="0"/>
      <w:divBdr>
        <w:top w:val="none" w:sz="0" w:space="0" w:color="auto"/>
        <w:left w:val="none" w:sz="0" w:space="0" w:color="auto"/>
        <w:bottom w:val="none" w:sz="0" w:space="0" w:color="auto"/>
        <w:right w:val="none" w:sz="0" w:space="0" w:color="auto"/>
      </w:divBdr>
    </w:div>
    <w:div w:id="1535534511">
      <w:bodyDiv w:val="1"/>
      <w:marLeft w:val="0"/>
      <w:marRight w:val="0"/>
      <w:marTop w:val="0"/>
      <w:marBottom w:val="0"/>
      <w:divBdr>
        <w:top w:val="none" w:sz="0" w:space="0" w:color="auto"/>
        <w:left w:val="none" w:sz="0" w:space="0" w:color="auto"/>
        <w:bottom w:val="none" w:sz="0" w:space="0" w:color="auto"/>
        <w:right w:val="none" w:sz="0" w:space="0" w:color="auto"/>
      </w:divBdr>
    </w:div>
    <w:div w:id="1539466673">
      <w:bodyDiv w:val="1"/>
      <w:marLeft w:val="0"/>
      <w:marRight w:val="0"/>
      <w:marTop w:val="0"/>
      <w:marBottom w:val="0"/>
      <w:divBdr>
        <w:top w:val="none" w:sz="0" w:space="0" w:color="auto"/>
        <w:left w:val="none" w:sz="0" w:space="0" w:color="auto"/>
        <w:bottom w:val="none" w:sz="0" w:space="0" w:color="auto"/>
        <w:right w:val="none" w:sz="0" w:space="0" w:color="auto"/>
      </w:divBdr>
    </w:div>
    <w:div w:id="1542667907">
      <w:bodyDiv w:val="1"/>
      <w:marLeft w:val="0"/>
      <w:marRight w:val="0"/>
      <w:marTop w:val="0"/>
      <w:marBottom w:val="0"/>
      <w:divBdr>
        <w:top w:val="none" w:sz="0" w:space="0" w:color="auto"/>
        <w:left w:val="none" w:sz="0" w:space="0" w:color="auto"/>
        <w:bottom w:val="none" w:sz="0" w:space="0" w:color="auto"/>
        <w:right w:val="none" w:sz="0" w:space="0" w:color="auto"/>
      </w:divBdr>
    </w:div>
    <w:div w:id="1549217387">
      <w:bodyDiv w:val="1"/>
      <w:marLeft w:val="0"/>
      <w:marRight w:val="0"/>
      <w:marTop w:val="0"/>
      <w:marBottom w:val="0"/>
      <w:divBdr>
        <w:top w:val="none" w:sz="0" w:space="0" w:color="auto"/>
        <w:left w:val="none" w:sz="0" w:space="0" w:color="auto"/>
        <w:bottom w:val="none" w:sz="0" w:space="0" w:color="auto"/>
        <w:right w:val="none" w:sz="0" w:space="0" w:color="auto"/>
      </w:divBdr>
    </w:div>
    <w:div w:id="1559127582">
      <w:bodyDiv w:val="1"/>
      <w:marLeft w:val="0"/>
      <w:marRight w:val="0"/>
      <w:marTop w:val="0"/>
      <w:marBottom w:val="0"/>
      <w:divBdr>
        <w:top w:val="none" w:sz="0" w:space="0" w:color="auto"/>
        <w:left w:val="none" w:sz="0" w:space="0" w:color="auto"/>
        <w:bottom w:val="none" w:sz="0" w:space="0" w:color="auto"/>
        <w:right w:val="none" w:sz="0" w:space="0" w:color="auto"/>
      </w:divBdr>
    </w:div>
    <w:div w:id="1570922018">
      <w:bodyDiv w:val="1"/>
      <w:marLeft w:val="0"/>
      <w:marRight w:val="0"/>
      <w:marTop w:val="0"/>
      <w:marBottom w:val="0"/>
      <w:divBdr>
        <w:top w:val="none" w:sz="0" w:space="0" w:color="auto"/>
        <w:left w:val="none" w:sz="0" w:space="0" w:color="auto"/>
        <w:bottom w:val="none" w:sz="0" w:space="0" w:color="auto"/>
        <w:right w:val="none" w:sz="0" w:space="0" w:color="auto"/>
      </w:divBdr>
    </w:div>
    <w:div w:id="1581018345">
      <w:bodyDiv w:val="1"/>
      <w:marLeft w:val="0"/>
      <w:marRight w:val="0"/>
      <w:marTop w:val="0"/>
      <w:marBottom w:val="0"/>
      <w:divBdr>
        <w:top w:val="none" w:sz="0" w:space="0" w:color="auto"/>
        <w:left w:val="none" w:sz="0" w:space="0" w:color="auto"/>
        <w:bottom w:val="none" w:sz="0" w:space="0" w:color="auto"/>
        <w:right w:val="none" w:sz="0" w:space="0" w:color="auto"/>
      </w:divBdr>
    </w:div>
    <w:div w:id="1592353186">
      <w:bodyDiv w:val="1"/>
      <w:marLeft w:val="0"/>
      <w:marRight w:val="0"/>
      <w:marTop w:val="0"/>
      <w:marBottom w:val="0"/>
      <w:divBdr>
        <w:top w:val="none" w:sz="0" w:space="0" w:color="auto"/>
        <w:left w:val="none" w:sz="0" w:space="0" w:color="auto"/>
        <w:bottom w:val="none" w:sz="0" w:space="0" w:color="auto"/>
        <w:right w:val="none" w:sz="0" w:space="0" w:color="auto"/>
      </w:divBdr>
    </w:div>
    <w:div w:id="1618372273">
      <w:bodyDiv w:val="1"/>
      <w:marLeft w:val="0"/>
      <w:marRight w:val="0"/>
      <w:marTop w:val="0"/>
      <w:marBottom w:val="0"/>
      <w:divBdr>
        <w:top w:val="none" w:sz="0" w:space="0" w:color="auto"/>
        <w:left w:val="none" w:sz="0" w:space="0" w:color="auto"/>
        <w:bottom w:val="none" w:sz="0" w:space="0" w:color="auto"/>
        <w:right w:val="none" w:sz="0" w:space="0" w:color="auto"/>
      </w:divBdr>
    </w:div>
    <w:div w:id="1631939927">
      <w:bodyDiv w:val="1"/>
      <w:marLeft w:val="0"/>
      <w:marRight w:val="0"/>
      <w:marTop w:val="0"/>
      <w:marBottom w:val="0"/>
      <w:divBdr>
        <w:top w:val="none" w:sz="0" w:space="0" w:color="auto"/>
        <w:left w:val="none" w:sz="0" w:space="0" w:color="auto"/>
        <w:bottom w:val="none" w:sz="0" w:space="0" w:color="auto"/>
        <w:right w:val="none" w:sz="0" w:space="0" w:color="auto"/>
      </w:divBdr>
    </w:div>
    <w:div w:id="1639995084">
      <w:bodyDiv w:val="1"/>
      <w:marLeft w:val="0"/>
      <w:marRight w:val="0"/>
      <w:marTop w:val="0"/>
      <w:marBottom w:val="0"/>
      <w:divBdr>
        <w:top w:val="none" w:sz="0" w:space="0" w:color="auto"/>
        <w:left w:val="none" w:sz="0" w:space="0" w:color="auto"/>
        <w:bottom w:val="none" w:sz="0" w:space="0" w:color="auto"/>
        <w:right w:val="none" w:sz="0" w:space="0" w:color="auto"/>
      </w:divBdr>
    </w:div>
    <w:div w:id="1644894469">
      <w:bodyDiv w:val="1"/>
      <w:marLeft w:val="0"/>
      <w:marRight w:val="0"/>
      <w:marTop w:val="0"/>
      <w:marBottom w:val="0"/>
      <w:divBdr>
        <w:top w:val="none" w:sz="0" w:space="0" w:color="auto"/>
        <w:left w:val="none" w:sz="0" w:space="0" w:color="auto"/>
        <w:bottom w:val="none" w:sz="0" w:space="0" w:color="auto"/>
        <w:right w:val="none" w:sz="0" w:space="0" w:color="auto"/>
      </w:divBdr>
    </w:div>
    <w:div w:id="1651059944">
      <w:bodyDiv w:val="1"/>
      <w:marLeft w:val="0"/>
      <w:marRight w:val="0"/>
      <w:marTop w:val="0"/>
      <w:marBottom w:val="0"/>
      <w:divBdr>
        <w:top w:val="none" w:sz="0" w:space="0" w:color="auto"/>
        <w:left w:val="none" w:sz="0" w:space="0" w:color="auto"/>
        <w:bottom w:val="none" w:sz="0" w:space="0" w:color="auto"/>
        <w:right w:val="none" w:sz="0" w:space="0" w:color="auto"/>
      </w:divBdr>
    </w:div>
    <w:div w:id="1661225514">
      <w:bodyDiv w:val="1"/>
      <w:marLeft w:val="0"/>
      <w:marRight w:val="0"/>
      <w:marTop w:val="0"/>
      <w:marBottom w:val="0"/>
      <w:divBdr>
        <w:top w:val="none" w:sz="0" w:space="0" w:color="auto"/>
        <w:left w:val="none" w:sz="0" w:space="0" w:color="auto"/>
        <w:bottom w:val="none" w:sz="0" w:space="0" w:color="auto"/>
        <w:right w:val="none" w:sz="0" w:space="0" w:color="auto"/>
      </w:divBdr>
    </w:div>
    <w:div w:id="1667050301">
      <w:bodyDiv w:val="1"/>
      <w:marLeft w:val="0"/>
      <w:marRight w:val="0"/>
      <w:marTop w:val="0"/>
      <w:marBottom w:val="0"/>
      <w:divBdr>
        <w:top w:val="none" w:sz="0" w:space="0" w:color="auto"/>
        <w:left w:val="none" w:sz="0" w:space="0" w:color="auto"/>
        <w:bottom w:val="none" w:sz="0" w:space="0" w:color="auto"/>
        <w:right w:val="none" w:sz="0" w:space="0" w:color="auto"/>
      </w:divBdr>
    </w:div>
    <w:div w:id="1687555472">
      <w:bodyDiv w:val="1"/>
      <w:marLeft w:val="0"/>
      <w:marRight w:val="0"/>
      <w:marTop w:val="0"/>
      <w:marBottom w:val="0"/>
      <w:divBdr>
        <w:top w:val="none" w:sz="0" w:space="0" w:color="auto"/>
        <w:left w:val="none" w:sz="0" w:space="0" w:color="auto"/>
        <w:bottom w:val="none" w:sz="0" w:space="0" w:color="auto"/>
        <w:right w:val="none" w:sz="0" w:space="0" w:color="auto"/>
      </w:divBdr>
    </w:div>
    <w:div w:id="1702896083">
      <w:bodyDiv w:val="1"/>
      <w:marLeft w:val="0"/>
      <w:marRight w:val="0"/>
      <w:marTop w:val="0"/>
      <w:marBottom w:val="0"/>
      <w:divBdr>
        <w:top w:val="none" w:sz="0" w:space="0" w:color="auto"/>
        <w:left w:val="none" w:sz="0" w:space="0" w:color="auto"/>
        <w:bottom w:val="none" w:sz="0" w:space="0" w:color="auto"/>
        <w:right w:val="none" w:sz="0" w:space="0" w:color="auto"/>
      </w:divBdr>
    </w:div>
    <w:div w:id="1707945626">
      <w:bodyDiv w:val="1"/>
      <w:marLeft w:val="0"/>
      <w:marRight w:val="0"/>
      <w:marTop w:val="0"/>
      <w:marBottom w:val="0"/>
      <w:divBdr>
        <w:top w:val="none" w:sz="0" w:space="0" w:color="auto"/>
        <w:left w:val="none" w:sz="0" w:space="0" w:color="auto"/>
        <w:bottom w:val="none" w:sz="0" w:space="0" w:color="auto"/>
        <w:right w:val="none" w:sz="0" w:space="0" w:color="auto"/>
      </w:divBdr>
    </w:div>
    <w:div w:id="1713577268">
      <w:bodyDiv w:val="1"/>
      <w:marLeft w:val="0"/>
      <w:marRight w:val="0"/>
      <w:marTop w:val="0"/>
      <w:marBottom w:val="0"/>
      <w:divBdr>
        <w:top w:val="none" w:sz="0" w:space="0" w:color="auto"/>
        <w:left w:val="none" w:sz="0" w:space="0" w:color="auto"/>
        <w:bottom w:val="none" w:sz="0" w:space="0" w:color="auto"/>
        <w:right w:val="none" w:sz="0" w:space="0" w:color="auto"/>
      </w:divBdr>
    </w:div>
    <w:div w:id="1719158099">
      <w:bodyDiv w:val="1"/>
      <w:marLeft w:val="0"/>
      <w:marRight w:val="0"/>
      <w:marTop w:val="0"/>
      <w:marBottom w:val="0"/>
      <w:divBdr>
        <w:top w:val="none" w:sz="0" w:space="0" w:color="auto"/>
        <w:left w:val="none" w:sz="0" w:space="0" w:color="auto"/>
        <w:bottom w:val="none" w:sz="0" w:space="0" w:color="auto"/>
        <w:right w:val="none" w:sz="0" w:space="0" w:color="auto"/>
      </w:divBdr>
    </w:div>
    <w:div w:id="1737119854">
      <w:bodyDiv w:val="1"/>
      <w:marLeft w:val="0"/>
      <w:marRight w:val="0"/>
      <w:marTop w:val="0"/>
      <w:marBottom w:val="0"/>
      <w:divBdr>
        <w:top w:val="none" w:sz="0" w:space="0" w:color="auto"/>
        <w:left w:val="none" w:sz="0" w:space="0" w:color="auto"/>
        <w:bottom w:val="none" w:sz="0" w:space="0" w:color="auto"/>
        <w:right w:val="none" w:sz="0" w:space="0" w:color="auto"/>
      </w:divBdr>
    </w:div>
    <w:div w:id="1776052661">
      <w:bodyDiv w:val="1"/>
      <w:marLeft w:val="0"/>
      <w:marRight w:val="0"/>
      <w:marTop w:val="0"/>
      <w:marBottom w:val="0"/>
      <w:divBdr>
        <w:top w:val="none" w:sz="0" w:space="0" w:color="auto"/>
        <w:left w:val="none" w:sz="0" w:space="0" w:color="auto"/>
        <w:bottom w:val="none" w:sz="0" w:space="0" w:color="auto"/>
        <w:right w:val="none" w:sz="0" w:space="0" w:color="auto"/>
      </w:divBdr>
    </w:div>
    <w:div w:id="1780180340">
      <w:bodyDiv w:val="1"/>
      <w:marLeft w:val="0"/>
      <w:marRight w:val="0"/>
      <w:marTop w:val="0"/>
      <w:marBottom w:val="0"/>
      <w:divBdr>
        <w:top w:val="none" w:sz="0" w:space="0" w:color="auto"/>
        <w:left w:val="none" w:sz="0" w:space="0" w:color="auto"/>
        <w:bottom w:val="none" w:sz="0" w:space="0" w:color="auto"/>
        <w:right w:val="none" w:sz="0" w:space="0" w:color="auto"/>
      </w:divBdr>
    </w:div>
    <w:div w:id="1810128230">
      <w:bodyDiv w:val="1"/>
      <w:marLeft w:val="0"/>
      <w:marRight w:val="0"/>
      <w:marTop w:val="0"/>
      <w:marBottom w:val="0"/>
      <w:divBdr>
        <w:top w:val="none" w:sz="0" w:space="0" w:color="auto"/>
        <w:left w:val="none" w:sz="0" w:space="0" w:color="auto"/>
        <w:bottom w:val="none" w:sz="0" w:space="0" w:color="auto"/>
        <w:right w:val="none" w:sz="0" w:space="0" w:color="auto"/>
      </w:divBdr>
    </w:div>
    <w:div w:id="1810240274">
      <w:bodyDiv w:val="1"/>
      <w:marLeft w:val="0"/>
      <w:marRight w:val="0"/>
      <w:marTop w:val="0"/>
      <w:marBottom w:val="0"/>
      <w:divBdr>
        <w:top w:val="none" w:sz="0" w:space="0" w:color="auto"/>
        <w:left w:val="none" w:sz="0" w:space="0" w:color="auto"/>
        <w:bottom w:val="none" w:sz="0" w:space="0" w:color="auto"/>
        <w:right w:val="none" w:sz="0" w:space="0" w:color="auto"/>
      </w:divBdr>
    </w:div>
    <w:div w:id="1837763710">
      <w:bodyDiv w:val="1"/>
      <w:marLeft w:val="0"/>
      <w:marRight w:val="0"/>
      <w:marTop w:val="0"/>
      <w:marBottom w:val="0"/>
      <w:divBdr>
        <w:top w:val="none" w:sz="0" w:space="0" w:color="auto"/>
        <w:left w:val="none" w:sz="0" w:space="0" w:color="auto"/>
        <w:bottom w:val="none" w:sz="0" w:space="0" w:color="auto"/>
        <w:right w:val="none" w:sz="0" w:space="0" w:color="auto"/>
      </w:divBdr>
    </w:div>
    <w:div w:id="1841581069">
      <w:bodyDiv w:val="1"/>
      <w:marLeft w:val="0"/>
      <w:marRight w:val="0"/>
      <w:marTop w:val="0"/>
      <w:marBottom w:val="0"/>
      <w:divBdr>
        <w:top w:val="none" w:sz="0" w:space="0" w:color="auto"/>
        <w:left w:val="none" w:sz="0" w:space="0" w:color="auto"/>
        <w:bottom w:val="none" w:sz="0" w:space="0" w:color="auto"/>
        <w:right w:val="none" w:sz="0" w:space="0" w:color="auto"/>
      </w:divBdr>
    </w:div>
    <w:div w:id="1845196075">
      <w:bodyDiv w:val="1"/>
      <w:marLeft w:val="0"/>
      <w:marRight w:val="0"/>
      <w:marTop w:val="0"/>
      <w:marBottom w:val="0"/>
      <w:divBdr>
        <w:top w:val="none" w:sz="0" w:space="0" w:color="auto"/>
        <w:left w:val="none" w:sz="0" w:space="0" w:color="auto"/>
        <w:bottom w:val="none" w:sz="0" w:space="0" w:color="auto"/>
        <w:right w:val="none" w:sz="0" w:space="0" w:color="auto"/>
      </w:divBdr>
    </w:div>
    <w:div w:id="1853761172">
      <w:bodyDiv w:val="1"/>
      <w:marLeft w:val="0"/>
      <w:marRight w:val="0"/>
      <w:marTop w:val="0"/>
      <w:marBottom w:val="0"/>
      <w:divBdr>
        <w:top w:val="none" w:sz="0" w:space="0" w:color="auto"/>
        <w:left w:val="none" w:sz="0" w:space="0" w:color="auto"/>
        <w:bottom w:val="none" w:sz="0" w:space="0" w:color="auto"/>
        <w:right w:val="none" w:sz="0" w:space="0" w:color="auto"/>
      </w:divBdr>
    </w:div>
    <w:div w:id="1918467712">
      <w:bodyDiv w:val="1"/>
      <w:marLeft w:val="0"/>
      <w:marRight w:val="0"/>
      <w:marTop w:val="0"/>
      <w:marBottom w:val="0"/>
      <w:divBdr>
        <w:top w:val="none" w:sz="0" w:space="0" w:color="auto"/>
        <w:left w:val="none" w:sz="0" w:space="0" w:color="auto"/>
        <w:bottom w:val="none" w:sz="0" w:space="0" w:color="auto"/>
        <w:right w:val="none" w:sz="0" w:space="0" w:color="auto"/>
      </w:divBdr>
    </w:div>
    <w:div w:id="1940331002">
      <w:bodyDiv w:val="1"/>
      <w:marLeft w:val="0"/>
      <w:marRight w:val="0"/>
      <w:marTop w:val="0"/>
      <w:marBottom w:val="0"/>
      <w:divBdr>
        <w:top w:val="none" w:sz="0" w:space="0" w:color="auto"/>
        <w:left w:val="none" w:sz="0" w:space="0" w:color="auto"/>
        <w:bottom w:val="none" w:sz="0" w:space="0" w:color="auto"/>
        <w:right w:val="none" w:sz="0" w:space="0" w:color="auto"/>
      </w:divBdr>
    </w:div>
    <w:div w:id="1941063762">
      <w:bodyDiv w:val="1"/>
      <w:marLeft w:val="0"/>
      <w:marRight w:val="0"/>
      <w:marTop w:val="0"/>
      <w:marBottom w:val="0"/>
      <w:divBdr>
        <w:top w:val="none" w:sz="0" w:space="0" w:color="auto"/>
        <w:left w:val="none" w:sz="0" w:space="0" w:color="auto"/>
        <w:bottom w:val="none" w:sz="0" w:space="0" w:color="auto"/>
        <w:right w:val="none" w:sz="0" w:space="0" w:color="auto"/>
      </w:divBdr>
    </w:div>
    <w:div w:id="1956518336">
      <w:bodyDiv w:val="1"/>
      <w:marLeft w:val="0"/>
      <w:marRight w:val="0"/>
      <w:marTop w:val="0"/>
      <w:marBottom w:val="0"/>
      <w:divBdr>
        <w:top w:val="none" w:sz="0" w:space="0" w:color="auto"/>
        <w:left w:val="none" w:sz="0" w:space="0" w:color="auto"/>
        <w:bottom w:val="none" w:sz="0" w:space="0" w:color="auto"/>
        <w:right w:val="none" w:sz="0" w:space="0" w:color="auto"/>
      </w:divBdr>
    </w:div>
    <w:div w:id="1983079041">
      <w:bodyDiv w:val="1"/>
      <w:marLeft w:val="0"/>
      <w:marRight w:val="0"/>
      <w:marTop w:val="0"/>
      <w:marBottom w:val="0"/>
      <w:divBdr>
        <w:top w:val="none" w:sz="0" w:space="0" w:color="auto"/>
        <w:left w:val="none" w:sz="0" w:space="0" w:color="auto"/>
        <w:bottom w:val="none" w:sz="0" w:space="0" w:color="auto"/>
        <w:right w:val="none" w:sz="0" w:space="0" w:color="auto"/>
      </w:divBdr>
    </w:div>
    <w:div w:id="1991670203">
      <w:bodyDiv w:val="1"/>
      <w:marLeft w:val="0"/>
      <w:marRight w:val="0"/>
      <w:marTop w:val="0"/>
      <w:marBottom w:val="0"/>
      <w:divBdr>
        <w:top w:val="none" w:sz="0" w:space="0" w:color="auto"/>
        <w:left w:val="none" w:sz="0" w:space="0" w:color="auto"/>
        <w:bottom w:val="none" w:sz="0" w:space="0" w:color="auto"/>
        <w:right w:val="none" w:sz="0" w:space="0" w:color="auto"/>
      </w:divBdr>
    </w:div>
    <w:div w:id="2003848335">
      <w:bodyDiv w:val="1"/>
      <w:marLeft w:val="0"/>
      <w:marRight w:val="0"/>
      <w:marTop w:val="0"/>
      <w:marBottom w:val="0"/>
      <w:divBdr>
        <w:top w:val="none" w:sz="0" w:space="0" w:color="auto"/>
        <w:left w:val="none" w:sz="0" w:space="0" w:color="auto"/>
        <w:bottom w:val="none" w:sz="0" w:space="0" w:color="auto"/>
        <w:right w:val="none" w:sz="0" w:space="0" w:color="auto"/>
      </w:divBdr>
    </w:div>
    <w:div w:id="2015647680">
      <w:bodyDiv w:val="1"/>
      <w:marLeft w:val="0"/>
      <w:marRight w:val="0"/>
      <w:marTop w:val="0"/>
      <w:marBottom w:val="0"/>
      <w:divBdr>
        <w:top w:val="none" w:sz="0" w:space="0" w:color="auto"/>
        <w:left w:val="none" w:sz="0" w:space="0" w:color="auto"/>
        <w:bottom w:val="none" w:sz="0" w:space="0" w:color="auto"/>
        <w:right w:val="none" w:sz="0" w:space="0" w:color="auto"/>
      </w:divBdr>
    </w:div>
    <w:div w:id="2033258949">
      <w:bodyDiv w:val="1"/>
      <w:marLeft w:val="0"/>
      <w:marRight w:val="0"/>
      <w:marTop w:val="0"/>
      <w:marBottom w:val="0"/>
      <w:divBdr>
        <w:top w:val="none" w:sz="0" w:space="0" w:color="auto"/>
        <w:left w:val="none" w:sz="0" w:space="0" w:color="auto"/>
        <w:bottom w:val="none" w:sz="0" w:space="0" w:color="auto"/>
        <w:right w:val="none" w:sz="0" w:space="0" w:color="auto"/>
      </w:divBdr>
    </w:div>
    <w:div w:id="2037658144">
      <w:bodyDiv w:val="1"/>
      <w:marLeft w:val="0"/>
      <w:marRight w:val="0"/>
      <w:marTop w:val="0"/>
      <w:marBottom w:val="0"/>
      <w:divBdr>
        <w:top w:val="none" w:sz="0" w:space="0" w:color="auto"/>
        <w:left w:val="none" w:sz="0" w:space="0" w:color="auto"/>
        <w:bottom w:val="none" w:sz="0" w:space="0" w:color="auto"/>
        <w:right w:val="none" w:sz="0" w:space="0" w:color="auto"/>
      </w:divBdr>
    </w:div>
    <w:div w:id="2041856771">
      <w:bodyDiv w:val="1"/>
      <w:marLeft w:val="0"/>
      <w:marRight w:val="0"/>
      <w:marTop w:val="0"/>
      <w:marBottom w:val="0"/>
      <w:divBdr>
        <w:top w:val="none" w:sz="0" w:space="0" w:color="auto"/>
        <w:left w:val="none" w:sz="0" w:space="0" w:color="auto"/>
        <w:bottom w:val="none" w:sz="0" w:space="0" w:color="auto"/>
        <w:right w:val="none" w:sz="0" w:space="0" w:color="auto"/>
      </w:divBdr>
    </w:div>
    <w:div w:id="2042242372">
      <w:bodyDiv w:val="1"/>
      <w:marLeft w:val="0"/>
      <w:marRight w:val="0"/>
      <w:marTop w:val="0"/>
      <w:marBottom w:val="0"/>
      <w:divBdr>
        <w:top w:val="none" w:sz="0" w:space="0" w:color="auto"/>
        <w:left w:val="none" w:sz="0" w:space="0" w:color="auto"/>
        <w:bottom w:val="none" w:sz="0" w:space="0" w:color="auto"/>
        <w:right w:val="none" w:sz="0" w:space="0" w:color="auto"/>
      </w:divBdr>
    </w:div>
    <w:div w:id="2056930402">
      <w:bodyDiv w:val="1"/>
      <w:marLeft w:val="0"/>
      <w:marRight w:val="0"/>
      <w:marTop w:val="0"/>
      <w:marBottom w:val="0"/>
      <w:divBdr>
        <w:top w:val="none" w:sz="0" w:space="0" w:color="auto"/>
        <w:left w:val="none" w:sz="0" w:space="0" w:color="auto"/>
        <w:bottom w:val="none" w:sz="0" w:space="0" w:color="auto"/>
        <w:right w:val="none" w:sz="0" w:space="0" w:color="auto"/>
      </w:divBdr>
    </w:div>
    <w:div w:id="2058579931">
      <w:bodyDiv w:val="1"/>
      <w:marLeft w:val="0"/>
      <w:marRight w:val="0"/>
      <w:marTop w:val="0"/>
      <w:marBottom w:val="0"/>
      <w:divBdr>
        <w:top w:val="none" w:sz="0" w:space="0" w:color="auto"/>
        <w:left w:val="none" w:sz="0" w:space="0" w:color="auto"/>
        <w:bottom w:val="none" w:sz="0" w:space="0" w:color="auto"/>
        <w:right w:val="none" w:sz="0" w:space="0" w:color="auto"/>
      </w:divBdr>
    </w:div>
    <w:div w:id="2079932591">
      <w:bodyDiv w:val="1"/>
      <w:marLeft w:val="0"/>
      <w:marRight w:val="0"/>
      <w:marTop w:val="0"/>
      <w:marBottom w:val="0"/>
      <w:divBdr>
        <w:top w:val="none" w:sz="0" w:space="0" w:color="auto"/>
        <w:left w:val="none" w:sz="0" w:space="0" w:color="auto"/>
        <w:bottom w:val="none" w:sz="0" w:space="0" w:color="auto"/>
        <w:right w:val="none" w:sz="0" w:space="0" w:color="auto"/>
      </w:divBdr>
    </w:div>
    <w:div w:id="2089033119">
      <w:bodyDiv w:val="1"/>
      <w:marLeft w:val="0"/>
      <w:marRight w:val="0"/>
      <w:marTop w:val="0"/>
      <w:marBottom w:val="0"/>
      <w:divBdr>
        <w:top w:val="none" w:sz="0" w:space="0" w:color="auto"/>
        <w:left w:val="none" w:sz="0" w:space="0" w:color="auto"/>
        <w:bottom w:val="none" w:sz="0" w:space="0" w:color="auto"/>
        <w:right w:val="none" w:sz="0" w:space="0" w:color="auto"/>
      </w:divBdr>
    </w:div>
    <w:div w:id="2108771283">
      <w:bodyDiv w:val="1"/>
      <w:marLeft w:val="0"/>
      <w:marRight w:val="0"/>
      <w:marTop w:val="0"/>
      <w:marBottom w:val="0"/>
      <w:divBdr>
        <w:top w:val="none" w:sz="0" w:space="0" w:color="auto"/>
        <w:left w:val="none" w:sz="0" w:space="0" w:color="auto"/>
        <w:bottom w:val="none" w:sz="0" w:space="0" w:color="auto"/>
        <w:right w:val="none" w:sz="0" w:space="0" w:color="auto"/>
      </w:divBdr>
    </w:div>
    <w:div w:id="2111078013">
      <w:bodyDiv w:val="1"/>
      <w:marLeft w:val="0"/>
      <w:marRight w:val="0"/>
      <w:marTop w:val="0"/>
      <w:marBottom w:val="0"/>
      <w:divBdr>
        <w:top w:val="none" w:sz="0" w:space="0" w:color="auto"/>
        <w:left w:val="none" w:sz="0" w:space="0" w:color="auto"/>
        <w:bottom w:val="none" w:sz="0" w:space="0" w:color="auto"/>
        <w:right w:val="none" w:sz="0" w:space="0" w:color="auto"/>
      </w:divBdr>
    </w:div>
    <w:div w:id="2129201162">
      <w:bodyDiv w:val="1"/>
      <w:marLeft w:val="0"/>
      <w:marRight w:val="0"/>
      <w:marTop w:val="0"/>
      <w:marBottom w:val="0"/>
      <w:divBdr>
        <w:top w:val="none" w:sz="0" w:space="0" w:color="auto"/>
        <w:left w:val="none" w:sz="0" w:space="0" w:color="auto"/>
        <w:bottom w:val="none" w:sz="0" w:space="0" w:color="auto"/>
        <w:right w:val="none" w:sz="0" w:space="0" w:color="auto"/>
      </w:divBdr>
    </w:div>
    <w:div w:id="2136555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E9511B-800B-4B89-85D0-4C0CA7A1B4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255</TotalTime>
  <Pages>9</Pages>
  <Words>3497</Words>
  <Characters>19935</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23386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Ali.j</dc:creator>
  <cp:keywords/>
  <dc:description/>
  <cp:lastModifiedBy>Ali.j</cp:lastModifiedBy>
  <cp:revision>47</cp:revision>
  <dcterms:created xsi:type="dcterms:W3CDTF">2022-05-21T06:06:00Z</dcterms:created>
  <dcterms:modified xsi:type="dcterms:W3CDTF">2022-05-22T05:12:00Z</dcterms:modified>
</cp:coreProperties>
</file>