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200.0" w:type="dxa"/>
        <w:jc w:val="left"/>
        <w:tblInd w:w="-115.0" w:type="dxa"/>
        <w:tblBorders>
          <w:top w:color="000000" w:space="0" w:sz="0" w:val="nil"/>
          <w:left w:color="000000" w:space="0" w:sz="0" w:val="nil"/>
          <w:bottom w:color="000000" w:space="0" w:sz="0" w:val="nil"/>
          <w:right w:color="000000" w:space="0" w:sz="0" w:val="nil"/>
        </w:tblBorders>
        <w:tblLayout w:type="fixed"/>
        <w:tblLook w:val="0000"/>
      </w:tblPr>
      <w:tblGrid>
        <w:gridCol w:w="1668"/>
        <w:gridCol w:w="587"/>
        <w:gridCol w:w="11745"/>
        <w:gridCol w:w="1200"/>
        <w:tblGridChange w:id="0">
          <w:tblGrid>
            <w:gridCol w:w="1668"/>
            <w:gridCol w:w="587"/>
            <w:gridCol w:w="11745"/>
            <w:gridCol w:w="1200"/>
          </w:tblGrid>
        </w:tblGridChange>
      </w:tblGrid>
      <w:tr>
        <w:trPr>
          <w:cantSplit w:val="0"/>
          <w:trHeight w:val="65" w:hRule="atLeast"/>
          <w:tblHeader w:val="1"/>
        </w:trPr>
        <w:tc>
          <w:tcPr>
            <w:tcBorders>
              <w:top w:color="000000" w:space="0" w:sz="5" w:val="single"/>
              <w:left w:color="000000" w:space="0" w:sz="5" w:val="single"/>
              <w:bottom w:color="ffffcc" w:space="0" w:sz="4" w:val="single"/>
              <w:right w:color="000000" w:space="0" w:sz="5" w:val="single"/>
            </w:tcBorders>
            <w:shd w:fill="63639a" w:val="clear"/>
            <w:vAlign w:val="center"/>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Section and Topic </w:t>
            </w:r>
            <w:r w:rsidDel="00000000" w:rsidR="00000000" w:rsidRPr="00000000">
              <w:rPr>
                <w:rtl w:val="0"/>
              </w:rPr>
            </w:r>
          </w:p>
        </w:tc>
        <w:tc>
          <w:tcPr>
            <w:tcBorders>
              <w:top w:color="000000" w:space="0" w:sz="5" w:val="single"/>
              <w:left w:color="000000" w:space="0" w:sz="5" w:val="single"/>
              <w:bottom w:color="ffffcc" w:space="0" w:sz="4" w:val="single"/>
              <w:right w:color="000000" w:space="0" w:sz="5" w:val="single"/>
            </w:tcBorders>
            <w:shd w:fill="63639a" w:val="clear"/>
            <w:vAlign w:val="center"/>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Item #</w:t>
            </w:r>
          </w:p>
        </w:tc>
        <w:tc>
          <w:tcPr>
            <w:tcBorders>
              <w:top w:color="000000" w:space="0" w:sz="5" w:val="single"/>
              <w:left w:color="000000" w:space="0" w:sz="5" w:val="single"/>
              <w:bottom w:color="000000" w:space="0" w:sz="5" w:val="single"/>
              <w:right w:color="000000" w:space="0" w:sz="5" w:val="single"/>
            </w:tcBorders>
            <w:shd w:fill="63639a" w:val="clear"/>
            <w:vAlign w:val="center"/>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Checklist item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63639a" w:val="clear"/>
            <w:vAlign w:val="center"/>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Location where item is reported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(page no)</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TITLE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Title </w:t>
            </w:r>
          </w:p>
        </w:tc>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Identify the report as a systematic review.</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ABSTRACT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Abstract </w:t>
            </w:r>
          </w:p>
        </w:tc>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See the PRISMA 2020 for Abstracts checklist.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INTRODUCTION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Rationale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3</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the rationale for the review in the context of existing knowledge.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2-3</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Objectives </w:t>
            </w:r>
          </w:p>
        </w:tc>
        <w:tc>
          <w:tcPr>
            <w:tcBorders>
              <w:top w:color="000000" w:space="0" w:sz="5" w:val="single"/>
              <w:left w:color="000000" w:space="0" w:sz="5" w:val="single"/>
              <w:bottom w:color="ffffcc" w:space="0" w:sz="4" w:val="single"/>
              <w:right w:color="000000" w:space="0" w:sz="5" w:val="single"/>
            </w:tcBorders>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Provide an explicit statement of the objective(s) or question(s) the review addresses.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4</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METHODS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Eligibility criteria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5</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the inclusion and exclusion criteria for the review and how studies were grouped for the syntheses.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6-7</w:t>
            </w:r>
            <w:r w:rsidDel="00000000" w:rsidR="00000000" w:rsidRPr="00000000">
              <w:rPr>
                <w:rtl w:val="0"/>
              </w:rPr>
            </w:r>
          </w:p>
        </w:tc>
      </w:tr>
      <w:tr>
        <w:trPr>
          <w:cantSplit w:val="0"/>
          <w:trHeight w:val="191"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Information sources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6</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all databases, registers, websites, organisations, reference lists and other sources searched or consulted to identify studies. Specify the date when each source was last searched or consulted.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7</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Search strategy</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7</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the full search strategies for all databases, registers and websites, including any filters and limits used.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7</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Selection process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8</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7</w:t>
            </w:r>
            <w:r w:rsidDel="00000000" w:rsidR="00000000" w:rsidRPr="00000000">
              <w:rPr>
                <w:rtl w:val="0"/>
              </w:rPr>
            </w:r>
          </w:p>
        </w:tc>
      </w:tr>
      <w:tr>
        <w:trPr>
          <w:cantSplit w:val="0"/>
          <w:trHeight w:val="152"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Data collection process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9</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7</w:t>
            </w: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Data items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10a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7</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10b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List and define all other variables for which data were sought (e.g. participant and intervention characteristics, funding sources). Describe any assumptions made about any missing or unclear information.</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7</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Study risk of bias assessment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11</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the methods used to assess risk of bias in the included studies, including details of the tool(s) used, how many reviewers assessed each study and whether they worked independently, and if applicable, details of automation tools used in the process.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7-8</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Effect measures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12</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Specify for each outcome the effect measure(s) (e.g. risk ratio, mean difference) used in the synthesis or presentation of results.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Synthesis methods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the processes used to decide which studies were eligible for each synthesis (e.g. tabulating the study intervention characteristics and comparing against the planned groups for each synthesis (item #5)).</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required to prepare the data for presentation or synthesis, such as handling of missing summary statistics, or data conversions.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13c</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used to tabulate or visually display results of individual studies and syntheses.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used to synthesize results and provide a rationale for the choice(s). If meta-analysis was performed, describe the model(s), method(s) to identify the presence and extent of statistical heterogeneity, and software package(s) used.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used to explore possible causes of heterogeneity among study results (e.g. subgroup analysis, meta-regression).</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50"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13f</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sensitivity analyses conducted to assess robustness of the synthesized results.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Reporting bias assessment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14</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used to assess risk of bias due to missing results in a synthesis (arising from reporting biases).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7-8</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Certainty assessment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15</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any methods used to assess certainty (or confidence) in the body of evidence for an outcome.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8</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RESULTS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Study selection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16a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the results of the search and selection process, from the number of records identified in the search to the number of studies included in the review, ideally using a flow diagram.</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10-11</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16b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Cite studies that might appear to meet the inclusion criteria, but which were excluded, and explain why they were excluded.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103"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Study characteristics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17</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Cite each included study and present its characteristics.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15--22</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Risk of bias in studies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18</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assessments of risk of bias for each included study.</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11-15</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Results of individual studies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19</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For all outcomes, present, for each study: (a) summary statistics for each group (where appropriate) and (b) an effect estimate and its precision (e.g. confidence/credible interval), ideally using structured tables or plots.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15-26</w:t>
            </w: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Results of syntheses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For each synthesis, briefly summarise the characteristics and risk of bias among contributing studies.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11-26</w:t>
            </w:r>
            <w:r w:rsidDel="00000000" w:rsidR="00000000" w:rsidRPr="00000000">
              <w:rPr>
                <w:rtl w:val="0"/>
              </w:rPr>
            </w:r>
          </w:p>
        </w:tc>
      </w:tr>
      <w:tr>
        <w:trPr>
          <w:cantSplit w:val="0"/>
          <w:trHeight w:val="203"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20c</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results of all investigations of possible causes of heterogeneity among study results.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results of all sensitivity analyses conducted to assess the robustness of the synthesized results.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Reporting biases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21</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assessments of risk of bias due to missing results (arising from reporting biases) for each synthesis assessed.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Certainty of evidence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22</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Present assessments of certainty (or confidence) in the body of evidence for each outcome assessed.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26-27</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DISCUSSION </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Discussion </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23a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Provide a general interpretation of the results in the context of other evidence.</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27-28</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23b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Discuss any limitations of the evidence included in the review.</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28-29</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4" w:val="single"/>
              <w:right w:color="000000" w:space="0" w:sz="5" w:val="single"/>
            </w:tcBorders>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23c</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Discuss any limitations of the review processes used.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AC">
            <w:pPr>
              <w:widowControl w:val="0"/>
              <w:spacing w:after="40" w:before="40" w:lineRule="auto"/>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28-29</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5" w:val="single"/>
              <w:bottom w:color="000000" w:space="0" w:sz="4" w:val="single"/>
              <w:right w:color="000000" w:space="0" w:sz="4" w:val="single"/>
            </w:tcBorders>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23d</w:t>
            </w:r>
          </w:p>
        </w:tc>
        <w:tc>
          <w:tcPr>
            <w:tcBorders>
              <w:top w:color="000000" w:space="0" w:sz="5" w:val="single"/>
              <w:left w:color="000000" w:space="0" w:sz="4" w:val="single"/>
              <w:bottom w:color="000000" w:space="0" w:sz="5" w:val="single"/>
              <w:right w:color="000000" w:space="0" w:sz="5" w:val="single"/>
            </w:tcBorders>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Discuss implications of the results for practice, policy, and future research.</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28-29</w:t>
            </w:r>
            <w:r w:rsidDel="00000000" w:rsidR="00000000" w:rsidRPr="00000000">
              <w:rPr>
                <w:rtl w:val="0"/>
              </w:rPr>
            </w:r>
          </w:p>
        </w:tc>
      </w:tr>
      <w:tr>
        <w:trPr>
          <w:cantSplit w:val="0"/>
          <w:trHeight w:val="24" w:hRule="atLeast"/>
          <w:tblHeader w:val="0"/>
        </w:trPr>
        <w:tc>
          <w:tcPr>
            <w:gridSpan w:val="3"/>
            <w:tcBorders>
              <w:top w:color="000000" w:space="0" w:sz="5" w:val="single"/>
              <w:left w:color="000000" w:space="0" w:sz="5" w:val="single"/>
              <w:bottom w:color="000000" w:space="0" w:sz="5" w:val="single"/>
              <w:right w:color="000000" w:space="0" w:sz="5" w:val="single"/>
            </w:tcBorders>
            <w:shd w:fill="ffffcc" w:val="clear"/>
            <w:vAlign w:val="center"/>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OTHER INFORMATION</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shd w:fill="ffffcc" w:val="clear"/>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8" w:hRule="atLeast"/>
          <w:tblHeader w:val="0"/>
        </w:trPr>
        <w:tc>
          <w:tcPr>
            <w:vMerge w:val="restart"/>
            <w:tcBorders>
              <w:top w:color="000000" w:space="0" w:sz="5" w:val="single"/>
              <w:left w:color="000000" w:space="0" w:sz="5" w:val="single"/>
              <w:right w:color="000000" w:space="0" w:sz="5" w:val="single"/>
            </w:tcBorders>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Registration and protocol</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24a</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Provide registration information for the review, including register name and registration number, or state that the review was not registered.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57"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24b</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Indicate where the review protocol can be accessed, or state that a protocol was not prepared.</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vMerge w:val="continue"/>
            <w:tcBorders>
              <w:top w:color="000000" w:space="0" w:sz="5" w:val="single"/>
              <w:left w:color="000000" w:space="0" w:sz="5" w:val="single"/>
              <w:right w:color="000000" w:space="0" w:sz="5" w:val="single"/>
            </w:tcBorders>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24c</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and explain any amendments to information provided at registration or in the protocol.</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Support</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25</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Describe sources of financial or non-financial support for the review, and the role of the funders or sponsors in the review.</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48"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Competing interests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26</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Declare any competing interests of review authors.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r>
        <w:trPr>
          <w:cantSplit w:val="0"/>
          <w:trHeight w:val="219" w:hRule="atLeast"/>
          <w:tblHeader w:val="0"/>
        </w:trPr>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Availability of data, code and other materials</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27</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Report which of the following are publicly available and where they can be found: template data collection forms; data extracted from included studies; data used for all analyses; analytic code; any other materials used in the review.</w:t>
            </w:r>
          </w:p>
        </w:tc>
        <w:tc>
          <w:tcPr>
            <w:tcBorders>
              <w:top w:color="000000" w:space="0" w:sz="5" w:val="single"/>
              <w:left w:color="000000" w:space="0" w:sz="5" w:val="single"/>
              <w:bottom w:color="000000" w:space="0" w:sz="5" w:val="single"/>
              <w:right w:color="000000" w:space="0" w:sz="5" w:val="single"/>
            </w:tcBorders>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40" w:before="4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NA</w:t>
            </w:r>
            <w:r w:rsidDel="00000000" w:rsidR="00000000" w:rsidRPr="00000000">
              <w:rPr>
                <w:rtl w:val="0"/>
              </w:rPr>
            </w:r>
          </w:p>
        </w:tc>
      </w:tr>
    </w:tbl>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From: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Page MJ, McKenzie JE, Bossuyt PM, Boutron I, Hoffmann TC, Mulrow CD, et al. The PRISMA 2020 statement: an updated guideline for reporting systematic reviews. BMJ 2021;372:n71. doi: 10.1136/bmj.n71</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13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99"/>
          <w:sz w:val="18"/>
          <w:szCs w:val="18"/>
          <w:u w:val="none"/>
          <w:shd w:fill="auto" w:val="clear"/>
          <w:vertAlign w:val="baseline"/>
          <w:rtl w:val="0"/>
        </w:rPr>
        <w:t xml:space="preserve">For more information, visit:</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hyperlink r:id="rId8">
        <w:r w:rsidDel="00000000" w:rsidR="00000000" w:rsidRPr="00000000">
          <w:rPr>
            <w:rFonts w:ascii="Arial" w:cs="Arial" w:eastAsia="Arial" w:hAnsi="Arial"/>
            <w:b w:val="0"/>
            <w:i w:val="0"/>
            <w:smallCaps w:val="0"/>
            <w:strike w:val="0"/>
            <w:color w:val="0563c1"/>
            <w:sz w:val="18"/>
            <w:szCs w:val="18"/>
            <w:u w:val="single"/>
            <w:shd w:fill="auto" w:val="clear"/>
            <w:vertAlign w:val="baseline"/>
            <w:rtl w:val="0"/>
          </w:rPr>
          <w:t xml:space="preserve">http://www.prisma-statement.org/</w:t>
        </w:r>
      </w:hyperlink>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tl w:val="0"/>
        </w:rPr>
      </w:r>
    </w:p>
    <w:sectPr>
      <w:headerReference r:id="rId9" w:type="default"/>
      <w:pgSz w:h="12240" w:w="15840" w:orient="landscape"/>
      <w:pgMar w:bottom="432" w:top="432" w:left="432" w:right="43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Lucida San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373" w:before="0" w:line="240" w:lineRule="auto"/>
      <w:ind w:left="108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1"/>
        <w:i w:val="0"/>
        <w:smallCaps w:val="0"/>
        <w:strike w:val="0"/>
        <w:color w:val="000000"/>
        <w:sz w:val="24"/>
        <w:szCs w:val="24"/>
        <w:u w:val="none"/>
        <w:shd w:fill="auto" w:val="clear"/>
        <w:vertAlign w:val="baseline"/>
        <w:rtl w:val="0"/>
      </w:rPr>
      <w:t xml:space="preserve">PRISMA 2020 Checklist</w:t>
    </w:r>
    <w:r w:rsidDel="00000000" w:rsidR="00000000" w:rsidRPr="00000000">
      <w:rPr>
        <w:rtl w:val="0"/>
      </w:rPr>
    </w:r>
    <w:r w:rsidDel="00000000" w:rsidR="00000000" w:rsidRPr="00000000">
      <w:pict>
        <v:shape id="_x0000_s1026" style="position:absolute;left:0;text-align:left;margin-left:-2.55pt;margin-top:-8.8pt;width:36pt;height:33pt;z-index:1;mso-position-horizontal:absolute;mso-position-vertical:absolute;mso-position-horizontal-relative:margin;mso-position-vertical-relative:text;" wrapcoords="-450 0 -450 21109 21600 21109 21600 0 -450 0" type="#_x0000_t75">
          <v:imagedata r:id="rId1" o:title=""/>
        </v:shape>
      </w:pic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szCs w:val="24"/>
      <w:lang w:eastAsia="en-CA" w:val="en-C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Default" w:customStyle="1">
    <w:name w:val="Default"/>
    <w:pPr>
      <w:widowControl w:val="0"/>
      <w:autoSpaceDE w:val="0"/>
      <w:autoSpaceDN w:val="0"/>
      <w:adjustRightInd w:val="0"/>
    </w:pPr>
    <w:rPr>
      <w:rFonts w:ascii="Calibri" w:cs="Calibri" w:hAnsi="Calibri"/>
      <w:color w:val="000000"/>
      <w:sz w:val="24"/>
      <w:szCs w:val="24"/>
      <w:lang w:eastAsia="en-CA" w:val="en-CA"/>
    </w:rPr>
  </w:style>
  <w:style w:type="paragraph" w:styleId="CM1" w:customStyle="1">
    <w:name w:val="CM1"/>
    <w:basedOn w:val="Default"/>
    <w:next w:val="Default"/>
    <w:rPr>
      <w:rFonts w:cs="Times New Roman"/>
      <w:color w:val="auto"/>
    </w:rPr>
  </w:style>
  <w:style w:type="paragraph" w:styleId="CM2" w:customStyle="1">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www.prisma-statemen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xpLlsyIzb/jaq23onUWtZExU6g==">CgMxLjA4AHIhMXMwWk1WWm9LVXR4a3pnSlhwVFBKak8teF9EU1pmLVpo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coreProperties>
</file>