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2F51D" w14:textId="703FCB59" w:rsidR="0070537D" w:rsidRPr="00693F98" w:rsidRDefault="001A6DDB" w:rsidP="00693F98">
      <w:pPr>
        <w:pStyle w:val="Heading1"/>
      </w:pPr>
      <w:r w:rsidRPr="00693F98">
        <w:t>Supporting Trans Colleagues in the Workplace</w:t>
      </w:r>
      <w:r w:rsidR="00C34153">
        <w:t xml:space="preserve"> through Allyship</w:t>
      </w:r>
    </w:p>
    <w:p w14:paraId="148D1A23" w14:textId="77777777" w:rsidR="001A6DDB" w:rsidRPr="00693F98" w:rsidRDefault="001A6DDB">
      <w:pPr>
        <w:rPr>
          <w:rFonts w:cstheme="minorHAnsi"/>
          <w:sz w:val="22"/>
          <w:szCs w:val="22"/>
        </w:rPr>
      </w:pPr>
    </w:p>
    <w:p w14:paraId="7B79FBE3" w14:textId="77777777" w:rsidR="00BC79BD" w:rsidRPr="00BC79BD" w:rsidRDefault="001A6DDB">
      <w:pPr>
        <w:rPr>
          <w:rFonts w:cstheme="minorHAnsi"/>
          <w:b/>
          <w:bCs/>
          <w:sz w:val="22"/>
          <w:szCs w:val="22"/>
        </w:rPr>
      </w:pPr>
      <w:r w:rsidRPr="00BC79BD">
        <w:rPr>
          <w:rFonts w:cstheme="minorHAnsi"/>
          <w:b/>
          <w:bCs/>
          <w:sz w:val="22"/>
          <w:szCs w:val="22"/>
        </w:rPr>
        <w:t>Authors:</w:t>
      </w:r>
      <w:r w:rsidR="00414934" w:rsidRPr="00BC79BD">
        <w:rPr>
          <w:rFonts w:cstheme="minorHAnsi"/>
          <w:b/>
          <w:bCs/>
          <w:sz w:val="22"/>
          <w:szCs w:val="22"/>
        </w:rPr>
        <w:t xml:space="preserve"> </w:t>
      </w:r>
    </w:p>
    <w:p w14:paraId="52E77649" w14:textId="0EB8E92C" w:rsidR="001A6DDB" w:rsidRDefault="00BC79BD" w:rsidP="00BC79BD">
      <w:pPr>
        <w:spacing w:line="276" w:lineRule="auto"/>
        <w:rPr>
          <w:rFonts w:cstheme="minorHAnsi"/>
          <w:sz w:val="22"/>
          <w:szCs w:val="22"/>
        </w:rPr>
      </w:pPr>
      <w:r w:rsidRPr="00BC79BD">
        <w:rPr>
          <w:rFonts w:cstheme="minorHAnsi"/>
          <w:sz w:val="22"/>
          <w:szCs w:val="22"/>
        </w:rPr>
        <w:t xml:space="preserve">Mx Giulietta Williamson </w:t>
      </w:r>
      <w:hyperlink r:id="rId5" w:history="1">
        <w:r w:rsidRPr="00BC79BD">
          <w:rPr>
            <w:rStyle w:val="Hyperlink"/>
            <w:rFonts w:cstheme="minorHAnsi"/>
            <w:sz w:val="22"/>
            <w:szCs w:val="22"/>
          </w:rPr>
          <w:t>st20103646@cardiffmet.ac.uk</w:t>
        </w:r>
      </w:hyperlink>
      <w:r>
        <w:rPr>
          <w:rFonts w:cstheme="minorHAnsi"/>
          <w:sz w:val="22"/>
          <w:szCs w:val="22"/>
        </w:rPr>
        <w:br/>
      </w:r>
      <w:r w:rsidRPr="00BC79BD">
        <w:rPr>
          <w:rFonts w:cstheme="minorHAnsi"/>
          <w:sz w:val="22"/>
          <w:szCs w:val="22"/>
        </w:rPr>
        <w:t xml:space="preserve">Dr Nic Matthews </w:t>
      </w:r>
      <w:hyperlink r:id="rId6" w:history="1">
        <w:r w:rsidRPr="00BC79BD">
          <w:rPr>
            <w:rStyle w:val="Hyperlink"/>
            <w:rFonts w:cstheme="minorHAnsi"/>
            <w:sz w:val="22"/>
            <w:szCs w:val="22"/>
          </w:rPr>
          <w:t>nmatthews@cardiffmet.ac.uk</w:t>
        </w:r>
      </w:hyperlink>
      <w:r w:rsidRPr="00BC79BD">
        <w:rPr>
          <w:rFonts w:cstheme="minorHAnsi"/>
          <w:sz w:val="22"/>
          <w:szCs w:val="22"/>
        </w:rPr>
        <w:t xml:space="preserve"> </w:t>
      </w:r>
      <w:r w:rsidRPr="00BC79BD">
        <w:rPr>
          <w:rFonts w:cstheme="minorHAnsi"/>
          <w:sz w:val="22"/>
          <w:szCs w:val="22"/>
        </w:rPr>
        <w:br/>
        <w:t xml:space="preserve">Dr </w:t>
      </w:r>
      <w:proofErr w:type="spellStart"/>
      <w:r w:rsidRPr="00BC79BD">
        <w:rPr>
          <w:rFonts w:cstheme="minorHAnsi"/>
          <w:sz w:val="22"/>
          <w:szCs w:val="22"/>
        </w:rPr>
        <w:t>Xiaoni</w:t>
      </w:r>
      <w:proofErr w:type="spellEnd"/>
      <w:r w:rsidRPr="00BC79BD">
        <w:rPr>
          <w:rFonts w:cstheme="minorHAnsi"/>
          <w:sz w:val="22"/>
          <w:szCs w:val="22"/>
        </w:rPr>
        <w:t xml:space="preserve"> Ren </w:t>
      </w:r>
      <w:hyperlink r:id="rId7" w:history="1">
        <w:r w:rsidRPr="00BC79BD">
          <w:rPr>
            <w:rStyle w:val="Hyperlink"/>
            <w:rFonts w:cstheme="minorHAnsi"/>
            <w:sz w:val="22"/>
            <w:szCs w:val="22"/>
          </w:rPr>
          <w:t>xren@cardiffmet.ac.uk</w:t>
        </w:r>
      </w:hyperlink>
      <w:r w:rsidRPr="00BC79BD">
        <w:rPr>
          <w:rFonts w:cstheme="minorHAnsi"/>
          <w:sz w:val="22"/>
          <w:szCs w:val="22"/>
        </w:rPr>
        <w:t xml:space="preserve"> </w:t>
      </w:r>
      <w:r w:rsidRPr="00BC79BD">
        <w:rPr>
          <w:rFonts w:cstheme="minorHAnsi"/>
          <w:sz w:val="22"/>
          <w:szCs w:val="22"/>
        </w:rPr>
        <w:br/>
        <w:t xml:space="preserve">Dr Darryl Gibbs </w:t>
      </w:r>
      <w:hyperlink r:id="rId8" w:history="1">
        <w:r w:rsidRPr="00BC79BD">
          <w:rPr>
            <w:rStyle w:val="Hyperlink"/>
            <w:rFonts w:cstheme="minorHAnsi"/>
            <w:sz w:val="22"/>
            <w:szCs w:val="22"/>
          </w:rPr>
          <w:t>dgibbs@cardiffmet.ac.uk</w:t>
        </w:r>
      </w:hyperlink>
      <w:r w:rsidRPr="00BC79BD">
        <w:rPr>
          <w:rFonts w:ascii="Times New Roman" w:hAnsi="Times New Roman" w:cs="Times New Roman"/>
          <w:sz w:val="22"/>
          <w:szCs w:val="22"/>
        </w:rPr>
        <w:t xml:space="preserve"> </w:t>
      </w:r>
    </w:p>
    <w:p w14:paraId="2EAECF69" w14:textId="1D220BD3" w:rsidR="00B955DB" w:rsidRPr="00693F98" w:rsidRDefault="00B955DB">
      <w:pPr>
        <w:pBdr>
          <w:top w:val="single" w:sz="6" w:space="1" w:color="auto"/>
          <w:bottom w:val="single" w:sz="6" w:space="1" w:color="auto"/>
        </w:pBdr>
        <w:rPr>
          <w:rFonts w:cstheme="minorHAnsi"/>
          <w:sz w:val="22"/>
          <w:szCs w:val="22"/>
        </w:rPr>
      </w:pPr>
      <w:r w:rsidRPr="00BC79BD">
        <w:rPr>
          <w:rFonts w:cstheme="minorHAnsi"/>
          <w:b/>
          <w:bCs/>
          <w:sz w:val="22"/>
          <w:szCs w:val="22"/>
        </w:rPr>
        <w:t>Keywords:</w:t>
      </w:r>
      <w:r w:rsidR="00EC2EF2" w:rsidRPr="00693F98">
        <w:rPr>
          <w:rFonts w:cstheme="minorHAnsi"/>
          <w:sz w:val="22"/>
          <w:szCs w:val="22"/>
        </w:rPr>
        <w:t xml:space="preserve"> transgender, allyship, inclusion, hospitality</w:t>
      </w:r>
    </w:p>
    <w:p w14:paraId="2E7336BF" w14:textId="77777777" w:rsidR="00C03A49" w:rsidRDefault="00C03A49">
      <w:pPr>
        <w:rPr>
          <w:rFonts w:cstheme="minorHAnsi"/>
          <w:b/>
          <w:bCs/>
          <w:sz w:val="22"/>
          <w:szCs w:val="22"/>
        </w:rPr>
      </w:pPr>
    </w:p>
    <w:p w14:paraId="55395A65" w14:textId="591C5199" w:rsidR="001A6DDB" w:rsidRPr="00693F98" w:rsidRDefault="00B955DB">
      <w:pPr>
        <w:rPr>
          <w:rFonts w:cstheme="minorHAnsi"/>
          <w:b/>
          <w:bCs/>
          <w:sz w:val="22"/>
          <w:szCs w:val="22"/>
        </w:rPr>
      </w:pPr>
      <w:r w:rsidRPr="00693F98">
        <w:rPr>
          <w:rFonts w:cstheme="minorHAnsi"/>
          <w:b/>
          <w:bCs/>
          <w:sz w:val="22"/>
          <w:szCs w:val="22"/>
        </w:rPr>
        <w:t>Introduction</w:t>
      </w:r>
    </w:p>
    <w:p w14:paraId="52C30F15" w14:textId="77777777" w:rsidR="00C03A49" w:rsidRDefault="00C03A49" w:rsidP="00F41724">
      <w:pPr>
        <w:jc w:val="both"/>
        <w:rPr>
          <w:rFonts w:cstheme="minorHAnsi"/>
          <w:color w:val="000000" w:themeColor="text1"/>
          <w:sz w:val="22"/>
          <w:szCs w:val="22"/>
        </w:rPr>
      </w:pPr>
    </w:p>
    <w:p w14:paraId="0B6396B0" w14:textId="71909578" w:rsidR="001A6DDB" w:rsidRPr="00693F98" w:rsidRDefault="00FD5582" w:rsidP="00F41724">
      <w:pPr>
        <w:jc w:val="both"/>
        <w:rPr>
          <w:rFonts w:cstheme="minorHAnsi"/>
          <w:color w:val="000000" w:themeColor="text1"/>
          <w:sz w:val="22"/>
          <w:szCs w:val="22"/>
        </w:rPr>
      </w:pPr>
      <w:r>
        <w:rPr>
          <w:rFonts w:cstheme="minorHAnsi"/>
          <w:color w:val="000000" w:themeColor="text1"/>
          <w:sz w:val="22"/>
          <w:szCs w:val="22"/>
        </w:rPr>
        <w:t>This research seeks to assist in identifying the support that transgender employees within the hospitality industry in order to feel included in the workplace. Support for transgender people is important, as a</w:t>
      </w:r>
      <w:r w:rsidR="001A6DDB" w:rsidRPr="00693F98">
        <w:rPr>
          <w:rFonts w:cstheme="minorHAnsi"/>
          <w:color w:val="000000" w:themeColor="text1"/>
          <w:sz w:val="22"/>
          <w:szCs w:val="22"/>
        </w:rPr>
        <w:t>nti-trans sentiment has been growing within the UK</w:t>
      </w:r>
      <w:r w:rsidR="001D65AE" w:rsidRPr="00693F98">
        <w:rPr>
          <w:rFonts w:cstheme="minorHAnsi"/>
          <w:color w:val="000000" w:themeColor="text1"/>
          <w:sz w:val="22"/>
          <w:szCs w:val="22"/>
        </w:rPr>
        <w:t>, as evide</w:t>
      </w:r>
      <w:r w:rsidR="00F41724" w:rsidRPr="00693F98">
        <w:rPr>
          <w:rFonts w:cstheme="minorHAnsi"/>
          <w:color w:val="000000" w:themeColor="text1"/>
          <w:sz w:val="22"/>
          <w:szCs w:val="22"/>
        </w:rPr>
        <w:t>nced from YouGov statistics which show</w:t>
      </w:r>
      <w:r w:rsidR="001D65AE" w:rsidRPr="00693F98">
        <w:rPr>
          <w:rFonts w:cstheme="minorHAnsi"/>
          <w:color w:val="000000" w:themeColor="text1"/>
          <w:sz w:val="22"/>
          <w:szCs w:val="22"/>
        </w:rPr>
        <w:t xml:space="preserve"> an increase from 16% of people in 2021 stating they have a negative view of transgender people, to 25% in 2023 </w:t>
      </w:r>
      <w:r w:rsidR="001D65AE" w:rsidRPr="00693F98">
        <w:rPr>
          <w:rFonts w:cstheme="minorHAnsi"/>
          <w:color w:val="000000" w:themeColor="text1"/>
          <w:sz w:val="22"/>
          <w:szCs w:val="22"/>
        </w:rPr>
        <w:fldChar w:fldCharType="begin"/>
      </w:r>
      <w:r w:rsidR="001D65AE" w:rsidRPr="00693F98">
        <w:rPr>
          <w:rFonts w:cstheme="minorHAnsi"/>
          <w:color w:val="000000" w:themeColor="text1"/>
          <w:sz w:val="22"/>
          <w:szCs w:val="22"/>
        </w:rPr>
        <w:instrText xml:space="preserve"> ADDIN ZOTERO_ITEM CSL_CITATION {"citationID":"prpJW23J","properties":{"formattedCitation":"(Smith, 2023)","plainCitation":"(Smith, 2023)","noteIndex":0},"citationItems":[{"id":352,"uris":["http://zotero.org/users/local/g2Gbk9Oc/items/EDIQKMXH"],"itemData":{"id":352,"type":"webpage","abstract":"Gay and lesbian Britons tend to think the public has a favourable view of them, but bisexual and particularly transgender Britons feel less positivity from the public","language":"en-gb","title":"What do lesbian, gay, bisexual and transgender Britons think the British public thinks of them? | YouGov","title-short":"What do lesbian, gay, bisexual and transgender Britons think the British public thinks of them?","URL":"https://yougov.co.uk/topics/society/articles-reports/2023/08/11/what-do-lesbian-gay-bisexual-and-transgender-brito","author":[{"family":"Smith","given":"Matthew"}],"accessed":{"date-parts":[["2023",9,8]]},"issued":{"date-parts":[["2023"]]}}}],"schema":"https://github.com/citation-style-language/schema/raw/master/csl-citation.json"} </w:instrText>
      </w:r>
      <w:r w:rsidR="001D65AE" w:rsidRPr="00693F98">
        <w:rPr>
          <w:rFonts w:cstheme="minorHAnsi"/>
          <w:color w:val="000000" w:themeColor="text1"/>
          <w:sz w:val="22"/>
          <w:szCs w:val="22"/>
        </w:rPr>
        <w:fldChar w:fldCharType="separate"/>
      </w:r>
      <w:r w:rsidR="001D65AE" w:rsidRPr="00693F98">
        <w:rPr>
          <w:rFonts w:cstheme="minorHAnsi"/>
          <w:noProof/>
          <w:color w:val="000000" w:themeColor="text1"/>
          <w:sz w:val="22"/>
          <w:szCs w:val="22"/>
        </w:rPr>
        <w:t>(Smith, 2023)</w:t>
      </w:r>
      <w:r w:rsidR="001D65AE" w:rsidRPr="00693F98">
        <w:rPr>
          <w:rFonts w:cstheme="minorHAnsi"/>
          <w:color w:val="000000" w:themeColor="text1"/>
          <w:sz w:val="22"/>
          <w:szCs w:val="22"/>
        </w:rPr>
        <w:fldChar w:fldCharType="end"/>
      </w:r>
      <w:r w:rsidR="001A6DDB" w:rsidRPr="00693F98">
        <w:rPr>
          <w:rFonts w:cstheme="minorHAnsi"/>
          <w:color w:val="000000" w:themeColor="text1"/>
          <w:sz w:val="22"/>
          <w:szCs w:val="22"/>
        </w:rPr>
        <w:t>.</w:t>
      </w:r>
      <w:r w:rsidR="007F4601" w:rsidRPr="00693F98">
        <w:rPr>
          <w:rFonts w:cstheme="minorHAnsi"/>
          <w:color w:val="000000" w:themeColor="text1"/>
          <w:sz w:val="22"/>
          <w:szCs w:val="22"/>
        </w:rPr>
        <w:t xml:space="preserve"> </w:t>
      </w:r>
      <w:r w:rsidR="004C3EB1" w:rsidRPr="00693F98">
        <w:rPr>
          <w:rFonts w:cstheme="minorHAnsi"/>
          <w:color w:val="000000" w:themeColor="text1"/>
          <w:sz w:val="22"/>
          <w:szCs w:val="22"/>
        </w:rPr>
        <w:t xml:space="preserve">In addition, transgender inclusion remains lacking in many workplaces </w:t>
      </w:r>
      <w:r w:rsidR="004C3EB1" w:rsidRPr="00693F98">
        <w:rPr>
          <w:rFonts w:cstheme="minorHAnsi"/>
          <w:color w:val="000000" w:themeColor="text1"/>
          <w:sz w:val="22"/>
          <w:szCs w:val="22"/>
        </w:rPr>
        <w:fldChar w:fldCharType="begin"/>
      </w:r>
      <w:r w:rsidR="004C3EB1" w:rsidRPr="00693F98">
        <w:rPr>
          <w:rFonts w:cstheme="minorHAnsi"/>
          <w:color w:val="000000" w:themeColor="text1"/>
          <w:sz w:val="22"/>
          <w:szCs w:val="22"/>
        </w:rPr>
        <w:instrText xml:space="preserve"> ADDIN ZOTERO_ITEM CSL_CITATION {"citationID":"69VXzspG","properties":{"formattedCitation":"(Fletcher and Marvell, 2022)","plainCitation":"(Fletcher and Marvell, 2022)","noteIndex":0},"citationItems":[{"id":252,"uris":["http://zotero.org/users/local/g2Gbk9Oc/items/IQEWLX6L"],"itemData":{"id":252,"type":"article-journal","container-title":"The International Journal of Human Resource Management","DOI":"10.1080/09585192.2021.2023895","ISSN":"0958-5192, 1466-4399","journalAbbreviation":"The International Journal of Human Resource Management","language":"en","page":"1-31","source":"DOI.org (Crossref)","title":"Furthering transgender inclusion in the workplace: advancing a new model of allyship intentions and perceptions","title-short":"Furthering transgender inclusion in the workplace","author":[{"family":"Fletcher","given":"Luke"},{"family":"Marvell","given":"Rosa"}],"issued":{"date-parts":[["2022",1,5]]}}}],"schema":"https://github.com/citation-style-language/schema/raw/master/csl-citation.json"} </w:instrText>
      </w:r>
      <w:r w:rsidR="004C3EB1" w:rsidRPr="00693F98">
        <w:rPr>
          <w:rFonts w:cstheme="minorHAnsi"/>
          <w:color w:val="000000" w:themeColor="text1"/>
          <w:sz w:val="22"/>
          <w:szCs w:val="22"/>
        </w:rPr>
        <w:fldChar w:fldCharType="separate"/>
      </w:r>
      <w:r w:rsidR="004C3EB1" w:rsidRPr="00693F98">
        <w:rPr>
          <w:rFonts w:cstheme="minorHAnsi"/>
          <w:noProof/>
          <w:color w:val="000000" w:themeColor="text1"/>
          <w:sz w:val="22"/>
          <w:szCs w:val="22"/>
        </w:rPr>
        <w:t>(Fletcher and Marvell, 2022)</w:t>
      </w:r>
      <w:r w:rsidR="004C3EB1" w:rsidRPr="00693F98">
        <w:rPr>
          <w:rFonts w:cstheme="minorHAnsi"/>
          <w:color w:val="000000" w:themeColor="text1"/>
          <w:sz w:val="22"/>
          <w:szCs w:val="22"/>
        </w:rPr>
        <w:fldChar w:fldCharType="end"/>
      </w:r>
      <w:r w:rsidR="004C3EB1" w:rsidRPr="00693F98">
        <w:rPr>
          <w:rFonts w:cstheme="minorHAnsi"/>
          <w:color w:val="000000" w:themeColor="text1"/>
          <w:sz w:val="22"/>
          <w:szCs w:val="22"/>
        </w:rPr>
        <w:t xml:space="preserve">. </w:t>
      </w:r>
      <w:r w:rsidR="001D65AE" w:rsidRPr="00693F98">
        <w:rPr>
          <w:rFonts w:cstheme="minorHAnsi"/>
          <w:color w:val="000000" w:themeColor="text1"/>
          <w:sz w:val="22"/>
          <w:szCs w:val="22"/>
        </w:rPr>
        <w:t>This indicates a need to focus on how transgender peo</w:t>
      </w:r>
      <w:r w:rsidR="00F41724" w:rsidRPr="00693F98">
        <w:rPr>
          <w:rFonts w:cstheme="minorHAnsi"/>
          <w:color w:val="000000" w:themeColor="text1"/>
          <w:sz w:val="22"/>
          <w:szCs w:val="22"/>
        </w:rPr>
        <w:t>ple can be supported to create</w:t>
      </w:r>
      <w:r w:rsidR="001D65AE" w:rsidRPr="00693F98">
        <w:rPr>
          <w:rFonts w:cstheme="minorHAnsi"/>
          <w:color w:val="000000" w:themeColor="text1"/>
          <w:sz w:val="22"/>
          <w:szCs w:val="22"/>
        </w:rPr>
        <w:t xml:space="preserve"> </w:t>
      </w:r>
      <w:r w:rsidR="00115543" w:rsidRPr="00693F98">
        <w:rPr>
          <w:rFonts w:cstheme="minorHAnsi"/>
          <w:color w:val="000000" w:themeColor="text1"/>
          <w:sz w:val="22"/>
          <w:szCs w:val="22"/>
        </w:rPr>
        <w:t xml:space="preserve">more inclusive </w:t>
      </w:r>
      <w:r w:rsidR="001723B3" w:rsidRPr="00693F98">
        <w:rPr>
          <w:rFonts w:cstheme="minorHAnsi"/>
          <w:color w:val="000000" w:themeColor="text1"/>
          <w:sz w:val="22"/>
          <w:szCs w:val="22"/>
        </w:rPr>
        <w:t>atmospher</w:t>
      </w:r>
      <w:r w:rsidR="00F41724" w:rsidRPr="00693F98">
        <w:rPr>
          <w:rFonts w:cstheme="minorHAnsi"/>
          <w:color w:val="000000" w:themeColor="text1"/>
          <w:sz w:val="22"/>
          <w:szCs w:val="22"/>
        </w:rPr>
        <w:t>e</w:t>
      </w:r>
      <w:r w:rsidR="001723B3" w:rsidRPr="00693F98">
        <w:rPr>
          <w:rFonts w:cstheme="minorHAnsi"/>
          <w:color w:val="000000" w:themeColor="text1"/>
          <w:sz w:val="22"/>
          <w:szCs w:val="22"/>
        </w:rPr>
        <w:t xml:space="preserve">. </w:t>
      </w:r>
      <w:r w:rsidR="004C3EB1" w:rsidRPr="00693F98">
        <w:rPr>
          <w:rFonts w:cstheme="minorHAnsi"/>
          <w:bCs/>
          <w:color w:val="000000" w:themeColor="text1"/>
          <w:sz w:val="22"/>
          <w:szCs w:val="22"/>
        </w:rPr>
        <w:t>Arguably, the best way to ensure that tr</w:t>
      </w:r>
      <w:r w:rsidR="00F41724" w:rsidRPr="00693F98">
        <w:rPr>
          <w:rFonts w:cstheme="minorHAnsi"/>
          <w:bCs/>
          <w:color w:val="000000" w:themeColor="text1"/>
          <w:sz w:val="22"/>
          <w:szCs w:val="22"/>
        </w:rPr>
        <w:t>ansgender employees are supported</w:t>
      </w:r>
      <w:r w:rsidR="004C3EB1" w:rsidRPr="00693F98">
        <w:rPr>
          <w:rFonts w:cstheme="minorHAnsi"/>
          <w:bCs/>
          <w:color w:val="000000" w:themeColor="text1"/>
          <w:sz w:val="22"/>
          <w:szCs w:val="22"/>
        </w:rPr>
        <w:t xml:space="preserve"> is to ask transgender employees what support and allyship they require in order to feel </w:t>
      </w:r>
      <w:r w:rsidR="00F41724" w:rsidRPr="00693F98">
        <w:rPr>
          <w:rFonts w:cstheme="minorHAnsi"/>
          <w:bCs/>
          <w:color w:val="000000" w:themeColor="text1"/>
          <w:sz w:val="22"/>
          <w:szCs w:val="22"/>
        </w:rPr>
        <w:t xml:space="preserve">included, </w:t>
      </w:r>
      <w:r w:rsidR="00C03A49" w:rsidRPr="00693F98">
        <w:rPr>
          <w:rFonts w:cstheme="minorHAnsi"/>
          <w:bCs/>
          <w:color w:val="000000" w:themeColor="text1"/>
          <w:sz w:val="22"/>
          <w:szCs w:val="22"/>
        </w:rPr>
        <w:t>valued,</w:t>
      </w:r>
      <w:r w:rsidR="00F41724" w:rsidRPr="00693F98">
        <w:rPr>
          <w:rFonts w:cstheme="minorHAnsi"/>
          <w:bCs/>
          <w:color w:val="000000" w:themeColor="text1"/>
          <w:sz w:val="22"/>
          <w:szCs w:val="22"/>
        </w:rPr>
        <w:t xml:space="preserve"> </w:t>
      </w:r>
      <w:r w:rsidR="004C3EB1" w:rsidRPr="00693F98">
        <w:rPr>
          <w:rFonts w:cstheme="minorHAnsi"/>
          <w:bCs/>
          <w:color w:val="000000" w:themeColor="text1"/>
          <w:sz w:val="22"/>
          <w:szCs w:val="22"/>
        </w:rPr>
        <w:t>and free to be their authentic selves in the workplace.</w:t>
      </w:r>
      <w:r w:rsidR="004C3EB1" w:rsidRPr="00693F98">
        <w:rPr>
          <w:rFonts w:cstheme="minorHAnsi"/>
          <w:color w:val="000000" w:themeColor="text1"/>
          <w:sz w:val="22"/>
          <w:szCs w:val="22"/>
        </w:rPr>
        <w:t xml:space="preserve"> </w:t>
      </w:r>
    </w:p>
    <w:p w14:paraId="11CF6027" w14:textId="77777777" w:rsidR="00B955DB" w:rsidRPr="00693F98" w:rsidRDefault="00B955DB">
      <w:pPr>
        <w:rPr>
          <w:rFonts w:cstheme="minorHAnsi"/>
          <w:sz w:val="22"/>
          <w:szCs w:val="22"/>
        </w:rPr>
      </w:pPr>
    </w:p>
    <w:p w14:paraId="69E9BB82" w14:textId="0E8B5596" w:rsidR="00B955DB" w:rsidRPr="00693F98" w:rsidRDefault="00B955DB">
      <w:pPr>
        <w:rPr>
          <w:rFonts w:cstheme="minorHAnsi"/>
          <w:b/>
          <w:bCs/>
          <w:sz w:val="22"/>
          <w:szCs w:val="22"/>
        </w:rPr>
      </w:pPr>
      <w:r w:rsidRPr="00693F98">
        <w:rPr>
          <w:rFonts w:cstheme="minorHAnsi"/>
          <w:b/>
          <w:bCs/>
          <w:sz w:val="22"/>
          <w:szCs w:val="22"/>
        </w:rPr>
        <w:t>Background Information</w:t>
      </w:r>
    </w:p>
    <w:p w14:paraId="4A4FC6F6" w14:textId="77777777" w:rsidR="00C03A49" w:rsidRDefault="00C03A49" w:rsidP="00F41724">
      <w:pPr>
        <w:jc w:val="both"/>
        <w:rPr>
          <w:rFonts w:cstheme="minorHAnsi"/>
          <w:color w:val="000000" w:themeColor="text1"/>
          <w:sz w:val="22"/>
          <w:szCs w:val="22"/>
        </w:rPr>
      </w:pPr>
    </w:p>
    <w:p w14:paraId="228F54C5" w14:textId="1773A363" w:rsidR="00FD5582" w:rsidRDefault="001A6DDB" w:rsidP="00F41724">
      <w:pPr>
        <w:jc w:val="both"/>
        <w:rPr>
          <w:rFonts w:cstheme="minorHAnsi"/>
          <w:color w:val="000000" w:themeColor="text1"/>
          <w:sz w:val="22"/>
          <w:szCs w:val="22"/>
        </w:rPr>
      </w:pPr>
      <w:r w:rsidRPr="00693F98">
        <w:rPr>
          <w:rFonts w:cstheme="minorHAnsi"/>
          <w:color w:val="000000" w:themeColor="text1"/>
          <w:sz w:val="22"/>
          <w:szCs w:val="22"/>
        </w:rPr>
        <w:t>Allyship is a tool that can be used to support others</w:t>
      </w:r>
      <w:r w:rsidR="00B955DB" w:rsidRPr="00693F98">
        <w:rPr>
          <w:rFonts w:cstheme="minorHAnsi"/>
          <w:color w:val="000000" w:themeColor="text1"/>
          <w:sz w:val="22"/>
          <w:szCs w:val="22"/>
        </w:rPr>
        <w:t>, and can be defined as</w:t>
      </w:r>
      <w:r w:rsidR="00AF693F" w:rsidRPr="00693F98">
        <w:rPr>
          <w:rFonts w:cstheme="minorHAnsi"/>
          <w:color w:val="000000" w:themeColor="text1"/>
          <w:sz w:val="22"/>
          <w:szCs w:val="22"/>
        </w:rPr>
        <w:t xml:space="preserve"> an individual from a privileged or dominant group who seeks to support and end the oppression of marginalised people through intentional and conscious efforts </w:t>
      </w:r>
      <w:r w:rsidR="00AF693F" w:rsidRPr="00693F98">
        <w:rPr>
          <w:rFonts w:cstheme="minorHAnsi"/>
          <w:color w:val="000000" w:themeColor="text1"/>
          <w:sz w:val="22"/>
          <w:szCs w:val="22"/>
        </w:rPr>
        <w:fldChar w:fldCharType="begin"/>
      </w:r>
      <w:r w:rsidR="00AF693F" w:rsidRPr="00693F98">
        <w:rPr>
          <w:rFonts w:cstheme="minorHAnsi"/>
          <w:color w:val="000000" w:themeColor="text1"/>
          <w:sz w:val="22"/>
          <w:szCs w:val="22"/>
        </w:rPr>
        <w:instrText xml:space="preserve"> ADDIN ZOTERO_ITEM CSL_CITATION {"citationID":"aME0iWOI","properties":{"formattedCitation":"(Arif {\\i{}et al.}, 2022)","plainCitation":"(Arif et al., 2022)","noteIndex":0},"citationItems":[{"id":358,"uris":["http://zotero.org/users/local/g2Gbk9Oc/items/8D8KC53W"],"itemData":{"id":358,"type":"article-journal","container-title":"American Journal of Pharmaceutical Education","DOI":"10.5688/ajpe8690","ISSN":"00029459","issue":"5","journalAbbreviation":"American Journal of Pharmaceutical Education","language":"en","page":"8690","source":"DOI.org (Crossref)","title":"Engaging in Authentic Allyship as Part of Our Professional Development","volume":"86","author":[{"family":"Arif","given":"Sally"},{"family":"Afolabi","given":"Titilola"},{"family":"Mitrzyk","given":"Beatriz Manzor"},{"family":"Thomas","given":"Tyan F."},{"family":"Borja-Hart","given":"Nancy"},{"family":"Wade","given":"Latasha"},{"family":"Henson","given":"Brianna"}],"issued":{"date-parts":[["2022",6]]}}}],"schema":"https://github.com/citation-style-language/schema/raw/master/csl-citation.json"} </w:instrText>
      </w:r>
      <w:r w:rsidR="00AF693F" w:rsidRPr="00693F98">
        <w:rPr>
          <w:rFonts w:cstheme="minorHAnsi"/>
          <w:color w:val="000000" w:themeColor="text1"/>
          <w:sz w:val="22"/>
          <w:szCs w:val="22"/>
        </w:rPr>
        <w:fldChar w:fldCharType="separate"/>
      </w:r>
      <w:r w:rsidR="00AF693F" w:rsidRPr="00693F98">
        <w:rPr>
          <w:rFonts w:cstheme="minorHAnsi"/>
          <w:color w:val="000000" w:themeColor="text1"/>
          <w:kern w:val="0"/>
          <w:sz w:val="22"/>
          <w:szCs w:val="22"/>
        </w:rPr>
        <w:t xml:space="preserve">(Arif </w:t>
      </w:r>
      <w:r w:rsidR="00AF693F" w:rsidRPr="00693F98">
        <w:rPr>
          <w:rFonts w:cstheme="minorHAnsi"/>
          <w:i/>
          <w:iCs/>
          <w:color w:val="000000" w:themeColor="text1"/>
          <w:kern w:val="0"/>
          <w:sz w:val="22"/>
          <w:szCs w:val="22"/>
        </w:rPr>
        <w:t>et al.</w:t>
      </w:r>
      <w:r w:rsidR="00AF693F" w:rsidRPr="00693F98">
        <w:rPr>
          <w:rFonts w:cstheme="minorHAnsi"/>
          <w:color w:val="000000" w:themeColor="text1"/>
          <w:kern w:val="0"/>
          <w:sz w:val="22"/>
          <w:szCs w:val="22"/>
        </w:rPr>
        <w:t>, 2022)</w:t>
      </w:r>
      <w:r w:rsidR="00AF693F" w:rsidRPr="00693F98">
        <w:rPr>
          <w:rFonts w:cstheme="minorHAnsi"/>
          <w:color w:val="000000" w:themeColor="text1"/>
          <w:sz w:val="22"/>
          <w:szCs w:val="22"/>
        </w:rPr>
        <w:fldChar w:fldCharType="end"/>
      </w:r>
      <w:r w:rsidR="00AF693F" w:rsidRPr="00693F98">
        <w:rPr>
          <w:rFonts w:cstheme="minorHAnsi"/>
          <w:color w:val="000000" w:themeColor="text1"/>
          <w:sz w:val="22"/>
          <w:szCs w:val="22"/>
        </w:rPr>
        <w:t>.</w:t>
      </w:r>
      <w:r w:rsidR="00DC58C0" w:rsidRPr="00693F98">
        <w:rPr>
          <w:rFonts w:cstheme="minorHAnsi"/>
          <w:color w:val="000000" w:themeColor="text1"/>
          <w:sz w:val="22"/>
          <w:szCs w:val="22"/>
        </w:rPr>
        <w:t xml:space="preserve"> </w:t>
      </w:r>
      <w:r w:rsidR="007F4601" w:rsidRPr="00693F98">
        <w:rPr>
          <w:rFonts w:cstheme="minorHAnsi"/>
          <w:sz w:val="22"/>
          <w:szCs w:val="22"/>
        </w:rPr>
        <w:t>However, self-proclaimed allies are not always aware of what actions they need to take to support marginalised people</w:t>
      </w:r>
      <w:r w:rsidR="00AF693F" w:rsidRPr="00693F98">
        <w:rPr>
          <w:rFonts w:cstheme="minorHAnsi"/>
          <w:sz w:val="22"/>
          <w:szCs w:val="22"/>
        </w:rPr>
        <w:t xml:space="preserve"> </w:t>
      </w:r>
      <w:r w:rsidR="00AF693F" w:rsidRPr="00693F98">
        <w:rPr>
          <w:rFonts w:cstheme="minorHAnsi"/>
          <w:sz w:val="22"/>
          <w:szCs w:val="22"/>
        </w:rPr>
        <w:fldChar w:fldCharType="begin"/>
      </w:r>
      <w:r w:rsidR="00AF693F" w:rsidRPr="00693F98">
        <w:rPr>
          <w:rFonts w:cstheme="minorHAnsi"/>
          <w:sz w:val="22"/>
          <w:szCs w:val="22"/>
        </w:rPr>
        <w:instrText xml:space="preserve"> ADDIN ZOTERO_ITEM CSL_CITATION {"citationID":"fYbFuCIl","properties":{"formattedCitation":"(Hanasono {\\i{}et al.}, 2022)","plainCitation":"(Hanasono et al., 2022)","noteIndex":0},"citationItems":[{"id":272,"uris":["http://zotero.org/users/local/g2Gbk9Oc/items/IS4NRH6Q"],"itemData":{"id":272,"type":"article-journal","container-title":"Communication Quarterly","DOI":"10.1080/01463373.2022.2099294","ISSN":"0146-3373, 1746-4102","issue":"5","journalAbbreviation":"Communication Quarterly","language":"en","page":"560-584","source":"DOI.org (Crossref)","title":"Communicating privilege and faculty allyship","volume":"70","author":[{"family":"Hanasono","given":"Lisa Kiyomi"},{"family":"Ro","given":"Hyun Kyoung"},{"family":"O’Neil","given":"Deborah A."},{"family":"Broido","given":"Ellen M."},{"family":"Yacobucci","given":"Margaret Mary"},{"family":"Peña","given":"Susana"},{"family":"Root","given":"Karen V."}],"issued":{"date-parts":[["2022",10,20]]}}}],"schema":"https://github.com/citation-style-language/schema/raw/master/csl-citation.json"} </w:instrText>
      </w:r>
      <w:r w:rsidR="00AF693F" w:rsidRPr="00693F98">
        <w:rPr>
          <w:rFonts w:cstheme="minorHAnsi"/>
          <w:sz w:val="22"/>
          <w:szCs w:val="22"/>
        </w:rPr>
        <w:fldChar w:fldCharType="separate"/>
      </w:r>
      <w:r w:rsidR="00AF693F" w:rsidRPr="00693F98">
        <w:rPr>
          <w:rFonts w:cstheme="minorHAnsi"/>
          <w:kern w:val="0"/>
          <w:sz w:val="22"/>
          <w:szCs w:val="22"/>
        </w:rPr>
        <w:t xml:space="preserve">(Hanasono </w:t>
      </w:r>
      <w:r w:rsidR="00AF693F" w:rsidRPr="00693F98">
        <w:rPr>
          <w:rFonts w:cstheme="minorHAnsi"/>
          <w:i/>
          <w:iCs/>
          <w:kern w:val="0"/>
          <w:sz w:val="22"/>
          <w:szCs w:val="22"/>
        </w:rPr>
        <w:t>et al.</w:t>
      </w:r>
      <w:r w:rsidR="00AF693F" w:rsidRPr="00693F98">
        <w:rPr>
          <w:rFonts w:cstheme="minorHAnsi"/>
          <w:kern w:val="0"/>
          <w:sz w:val="22"/>
          <w:szCs w:val="22"/>
        </w:rPr>
        <w:t>, 2022)</w:t>
      </w:r>
      <w:r w:rsidR="00AF693F" w:rsidRPr="00693F98">
        <w:rPr>
          <w:rFonts w:cstheme="minorHAnsi"/>
          <w:sz w:val="22"/>
          <w:szCs w:val="22"/>
        </w:rPr>
        <w:fldChar w:fldCharType="end"/>
      </w:r>
      <w:r w:rsidR="007F4601" w:rsidRPr="00693F98">
        <w:rPr>
          <w:rFonts w:cstheme="minorHAnsi"/>
          <w:sz w:val="22"/>
          <w:szCs w:val="22"/>
        </w:rPr>
        <w:t xml:space="preserve">. </w:t>
      </w:r>
      <w:r w:rsidR="00C025AF" w:rsidRPr="00693F98">
        <w:rPr>
          <w:rFonts w:cstheme="minorHAnsi"/>
          <w:sz w:val="22"/>
          <w:szCs w:val="22"/>
        </w:rPr>
        <w:t>Additionally,</w:t>
      </w:r>
      <w:r w:rsidR="00025017" w:rsidRPr="00693F98">
        <w:rPr>
          <w:rFonts w:cstheme="minorHAnsi"/>
          <w:sz w:val="22"/>
          <w:szCs w:val="22"/>
        </w:rPr>
        <w:t xml:space="preserve"> </w:t>
      </w:r>
      <w:r w:rsidR="00F41724" w:rsidRPr="00693F98">
        <w:rPr>
          <w:rFonts w:cstheme="minorHAnsi"/>
          <w:sz w:val="22"/>
          <w:szCs w:val="22"/>
        </w:rPr>
        <w:t xml:space="preserve">recent </w:t>
      </w:r>
      <w:r w:rsidR="00C025AF" w:rsidRPr="00693F98">
        <w:rPr>
          <w:rFonts w:cstheme="minorHAnsi"/>
          <w:sz w:val="22"/>
          <w:szCs w:val="22"/>
        </w:rPr>
        <w:t xml:space="preserve">research from a CIPD report on Inclusion at work demonstrates that cisgender employees are far more positive than transgender employees regarding their perception of allyship. In particular, only 65% of transgender respondents in the CIPD study agreed that allies would offer visible allyship in the workplace, compared to 80% for heterosexual and cisgender employees </w:t>
      </w:r>
      <w:r w:rsidR="00C025AF" w:rsidRPr="00693F98">
        <w:rPr>
          <w:rFonts w:cstheme="minorHAnsi"/>
          <w:sz w:val="22"/>
          <w:szCs w:val="22"/>
        </w:rPr>
        <w:fldChar w:fldCharType="begin"/>
      </w:r>
      <w:r w:rsidR="00C025AF" w:rsidRPr="00693F98">
        <w:rPr>
          <w:rFonts w:cstheme="minorHAnsi"/>
          <w:sz w:val="22"/>
          <w:szCs w:val="22"/>
        </w:rPr>
        <w:instrText xml:space="preserve"> ADDIN ZOTERO_ITEM CSL_CITATION {"citationID":"pGcdcx76","properties":{"formattedCitation":"(Fletcher and Miller, 2021)","plainCitation":"(Fletcher and Miller, 2021)","noteIndex":0},"citationItems":[{"id":256,"uris":["http://zotero.org/users/local/g2Gbk9Oc/items/KEDCCJQC"],"itemData":{"id":256,"type":"report","title":"INCLUSION AT WORK: Perspectives on LGBT+ working lives","author":[{"family":"Fletcher","given":"Luke"},{"family":"Miller","given":""}],"issued":{"date-parts":[["2021"]]}}}],"schema":"https://github.com/citation-style-language/schema/raw/master/csl-citation.json"} </w:instrText>
      </w:r>
      <w:r w:rsidR="00C025AF" w:rsidRPr="00693F98">
        <w:rPr>
          <w:rFonts w:cstheme="minorHAnsi"/>
          <w:sz w:val="22"/>
          <w:szCs w:val="22"/>
        </w:rPr>
        <w:fldChar w:fldCharType="separate"/>
      </w:r>
      <w:r w:rsidR="00C025AF" w:rsidRPr="00693F98">
        <w:rPr>
          <w:rFonts w:cstheme="minorHAnsi"/>
          <w:noProof/>
          <w:sz w:val="22"/>
          <w:szCs w:val="22"/>
        </w:rPr>
        <w:t>(Fletcher and Miller, 2021)</w:t>
      </w:r>
      <w:r w:rsidR="00C025AF" w:rsidRPr="00693F98">
        <w:rPr>
          <w:rFonts w:cstheme="minorHAnsi"/>
          <w:sz w:val="22"/>
          <w:szCs w:val="22"/>
        </w:rPr>
        <w:fldChar w:fldCharType="end"/>
      </w:r>
      <w:r w:rsidR="00C025AF" w:rsidRPr="00693F98">
        <w:rPr>
          <w:rFonts w:cstheme="minorHAnsi"/>
          <w:sz w:val="22"/>
          <w:szCs w:val="22"/>
        </w:rPr>
        <w:t>.</w:t>
      </w:r>
      <w:r w:rsidR="00C025AF" w:rsidRPr="00693F98">
        <w:rPr>
          <w:rFonts w:cstheme="minorHAnsi"/>
          <w:b/>
          <w:bCs/>
          <w:color w:val="C00000"/>
          <w:sz w:val="22"/>
          <w:szCs w:val="22"/>
        </w:rPr>
        <w:t xml:space="preserve"> </w:t>
      </w:r>
      <w:r w:rsidR="00C025AF" w:rsidRPr="00693F98">
        <w:rPr>
          <w:rFonts w:cstheme="minorHAnsi"/>
          <w:color w:val="000000" w:themeColor="text1"/>
          <w:sz w:val="22"/>
          <w:szCs w:val="22"/>
        </w:rPr>
        <w:t>The biggest discrepancy between transgender and cisg</w:t>
      </w:r>
      <w:r w:rsidR="00F41724" w:rsidRPr="00693F98">
        <w:rPr>
          <w:rFonts w:cstheme="minorHAnsi"/>
          <w:color w:val="000000" w:themeColor="text1"/>
          <w:sz w:val="22"/>
          <w:szCs w:val="22"/>
        </w:rPr>
        <w:t>ender employees however was concerned with</w:t>
      </w:r>
      <w:r w:rsidR="00C025AF" w:rsidRPr="00693F98">
        <w:rPr>
          <w:rFonts w:cstheme="minorHAnsi"/>
          <w:color w:val="000000" w:themeColor="text1"/>
          <w:sz w:val="22"/>
          <w:szCs w:val="22"/>
        </w:rPr>
        <w:t xml:space="preserve"> their belief in allies’ intention to ‘stand up for trans workers’, with only 54</w:t>
      </w:r>
      <w:r w:rsidR="004C3EB1" w:rsidRPr="00693F98">
        <w:rPr>
          <w:rFonts w:cstheme="minorHAnsi"/>
          <w:color w:val="000000" w:themeColor="text1"/>
          <w:sz w:val="22"/>
          <w:szCs w:val="22"/>
        </w:rPr>
        <w:t xml:space="preserve">% of transgender respondents agreeing, compared to 89% of heterosexual cisgender respondents agreeing </w:t>
      </w:r>
      <w:r w:rsidR="004C3EB1" w:rsidRPr="00693F98">
        <w:rPr>
          <w:rFonts w:cstheme="minorHAnsi"/>
          <w:color w:val="000000" w:themeColor="text1"/>
          <w:sz w:val="22"/>
          <w:szCs w:val="22"/>
        </w:rPr>
        <w:fldChar w:fldCharType="begin"/>
      </w:r>
      <w:r w:rsidR="004C3EB1" w:rsidRPr="00693F98">
        <w:rPr>
          <w:rFonts w:cstheme="minorHAnsi"/>
          <w:color w:val="000000" w:themeColor="text1"/>
          <w:sz w:val="22"/>
          <w:szCs w:val="22"/>
        </w:rPr>
        <w:instrText xml:space="preserve"> ADDIN ZOTERO_ITEM CSL_CITATION {"citationID":"o4rDreIW","properties":{"formattedCitation":"(Fletcher and Miller, 2021)","plainCitation":"(Fletcher and Miller, 2021)","noteIndex":0},"citationItems":[{"id":256,"uris":["http://zotero.org/users/local/g2Gbk9Oc/items/KEDCCJQC"],"itemData":{"id":256,"type":"report","title":"INCLUSION AT WORK: Perspectives on LGBT+ working lives","author":[{"family":"Fletcher","given":"Luke"},{"family":"Miller","given":""}],"issued":{"date-parts":[["2021"]]}}}],"schema":"https://github.com/citation-style-language/schema/raw/master/csl-citation.json"} </w:instrText>
      </w:r>
      <w:r w:rsidR="004C3EB1" w:rsidRPr="00693F98">
        <w:rPr>
          <w:rFonts w:cstheme="minorHAnsi"/>
          <w:color w:val="000000" w:themeColor="text1"/>
          <w:sz w:val="22"/>
          <w:szCs w:val="22"/>
        </w:rPr>
        <w:fldChar w:fldCharType="separate"/>
      </w:r>
      <w:r w:rsidR="004C3EB1" w:rsidRPr="00693F98">
        <w:rPr>
          <w:rFonts w:cstheme="minorHAnsi"/>
          <w:noProof/>
          <w:color w:val="000000" w:themeColor="text1"/>
          <w:sz w:val="22"/>
          <w:szCs w:val="22"/>
        </w:rPr>
        <w:t>(Fletcher and Miller, 2021)</w:t>
      </w:r>
      <w:r w:rsidR="004C3EB1" w:rsidRPr="00693F98">
        <w:rPr>
          <w:rFonts w:cstheme="minorHAnsi"/>
          <w:color w:val="000000" w:themeColor="text1"/>
          <w:sz w:val="22"/>
          <w:szCs w:val="22"/>
        </w:rPr>
        <w:fldChar w:fldCharType="end"/>
      </w:r>
      <w:r w:rsidR="004C3EB1" w:rsidRPr="00693F98">
        <w:rPr>
          <w:rFonts w:cstheme="minorHAnsi"/>
          <w:color w:val="000000" w:themeColor="text1"/>
          <w:sz w:val="22"/>
          <w:szCs w:val="22"/>
        </w:rPr>
        <w:t>.</w:t>
      </w:r>
      <w:r w:rsidR="004C3EB1" w:rsidRPr="00693F98">
        <w:rPr>
          <w:rFonts w:cstheme="minorHAnsi"/>
          <w:b/>
          <w:bCs/>
          <w:color w:val="000000" w:themeColor="text1"/>
          <w:sz w:val="22"/>
          <w:szCs w:val="22"/>
        </w:rPr>
        <w:t xml:space="preserve"> </w:t>
      </w:r>
    </w:p>
    <w:p w14:paraId="5F08EDEA" w14:textId="77777777" w:rsidR="00FD5582" w:rsidRDefault="00FD5582" w:rsidP="00F41724">
      <w:pPr>
        <w:jc w:val="both"/>
        <w:rPr>
          <w:rFonts w:cstheme="minorHAnsi"/>
          <w:color w:val="000000" w:themeColor="text1"/>
          <w:sz w:val="22"/>
          <w:szCs w:val="22"/>
        </w:rPr>
      </w:pPr>
    </w:p>
    <w:p w14:paraId="0399C0F2" w14:textId="2B3F6B53" w:rsidR="00EC2EF2" w:rsidRPr="00FD5582" w:rsidRDefault="00EC2EF2" w:rsidP="00F41724">
      <w:pPr>
        <w:jc w:val="both"/>
        <w:rPr>
          <w:rFonts w:cstheme="minorHAnsi"/>
          <w:color w:val="000000" w:themeColor="text1"/>
          <w:sz w:val="22"/>
          <w:szCs w:val="22"/>
        </w:rPr>
      </w:pPr>
      <w:r w:rsidRPr="00693F98">
        <w:rPr>
          <w:rFonts w:cstheme="minorHAnsi"/>
          <w:color w:val="000000" w:themeColor="text1"/>
          <w:sz w:val="22"/>
          <w:szCs w:val="22"/>
        </w:rPr>
        <w:t>In order for trans</w:t>
      </w:r>
      <w:r w:rsidR="00693F98">
        <w:rPr>
          <w:rFonts w:cstheme="minorHAnsi"/>
          <w:color w:val="000000" w:themeColor="text1"/>
          <w:sz w:val="22"/>
          <w:szCs w:val="22"/>
        </w:rPr>
        <w:t>gender</w:t>
      </w:r>
      <w:r w:rsidRPr="00693F98">
        <w:rPr>
          <w:rFonts w:cstheme="minorHAnsi"/>
          <w:color w:val="000000" w:themeColor="text1"/>
          <w:sz w:val="22"/>
          <w:szCs w:val="22"/>
        </w:rPr>
        <w:t xml:space="preserve"> – and other LGBTQ+ employees – to feel</w:t>
      </w:r>
      <w:r w:rsidR="00F41724" w:rsidRPr="00693F98">
        <w:rPr>
          <w:rFonts w:cstheme="minorHAnsi"/>
          <w:color w:val="000000" w:themeColor="text1"/>
          <w:sz w:val="22"/>
          <w:szCs w:val="22"/>
        </w:rPr>
        <w:t xml:space="preserve"> supported and</w:t>
      </w:r>
      <w:r w:rsidRPr="00693F98">
        <w:rPr>
          <w:rFonts w:cstheme="minorHAnsi"/>
          <w:color w:val="000000" w:themeColor="text1"/>
          <w:sz w:val="22"/>
          <w:szCs w:val="22"/>
        </w:rPr>
        <w:t xml:space="preserve"> included, active allyship is required </w:t>
      </w:r>
      <w:r w:rsidRPr="00693F98">
        <w:rPr>
          <w:rFonts w:cstheme="minorHAnsi"/>
          <w:color w:val="000000" w:themeColor="text1"/>
          <w:sz w:val="22"/>
          <w:szCs w:val="22"/>
        </w:rPr>
        <w:fldChar w:fldCharType="begin"/>
      </w:r>
      <w:r w:rsidRPr="00693F98">
        <w:rPr>
          <w:rFonts w:cstheme="minorHAnsi"/>
          <w:color w:val="000000" w:themeColor="text1"/>
          <w:sz w:val="22"/>
          <w:szCs w:val="22"/>
        </w:rPr>
        <w:instrText xml:space="preserve"> ADDIN ZOTERO_ITEM CSL_CITATION {"citationID":"SowAe9fD","properties":{"formattedCitation":"(Jacobson, Williams and Wong, 2022)","plainCitation":"(Jacobson, Williams and Wong, 2022)","noteIndex":0},"citationItems":[{"id":356,"uris":["http://zotero.org/users/local/g2Gbk9Oc/items/YC45QJJM"],"itemData":{"id":356,"type":"report","publisher":"McKinsey and Company","title":"Active allyship: Do your LGBTQ+ employees feel supported and included?","author":[{"family":"Jacobson","given":"R"},{"family":"Williams","given":"M"},{"family":"Wong","given":"J"}],"issued":{"date-parts":[["2022"]]}}}],"schema":"https://github.com/citation-style-language/schema/raw/master/csl-citation.json"} </w:instrText>
      </w:r>
      <w:r w:rsidRPr="00693F98">
        <w:rPr>
          <w:rFonts w:cstheme="minorHAnsi"/>
          <w:color w:val="000000" w:themeColor="text1"/>
          <w:sz w:val="22"/>
          <w:szCs w:val="22"/>
        </w:rPr>
        <w:fldChar w:fldCharType="separate"/>
      </w:r>
      <w:r w:rsidRPr="00693F98">
        <w:rPr>
          <w:rFonts w:cstheme="minorHAnsi"/>
          <w:noProof/>
          <w:color w:val="000000" w:themeColor="text1"/>
          <w:sz w:val="22"/>
          <w:szCs w:val="22"/>
        </w:rPr>
        <w:t>(Jacobson, Williams and Wong, 2022)</w:t>
      </w:r>
      <w:r w:rsidRPr="00693F98">
        <w:rPr>
          <w:rFonts w:cstheme="minorHAnsi"/>
          <w:color w:val="000000" w:themeColor="text1"/>
          <w:sz w:val="22"/>
          <w:szCs w:val="22"/>
        </w:rPr>
        <w:fldChar w:fldCharType="end"/>
      </w:r>
      <w:r w:rsidRPr="00693F98">
        <w:rPr>
          <w:rFonts w:cstheme="minorHAnsi"/>
          <w:color w:val="000000" w:themeColor="text1"/>
          <w:sz w:val="22"/>
          <w:szCs w:val="22"/>
        </w:rPr>
        <w:t>.</w:t>
      </w:r>
      <w:r w:rsidRPr="00693F98">
        <w:rPr>
          <w:rFonts w:cstheme="minorHAnsi"/>
          <w:b/>
          <w:bCs/>
          <w:color w:val="000000" w:themeColor="text1"/>
          <w:sz w:val="22"/>
          <w:szCs w:val="22"/>
        </w:rPr>
        <w:t xml:space="preserve"> </w:t>
      </w:r>
      <w:r w:rsidRPr="00693F98">
        <w:rPr>
          <w:rFonts w:cstheme="minorHAnsi"/>
          <w:color w:val="000000" w:themeColor="text1"/>
          <w:sz w:val="22"/>
          <w:szCs w:val="22"/>
        </w:rPr>
        <w:t>Active Allyship can be defined as</w:t>
      </w:r>
      <w:r w:rsidR="00DC58C0" w:rsidRPr="00693F98">
        <w:rPr>
          <w:rFonts w:cstheme="minorHAnsi"/>
          <w:color w:val="000000" w:themeColor="text1"/>
          <w:sz w:val="22"/>
          <w:szCs w:val="22"/>
        </w:rPr>
        <w:t xml:space="preserve"> the act of speaking out and actively taking action against injustices </w:t>
      </w:r>
      <w:r w:rsidR="00DC58C0" w:rsidRPr="00693F98">
        <w:rPr>
          <w:rFonts w:cstheme="minorHAnsi"/>
          <w:color w:val="000000" w:themeColor="text1"/>
          <w:sz w:val="22"/>
          <w:szCs w:val="22"/>
        </w:rPr>
        <w:fldChar w:fldCharType="begin"/>
      </w:r>
      <w:r w:rsidR="00DC58C0" w:rsidRPr="00693F98">
        <w:rPr>
          <w:rFonts w:cstheme="minorHAnsi"/>
          <w:color w:val="000000" w:themeColor="text1"/>
          <w:sz w:val="22"/>
          <w:szCs w:val="22"/>
        </w:rPr>
        <w:instrText xml:space="preserve"> ADDIN ZOTERO_ITEM CSL_CITATION {"citationID":"1T3lBB8h","properties":{"formattedCitation":"(Gon\\uc0\\u231{}alves, 2022)","plainCitation":"(Gonçalves, 2022)","noteIndex":0},"citationItems":[{"id":372,"uris":["http://zotero.org/users/local/g2Gbk9Oc/items/CKVBCIWD"],"itemData":{"id":372,"type":"post-weblog","abstract":"What is an active ally? Learn more and read five steps you can take to be an active ally in the workplace.","container-title":"Salesforce","language":"en-US","title":"How You Can Be an Active Ally","URL":"https://www.salesforce.com/blog/active-allyship/","author":[{"family":"Gonçalves","given":"Isabel"}],"accessed":{"date-parts":[["2023",9,21]]},"issued":{"date-parts":[["2022"]]}}}],"schema":"https://github.com/citation-style-language/schema/raw/master/csl-citation.json"} </w:instrText>
      </w:r>
      <w:r w:rsidR="00DC58C0" w:rsidRPr="00693F98">
        <w:rPr>
          <w:rFonts w:cstheme="minorHAnsi"/>
          <w:color w:val="000000" w:themeColor="text1"/>
          <w:sz w:val="22"/>
          <w:szCs w:val="22"/>
        </w:rPr>
        <w:fldChar w:fldCharType="separate"/>
      </w:r>
      <w:r w:rsidR="00DC58C0" w:rsidRPr="00693F98">
        <w:rPr>
          <w:rFonts w:cstheme="minorHAnsi"/>
          <w:color w:val="000000" w:themeColor="text1"/>
          <w:kern w:val="0"/>
          <w:sz w:val="22"/>
          <w:szCs w:val="22"/>
        </w:rPr>
        <w:t>(Gonçalves, 2022)</w:t>
      </w:r>
      <w:r w:rsidR="00DC58C0" w:rsidRPr="00693F98">
        <w:rPr>
          <w:rFonts w:cstheme="minorHAnsi"/>
          <w:color w:val="000000" w:themeColor="text1"/>
          <w:sz w:val="22"/>
          <w:szCs w:val="22"/>
        </w:rPr>
        <w:fldChar w:fldCharType="end"/>
      </w:r>
      <w:r w:rsidR="00DC58C0" w:rsidRPr="00693F98">
        <w:rPr>
          <w:rFonts w:cstheme="minorHAnsi"/>
          <w:color w:val="000000" w:themeColor="text1"/>
          <w:sz w:val="22"/>
          <w:szCs w:val="22"/>
        </w:rPr>
        <w:t xml:space="preserve">. </w:t>
      </w:r>
      <w:r w:rsidR="006F4898">
        <w:rPr>
          <w:rFonts w:cstheme="minorHAnsi"/>
          <w:color w:val="000000" w:themeColor="text1"/>
          <w:sz w:val="22"/>
          <w:szCs w:val="22"/>
        </w:rPr>
        <w:t xml:space="preserve">A key area that transgender employees require support </w:t>
      </w:r>
      <w:r w:rsidR="006F4898">
        <w:rPr>
          <w:rFonts w:cstheme="minorHAnsi"/>
          <w:color w:val="000000" w:themeColor="text1"/>
          <w:sz w:val="22"/>
          <w:szCs w:val="22"/>
        </w:rPr>
        <w:t xml:space="preserve">and allyship </w:t>
      </w:r>
      <w:r w:rsidR="006F4898">
        <w:rPr>
          <w:rFonts w:cstheme="minorHAnsi"/>
          <w:color w:val="000000" w:themeColor="text1"/>
          <w:sz w:val="22"/>
          <w:szCs w:val="22"/>
        </w:rPr>
        <w:t xml:space="preserve">for is their ability to behave in ways that are authentic to them </w:t>
      </w:r>
      <w:r w:rsidR="006F4898">
        <w:rPr>
          <w:rFonts w:cstheme="minorHAnsi"/>
          <w:color w:val="000000" w:themeColor="text1"/>
          <w:sz w:val="22"/>
          <w:szCs w:val="22"/>
        </w:rPr>
        <w:fldChar w:fldCharType="begin"/>
      </w:r>
      <w:r w:rsidR="006F4898">
        <w:rPr>
          <w:rFonts w:cstheme="minorHAnsi"/>
          <w:color w:val="000000" w:themeColor="text1"/>
          <w:sz w:val="22"/>
          <w:szCs w:val="22"/>
        </w:rPr>
        <w:instrText xml:space="preserve"> ADDIN ZOTERO_ITEM CSL_CITATION {"citationID":"f2BMEu6U","properties":{"formattedCitation":"(Hennekam and Ladge, 2022)","plainCitation":"(Hennekam and Ladge, 2022)","noteIndex":0},"citationItems":[{"id":342,"uris":["http://zotero.org/users/local/g2Gbk9Oc/items/2CCTBPYD"],"itemData":{"id":342,"type":"article-journal","container-title":"Academy of Management Journal","DOI":"10.5465/amj.2020.1308","ISSN":"0001-4273, 1948-0989","journalAbbreviation":"AMJ","language":"en","page":"amj.2020.1308","source":"DOI.org (Crossref)","title":"Free to Be Me? Evolving Gender Expression and the Dynamic Interplay between Authenticity and the Desire to Be Accepted at Work","title-short":"Free to Be Me?","author":[{"family":"Hennekam","given":"Sophie"},{"family":"Ladge","given":"Jamie J."}],"issued":{"date-parts":[["2022",7,14]]}}}],"schema":"https://github.com/citation-style-language/schema/raw/master/csl-citation.json"} </w:instrText>
      </w:r>
      <w:r w:rsidR="006F4898">
        <w:rPr>
          <w:rFonts w:cstheme="minorHAnsi"/>
          <w:color w:val="000000" w:themeColor="text1"/>
          <w:sz w:val="22"/>
          <w:szCs w:val="22"/>
        </w:rPr>
        <w:fldChar w:fldCharType="separate"/>
      </w:r>
      <w:r w:rsidR="006F4898">
        <w:rPr>
          <w:rFonts w:cstheme="minorHAnsi"/>
          <w:noProof/>
          <w:color w:val="000000" w:themeColor="text1"/>
          <w:sz w:val="22"/>
          <w:szCs w:val="22"/>
        </w:rPr>
        <w:t>(Hennekam and Ladge, 2022)</w:t>
      </w:r>
      <w:r w:rsidR="006F4898">
        <w:rPr>
          <w:rFonts w:cstheme="minorHAnsi"/>
          <w:color w:val="000000" w:themeColor="text1"/>
          <w:sz w:val="22"/>
          <w:szCs w:val="22"/>
        </w:rPr>
        <w:fldChar w:fldCharType="end"/>
      </w:r>
      <w:r w:rsidR="006F4898">
        <w:rPr>
          <w:rFonts w:cstheme="minorHAnsi"/>
          <w:color w:val="000000" w:themeColor="text1"/>
          <w:sz w:val="22"/>
          <w:szCs w:val="22"/>
        </w:rPr>
        <w:t xml:space="preserve"> – as authenticity is known to be associated with aspects of wellbeing </w:t>
      </w:r>
      <w:r w:rsidR="006F4898">
        <w:rPr>
          <w:rFonts w:cstheme="minorHAnsi"/>
          <w:color w:val="000000" w:themeColor="text1"/>
          <w:sz w:val="22"/>
          <w:szCs w:val="22"/>
        </w:rPr>
        <w:fldChar w:fldCharType="begin"/>
      </w:r>
      <w:r w:rsidR="006F4898">
        <w:rPr>
          <w:rFonts w:cstheme="minorHAnsi"/>
          <w:color w:val="000000" w:themeColor="text1"/>
          <w:sz w:val="22"/>
          <w:szCs w:val="22"/>
        </w:rPr>
        <w:instrText xml:space="preserve"> ADDIN ZOTERO_ITEM CSL_CITATION {"citationID":"mTiiryxr","properties":{"formattedCitation":"(Sutton, 2020)","plainCitation":"(Sutton, 2020)","noteIndex":0},"citationItems":[{"id":347,"uris":["http://zotero.org/users/local/g2Gbk9Oc/items/6SX7XHQ3"],"itemData":{"id":347,"type":"article-journal","container-title":"Personality and Individual Differences","DOI":"10.1016/j.paid.2019.109645","ISSN":"01918869","journalAbbreviation":"Personality and Individual Differences","language":"en","page":"109645","source":"DOI.org (Crossref)","title":"Living the good life: A meta-analysis of authenticity, well-being and engagement","title-short":"Living the good life","volume":"153","author":[{"family":"Sutton","given":"Anna"}],"issued":{"date-parts":[["2020",1]]}}}],"schema":"https://github.com/citation-style-language/schema/raw/master/csl-citation.json"} </w:instrText>
      </w:r>
      <w:r w:rsidR="006F4898">
        <w:rPr>
          <w:rFonts w:cstheme="minorHAnsi"/>
          <w:color w:val="000000" w:themeColor="text1"/>
          <w:sz w:val="22"/>
          <w:szCs w:val="22"/>
        </w:rPr>
        <w:fldChar w:fldCharType="separate"/>
      </w:r>
      <w:r w:rsidR="006F4898">
        <w:rPr>
          <w:rFonts w:cstheme="minorHAnsi"/>
          <w:noProof/>
          <w:color w:val="000000" w:themeColor="text1"/>
          <w:sz w:val="22"/>
          <w:szCs w:val="22"/>
        </w:rPr>
        <w:t>(Sutton, 2020)</w:t>
      </w:r>
      <w:r w:rsidR="006F4898">
        <w:rPr>
          <w:rFonts w:cstheme="minorHAnsi"/>
          <w:color w:val="000000" w:themeColor="text1"/>
          <w:sz w:val="22"/>
          <w:szCs w:val="22"/>
        </w:rPr>
        <w:fldChar w:fldCharType="end"/>
      </w:r>
      <w:r w:rsidR="006F4898">
        <w:rPr>
          <w:rFonts w:cstheme="minorHAnsi"/>
          <w:color w:val="000000" w:themeColor="text1"/>
          <w:sz w:val="22"/>
          <w:szCs w:val="22"/>
        </w:rPr>
        <w:t xml:space="preserve">. </w:t>
      </w:r>
      <w:r w:rsidR="00DC58C0" w:rsidRPr="00693F98">
        <w:rPr>
          <w:rFonts w:cstheme="minorHAnsi"/>
          <w:color w:val="000000" w:themeColor="text1"/>
          <w:sz w:val="22"/>
          <w:szCs w:val="22"/>
        </w:rPr>
        <w:t xml:space="preserve">Transgender employees who experience </w:t>
      </w:r>
      <w:r w:rsidR="006F4898">
        <w:rPr>
          <w:rFonts w:cstheme="minorHAnsi"/>
          <w:color w:val="000000" w:themeColor="text1"/>
          <w:sz w:val="22"/>
          <w:szCs w:val="22"/>
        </w:rPr>
        <w:t>active</w:t>
      </w:r>
      <w:r w:rsidR="00DC58C0" w:rsidRPr="00693F98">
        <w:rPr>
          <w:rFonts w:cstheme="minorHAnsi"/>
          <w:color w:val="000000" w:themeColor="text1"/>
          <w:sz w:val="22"/>
          <w:szCs w:val="22"/>
        </w:rPr>
        <w:t xml:space="preserve"> allyship often have improved levels of self-esteem and wellbeing </w:t>
      </w:r>
      <w:r w:rsidR="00DC58C0" w:rsidRPr="00693F98">
        <w:rPr>
          <w:rFonts w:cstheme="minorHAnsi"/>
          <w:color w:val="000000" w:themeColor="text1"/>
          <w:sz w:val="22"/>
          <w:szCs w:val="22"/>
        </w:rPr>
        <w:fldChar w:fldCharType="begin"/>
      </w:r>
      <w:r w:rsidR="00DC58C0" w:rsidRPr="00693F98">
        <w:rPr>
          <w:rFonts w:cstheme="minorHAnsi"/>
          <w:color w:val="000000" w:themeColor="text1"/>
          <w:sz w:val="22"/>
          <w:szCs w:val="22"/>
        </w:rPr>
        <w:instrText xml:space="preserve"> ADDIN ZOTERO_ITEM CSL_CITATION {"citationID":"3fR8hIQl","properties":{"formattedCitation":"(Chen, Joel and Castro Lingl, 2023)","plainCitation":"(Chen, Joel and Castro Lingl, 2023)","noteIndex":0},"citationItems":[{"id":398,"uris":["http://zotero.org/users/local/g2Gbk9Oc/items/AH4P4YMU"],"itemData":{"id":398,"type":"article-journal","container-title":"Journal of Personality and Social Psychology","DOI":"10.1037/pspi0000422","ISSN":"1939-1315, 0022-3514","issue":"4","journalAbbreviation":"Journal of Personality and Social Psychology","language":"en","page":"827-851","source":"DOI.org (Crossref)","title":"Antecedents and consequences of LGBT individuals’ perceptions of straight allyship.","volume":"125","author":[{"family":"Chen","given":"Jacqueline M."},{"family":"Joel","given":"Samantha"},{"family":"Castro Lingl","given":"Daphne"}],"issued":{"date-parts":[["2023",10]]}}}],"schema":"https://github.com/citation-style-language/schema/raw/master/csl-citation.json"} </w:instrText>
      </w:r>
      <w:r w:rsidR="00DC58C0" w:rsidRPr="00693F98">
        <w:rPr>
          <w:rFonts w:cstheme="minorHAnsi"/>
          <w:color w:val="000000" w:themeColor="text1"/>
          <w:sz w:val="22"/>
          <w:szCs w:val="22"/>
        </w:rPr>
        <w:fldChar w:fldCharType="separate"/>
      </w:r>
      <w:r w:rsidR="00DC58C0" w:rsidRPr="00693F98">
        <w:rPr>
          <w:rFonts w:cstheme="minorHAnsi"/>
          <w:noProof/>
          <w:color w:val="000000" w:themeColor="text1"/>
          <w:sz w:val="22"/>
          <w:szCs w:val="22"/>
        </w:rPr>
        <w:t>(Chen, Joel and Castro Lingl, 2023)</w:t>
      </w:r>
      <w:r w:rsidR="00DC58C0" w:rsidRPr="00693F98">
        <w:rPr>
          <w:rFonts w:cstheme="minorHAnsi"/>
          <w:color w:val="000000" w:themeColor="text1"/>
          <w:sz w:val="22"/>
          <w:szCs w:val="22"/>
        </w:rPr>
        <w:fldChar w:fldCharType="end"/>
      </w:r>
      <w:r w:rsidR="006F4898">
        <w:rPr>
          <w:rFonts w:cstheme="minorHAnsi"/>
          <w:color w:val="000000" w:themeColor="text1"/>
          <w:sz w:val="22"/>
          <w:szCs w:val="22"/>
        </w:rPr>
        <w:t xml:space="preserve">. However, there is little research to demonstrate the relationship between allyship and authenticity of transgender recipients. </w:t>
      </w:r>
      <w:r w:rsidR="0094712C">
        <w:rPr>
          <w:rFonts w:cstheme="minorHAnsi"/>
          <w:color w:val="000000" w:themeColor="text1"/>
          <w:sz w:val="22"/>
          <w:szCs w:val="22"/>
        </w:rPr>
        <w:t xml:space="preserve">While active allyship is key to providing transgender employees with support, many ‘allies’ engage with what is referred to as performative allyship. Performative allyship refers to actions taken by self-proclaimed allies that do not provide meaningful or helpful support to its intended marginalised group </w:t>
      </w:r>
      <w:r w:rsidR="0094712C">
        <w:rPr>
          <w:rFonts w:cstheme="minorHAnsi"/>
          <w:color w:val="000000" w:themeColor="text1"/>
          <w:sz w:val="22"/>
          <w:szCs w:val="22"/>
        </w:rPr>
        <w:fldChar w:fldCharType="begin"/>
      </w:r>
      <w:r w:rsidR="0094712C">
        <w:rPr>
          <w:rFonts w:cstheme="minorHAnsi"/>
          <w:color w:val="000000" w:themeColor="text1"/>
          <w:sz w:val="22"/>
          <w:szCs w:val="22"/>
        </w:rPr>
        <w:instrText xml:space="preserve"> ADDIN ZOTERO_ITEM CSL_CITATION {"citationID":"x97X9ZCW","properties":{"formattedCitation":"(Kalina, 2020)","plainCitation":"(Kalina, 2020)","noteIndex":0},"citationItems":[{"id":275,"uris":["http://zotero.org/users/local/g2Gbk9Oc/items/42A2HFBX"],"itemData":{"id":275,"type":"article-journal","abstract":"Abstract:         \r\nPerformative allyship refers to someone from a nonmarginalized group professing support and solidarity with a marginalized group, but in a way that is not helpful. Worse yet, the allyship is done in a way that may actually be harmful to “the cause.”   The “ally” is motivated by some type of reward. On social media, that reward is a virtual pat on the back for being a “good person” or for being “on the right side” of a cause, or “on the right side of history.” It is entirely possible to be opposed to racism or anti-Semitism while at the same time feeling free to say nothing. This is preferable to simply repeating what you’re being compelled to say.   Either be a true ally, or be comfortable being silent.","container-title":"Technium Social Sciences Journal","DOI":"10.47577/tssj.v11i1.1518","ISSN":"2668-7798","journalAbbreviation":"TSSJ","page":"478-481","source":"DOI.org (Crossref)","title":"Performative Allyship","volume":"11","author":[{"family":"Kalina","given":"Peter"}],"issued":{"date-parts":[["2020",8,28]]}}}],"schema":"https://github.com/citation-style-language/schema/raw/master/csl-citation.json"} </w:instrText>
      </w:r>
      <w:r w:rsidR="0094712C">
        <w:rPr>
          <w:rFonts w:cstheme="minorHAnsi"/>
          <w:color w:val="000000" w:themeColor="text1"/>
          <w:sz w:val="22"/>
          <w:szCs w:val="22"/>
        </w:rPr>
        <w:fldChar w:fldCharType="separate"/>
      </w:r>
      <w:r w:rsidR="0094712C">
        <w:rPr>
          <w:rFonts w:cstheme="minorHAnsi"/>
          <w:noProof/>
          <w:color w:val="000000" w:themeColor="text1"/>
          <w:sz w:val="22"/>
          <w:szCs w:val="22"/>
        </w:rPr>
        <w:t>(Kalina, 2020)</w:t>
      </w:r>
      <w:r w:rsidR="0094712C">
        <w:rPr>
          <w:rFonts w:cstheme="minorHAnsi"/>
          <w:color w:val="000000" w:themeColor="text1"/>
          <w:sz w:val="22"/>
          <w:szCs w:val="22"/>
        </w:rPr>
        <w:fldChar w:fldCharType="end"/>
      </w:r>
      <w:r w:rsidR="0094712C">
        <w:rPr>
          <w:rFonts w:cstheme="minorHAnsi"/>
          <w:color w:val="000000" w:themeColor="text1"/>
          <w:sz w:val="22"/>
          <w:szCs w:val="22"/>
        </w:rPr>
        <w:t>.</w:t>
      </w:r>
    </w:p>
    <w:p w14:paraId="540D8B45" w14:textId="77777777" w:rsidR="00EC2EF2" w:rsidRPr="00693F98" w:rsidRDefault="00EC2EF2" w:rsidP="00566942">
      <w:pPr>
        <w:rPr>
          <w:rFonts w:cstheme="minorHAnsi"/>
          <w:sz w:val="22"/>
          <w:szCs w:val="22"/>
        </w:rPr>
      </w:pPr>
    </w:p>
    <w:p w14:paraId="4A7BB2C4" w14:textId="000EDA1C" w:rsidR="0083173C" w:rsidRPr="00693F98" w:rsidRDefault="00544606" w:rsidP="00566942">
      <w:pPr>
        <w:rPr>
          <w:rFonts w:cstheme="minorHAnsi"/>
          <w:color w:val="000000" w:themeColor="text1"/>
          <w:sz w:val="22"/>
          <w:szCs w:val="22"/>
        </w:rPr>
      </w:pPr>
      <w:r w:rsidRPr="00693F98">
        <w:rPr>
          <w:rFonts w:cstheme="minorHAnsi"/>
          <w:color w:val="000000" w:themeColor="text1"/>
          <w:sz w:val="22"/>
          <w:szCs w:val="22"/>
        </w:rPr>
        <w:lastRenderedPageBreak/>
        <w:t xml:space="preserve">Overall, there are gaps in the literature relating to both transgender studies </w:t>
      </w:r>
      <w:r w:rsidRPr="00693F98">
        <w:rPr>
          <w:rFonts w:cstheme="minorHAnsi"/>
          <w:color w:val="000000" w:themeColor="text1"/>
          <w:sz w:val="22"/>
          <w:szCs w:val="22"/>
        </w:rPr>
        <w:fldChar w:fldCharType="begin"/>
      </w:r>
      <w:r w:rsidRPr="00693F98">
        <w:rPr>
          <w:rFonts w:cstheme="minorHAnsi"/>
          <w:color w:val="000000" w:themeColor="text1"/>
          <w:sz w:val="22"/>
          <w:szCs w:val="22"/>
        </w:rPr>
        <w:instrText xml:space="preserve"> ADDIN ZOTERO_ITEM CSL_CITATION {"citationID":"mqWPbGth","properties":{"formattedCitation":"(Lefebvre, 2020)","plainCitation":"(Lefebvre, 2020)","noteIndex":0},"citationItems":[{"id":153,"uris":["http://zotero.org/users/local/g2Gbk9Oc/items/8CQXNMHQ"],"itemData":{"id":153,"type":"thesis","genre":"master thesis","publisher":"University of Calgary","title":"Trangender Women and the Male Gaze: Gender, the Body, and the Pressure to Conform","author":[{"family":"Lefebvre","given":"Danielle"}],"issued":{"date-parts":[["2020"]]}}}],"schema":"https://github.com/citation-style-language/schema/raw/master/csl-citation.json"} </w:instrText>
      </w:r>
      <w:r w:rsidRPr="00693F98">
        <w:rPr>
          <w:rFonts w:cstheme="minorHAnsi"/>
          <w:color w:val="000000" w:themeColor="text1"/>
          <w:sz w:val="22"/>
          <w:szCs w:val="22"/>
        </w:rPr>
        <w:fldChar w:fldCharType="separate"/>
      </w:r>
      <w:r w:rsidRPr="00693F98">
        <w:rPr>
          <w:rFonts w:cstheme="minorHAnsi"/>
          <w:noProof/>
          <w:color w:val="000000" w:themeColor="text1"/>
          <w:sz w:val="22"/>
          <w:szCs w:val="22"/>
        </w:rPr>
        <w:t>(Lefebvre, 2020)</w:t>
      </w:r>
      <w:r w:rsidRPr="00693F98">
        <w:rPr>
          <w:rFonts w:cstheme="minorHAnsi"/>
          <w:color w:val="000000" w:themeColor="text1"/>
          <w:sz w:val="22"/>
          <w:szCs w:val="22"/>
        </w:rPr>
        <w:fldChar w:fldCharType="end"/>
      </w:r>
      <w:r w:rsidRPr="00693F98">
        <w:rPr>
          <w:rFonts w:cstheme="minorHAnsi"/>
          <w:color w:val="000000" w:themeColor="text1"/>
          <w:sz w:val="22"/>
          <w:szCs w:val="22"/>
        </w:rPr>
        <w:t xml:space="preserve"> and </w:t>
      </w:r>
      <w:r w:rsidR="00FD5582">
        <w:rPr>
          <w:rFonts w:cstheme="minorHAnsi"/>
          <w:color w:val="000000" w:themeColor="text1"/>
          <w:sz w:val="22"/>
          <w:szCs w:val="22"/>
        </w:rPr>
        <w:t xml:space="preserve">research regarding </w:t>
      </w:r>
      <w:r w:rsidRPr="00693F98">
        <w:rPr>
          <w:rFonts w:cstheme="minorHAnsi"/>
          <w:color w:val="000000" w:themeColor="text1"/>
          <w:sz w:val="22"/>
          <w:szCs w:val="22"/>
        </w:rPr>
        <w:t>allyship</w:t>
      </w:r>
      <w:r w:rsidR="00FD5582">
        <w:rPr>
          <w:rFonts w:cstheme="minorHAnsi"/>
          <w:color w:val="000000" w:themeColor="text1"/>
          <w:sz w:val="22"/>
          <w:szCs w:val="22"/>
        </w:rPr>
        <w:t xml:space="preserve"> is still largely recent</w:t>
      </w:r>
      <w:r w:rsidRPr="00693F98">
        <w:rPr>
          <w:rFonts w:cstheme="minorHAnsi"/>
          <w:color w:val="000000" w:themeColor="text1"/>
          <w:sz w:val="22"/>
          <w:szCs w:val="22"/>
        </w:rPr>
        <w:t>. This research seeks to explore these gaps in order to better understand the experiences of transgender employees in relation to allyship within the hospitality industry.</w:t>
      </w:r>
    </w:p>
    <w:p w14:paraId="5798035C" w14:textId="77777777" w:rsidR="0083173C" w:rsidRDefault="0083173C" w:rsidP="00566942">
      <w:pPr>
        <w:rPr>
          <w:rFonts w:cstheme="minorHAnsi"/>
          <w:sz w:val="22"/>
          <w:szCs w:val="22"/>
        </w:rPr>
      </w:pPr>
    </w:p>
    <w:p w14:paraId="21A1D95C" w14:textId="77777777" w:rsidR="00C03A49" w:rsidRPr="00693F98" w:rsidRDefault="00C03A49" w:rsidP="00566942">
      <w:pPr>
        <w:rPr>
          <w:rFonts w:cstheme="minorHAnsi"/>
          <w:sz w:val="22"/>
          <w:szCs w:val="22"/>
        </w:rPr>
      </w:pPr>
    </w:p>
    <w:p w14:paraId="6AA357FE" w14:textId="77777777" w:rsidR="00C03A49" w:rsidRDefault="00B955DB">
      <w:pPr>
        <w:rPr>
          <w:rFonts w:cstheme="minorHAnsi"/>
          <w:b/>
          <w:bCs/>
          <w:sz w:val="22"/>
          <w:szCs w:val="22"/>
        </w:rPr>
      </w:pPr>
      <w:r w:rsidRPr="00693F98">
        <w:rPr>
          <w:rFonts w:cstheme="minorHAnsi"/>
          <w:b/>
          <w:bCs/>
          <w:sz w:val="22"/>
          <w:szCs w:val="22"/>
        </w:rPr>
        <w:t>Research Methods</w:t>
      </w:r>
    </w:p>
    <w:p w14:paraId="0127130F" w14:textId="77777777" w:rsidR="00C03A49" w:rsidRDefault="00C03A49">
      <w:pPr>
        <w:rPr>
          <w:rFonts w:cstheme="minorHAnsi"/>
          <w:sz w:val="22"/>
          <w:szCs w:val="22"/>
        </w:rPr>
      </w:pPr>
    </w:p>
    <w:p w14:paraId="36429BED" w14:textId="212F1690" w:rsidR="00F31E1C" w:rsidRPr="005108FD" w:rsidRDefault="001D65AE">
      <w:pPr>
        <w:rPr>
          <w:rFonts w:cstheme="minorHAnsi"/>
          <w:b/>
          <w:bCs/>
          <w:sz w:val="22"/>
          <w:szCs w:val="22"/>
        </w:rPr>
      </w:pPr>
      <w:r w:rsidRPr="00693F98">
        <w:rPr>
          <w:rFonts w:cstheme="minorHAnsi"/>
          <w:sz w:val="22"/>
          <w:szCs w:val="22"/>
        </w:rPr>
        <w:t>The research method utilised was an</w:t>
      </w:r>
      <w:r w:rsidR="00566942" w:rsidRPr="00693F98">
        <w:rPr>
          <w:rFonts w:cstheme="minorHAnsi"/>
          <w:sz w:val="22"/>
          <w:szCs w:val="22"/>
        </w:rPr>
        <w:t xml:space="preserve"> online survey</w:t>
      </w:r>
      <w:r w:rsidRPr="00693F98">
        <w:rPr>
          <w:rFonts w:cstheme="minorHAnsi"/>
          <w:sz w:val="22"/>
          <w:szCs w:val="22"/>
        </w:rPr>
        <w:t xml:space="preserve">, which is one component of a larger PhD project regarding allyship and transgender experiences. </w:t>
      </w:r>
      <w:r w:rsidRPr="00693F98">
        <w:rPr>
          <w:rFonts w:cstheme="minorHAnsi"/>
          <w:color w:val="000000" w:themeColor="text1"/>
          <w:sz w:val="22"/>
          <w:szCs w:val="22"/>
        </w:rPr>
        <w:t>The hospitality industry was chosen as a focus due to its unique nature</w:t>
      </w:r>
      <w:r w:rsidR="00544606" w:rsidRPr="00693F98">
        <w:rPr>
          <w:rFonts w:cstheme="minorHAnsi"/>
          <w:color w:val="000000" w:themeColor="text1"/>
          <w:sz w:val="22"/>
          <w:szCs w:val="22"/>
        </w:rPr>
        <w:t xml:space="preserve"> as a large source of entry-level and flexible work </w:t>
      </w:r>
      <w:r w:rsidR="00544606" w:rsidRPr="00693F98">
        <w:rPr>
          <w:rFonts w:cstheme="minorHAnsi"/>
          <w:color w:val="000000" w:themeColor="text1"/>
          <w:sz w:val="22"/>
          <w:szCs w:val="22"/>
        </w:rPr>
        <w:fldChar w:fldCharType="begin"/>
      </w:r>
      <w:r w:rsidR="00544606" w:rsidRPr="00693F98">
        <w:rPr>
          <w:rFonts w:cstheme="minorHAnsi"/>
          <w:color w:val="000000" w:themeColor="text1"/>
          <w:sz w:val="22"/>
          <w:szCs w:val="22"/>
        </w:rPr>
        <w:instrText xml:space="preserve"> ADDIN ZOTERO_ITEM CSL_CITATION {"citationID":"UMKCVmUs","properties":{"formattedCitation":"(GOV.UK, no date)","plainCitation":"(GOV.UK, no date)","noteIndex":0},"citationItems":[{"id":380,"uris":["http://zotero.org/users/local/g2Gbk9Oc/items/Z2V4JKRP"],"itemData":{"id":380,"type":"webpage","container-title":"GOV.UK","language":"en","title":"Hospitality strategy: reopening, recovery, resilience","title-short":"Hospitality strategy","URL":"https://www.gov.uk/government/publications/hospitality-strategy-reopening-recovery-resilience/hospitality-strategy-reopening-recovery-resilience","author":[{"family":"GOV.UK","given":""}],"accessed":{"date-parts":[["2023",9,24]]}}}],"schema":"https://github.com/citation-style-language/schema/raw/master/csl-citation.json"} </w:instrText>
      </w:r>
      <w:r w:rsidR="00544606" w:rsidRPr="00693F98">
        <w:rPr>
          <w:rFonts w:cstheme="minorHAnsi"/>
          <w:color w:val="000000" w:themeColor="text1"/>
          <w:sz w:val="22"/>
          <w:szCs w:val="22"/>
        </w:rPr>
        <w:fldChar w:fldCharType="separate"/>
      </w:r>
      <w:r w:rsidR="00544606" w:rsidRPr="00693F98">
        <w:rPr>
          <w:rFonts w:cstheme="minorHAnsi"/>
          <w:noProof/>
          <w:color w:val="000000" w:themeColor="text1"/>
          <w:sz w:val="22"/>
          <w:szCs w:val="22"/>
        </w:rPr>
        <w:t>(GOV.UK, no date)</w:t>
      </w:r>
      <w:r w:rsidR="00544606" w:rsidRPr="00693F98">
        <w:rPr>
          <w:rFonts w:cstheme="minorHAnsi"/>
          <w:color w:val="000000" w:themeColor="text1"/>
          <w:sz w:val="22"/>
          <w:szCs w:val="22"/>
        </w:rPr>
        <w:fldChar w:fldCharType="end"/>
      </w:r>
      <w:r w:rsidR="00544606" w:rsidRPr="00693F98">
        <w:rPr>
          <w:rFonts w:cstheme="minorHAnsi"/>
          <w:color w:val="000000" w:themeColor="text1"/>
          <w:sz w:val="22"/>
          <w:szCs w:val="22"/>
        </w:rPr>
        <w:t xml:space="preserve"> and additionally its function as an industry that seeks to provide a welcoming atmosphere that is opposed to opposition </w:t>
      </w:r>
      <w:r w:rsidR="00544606" w:rsidRPr="00693F98">
        <w:rPr>
          <w:rFonts w:cstheme="minorHAnsi"/>
          <w:color w:val="000000" w:themeColor="text1"/>
          <w:sz w:val="22"/>
          <w:szCs w:val="22"/>
        </w:rPr>
        <w:fldChar w:fldCharType="begin"/>
      </w:r>
      <w:r w:rsidR="00544606" w:rsidRPr="00693F98">
        <w:rPr>
          <w:rFonts w:cstheme="minorHAnsi"/>
          <w:color w:val="000000" w:themeColor="text1"/>
          <w:sz w:val="22"/>
          <w:szCs w:val="22"/>
        </w:rPr>
        <w:instrText xml:space="preserve"> ADDIN ZOTERO_ITEM CSL_CITATION {"citationID":"1OrW6x4J","properties":{"formattedCitation":"(Derrida, 2000)","plainCitation":"(Derrida, 2000)","noteIndex":0},"citationItems":[{"id":204,"uris":["http://zotero.org/users/local/g2Gbk9Oc/items/BSXMUDD7"],"itemData":{"id":204,"type":"article-journal","container-title":"Journal of theoretical humanities","issue":"3","page":"3-18","title":"Hospiatlity","volume":"5","author":[{"family":"Derrida","given":"Jaques"}],"issued":{"date-parts":[["2000"]]}}}],"schema":"https://github.com/citation-style-language/schema/raw/master/csl-citation.json"} </w:instrText>
      </w:r>
      <w:r w:rsidR="00544606" w:rsidRPr="00693F98">
        <w:rPr>
          <w:rFonts w:cstheme="minorHAnsi"/>
          <w:color w:val="000000" w:themeColor="text1"/>
          <w:sz w:val="22"/>
          <w:szCs w:val="22"/>
        </w:rPr>
        <w:fldChar w:fldCharType="separate"/>
      </w:r>
      <w:r w:rsidR="00544606" w:rsidRPr="00693F98">
        <w:rPr>
          <w:rFonts w:cstheme="minorHAnsi"/>
          <w:noProof/>
          <w:color w:val="000000" w:themeColor="text1"/>
          <w:sz w:val="22"/>
          <w:szCs w:val="22"/>
        </w:rPr>
        <w:t>(Derrida, 2000)</w:t>
      </w:r>
      <w:r w:rsidR="00544606" w:rsidRPr="00693F98">
        <w:rPr>
          <w:rFonts w:cstheme="minorHAnsi"/>
          <w:color w:val="000000" w:themeColor="text1"/>
          <w:sz w:val="22"/>
          <w:szCs w:val="22"/>
        </w:rPr>
        <w:fldChar w:fldCharType="end"/>
      </w:r>
      <w:r w:rsidR="00544606" w:rsidRPr="00693F98">
        <w:rPr>
          <w:rFonts w:cstheme="minorHAnsi"/>
          <w:color w:val="000000" w:themeColor="text1"/>
          <w:sz w:val="22"/>
          <w:szCs w:val="22"/>
        </w:rPr>
        <w:t>.</w:t>
      </w:r>
      <w:r w:rsidR="005108FD">
        <w:rPr>
          <w:rFonts w:cstheme="minorHAnsi"/>
          <w:b/>
          <w:bCs/>
          <w:sz w:val="22"/>
          <w:szCs w:val="22"/>
        </w:rPr>
        <w:t xml:space="preserve"> </w:t>
      </w:r>
      <w:r w:rsidR="00F31E1C" w:rsidRPr="00693F98">
        <w:rPr>
          <w:rFonts w:cstheme="minorHAnsi"/>
          <w:sz w:val="22"/>
          <w:szCs w:val="22"/>
        </w:rPr>
        <w:t>The survey received a total of 163 responses</w:t>
      </w:r>
      <w:r w:rsidR="00FD5582">
        <w:rPr>
          <w:rFonts w:cstheme="minorHAnsi"/>
          <w:sz w:val="22"/>
          <w:szCs w:val="22"/>
        </w:rPr>
        <w:t xml:space="preserve"> between May and October 2023.</w:t>
      </w:r>
      <w:r w:rsidR="00F31E1C" w:rsidRPr="00693F98">
        <w:rPr>
          <w:rFonts w:cstheme="minorHAnsi"/>
          <w:sz w:val="22"/>
          <w:szCs w:val="22"/>
        </w:rPr>
        <w:t xml:space="preserve"> </w:t>
      </w:r>
      <w:r w:rsidR="00FD5582">
        <w:rPr>
          <w:rFonts w:cstheme="minorHAnsi"/>
          <w:sz w:val="22"/>
          <w:szCs w:val="22"/>
        </w:rPr>
        <w:t xml:space="preserve">Only </w:t>
      </w:r>
      <w:r w:rsidR="00F31E1C" w:rsidRPr="00693F98">
        <w:rPr>
          <w:rFonts w:cstheme="minorHAnsi"/>
          <w:sz w:val="22"/>
          <w:szCs w:val="22"/>
        </w:rPr>
        <w:t xml:space="preserve">90 of </w:t>
      </w:r>
      <w:r w:rsidR="00FD5582">
        <w:rPr>
          <w:rFonts w:cstheme="minorHAnsi"/>
          <w:sz w:val="22"/>
          <w:szCs w:val="22"/>
        </w:rPr>
        <w:t>these responses</w:t>
      </w:r>
      <w:r w:rsidR="00F31E1C" w:rsidRPr="00693F98">
        <w:rPr>
          <w:rFonts w:cstheme="minorHAnsi"/>
          <w:sz w:val="22"/>
          <w:szCs w:val="22"/>
        </w:rPr>
        <w:t xml:space="preserve"> were valid for the PhD study</w:t>
      </w:r>
      <w:r w:rsidR="00F41724" w:rsidRPr="00693F98">
        <w:rPr>
          <w:rFonts w:cstheme="minorHAnsi"/>
          <w:sz w:val="22"/>
          <w:szCs w:val="22"/>
        </w:rPr>
        <w:t xml:space="preserve"> </w:t>
      </w:r>
      <w:r w:rsidR="00F41724" w:rsidRPr="00693F98">
        <w:rPr>
          <w:rFonts w:cstheme="minorHAnsi"/>
          <w:color w:val="000000" w:themeColor="text1"/>
          <w:sz w:val="22"/>
          <w:szCs w:val="22"/>
        </w:rPr>
        <w:t>due to</w:t>
      </w:r>
      <w:r w:rsidR="00437016" w:rsidRPr="00693F98">
        <w:rPr>
          <w:rFonts w:cstheme="minorHAnsi"/>
          <w:color w:val="000000" w:themeColor="text1"/>
          <w:sz w:val="22"/>
          <w:szCs w:val="22"/>
        </w:rPr>
        <w:t xml:space="preserve"> a variety of issues</w:t>
      </w:r>
      <w:r w:rsidR="00FD5582">
        <w:rPr>
          <w:rFonts w:cstheme="minorHAnsi"/>
          <w:color w:val="000000" w:themeColor="text1"/>
          <w:sz w:val="22"/>
          <w:szCs w:val="22"/>
        </w:rPr>
        <w:t xml:space="preserve"> with certain responses</w:t>
      </w:r>
      <w:r w:rsidR="00437016" w:rsidRPr="00693F98">
        <w:rPr>
          <w:rFonts w:cstheme="minorHAnsi"/>
          <w:color w:val="000000" w:themeColor="text1"/>
          <w:sz w:val="22"/>
          <w:szCs w:val="22"/>
        </w:rPr>
        <w:t>, including incomplete data and/or participants not fitting the participant criteria.</w:t>
      </w:r>
      <w:r w:rsidR="00437016" w:rsidRPr="00693F98">
        <w:rPr>
          <w:rFonts w:cstheme="minorHAnsi"/>
          <w:color w:val="C00000"/>
          <w:sz w:val="22"/>
          <w:szCs w:val="22"/>
        </w:rPr>
        <w:t xml:space="preserve"> </w:t>
      </w:r>
      <w:r w:rsidR="00F31E1C" w:rsidRPr="00693F98">
        <w:rPr>
          <w:rFonts w:cstheme="minorHAnsi"/>
          <w:sz w:val="22"/>
          <w:szCs w:val="22"/>
        </w:rPr>
        <w:t xml:space="preserve">Of these, 59 participants </w:t>
      </w:r>
      <w:r w:rsidR="00A51AB6" w:rsidRPr="00693F98">
        <w:rPr>
          <w:rFonts w:cstheme="minorHAnsi"/>
          <w:sz w:val="22"/>
          <w:szCs w:val="22"/>
        </w:rPr>
        <w:t>provided feedback on what they believed to be the three most important actions an ally can take in the workplace.</w:t>
      </w:r>
      <w:r w:rsidR="00D47B10" w:rsidRPr="00693F98">
        <w:rPr>
          <w:rFonts w:cstheme="minorHAnsi"/>
          <w:sz w:val="22"/>
          <w:szCs w:val="22"/>
        </w:rPr>
        <w:t xml:space="preserve"> </w:t>
      </w:r>
      <w:r w:rsidR="00D47B10" w:rsidRPr="00693F98">
        <w:rPr>
          <w:rFonts w:cstheme="minorHAnsi"/>
          <w:color w:val="000000" w:themeColor="text1"/>
          <w:sz w:val="22"/>
          <w:szCs w:val="22"/>
        </w:rPr>
        <w:t>The survey included</w:t>
      </w:r>
      <w:r w:rsidR="00544606" w:rsidRPr="00693F98">
        <w:rPr>
          <w:rFonts w:cstheme="minorHAnsi"/>
          <w:color w:val="000000" w:themeColor="text1"/>
          <w:sz w:val="22"/>
          <w:szCs w:val="22"/>
        </w:rPr>
        <w:t xml:space="preserve"> questions on allyship, workplace conflict, and personal wellbeing.</w:t>
      </w:r>
      <w:r w:rsidR="00544606" w:rsidRPr="00693F98">
        <w:rPr>
          <w:rFonts w:cstheme="minorHAnsi"/>
          <w:b/>
          <w:bCs/>
          <w:color w:val="000000" w:themeColor="text1"/>
          <w:sz w:val="22"/>
          <w:szCs w:val="22"/>
        </w:rPr>
        <w:t xml:space="preserve"> </w:t>
      </w:r>
    </w:p>
    <w:p w14:paraId="14FBB1B5" w14:textId="77777777" w:rsidR="001A6DDB" w:rsidRPr="00693F98" w:rsidRDefault="001A6DDB">
      <w:pPr>
        <w:rPr>
          <w:rFonts w:cstheme="minorHAnsi"/>
          <w:sz w:val="22"/>
          <w:szCs w:val="22"/>
        </w:rPr>
      </w:pPr>
    </w:p>
    <w:p w14:paraId="695AC00B" w14:textId="11F46455" w:rsidR="00B955DB" w:rsidRPr="00693F98" w:rsidRDefault="00B955DB">
      <w:pPr>
        <w:rPr>
          <w:rFonts w:cstheme="minorHAnsi"/>
          <w:b/>
          <w:bCs/>
          <w:sz w:val="22"/>
          <w:szCs w:val="22"/>
        </w:rPr>
      </w:pPr>
      <w:r w:rsidRPr="00693F98">
        <w:rPr>
          <w:rFonts w:cstheme="minorHAnsi"/>
          <w:b/>
          <w:bCs/>
          <w:sz w:val="22"/>
          <w:szCs w:val="22"/>
        </w:rPr>
        <w:t>Findings</w:t>
      </w:r>
      <w:r w:rsidR="00693F98">
        <w:rPr>
          <w:rFonts w:cstheme="minorHAnsi"/>
          <w:b/>
          <w:bCs/>
          <w:sz w:val="22"/>
          <w:szCs w:val="22"/>
        </w:rPr>
        <w:t xml:space="preserve"> and </w:t>
      </w:r>
      <w:r w:rsidRPr="00693F98">
        <w:rPr>
          <w:rFonts w:cstheme="minorHAnsi"/>
          <w:b/>
          <w:bCs/>
          <w:sz w:val="22"/>
          <w:szCs w:val="22"/>
        </w:rPr>
        <w:t>Discussion</w:t>
      </w:r>
    </w:p>
    <w:p w14:paraId="4BBF0F40" w14:textId="77777777" w:rsidR="0029797F" w:rsidRPr="00693F98" w:rsidRDefault="0029797F">
      <w:pPr>
        <w:rPr>
          <w:rFonts w:cstheme="minorHAnsi"/>
          <w:sz w:val="22"/>
          <w:szCs w:val="22"/>
        </w:rPr>
      </w:pPr>
    </w:p>
    <w:p w14:paraId="5A9D6525" w14:textId="2E629451" w:rsidR="00DE3935" w:rsidRPr="00693F98" w:rsidRDefault="002A0642">
      <w:pPr>
        <w:rPr>
          <w:rFonts w:cstheme="minorHAnsi"/>
          <w:sz w:val="22"/>
          <w:szCs w:val="22"/>
        </w:rPr>
      </w:pPr>
      <w:r>
        <w:rPr>
          <w:rFonts w:cstheme="minorHAnsi"/>
          <w:sz w:val="22"/>
          <w:szCs w:val="22"/>
        </w:rPr>
        <w:t>One key finding demonstrated that there was a strong link amongst transgender participants’ perception of inclusivity in their workplace, and the likelihood for them to be ‘out’ in the workplace. Additionally, f</w:t>
      </w:r>
      <w:r w:rsidR="00566942" w:rsidRPr="00693F98">
        <w:rPr>
          <w:rFonts w:cstheme="minorHAnsi"/>
          <w:sz w:val="22"/>
          <w:szCs w:val="22"/>
        </w:rPr>
        <w:t>inding</w:t>
      </w:r>
      <w:r w:rsidR="001D65AE" w:rsidRPr="00693F98">
        <w:rPr>
          <w:rFonts w:cstheme="minorHAnsi"/>
          <w:sz w:val="22"/>
          <w:szCs w:val="22"/>
        </w:rPr>
        <w:t>s showed d</w:t>
      </w:r>
      <w:r w:rsidR="001A6DDB" w:rsidRPr="00693F98">
        <w:rPr>
          <w:rFonts w:cstheme="minorHAnsi"/>
          <w:sz w:val="22"/>
          <w:szCs w:val="22"/>
        </w:rPr>
        <w:t xml:space="preserve">ifferences </w:t>
      </w:r>
      <w:r w:rsidR="000D704F" w:rsidRPr="00693F98">
        <w:rPr>
          <w:rFonts w:cstheme="minorHAnsi"/>
          <w:sz w:val="22"/>
          <w:szCs w:val="22"/>
        </w:rPr>
        <w:t xml:space="preserve">what support transgender employees within the UK hospitality industry valued – active allyship actions. </w:t>
      </w:r>
      <w:r w:rsidR="00A51AB6" w:rsidRPr="00693F98">
        <w:rPr>
          <w:rFonts w:cstheme="minorHAnsi"/>
          <w:sz w:val="22"/>
          <w:szCs w:val="22"/>
        </w:rPr>
        <w:t xml:space="preserve">13.3% of self-identified transgender participants indicated some form of active support or allyship as the most important action an ally could take, compared to only 6.7% of non-transgender participants. </w:t>
      </w:r>
      <w:r w:rsidR="000C1508" w:rsidRPr="00693F98">
        <w:rPr>
          <w:rFonts w:cstheme="minorHAnsi"/>
          <w:sz w:val="22"/>
          <w:szCs w:val="22"/>
        </w:rPr>
        <w:t xml:space="preserve">In particular, phrases such as ‘standing up’ </w:t>
      </w:r>
      <w:r w:rsidR="00A51AB6" w:rsidRPr="00693F98">
        <w:rPr>
          <w:rFonts w:cstheme="minorHAnsi"/>
          <w:sz w:val="22"/>
          <w:szCs w:val="22"/>
        </w:rPr>
        <w:t xml:space="preserve">and ‘advocating’ </w:t>
      </w:r>
      <w:r w:rsidR="000C1508" w:rsidRPr="00693F98">
        <w:rPr>
          <w:rFonts w:cstheme="minorHAnsi"/>
          <w:sz w:val="22"/>
          <w:szCs w:val="22"/>
        </w:rPr>
        <w:t xml:space="preserve">for transgender employees were very common from transgender participants. Non-transgender participants were less likely to highlight this aspect of </w:t>
      </w:r>
      <w:r w:rsidR="00A51AB6" w:rsidRPr="00693F98">
        <w:rPr>
          <w:rFonts w:cstheme="minorHAnsi"/>
          <w:sz w:val="22"/>
          <w:szCs w:val="22"/>
        </w:rPr>
        <w:t>support and</w:t>
      </w:r>
      <w:r w:rsidR="000C1508" w:rsidRPr="00693F98">
        <w:rPr>
          <w:rFonts w:cstheme="minorHAnsi"/>
          <w:sz w:val="22"/>
          <w:szCs w:val="22"/>
        </w:rPr>
        <w:t xml:space="preserve"> appeared to be more concerned with correct pronoun and name usage</w:t>
      </w:r>
      <w:r w:rsidR="0094712C">
        <w:rPr>
          <w:rFonts w:cstheme="minorHAnsi"/>
          <w:sz w:val="22"/>
          <w:szCs w:val="22"/>
        </w:rPr>
        <w:t xml:space="preserve"> as a form of allyship. This may indicate that the support and allyship offered by peers in the workplace may be performative, and not what the transgender employees require to be truly and equally included. </w:t>
      </w:r>
    </w:p>
    <w:p w14:paraId="5423DC8E" w14:textId="77777777" w:rsidR="001D65AE" w:rsidRPr="00693F98" w:rsidRDefault="001D65AE">
      <w:pPr>
        <w:rPr>
          <w:rFonts w:cstheme="minorHAnsi"/>
          <w:b/>
          <w:bCs/>
          <w:color w:val="C00000"/>
          <w:sz w:val="22"/>
          <w:szCs w:val="22"/>
        </w:rPr>
      </w:pPr>
    </w:p>
    <w:p w14:paraId="4282C5EA" w14:textId="77777777" w:rsidR="00DE3935" w:rsidRPr="00693F98" w:rsidRDefault="00DE3935">
      <w:pPr>
        <w:rPr>
          <w:rFonts w:cstheme="minorHAnsi"/>
          <w:sz w:val="22"/>
          <w:szCs w:val="22"/>
        </w:rPr>
      </w:pPr>
    </w:p>
    <w:p w14:paraId="7280AD58" w14:textId="48D4895E" w:rsidR="00B955DB" w:rsidRPr="00693F98" w:rsidRDefault="00B955DB">
      <w:pPr>
        <w:rPr>
          <w:rFonts w:cstheme="minorHAnsi"/>
          <w:b/>
          <w:bCs/>
          <w:sz w:val="22"/>
          <w:szCs w:val="22"/>
        </w:rPr>
      </w:pPr>
      <w:r w:rsidRPr="00693F98">
        <w:rPr>
          <w:rFonts w:cstheme="minorHAnsi"/>
          <w:b/>
          <w:bCs/>
          <w:sz w:val="22"/>
          <w:szCs w:val="22"/>
        </w:rPr>
        <w:t>Conclusion and Further Research</w:t>
      </w:r>
    </w:p>
    <w:p w14:paraId="516EE39C" w14:textId="77777777" w:rsidR="00B955DB" w:rsidRPr="00693F98" w:rsidRDefault="00B955DB">
      <w:pPr>
        <w:rPr>
          <w:rFonts w:cstheme="minorHAnsi"/>
          <w:sz w:val="22"/>
          <w:szCs w:val="22"/>
        </w:rPr>
      </w:pPr>
    </w:p>
    <w:p w14:paraId="1ECA0F3F" w14:textId="109C3F7F" w:rsidR="00745ED1" w:rsidRPr="00693F98" w:rsidRDefault="001D65AE">
      <w:pPr>
        <w:rPr>
          <w:rFonts w:cstheme="minorHAnsi"/>
          <w:sz w:val="22"/>
          <w:szCs w:val="22"/>
        </w:rPr>
      </w:pPr>
      <w:r w:rsidRPr="00693F98">
        <w:rPr>
          <w:rFonts w:cstheme="minorHAnsi"/>
          <w:sz w:val="22"/>
          <w:szCs w:val="22"/>
        </w:rPr>
        <w:t>Overall, th</w:t>
      </w:r>
      <w:r w:rsidR="00B479A3">
        <w:rPr>
          <w:rFonts w:cstheme="minorHAnsi"/>
          <w:sz w:val="22"/>
          <w:szCs w:val="22"/>
        </w:rPr>
        <w:t>e data collection</w:t>
      </w:r>
      <w:r w:rsidRPr="00693F98">
        <w:rPr>
          <w:rFonts w:cstheme="minorHAnsi"/>
          <w:sz w:val="22"/>
          <w:szCs w:val="22"/>
        </w:rPr>
        <w:t xml:space="preserve"> demonstrates that transgender employees</w:t>
      </w:r>
      <w:r w:rsidR="00544606" w:rsidRPr="00693F98">
        <w:rPr>
          <w:rFonts w:cstheme="minorHAnsi"/>
          <w:sz w:val="22"/>
          <w:szCs w:val="22"/>
        </w:rPr>
        <w:t xml:space="preserve"> may</w:t>
      </w:r>
      <w:r w:rsidRPr="00693F98">
        <w:rPr>
          <w:rFonts w:cstheme="minorHAnsi"/>
          <w:sz w:val="22"/>
          <w:szCs w:val="22"/>
        </w:rPr>
        <w:t xml:space="preserve"> require more active allyship from their peers, and that cisgender employees likely need education and training on what actions an ally should be taking.</w:t>
      </w:r>
      <w:r w:rsidR="000C1508" w:rsidRPr="00693F98">
        <w:rPr>
          <w:rFonts w:cstheme="minorHAnsi"/>
          <w:sz w:val="22"/>
          <w:szCs w:val="22"/>
        </w:rPr>
        <w:t xml:space="preserve"> </w:t>
      </w:r>
      <w:r w:rsidR="00745ED1" w:rsidRPr="00693F98">
        <w:rPr>
          <w:rFonts w:cstheme="minorHAnsi"/>
          <w:sz w:val="22"/>
          <w:szCs w:val="22"/>
        </w:rPr>
        <w:t xml:space="preserve">Further research </w:t>
      </w:r>
      <w:r w:rsidR="00B479A3">
        <w:rPr>
          <w:rFonts w:cstheme="minorHAnsi"/>
          <w:sz w:val="22"/>
          <w:szCs w:val="22"/>
        </w:rPr>
        <w:t xml:space="preserve">on this topic </w:t>
      </w:r>
      <w:r w:rsidR="00745ED1" w:rsidRPr="00693F98">
        <w:rPr>
          <w:rFonts w:cstheme="minorHAnsi"/>
          <w:sz w:val="22"/>
          <w:szCs w:val="22"/>
        </w:rPr>
        <w:t xml:space="preserve">will include a qualitative stage wherein survey participants will be able to provide </w:t>
      </w:r>
      <w:r w:rsidR="007373F7" w:rsidRPr="00693F98">
        <w:rPr>
          <w:rFonts w:cstheme="minorHAnsi"/>
          <w:sz w:val="22"/>
          <w:szCs w:val="22"/>
        </w:rPr>
        <w:t>further</w:t>
      </w:r>
      <w:r w:rsidR="00745ED1" w:rsidRPr="00693F98">
        <w:rPr>
          <w:rFonts w:cstheme="minorHAnsi"/>
          <w:sz w:val="22"/>
          <w:szCs w:val="22"/>
        </w:rPr>
        <w:t xml:space="preserve"> insight into the allyship that they feel they need to be supported in the workplace.</w:t>
      </w:r>
      <w:r w:rsidR="007373F7" w:rsidRPr="00693F98">
        <w:rPr>
          <w:rFonts w:cstheme="minorHAnsi"/>
          <w:sz w:val="22"/>
          <w:szCs w:val="22"/>
        </w:rPr>
        <w:t xml:space="preserve"> This information will then be used </w:t>
      </w:r>
      <w:r w:rsidR="004B4942" w:rsidRPr="00693F98">
        <w:rPr>
          <w:rFonts w:cstheme="minorHAnsi"/>
          <w:sz w:val="22"/>
          <w:szCs w:val="22"/>
        </w:rPr>
        <w:t xml:space="preserve">both </w:t>
      </w:r>
      <w:r w:rsidR="007373F7" w:rsidRPr="00693F98">
        <w:rPr>
          <w:rFonts w:cstheme="minorHAnsi"/>
          <w:sz w:val="22"/>
          <w:szCs w:val="22"/>
        </w:rPr>
        <w:t>to create guidance for organisations t</w:t>
      </w:r>
      <w:r w:rsidR="00B96BFA" w:rsidRPr="00693F98">
        <w:rPr>
          <w:rFonts w:cstheme="minorHAnsi"/>
          <w:sz w:val="22"/>
          <w:szCs w:val="22"/>
        </w:rPr>
        <w:t xml:space="preserve">o support inclusion </w:t>
      </w:r>
      <w:r w:rsidR="004B4942" w:rsidRPr="00693F98">
        <w:rPr>
          <w:rFonts w:cstheme="minorHAnsi"/>
          <w:sz w:val="22"/>
          <w:szCs w:val="22"/>
        </w:rPr>
        <w:t xml:space="preserve">strategies, and also to explore the theoretical relationships between allyship and authenticity. </w:t>
      </w:r>
    </w:p>
    <w:p w14:paraId="40E1EE9A" w14:textId="77777777" w:rsidR="00F05E36" w:rsidRPr="00693F98" w:rsidRDefault="00F05E36">
      <w:pPr>
        <w:rPr>
          <w:rFonts w:cstheme="minorHAnsi"/>
          <w:sz w:val="22"/>
          <w:szCs w:val="22"/>
        </w:rPr>
      </w:pPr>
    </w:p>
    <w:p w14:paraId="56FF1403" w14:textId="77777777" w:rsidR="00091C2C" w:rsidRPr="00693F98" w:rsidRDefault="00091C2C">
      <w:pPr>
        <w:rPr>
          <w:rFonts w:cstheme="minorHAnsi"/>
          <w:sz w:val="22"/>
          <w:szCs w:val="22"/>
        </w:rPr>
      </w:pPr>
    </w:p>
    <w:p w14:paraId="78B8D9B1" w14:textId="66845F19" w:rsidR="00091C2C" w:rsidRPr="00693F98" w:rsidRDefault="00091C2C">
      <w:pPr>
        <w:rPr>
          <w:rFonts w:cstheme="minorHAnsi"/>
          <w:sz w:val="22"/>
          <w:szCs w:val="22"/>
        </w:rPr>
      </w:pPr>
      <w:r w:rsidRPr="00693F98">
        <w:rPr>
          <w:rFonts w:cstheme="minorHAnsi"/>
          <w:sz w:val="22"/>
          <w:szCs w:val="22"/>
        </w:rPr>
        <w:br w:type="page"/>
      </w:r>
    </w:p>
    <w:p w14:paraId="34E38AEE" w14:textId="79B6DAF5" w:rsidR="00047E11" w:rsidRPr="00047E11" w:rsidRDefault="00047E11" w:rsidP="006F4898">
      <w:pPr>
        <w:pStyle w:val="Bibliography"/>
        <w:rPr>
          <w:rFonts w:cstheme="minorHAnsi"/>
          <w:b/>
          <w:bCs/>
          <w:sz w:val="22"/>
          <w:szCs w:val="22"/>
        </w:rPr>
      </w:pPr>
      <w:r w:rsidRPr="00047E11">
        <w:rPr>
          <w:rFonts w:cstheme="minorHAnsi"/>
          <w:b/>
          <w:bCs/>
          <w:sz w:val="22"/>
          <w:szCs w:val="22"/>
        </w:rPr>
        <w:lastRenderedPageBreak/>
        <w:t>References</w:t>
      </w:r>
    </w:p>
    <w:p w14:paraId="59896BD3" w14:textId="77777777" w:rsidR="0094712C" w:rsidRPr="0094712C" w:rsidRDefault="00091C2C" w:rsidP="0094712C">
      <w:pPr>
        <w:pStyle w:val="Bibliography"/>
        <w:rPr>
          <w:rFonts w:ascii="Calibri" w:cs="Calibri"/>
          <w:sz w:val="22"/>
        </w:rPr>
      </w:pPr>
      <w:r w:rsidRPr="00693F98">
        <w:rPr>
          <w:rFonts w:cstheme="minorHAnsi"/>
          <w:sz w:val="22"/>
          <w:szCs w:val="22"/>
        </w:rPr>
        <w:fldChar w:fldCharType="begin"/>
      </w:r>
      <w:r w:rsidRPr="00693F98">
        <w:rPr>
          <w:rFonts w:cstheme="minorHAnsi"/>
          <w:sz w:val="22"/>
          <w:szCs w:val="22"/>
        </w:rPr>
        <w:instrText xml:space="preserve"> ADDIN ZOTERO_BIBL {"uncited":[],"omitted":[],"custom":[]} CSL_BIBLIOGRAPHY </w:instrText>
      </w:r>
      <w:r w:rsidRPr="00693F98">
        <w:rPr>
          <w:rFonts w:cstheme="minorHAnsi"/>
          <w:sz w:val="22"/>
          <w:szCs w:val="22"/>
        </w:rPr>
        <w:fldChar w:fldCharType="separate"/>
      </w:r>
      <w:proofErr w:type="spellStart"/>
      <w:r w:rsidR="0094712C" w:rsidRPr="0094712C">
        <w:rPr>
          <w:rFonts w:ascii="Calibri" w:cs="Calibri"/>
          <w:sz w:val="22"/>
        </w:rPr>
        <w:t>Arif</w:t>
      </w:r>
      <w:proofErr w:type="spellEnd"/>
      <w:r w:rsidR="0094712C" w:rsidRPr="0094712C">
        <w:rPr>
          <w:rFonts w:ascii="Calibri" w:cs="Calibri"/>
          <w:sz w:val="22"/>
        </w:rPr>
        <w:t xml:space="preserve">, S. </w:t>
      </w:r>
      <w:r w:rsidR="0094712C" w:rsidRPr="0094712C">
        <w:rPr>
          <w:rFonts w:ascii="Calibri" w:cs="Calibri"/>
          <w:i/>
          <w:iCs/>
          <w:sz w:val="22"/>
        </w:rPr>
        <w:t>et al.</w:t>
      </w:r>
      <w:r w:rsidR="0094712C" w:rsidRPr="0094712C">
        <w:rPr>
          <w:rFonts w:ascii="Calibri" w:cs="Calibri"/>
          <w:sz w:val="22"/>
        </w:rPr>
        <w:t xml:space="preserve"> (2022) ‘Engaging in Authentic Allyship as Part of Our Professional Development’, </w:t>
      </w:r>
      <w:r w:rsidR="0094712C" w:rsidRPr="0094712C">
        <w:rPr>
          <w:rFonts w:ascii="Calibri" w:cs="Calibri"/>
          <w:i/>
          <w:iCs/>
          <w:sz w:val="22"/>
        </w:rPr>
        <w:t>American Journal of Pharmaceutical Education</w:t>
      </w:r>
      <w:r w:rsidR="0094712C" w:rsidRPr="0094712C">
        <w:rPr>
          <w:rFonts w:ascii="Calibri" w:cs="Calibri"/>
          <w:sz w:val="22"/>
        </w:rPr>
        <w:t>, 86(5), p. 8690. Available at: https://doi.org/10.5688/ajpe8690.</w:t>
      </w:r>
    </w:p>
    <w:p w14:paraId="07FA6415" w14:textId="77777777" w:rsidR="0094712C" w:rsidRPr="0094712C" w:rsidRDefault="0094712C" w:rsidP="0094712C">
      <w:pPr>
        <w:pStyle w:val="Bibliography"/>
        <w:rPr>
          <w:rFonts w:ascii="Calibri" w:cs="Calibri"/>
          <w:sz w:val="22"/>
        </w:rPr>
      </w:pPr>
      <w:r w:rsidRPr="0094712C">
        <w:rPr>
          <w:rFonts w:ascii="Calibri" w:cs="Calibri"/>
          <w:sz w:val="22"/>
        </w:rPr>
        <w:t xml:space="preserve">Chen, J.M., Joel, S. and Castro </w:t>
      </w:r>
      <w:proofErr w:type="spellStart"/>
      <w:r w:rsidRPr="0094712C">
        <w:rPr>
          <w:rFonts w:ascii="Calibri" w:cs="Calibri"/>
          <w:sz w:val="22"/>
        </w:rPr>
        <w:t>Lingl</w:t>
      </w:r>
      <w:proofErr w:type="spellEnd"/>
      <w:r w:rsidRPr="0094712C">
        <w:rPr>
          <w:rFonts w:ascii="Calibri" w:cs="Calibri"/>
          <w:sz w:val="22"/>
        </w:rPr>
        <w:t xml:space="preserve">, D. (2023) ‘Antecedents and consequences of LGBT individuals’ perceptions of straight allyship.’, </w:t>
      </w:r>
      <w:r w:rsidRPr="0094712C">
        <w:rPr>
          <w:rFonts w:ascii="Calibri" w:cs="Calibri"/>
          <w:i/>
          <w:iCs/>
          <w:sz w:val="22"/>
        </w:rPr>
        <w:t>Journal of Personality and Social Psychology</w:t>
      </w:r>
      <w:r w:rsidRPr="0094712C">
        <w:rPr>
          <w:rFonts w:ascii="Calibri" w:cs="Calibri"/>
          <w:sz w:val="22"/>
        </w:rPr>
        <w:t>, 125(4), pp. 827–851. Available at: https://doi.org/10.1037/pspi0000422.</w:t>
      </w:r>
    </w:p>
    <w:p w14:paraId="2BDE38B8" w14:textId="77777777" w:rsidR="0094712C" w:rsidRPr="0094712C" w:rsidRDefault="0094712C" w:rsidP="0094712C">
      <w:pPr>
        <w:pStyle w:val="Bibliography"/>
        <w:rPr>
          <w:rFonts w:ascii="Calibri" w:cs="Calibri"/>
          <w:sz w:val="22"/>
        </w:rPr>
      </w:pPr>
      <w:r w:rsidRPr="0094712C">
        <w:rPr>
          <w:rFonts w:ascii="Calibri" w:cs="Calibri"/>
          <w:sz w:val="22"/>
        </w:rPr>
        <w:t>Derrida, J. (2000) ‘</w:t>
      </w:r>
      <w:proofErr w:type="spellStart"/>
      <w:r w:rsidRPr="0094712C">
        <w:rPr>
          <w:rFonts w:ascii="Calibri" w:cs="Calibri"/>
          <w:sz w:val="22"/>
        </w:rPr>
        <w:t>Hospiatlity</w:t>
      </w:r>
      <w:proofErr w:type="spellEnd"/>
      <w:r w:rsidRPr="0094712C">
        <w:rPr>
          <w:rFonts w:ascii="Calibri" w:cs="Calibri"/>
          <w:sz w:val="22"/>
        </w:rPr>
        <w:t xml:space="preserve">’, </w:t>
      </w:r>
      <w:r w:rsidRPr="0094712C">
        <w:rPr>
          <w:rFonts w:ascii="Calibri" w:cs="Calibri"/>
          <w:i/>
          <w:iCs/>
          <w:sz w:val="22"/>
        </w:rPr>
        <w:t>Journal of theoretical humanities</w:t>
      </w:r>
      <w:r w:rsidRPr="0094712C">
        <w:rPr>
          <w:rFonts w:ascii="Calibri" w:cs="Calibri"/>
          <w:sz w:val="22"/>
        </w:rPr>
        <w:t>, 5(3), pp. 3–18.</w:t>
      </w:r>
    </w:p>
    <w:p w14:paraId="0732C270" w14:textId="77777777" w:rsidR="0094712C" w:rsidRPr="0094712C" w:rsidRDefault="0094712C" w:rsidP="0094712C">
      <w:pPr>
        <w:pStyle w:val="Bibliography"/>
        <w:rPr>
          <w:rFonts w:ascii="Calibri" w:cs="Calibri"/>
          <w:sz w:val="22"/>
        </w:rPr>
      </w:pPr>
      <w:r w:rsidRPr="0094712C">
        <w:rPr>
          <w:rFonts w:ascii="Calibri" w:cs="Calibri"/>
          <w:sz w:val="22"/>
        </w:rPr>
        <w:t xml:space="preserve">Fletcher, L. and Marvell, R. (2022) ‘Furthering transgender inclusion in the workplace: advancing a new model of allyship intentions and perceptions’, </w:t>
      </w:r>
      <w:r w:rsidRPr="0094712C">
        <w:rPr>
          <w:rFonts w:ascii="Calibri" w:cs="Calibri"/>
          <w:i/>
          <w:iCs/>
          <w:sz w:val="22"/>
        </w:rPr>
        <w:t>The International Journal of Human Resource Management</w:t>
      </w:r>
      <w:r w:rsidRPr="0094712C">
        <w:rPr>
          <w:rFonts w:ascii="Calibri" w:cs="Calibri"/>
          <w:sz w:val="22"/>
        </w:rPr>
        <w:t>, pp. 1–31. Available at: https://doi.org/10.1080/09585192.2021.2023895.</w:t>
      </w:r>
    </w:p>
    <w:p w14:paraId="415A0320" w14:textId="77777777" w:rsidR="0094712C" w:rsidRPr="0094712C" w:rsidRDefault="0094712C" w:rsidP="0094712C">
      <w:pPr>
        <w:pStyle w:val="Bibliography"/>
        <w:rPr>
          <w:rFonts w:ascii="Calibri" w:cs="Calibri"/>
          <w:sz w:val="22"/>
        </w:rPr>
      </w:pPr>
      <w:r w:rsidRPr="0094712C">
        <w:rPr>
          <w:rFonts w:ascii="Calibri" w:cs="Calibri"/>
          <w:sz w:val="22"/>
        </w:rPr>
        <w:t xml:space="preserve">Fletcher, </w:t>
      </w:r>
      <w:proofErr w:type="gramStart"/>
      <w:r w:rsidRPr="0094712C">
        <w:rPr>
          <w:rFonts w:ascii="Calibri" w:cs="Calibri"/>
          <w:sz w:val="22"/>
        </w:rPr>
        <w:t>L.</w:t>
      </w:r>
      <w:proofErr w:type="gramEnd"/>
      <w:r w:rsidRPr="0094712C">
        <w:rPr>
          <w:rFonts w:ascii="Calibri" w:cs="Calibri"/>
          <w:sz w:val="22"/>
        </w:rPr>
        <w:t xml:space="preserve"> and Miller (2021) </w:t>
      </w:r>
      <w:r w:rsidRPr="0094712C">
        <w:rPr>
          <w:rFonts w:ascii="Calibri" w:cs="Calibri"/>
          <w:i/>
          <w:iCs/>
          <w:sz w:val="22"/>
        </w:rPr>
        <w:t>INCLUSION AT WORK: Perspectives on LGBT+ working lives</w:t>
      </w:r>
      <w:r w:rsidRPr="0094712C">
        <w:rPr>
          <w:rFonts w:ascii="Calibri" w:cs="Calibri"/>
          <w:sz w:val="22"/>
        </w:rPr>
        <w:t>.</w:t>
      </w:r>
    </w:p>
    <w:p w14:paraId="3536C48F" w14:textId="77777777" w:rsidR="0094712C" w:rsidRPr="0094712C" w:rsidRDefault="0094712C" w:rsidP="0094712C">
      <w:pPr>
        <w:pStyle w:val="Bibliography"/>
        <w:rPr>
          <w:rFonts w:ascii="Calibri" w:cs="Calibri"/>
          <w:sz w:val="22"/>
        </w:rPr>
      </w:pPr>
      <w:r w:rsidRPr="0094712C">
        <w:rPr>
          <w:rFonts w:ascii="Calibri" w:cs="Calibri"/>
          <w:sz w:val="22"/>
        </w:rPr>
        <w:t xml:space="preserve">Gonçalves, I. (2022) ‘How You Can Be an Active Ally’, </w:t>
      </w:r>
      <w:r w:rsidRPr="0094712C">
        <w:rPr>
          <w:rFonts w:ascii="Calibri" w:cs="Calibri"/>
          <w:i/>
          <w:iCs/>
          <w:sz w:val="22"/>
        </w:rPr>
        <w:t>Salesforce</w:t>
      </w:r>
      <w:r w:rsidRPr="0094712C">
        <w:rPr>
          <w:rFonts w:ascii="Calibri" w:cs="Calibri"/>
          <w:sz w:val="22"/>
        </w:rPr>
        <w:t>. Available at: https://www.salesforce.com/blog/active-allyship/ (Accessed: 21 September 2023).</w:t>
      </w:r>
    </w:p>
    <w:p w14:paraId="111F64F0" w14:textId="77777777" w:rsidR="0094712C" w:rsidRPr="0094712C" w:rsidRDefault="0094712C" w:rsidP="0094712C">
      <w:pPr>
        <w:pStyle w:val="Bibliography"/>
        <w:rPr>
          <w:rFonts w:ascii="Calibri" w:cs="Calibri"/>
          <w:sz w:val="22"/>
        </w:rPr>
      </w:pPr>
      <w:r w:rsidRPr="0094712C">
        <w:rPr>
          <w:rFonts w:ascii="Calibri" w:cs="Calibri"/>
          <w:sz w:val="22"/>
        </w:rPr>
        <w:t xml:space="preserve">GOV.UK (no date) </w:t>
      </w:r>
      <w:r w:rsidRPr="0094712C">
        <w:rPr>
          <w:rFonts w:ascii="Calibri" w:cs="Calibri"/>
          <w:i/>
          <w:iCs/>
          <w:sz w:val="22"/>
        </w:rPr>
        <w:t>Hospitality strategy: reopening, recovery, resilience</w:t>
      </w:r>
      <w:r w:rsidRPr="0094712C">
        <w:rPr>
          <w:rFonts w:ascii="Calibri" w:cs="Calibri"/>
          <w:sz w:val="22"/>
        </w:rPr>
        <w:t xml:space="preserve">, </w:t>
      </w:r>
      <w:r w:rsidRPr="0094712C">
        <w:rPr>
          <w:rFonts w:ascii="Calibri" w:cs="Calibri"/>
          <w:i/>
          <w:iCs/>
          <w:sz w:val="22"/>
        </w:rPr>
        <w:t>GOV.UK</w:t>
      </w:r>
      <w:r w:rsidRPr="0094712C">
        <w:rPr>
          <w:rFonts w:ascii="Calibri" w:cs="Calibri"/>
          <w:sz w:val="22"/>
        </w:rPr>
        <w:t>. Available at: https://www.gov.uk/government/publications/hospitality-strategy-reopening-recovery-resilience/hospitality-strategy-reopening-recovery-resilience (Accessed: 24 September 2023).</w:t>
      </w:r>
    </w:p>
    <w:p w14:paraId="7C700D7F" w14:textId="77777777" w:rsidR="0094712C" w:rsidRPr="0094712C" w:rsidRDefault="0094712C" w:rsidP="0094712C">
      <w:pPr>
        <w:pStyle w:val="Bibliography"/>
        <w:rPr>
          <w:rFonts w:ascii="Calibri" w:cs="Calibri"/>
          <w:sz w:val="22"/>
        </w:rPr>
      </w:pPr>
      <w:proofErr w:type="spellStart"/>
      <w:r w:rsidRPr="0094712C">
        <w:rPr>
          <w:rFonts w:ascii="Calibri" w:cs="Calibri"/>
          <w:sz w:val="22"/>
        </w:rPr>
        <w:t>Hanasono</w:t>
      </w:r>
      <w:proofErr w:type="spellEnd"/>
      <w:r w:rsidRPr="0094712C">
        <w:rPr>
          <w:rFonts w:ascii="Calibri" w:cs="Calibri"/>
          <w:sz w:val="22"/>
        </w:rPr>
        <w:t xml:space="preserve">, L.K. </w:t>
      </w:r>
      <w:r w:rsidRPr="0094712C">
        <w:rPr>
          <w:rFonts w:ascii="Calibri" w:cs="Calibri"/>
          <w:i/>
          <w:iCs/>
          <w:sz w:val="22"/>
        </w:rPr>
        <w:t>et al.</w:t>
      </w:r>
      <w:r w:rsidRPr="0094712C">
        <w:rPr>
          <w:rFonts w:ascii="Calibri" w:cs="Calibri"/>
          <w:sz w:val="22"/>
        </w:rPr>
        <w:t xml:space="preserve"> (2022) ‘Communicating privilege and faculty allyship’, </w:t>
      </w:r>
      <w:r w:rsidRPr="0094712C">
        <w:rPr>
          <w:rFonts w:ascii="Calibri" w:cs="Calibri"/>
          <w:i/>
          <w:iCs/>
          <w:sz w:val="22"/>
        </w:rPr>
        <w:t>Communication Quarterly</w:t>
      </w:r>
      <w:r w:rsidRPr="0094712C">
        <w:rPr>
          <w:rFonts w:ascii="Calibri" w:cs="Calibri"/>
          <w:sz w:val="22"/>
        </w:rPr>
        <w:t>, 70(5), pp. 560–584. Available at: https://doi.org/10.1080/01463373.2022.2099294.</w:t>
      </w:r>
    </w:p>
    <w:p w14:paraId="71C2B7D2" w14:textId="77777777" w:rsidR="0094712C" w:rsidRPr="0094712C" w:rsidRDefault="0094712C" w:rsidP="0094712C">
      <w:pPr>
        <w:pStyle w:val="Bibliography"/>
        <w:rPr>
          <w:rFonts w:ascii="Calibri" w:cs="Calibri"/>
          <w:sz w:val="22"/>
        </w:rPr>
      </w:pPr>
      <w:proofErr w:type="spellStart"/>
      <w:r w:rsidRPr="0094712C">
        <w:rPr>
          <w:rFonts w:ascii="Calibri" w:cs="Calibri"/>
          <w:sz w:val="22"/>
        </w:rPr>
        <w:t>Hennekam</w:t>
      </w:r>
      <w:proofErr w:type="spellEnd"/>
      <w:r w:rsidRPr="0094712C">
        <w:rPr>
          <w:rFonts w:ascii="Calibri" w:cs="Calibri"/>
          <w:sz w:val="22"/>
        </w:rPr>
        <w:t xml:space="preserve">, S. and </w:t>
      </w:r>
      <w:proofErr w:type="spellStart"/>
      <w:r w:rsidRPr="0094712C">
        <w:rPr>
          <w:rFonts w:ascii="Calibri" w:cs="Calibri"/>
          <w:sz w:val="22"/>
        </w:rPr>
        <w:t>Ladge</w:t>
      </w:r>
      <w:proofErr w:type="spellEnd"/>
      <w:r w:rsidRPr="0094712C">
        <w:rPr>
          <w:rFonts w:ascii="Calibri" w:cs="Calibri"/>
          <w:sz w:val="22"/>
        </w:rPr>
        <w:t xml:space="preserve">, J.J. (2022) ‘Free to Be Me? Evolving Gender Expression and the Dynamic Interplay between Authenticity and the Desire to Be Accepted at Work’, </w:t>
      </w:r>
      <w:r w:rsidRPr="0094712C">
        <w:rPr>
          <w:rFonts w:ascii="Calibri" w:cs="Calibri"/>
          <w:i/>
          <w:iCs/>
          <w:sz w:val="22"/>
        </w:rPr>
        <w:t>Academy of Management Journal</w:t>
      </w:r>
      <w:r w:rsidRPr="0094712C">
        <w:rPr>
          <w:rFonts w:ascii="Calibri" w:cs="Calibri"/>
          <w:sz w:val="22"/>
        </w:rPr>
        <w:t>, p. amj.2020.1308. Available at: https://doi.org/10.5465/amj.2020.1308.</w:t>
      </w:r>
    </w:p>
    <w:p w14:paraId="5612E8B3" w14:textId="77777777" w:rsidR="0094712C" w:rsidRPr="0094712C" w:rsidRDefault="0094712C" w:rsidP="0094712C">
      <w:pPr>
        <w:pStyle w:val="Bibliography"/>
        <w:rPr>
          <w:rFonts w:ascii="Calibri" w:cs="Calibri"/>
          <w:sz w:val="22"/>
        </w:rPr>
      </w:pPr>
      <w:r w:rsidRPr="0094712C">
        <w:rPr>
          <w:rFonts w:ascii="Calibri" w:cs="Calibri"/>
          <w:sz w:val="22"/>
        </w:rPr>
        <w:t xml:space="preserve">Jacobson, R., Williams, M. and Wong, J. (2022) </w:t>
      </w:r>
      <w:r w:rsidRPr="0094712C">
        <w:rPr>
          <w:rFonts w:ascii="Calibri" w:cs="Calibri"/>
          <w:i/>
          <w:iCs/>
          <w:sz w:val="22"/>
        </w:rPr>
        <w:t>Active allyship: Do your LGBTQ+ employees feel supported and included?</w:t>
      </w:r>
      <w:r w:rsidRPr="0094712C">
        <w:rPr>
          <w:rFonts w:ascii="Calibri" w:cs="Calibri"/>
          <w:sz w:val="22"/>
        </w:rPr>
        <w:t xml:space="preserve"> McKinsey and Company.</w:t>
      </w:r>
    </w:p>
    <w:p w14:paraId="2E760D25" w14:textId="77777777" w:rsidR="0094712C" w:rsidRPr="0094712C" w:rsidRDefault="0094712C" w:rsidP="0094712C">
      <w:pPr>
        <w:pStyle w:val="Bibliography"/>
        <w:rPr>
          <w:rFonts w:ascii="Calibri" w:cs="Calibri"/>
          <w:sz w:val="22"/>
        </w:rPr>
      </w:pPr>
      <w:proofErr w:type="spellStart"/>
      <w:r w:rsidRPr="0094712C">
        <w:rPr>
          <w:rFonts w:ascii="Calibri" w:cs="Calibri"/>
          <w:sz w:val="22"/>
        </w:rPr>
        <w:t>Kalina</w:t>
      </w:r>
      <w:proofErr w:type="spellEnd"/>
      <w:r w:rsidRPr="0094712C">
        <w:rPr>
          <w:rFonts w:ascii="Calibri" w:cs="Calibri"/>
          <w:sz w:val="22"/>
        </w:rPr>
        <w:t xml:space="preserve">, P. (2020) ‘Performative Allyship’, </w:t>
      </w:r>
      <w:proofErr w:type="spellStart"/>
      <w:r w:rsidRPr="0094712C">
        <w:rPr>
          <w:rFonts w:ascii="Calibri" w:cs="Calibri"/>
          <w:i/>
          <w:iCs/>
          <w:sz w:val="22"/>
        </w:rPr>
        <w:t>Technium</w:t>
      </w:r>
      <w:proofErr w:type="spellEnd"/>
      <w:r w:rsidRPr="0094712C">
        <w:rPr>
          <w:rFonts w:ascii="Calibri" w:cs="Calibri"/>
          <w:i/>
          <w:iCs/>
          <w:sz w:val="22"/>
        </w:rPr>
        <w:t xml:space="preserve"> Social Sciences Journal</w:t>
      </w:r>
      <w:r w:rsidRPr="0094712C">
        <w:rPr>
          <w:rFonts w:ascii="Calibri" w:cs="Calibri"/>
          <w:sz w:val="22"/>
        </w:rPr>
        <w:t>, 11, pp. 478–481. Available at: https://doi.org/10.47577/tssj.v11i1.1518.</w:t>
      </w:r>
    </w:p>
    <w:p w14:paraId="01E3106C" w14:textId="77777777" w:rsidR="0094712C" w:rsidRPr="0094712C" w:rsidRDefault="0094712C" w:rsidP="0094712C">
      <w:pPr>
        <w:pStyle w:val="Bibliography"/>
        <w:rPr>
          <w:rFonts w:ascii="Calibri" w:cs="Calibri"/>
          <w:sz w:val="22"/>
        </w:rPr>
      </w:pPr>
      <w:r w:rsidRPr="0094712C">
        <w:rPr>
          <w:rFonts w:ascii="Calibri" w:cs="Calibri"/>
          <w:sz w:val="22"/>
        </w:rPr>
        <w:t xml:space="preserve">Lefebvre, D. (2020) </w:t>
      </w:r>
      <w:proofErr w:type="spellStart"/>
      <w:r w:rsidRPr="0094712C">
        <w:rPr>
          <w:rFonts w:ascii="Calibri" w:cs="Calibri"/>
          <w:i/>
          <w:iCs/>
          <w:sz w:val="22"/>
        </w:rPr>
        <w:t>Trangender</w:t>
      </w:r>
      <w:proofErr w:type="spellEnd"/>
      <w:r w:rsidRPr="0094712C">
        <w:rPr>
          <w:rFonts w:ascii="Calibri" w:cs="Calibri"/>
          <w:i/>
          <w:iCs/>
          <w:sz w:val="22"/>
        </w:rPr>
        <w:t xml:space="preserve"> Women and the Male Gaze: Gender, the Body, and the Pressure to Conform</w:t>
      </w:r>
      <w:r w:rsidRPr="0094712C">
        <w:rPr>
          <w:rFonts w:ascii="Calibri" w:cs="Calibri"/>
          <w:sz w:val="22"/>
        </w:rPr>
        <w:t>. master thesis. University of Calgary.</w:t>
      </w:r>
    </w:p>
    <w:p w14:paraId="7EF9B9C0" w14:textId="77777777" w:rsidR="0094712C" w:rsidRPr="0094712C" w:rsidRDefault="0094712C" w:rsidP="0094712C">
      <w:pPr>
        <w:pStyle w:val="Bibliography"/>
        <w:rPr>
          <w:rFonts w:ascii="Calibri" w:cs="Calibri"/>
          <w:sz w:val="22"/>
        </w:rPr>
      </w:pPr>
      <w:r w:rsidRPr="0094712C">
        <w:rPr>
          <w:rFonts w:ascii="Calibri" w:cs="Calibri"/>
          <w:sz w:val="22"/>
        </w:rPr>
        <w:t xml:space="preserve">Smith, M. (2023) </w:t>
      </w:r>
      <w:r w:rsidRPr="0094712C">
        <w:rPr>
          <w:rFonts w:ascii="Calibri" w:cs="Calibri"/>
          <w:i/>
          <w:iCs/>
          <w:sz w:val="22"/>
        </w:rPr>
        <w:t xml:space="preserve">What do lesbian, gay, </w:t>
      </w:r>
      <w:proofErr w:type="gramStart"/>
      <w:r w:rsidRPr="0094712C">
        <w:rPr>
          <w:rFonts w:ascii="Calibri" w:cs="Calibri"/>
          <w:i/>
          <w:iCs/>
          <w:sz w:val="22"/>
        </w:rPr>
        <w:t>bisexual</w:t>
      </w:r>
      <w:proofErr w:type="gramEnd"/>
      <w:r w:rsidRPr="0094712C">
        <w:rPr>
          <w:rFonts w:ascii="Calibri" w:cs="Calibri"/>
          <w:i/>
          <w:iCs/>
          <w:sz w:val="22"/>
        </w:rPr>
        <w:t xml:space="preserve"> and transgender Britons think the British public thinks of them? | YouGov</w:t>
      </w:r>
      <w:r w:rsidRPr="0094712C">
        <w:rPr>
          <w:rFonts w:ascii="Calibri" w:cs="Calibri"/>
          <w:sz w:val="22"/>
        </w:rPr>
        <w:t>. Available at: https://yougov.co.uk/topics/society/articles-reports/2023/08/11/what-do-lesbian-gay-bisexual-and-transgender-brito (Accessed: 8 September 2023).</w:t>
      </w:r>
    </w:p>
    <w:p w14:paraId="4D57F5A2" w14:textId="77777777" w:rsidR="0094712C" w:rsidRPr="0094712C" w:rsidRDefault="0094712C" w:rsidP="0094712C">
      <w:pPr>
        <w:pStyle w:val="Bibliography"/>
        <w:rPr>
          <w:rFonts w:ascii="Calibri" w:cs="Calibri"/>
          <w:sz w:val="22"/>
        </w:rPr>
      </w:pPr>
      <w:r w:rsidRPr="0094712C">
        <w:rPr>
          <w:rFonts w:ascii="Calibri" w:cs="Calibri"/>
          <w:sz w:val="22"/>
        </w:rPr>
        <w:t xml:space="preserve">Sutton, A. (2020) ‘Living the good life: A meta-analysis of authenticity, well-being and engagement’, </w:t>
      </w:r>
      <w:r w:rsidRPr="0094712C">
        <w:rPr>
          <w:rFonts w:ascii="Calibri" w:cs="Calibri"/>
          <w:i/>
          <w:iCs/>
          <w:sz w:val="22"/>
        </w:rPr>
        <w:t>Personality and Individual Differences</w:t>
      </w:r>
      <w:r w:rsidRPr="0094712C">
        <w:rPr>
          <w:rFonts w:ascii="Calibri" w:cs="Calibri"/>
          <w:sz w:val="22"/>
        </w:rPr>
        <w:t>, 153, p. 109645. Available at: https://doi.org/10.1016/j.paid.2019.109645.</w:t>
      </w:r>
    </w:p>
    <w:p w14:paraId="7F412F66" w14:textId="7222F4A3" w:rsidR="00091C2C" w:rsidRPr="00693F98" w:rsidRDefault="00091C2C">
      <w:pPr>
        <w:rPr>
          <w:rFonts w:cstheme="minorHAnsi"/>
          <w:sz w:val="22"/>
          <w:szCs w:val="22"/>
        </w:rPr>
      </w:pPr>
      <w:r w:rsidRPr="00693F98">
        <w:rPr>
          <w:rFonts w:cstheme="minorHAnsi"/>
          <w:sz w:val="22"/>
          <w:szCs w:val="22"/>
        </w:rPr>
        <w:fldChar w:fldCharType="end"/>
      </w:r>
    </w:p>
    <w:p w14:paraId="2A376277" w14:textId="231DF594" w:rsidR="00566942" w:rsidRPr="00693F98" w:rsidRDefault="00566942">
      <w:pPr>
        <w:rPr>
          <w:rFonts w:cstheme="minorHAnsi"/>
          <w:sz w:val="22"/>
          <w:szCs w:val="22"/>
        </w:rPr>
      </w:pPr>
    </w:p>
    <w:sectPr w:rsidR="00566942" w:rsidRPr="00693F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DDB"/>
    <w:rsid w:val="00010137"/>
    <w:rsid w:val="00025017"/>
    <w:rsid w:val="00047E11"/>
    <w:rsid w:val="00091C2C"/>
    <w:rsid w:val="000C1508"/>
    <w:rsid w:val="000D704F"/>
    <w:rsid w:val="000F7306"/>
    <w:rsid w:val="000F7C1A"/>
    <w:rsid w:val="00115543"/>
    <w:rsid w:val="001723B3"/>
    <w:rsid w:val="001A6DDB"/>
    <w:rsid w:val="001D65AE"/>
    <w:rsid w:val="001E33B0"/>
    <w:rsid w:val="00226F03"/>
    <w:rsid w:val="00242BB4"/>
    <w:rsid w:val="0029797F"/>
    <w:rsid w:val="002A0642"/>
    <w:rsid w:val="00334129"/>
    <w:rsid w:val="00407A19"/>
    <w:rsid w:val="00414934"/>
    <w:rsid w:val="00437016"/>
    <w:rsid w:val="004534C2"/>
    <w:rsid w:val="004B4942"/>
    <w:rsid w:val="004C3EB1"/>
    <w:rsid w:val="005108FD"/>
    <w:rsid w:val="00544606"/>
    <w:rsid w:val="00566942"/>
    <w:rsid w:val="006747E2"/>
    <w:rsid w:val="00693F98"/>
    <w:rsid w:val="006F4898"/>
    <w:rsid w:val="0070537D"/>
    <w:rsid w:val="00734024"/>
    <w:rsid w:val="007373F7"/>
    <w:rsid w:val="00745ED1"/>
    <w:rsid w:val="007F4601"/>
    <w:rsid w:val="0083173C"/>
    <w:rsid w:val="0094712C"/>
    <w:rsid w:val="009F5CDC"/>
    <w:rsid w:val="00A45B34"/>
    <w:rsid w:val="00A51AB6"/>
    <w:rsid w:val="00A965AC"/>
    <w:rsid w:val="00AF693F"/>
    <w:rsid w:val="00B021CD"/>
    <w:rsid w:val="00B479A3"/>
    <w:rsid w:val="00B548DF"/>
    <w:rsid w:val="00B955DB"/>
    <w:rsid w:val="00B96BFA"/>
    <w:rsid w:val="00BC79BD"/>
    <w:rsid w:val="00C025AF"/>
    <w:rsid w:val="00C03A49"/>
    <w:rsid w:val="00C34153"/>
    <w:rsid w:val="00D47B10"/>
    <w:rsid w:val="00D67D8A"/>
    <w:rsid w:val="00DC58C0"/>
    <w:rsid w:val="00DE1052"/>
    <w:rsid w:val="00DE3935"/>
    <w:rsid w:val="00E33214"/>
    <w:rsid w:val="00EC2EF2"/>
    <w:rsid w:val="00F05E36"/>
    <w:rsid w:val="00F31E1C"/>
    <w:rsid w:val="00F41724"/>
    <w:rsid w:val="00FD55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99631"/>
  <w15:chartTrackingRefBased/>
  <w15:docId w15:val="{C721F1ED-F0AB-C946-87B8-97DEDDC54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93F9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C58C0"/>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091C2C"/>
    <w:pPr>
      <w:spacing w:after="240"/>
    </w:pPr>
  </w:style>
  <w:style w:type="character" w:styleId="Hyperlink">
    <w:name w:val="Hyperlink"/>
    <w:basedOn w:val="DefaultParagraphFont"/>
    <w:uiPriority w:val="99"/>
    <w:unhideWhenUsed/>
    <w:rsid w:val="00B955DB"/>
    <w:rPr>
      <w:color w:val="0563C1" w:themeColor="hyperlink"/>
      <w:u w:val="single"/>
    </w:rPr>
  </w:style>
  <w:style w:type="character" w:customStyle="1" w:styleId="UnresolvedMention1">
    <w:name w:val="Unresolved Mention1"/>
    <w:basedOn w:val="DefaultParagraphFont"/>
    <w:uiPriority w:val="99"/>
    <w:semiHidden/>
    <w:unhideWhenUsed/>
    <w:rsid w:val="00B955DB"/>
    <w:rPr>
      <w:color w:val="605E5C"/>
      <w:shd w:val="clear" w:color="auto" w:fill="E1DFDD"/>
    </w:rPr>
  </w:style>
  <w:style w:type="character" w:customStyle="1" w:styleId="Heading2Char">
    <w:name w:val="Heading 2 Char"/>
    <w:basedOn w:val="DefaultParagraphFont"/>
    <w:link w:val="Heading2"/>
    <w:uiPriority w:val="9"/>
    <w:rsid w:val="00DC58C0"/>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693F98"/>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ibbs@cardiffmet.ac.uk" TargetMode="External"/><Relationship Id="rId3" Type="http://schemas.openxmlformats.org/officeDocument/2006/relationships/settings" Target="settings.xml"/><Relationship Id="rId7" Type="http://schemas.openxmlformats.org/officeDocument/2006/relationships/hyperlink" Target="mailto:xren@cardiffmet.ac.u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nmatthews@cardiffmet.ac.uk" TargetMode="External"/><Relationship Id="rId5" Type="http://schemas.openxmlformats.org/officeDocument/2006/relationships/hyperlink" Target="mailto:st20103646@cardiffmet.ac.uk"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53612-78B8-472C-88F6-3A18DE94C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3</Pages>
  <Words>3359</Words>
  <Characters>19152</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Williamson, Giu</dc:creator>
  <cp:keywords/>
  <dc:description/>
  <cp:lastModifiedBy>Williamson, Giu</cp:lastModifiedBy>
  <cp:revision>13</cp:revision>
  <dcterms:created xsi:type="dcterms:W3CDTF">2024-01-15T15:07:00Z</dcterms:created>
  <dcterms:modified xsi:type="dcterms:W3CDTF">2024-01-15T22:07:00Z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zotero-version="6.0.30"&gt;&lt;session id="kvYBYqII"/&gt;&lt;style id="http://www.zotero.org/styles/harvard-cite-them-right" hasBibliography="1" bibliographyStyleHasBeenSet="1"/&gt;&lt;prefs&gt;&lt;pref name="fieldType" value="Field"/&gt;&lt;pref name="automatic</vt:lpwstr>
  </property>
  <property fmtid="{D5CDD505-2E9C-101B-9397-08002B2CF9AE}" pid="3" name="ZOTERO_PREF_2">
    <vt:lpwstr>JournalAbbreviations" value="true"/&gt;&lt;/prefs&gt;&lt;/data&gt;</vt:lpwstr>
  </property>
</Properties>
</file>