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254840" w14:textId="77777777" w:rsidR="00D86686" w:rsidRPr="00371511" w:rsidRDefault="00D86686" w:rsidP="00D86686">
      <w:pPr>
        <w:rPr>
          <w:b/>
          <w:bCs/>
          <w:color w:val="000000" w:themeColor="text1"/>
        </w:rPr>
      </w:pPr>
      <w:r w:rsidRPr="00371511">
        <w:rPr>
          <w:b/>
          <w:bCs/>
          <w:color w:val="000000" w:themeColor="text1"/>
        </w:rPr>
        <w:t xml:space="preserve">Supplement Figure 1: Overall survival of durable responders who developed subsequent </w:t>
      </w:r>
      <w:proofErr w:type="gramStart"/>
      <w:r w:rsidRPr="00371511">
        <w:rPr>
          <w:b/>
          <w:bCs/>
          <w:color w:val="000000" w:themeColor="text1"/>
        </w:rPr>
        <w:t>progression</w:t>
      </w:r>
      <w:proofErr w:type="gramEnd"/>
    </w:p>
    <w:p w14:paraId="0451B411" w14:textId="77777777" w:rsidR="00D86686" w:rsidRPr="00371511" w:rsidRDefault="00D86686" w:rsidP="00D86686">
      <w:pPr>
        <w:rPr>
          <w:b/>
          <w:bCs/>
          <w:color w:val="000000" w:themeColor="text1"/>
        </w:rPr>
      </w:pPr>
      <w:r w:rsidRPr="00371511">
        <w:rPr>
          <w:color w:val="000000" w:themeColor="text1"/>
        </w:rPr>
        <w:t xml:space="preserve">Kaplan-Meier overall survival curves depicting a comparison between 3 subgroups: patients who achieved complete response (CR) with locoregional therapy (LRT), patients who achieved non-CR with LRT, and the corresponding subgroup who did not receive LRT. CR was referred to no residual viable tumors after LRT. </w:t>
      </w:r>
    </w:p>
    <w:p w14:paraId="3CB692E5" w14:textId="062C0E7C" w:rsidR="00C4055D" w:rsidRPr="00371511" w:rsidRDefault="00246A57">
      <w:r w:rsidRPr="00371511">
        <w:rPr>
          <w:noProof/>
        </w:rPr>
        <w:drawing>
          <wp:inline distT="0" distB="0" distL="0" distR="0" wp14:anchorId="633453BB" wp14:editId="163C333F">
            <wp:extent cx="5731510" cy="3223895"/>
            <wp:effectExtent l="0" t="0" r="0" b="1905"/>
            <wp:docPr id="18555225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522596" name="Picture 1855522596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619D0" w14:textId="77777777" w:rsidR="00246A57" w:rsidRPr="00371511" w:rsidRDefault="00246A57">
      <w:pPr>
        <w:widowControl/>
        <w:spacing w:line="240" w:lineRule="auto"/>
        <w:rPr>
          <w:b/>
          <w:bCs/>
          <w:color w:val="000000" w:themeColor="text1"/>
        </w:rPr>
      </w:pPr>
      <w:r w:rsidRPr="00371511">
        <w:rPr>
          <w:b/>
          <w:bCs/>
          <w:color w:val="000000" w:themeColor="text1"/>
        </w:rPr>
        <w:br w:type="page"/>
      </w:r>
    </w:p>
    <w:p w14:paraId="0C4B3E51" w14:textId="0D0C0FC8" w:rsidR="00D86686" w:rsidRPr="00371511" w:rsidRDefault="00D86686" w:rsidP="00D86686">
      <w:pPr>
        <w:rPr>
          <w:b/>
          <w:bCs/>
          <w:color w:val="000000" w:themeColor="text1"/>
        </w:rPr>
      </w:pPr>
      <w:r w:rsidRPr="00371511">
        <w:rPr>
          <w:rFonts w:hint="eastAsia"/>
          <w:b/>
          <w:bCs/>
          <w:color w:val="000000" w:themeColor="text1"/>
        </w:rPr>
        <w:lastRenderedPageBreak/>
        <w:t>S</w:t>
      </w:r>
      <w:r w:rsidRPr="00371511">
        <w:rPr>
          <w:b/>
          <w:bCs/>
          <w:color w:val="000000" w:themeColor="text1"/>
        </w:rPr>
        <w:t xml:space="preserve">upplement Figure 2: Overall survival of durable responders with an ongoing durable response. </w:t>
      </w:r>
    </w:p>
    <w:p w14:paraId="3DA270FC" w14:textId="77777777" w:rsidR="00D86686" w:rsidRPr="00371511" w:rsidRDefault="00D86686" w:rsidP="00D86686">
      <w:pPr>
        <w:rPr>
          <w:color w:val="000000" w:themeColor="text1"/>
        </w:rPr>
      </w:pPr>
      <w:r w:rsidRPr="00371511">
        <w:rPr>
          <w:color w:val="000000" w:themeColor="text1"/>
        </w:rPr>
        <w:t>Kaplan-Meier overall survival curves illustrating a comparison between 2 subgroups:  patients with an ongoing durable response who subsequently received locoregional therapy (LRT) and the corresponding subgroup who did not receive LRT.</w:t>
      </w:r>
    </w:p>
    <w:p w14:paraId="6C657BCC" w14:textId="12D66A48" w:rsidR="00D86686" w:rsidRPr="00371511" w:rsidRDefault="00246A57">
      <w:r w:rsidRPr="00371511">
        <w:rPr>
          <w:noProof/>
        </w:rPr>
        <w:drawing>
          <wp:inline distT="0" distB="0" distL="0" distR="0" wp14:anchorId="46B80CAB" wp14:editId="0A08FF70">
            <wp:extent cx="5731510" cy="3223895"/>
            <wp:effectExtent l="0" t="0" r="0" b="1905"/>
            <wp:docPr id="387396098" name="Picture 2" descr="A graph of survival in a patien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396098" name="Picture 2" descr="A graph of survival in a patient&#10;&#10;Description automatically generated with medium confidence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EAC43" w14:textId="77777777" w:rsidR="00246A57" w:rsidRPr="00371511" w:rsidRDefault="00246A57"/>
    <w:p w14:paraId="6785FF7A" w14:textId="77777777" w:rsidR="00246A57" w:rsidRPr="00371511" w:rsidRDefault="00246A57">
      <w:pPr>
        <w:sectPr w:rsidR="00246A57" w:rsidRPr="00371511" w:rsidSect="00FE0EE9">
          <w:type w:val="continuous"/>
          <w:pgSz w:w="11906" w:h="16838"/>
          <w:pgMar w:top="1440" w:right="1440" w:bottom="1440" w:left="1440" w:header="851" w:footer="992" w:gutter="0"/>
          <w:cols w:space="425"/>
          <w:docGrid w:type="lines" w:linePitch="360"/>
        </w:sectPr>
      </w:pPr>
    </w:p>
    <w:p w14:paraId="1AA6E89A" w14:textId="77777777" w:rsidR="00246A57" w:rsidRPr="00371511" w:rsidRDefault="00246A57" w:rsidP="00246A57">
      <w:pPr>
        <w:pStyle w:val="Heading1"/>
        <w:rPr>
          <w:color w:val="000000" w:themeColor="text1"/>
        </w:rPr>
      </w:pPr>
      <w:r w:rsidRPr="00371511">
        <w:rPr>
          <w:color w:val="000000" w:themeColor="text1"/>
        </w:rPr>
        <w:lastRenderedPageBreak/>
        <w:t xml:space="preserve">Supplement Table 1: Patient characteristics categorized by subsequent </w:t>
      </w:r>
      <w:proofErr w:type="gramStart"/>
      <w:r w:rsidRPr="00371511">
        <w:rPr>
          <w:color w:val="000000" w:themeColor="text1"/>
        </w:rPr>
        <w:t>progression</w:t>
      </w:r>
      <w:proofErr w:type="gramEnd"/>
      <w:r w:rsidRPr="00371511">
        <w:rPr>
          <w:color w:val="000000" w:themeColor="text1"/>
        </w:rPr>
        <w:t xml:space="preserve"> </w:t>
      </w:r>
    </w:p>
    <w:tbl>
      <w:tblPr>
        <w:tblW w:w="13775" w:type="dxa"/>
        <w:tblLook w:val="04A0" w:firstRow="1" w:lastRow="0" w:firstColumn="1" w:lastColumn="0" w:noHBand="0" w:noVBand="1"/>
      </w:tblPr>
      <w:tblGrid>
        <w:gridCol w:w="5797"/>
        <w:gridCol w:w="2448"/>
        <w:gridCol w:w="777"/>
        <w:gridCol w:w="2308"/>
        <w:gridCol w:w="778"/>
        <w:gridCol w:w="1667"/>
      </w:tblGrid>
      <w:tr w:rsidR="00246A57" w:rsidRPr="00371511" w14:paraId="325A36B6" w14:textId="77777777" w:rsidTr="00EE75B8">
        <w:trPr>
          <w:trHeight w:val="595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62A66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 </w:t>
            </w:r>
          </w:p>
        </w:tc>
        <w:tc>
          <w:tcPr>
            <w:tcW w:w="32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05455A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Patient with subsequent progression</w:t>
            </w:r>
          </w:p>
        </w:tc>
        <w:tc>
          <w:tcPr>
            <w:tcW w:w="308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424D50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Patient with ongoing durable response</w:t>
            </w:r>
          </w:p>
        </w:tc>
        <w:tc>
          <w:tcPr>
            <w:tcW w:w="1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CB1B4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i/>
                <w:iCs/>
                <w:color w:val="000000" w:themeColor="text1"/>
              </w:rPr>
              <w:t>p-</w:t>
            </w:r>
            <w:r w:rsidRPr="00371511">
              <w:rPr>
                <w:rFonts w:eastAsia="Times New Roman"/>
                <w:b/>
                <w:bCs/>
                <w:color w:val="000000" w:themeColor="text1"/>
              </w:rPr>
              <w:t>value</w:t>
            </w:r>
          </w:p>
        </w:tc>
      </w:tr>
      <w:tr w:rsidR="00246A57" w:rsidRPr="00371511" w14:paraId="406EF5F0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1A24F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 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C8165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N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CF194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%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CBE90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N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787A2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%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B2C4A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6C1EC51F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DD6F8" w14:textId="77777777" w:rsidR="00246A57" w:rsidRPr="00371511" w:rsidRDefault="00246A57" w:rsidP="00EE75B8">
            <w:pPr>
              <w:widowControl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Total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CDFAF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5</w:t>
            </w:r>
            <w:r w:rsidRPr="00371511">
              <w:rPr>
                <w:rFonts w:eastAsia="Times New Roman"/>
                <w:color w:val="000000" w:themeColor="text1"/>
              </w:rPr>
              <w:t>4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DEC28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97B1E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3</w:t>
            </w:r>
            <w:r w:rsidRPr="00371511">
              <w:rPr>
                <w:rFonts w:eastAsia="Times New Roman"/>
                <w:color w:val="000000" w:themeColor="text1"/>
              </w:rPr>
              <w:t>7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51DC5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3C950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14D7FF1B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D25E7" w14:textId="77777777" w:rsidR="00246A57" w:rsidRPr="00371511" w:rsidRDefault="00246A57" w:rsidP="00EE75B8">
            <w:pPr>
              <w:widowControl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Age (y)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4017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9C18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2E6FD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42432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D530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0</w:t>
            </w:r>
            <w:r w:rsidRPr="00371511">
              <w:rPr>
                <w:rFonts w:eastAsia="Times New Roman"/>
                <w:color w:val="000000" w:themeColor="text1"/>
              </w:rPr>
              <w:t>.465</w:t>
            </w:r>
          </w:p>
        </w:tc>
      </w:tr>
      <w:tr w:rsidR="00246A57" w:rsidRPr="00371511" w14:paraId="1668A7E1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25925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Mean (SD)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2ABF9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62.5 (11.5)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C2687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EF64A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60.8 (9.9)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2B53BD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87837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639137AC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D2AAB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Median (IQR)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ACA58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61.0 (56.5</w:t>
            </w:r>
            <w:r w:rsidRPr="00371511">
              <w:rPr>
                <w:rFonts w:eastAsia="Times New Roman"/>
                <w:b/>
                <w:bCs/>
                <w:color w:val="000000" w:themeColor="text1"/>
                <w:sz w:val="20"/>
                <w:szCs w:val="20"/>
              </w:rPr>
              <w:sym w:font="Symbol" w:char="F02D"/>
            </w:r>
            <w:r w:rsidRPr="00371511">
              <w:rPr>
                <w:rFonts w:eastAsia="Times New Roman"/>
                <w:color w:val="000000" w:themeColor="text1"/>
              </w:rPr>
              <w:t>70.5)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18535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02A07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62.0 (57.3</w:t>
            </w:r>
            <w:r w:rsidRPr="00371511">
              <w:rPr>
                <w:rFonts w:eastAsia="Times New Roman"/>
                <w:b/>
                <w:bCs/>
                <w:color w:val="000000" w:themeColor="text1"/>
                <w:sz w:val="20"/>
                <w:szCs w:val="20"/>
              </w:rPr>
              <w:sym w:font="Symbol" w:char="F02D"/>
            </w:r>
            <w:r w:rsidRPr="00371511">
              <w:rPr>
                <w:rFonts w:eastAsia="Times New Roman"/>
                <w:color w:val="000000" w:themeColor="text1"/>
              </w:rPr>
              <w:t>67.8)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93E69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C2341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75BA7A30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1B120" w14:textId="77777777" w:rsidR="00246A57" w:rsidRPr="00371511" w:rsidRDefault="00246A57" w:rsidP="00EE75B8">
            <w:pPr>
              <w:widowControl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Gender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50B31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B2639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64739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752EA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4A27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7CFBBAF3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E691E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Male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36A1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4</w:t>
            </w:r>
            <w:r w:rsidRPr="00371511">
              <w:rPr>
                <w:rFonts w:eastAsia="Times New Roman"/>
                <w:color w:val="000000" w:themeColor="text1"/>
              </w:rPr>
              <w:t>3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A6F37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79.6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96FEB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2</w:t>
            </w:r>
            <w:r w:rsidRPr="00371511">
              <w:rPr>
                <w:rFonts w:eastAsia="Times New Roman"/>
                <w:color w:val="000000" w:themeColor="text1"/>
              </w:rPr>
              <w:t>6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7432A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70.3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89652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0.306</w:t>
            </w:r>
          </w:p>
        </w:tc>
      </w:tr>
      <w:tr w:rsidR="00246A57" w:rsidRPr="00371511" w14:paraId="392271AF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00385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Female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40047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11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B5A0A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20.4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A1EF4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11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25101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29.7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A6F73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3F772002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0176B" w14:textId="77777777" w:rsidR="00246A57" w:rsidRPr="00371511" w:rsidRDefault="00246A57" w:rsidP="00EE75B8">
            <w:pPr>
              <w:widowControl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lastRenderedPageBreak/>
              <w:t>Etiology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F63B3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09F3A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91556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476F4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47271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69FD7D7C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3C717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Viral (HBV or HCV)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99972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4</w:t>
            </w:r>
            <w:r w:rsidRPr="00371511">
              <w:rPr>
                <w:rFonts w:eastAsia="Times New Roman"/>
                <w:color w:val="000000" w:themeColor="text1"/>
              </w:rPr>
              <w:t>1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066F6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75.9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A95DB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2</w:t>
            </w:r>
            <w:r w:rsidRPr="00371511">
              <w:rPr>
                <w:rFonts w:eastAsia="Times New Roman"/>
                <w:color w:val="000000" w:themeColor="text1"/>
              </w:rPr>
              <w:t>8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3A5A8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75.7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71997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0.978</w:t>
            </w:r>
          </w:p>
        </w:tc>
      </w:tr>
      <w:tr w:rsidR="00246A57" w:rsidRPr="00371511" w14:paraId="6633C0B1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3F0C3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non-viral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84633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13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9F8CE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24.1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ACE5A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9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B3287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24.3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E4B19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18D7519B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4327F" w14:textId="77777777" w:rsidR="00246A57" w:rsidRPr="00371511" w:rsidRDefault="00246A57" w:rsidP="00EE75B8">
            <w:pPr>
              <w:widowControl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Child-Pugh class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21712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BB45A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2BDFA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F257F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E2E68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2BA3D650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26A86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A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D4789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49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E16BA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9</w:t>
            </w:r>
            <w:r w:rsidRPr="00371511">
              <w:rPr>
                <w:rFonts w:eastAsia="Times New Roman"/>
                <w:color w:val="000000" w:themeColor="text1"/>
              </w:rPr>
              <w:t>0.7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AD41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32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7F749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86.5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67F70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0.816</w:t>
            </w:r>
          </w:p>
        </w:tc>
      </w:tr>
      <w:tr w:rsidR="00246A57" w:rsidRPr="00371511" w14:paraId="46FC55B0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180BF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B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4F662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4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CBCA9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7</w:t>
            </w:r>
            <w:r w:rsidRPr="00371511">
              <w:rPr>
                <w:rFonts w:eastAsia="Times New Roman"/>
                <w:color w:val="000000" w:themeColor="text1"/>
              </w:rPr>
              <w:t>.4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E5593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4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59907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1</w:t>
            </w:r>
            <w:r w:rsidRPr="00371511">
              <w:rPr>
                <w:rFonts w:eastAsia="Times New Roman"/>
                <w:color w:val="000000" w:themeColor="text1"/>
              </w:rPr>
              <w:t>0.8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C9D53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4573AF8C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0274A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C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0205E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1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691DD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1</w:t>
            </w:r>
            <w:r w:rsidRPr="00371511">
              <w:rPr>
                <w:rFonts w:eastAsia="Times New Roman"/>
                <w:color w:val="000000" w:themeColor="text1"/>
              </w:rPr>
              <w:t>.9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68B5A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1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CBAC8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2.7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6889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6C53662C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276D7" w14:textId="77777777" w:rsidR="00246A57" w:rsidRPr="00371511" w:rsidRDefault="00246A57" w:rsidP="00EE75B8">
            <w:pPr>
              <w:widowControl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ECOG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5B592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3AD55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D7A0F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065A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93140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4D96030F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3A4D6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≤ 2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79384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5</w:t>
            </w:r>
            <w:r w:rsidRPr="00371511">
              <w:rPr>
                <w:rFonts w:eastAsia="Times New Roman"/>
                <w:color w:val="000000" w:themeColor="text1"/>
              </w:rPr>
              <w:t>3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2E667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98.1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DC0C7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3</w:t>
            </w:r>
            <w:r w:rsidRPr="00371511">
              <w:rPr>
                <w:rFonts w:eastAsia="Times New Roman"/>
                <w:color w:val="000000" w:themeColor="text1"/>
              </w:rPr>
              <w:t>3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97773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8</w:t>
            </w:r>
            <w:r w:rsidRPr="00371511">
              <w:rPr>
                <w:rFonts w:eastAsia="Times New Roman"/>
                <w:color w:val="000000" w:themeColor="text1"/>
              </w:rPr>
              <w:t>9.2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8327F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0.154</w:t>
            </w:r>
          </w:p>
        </w:tc>
      </w:tr>
      <w:tr w:rsidR="00246A57" w:rsidRPr="00371511" w14:paraId="27A7ED11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036E3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&gt; 2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64D2D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1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B7F5B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1</w:t>
            </w:r>
            <w:r w:rsidRPr="00371511">
              <w:rPr>
                <w:rFonts w:eastAsia="Times New Roman"/>
                <w:color w:val="000000" w:themeColor="text1"/>
              </w:rPr>
              <w:t>.9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18EE4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4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38995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1</w:t>
            </w:r>
            <w:r w:rsidRPr="00371511">
              <w:rPr>
                <w:rFonts w:eastAsia="Times New Roman"/>
                <w:color w:val="000000" w:themeColor="text1"/>
              </w:rPr>
              <w:t>0.8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20147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51DE1D26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E6AB5" w14:textId="77777777" w:rsidR="00246A57" w:rsidRPr="00371511" w:rsidRDefault="00246A57" w:rsidP="00EE75B8">
            <w:pPr>
              <w:widowControl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BCLC stage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0912D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E22B8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6CF9A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709D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1F843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09E94559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1097B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B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582E3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5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AF1B8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9</w:t>
            </w:r>
            <w:r w:rsidRPr="00371511">
              <w:rPr>
                <w:rFonts w:eastAsia="Times New Roman"/>
                <w:color w:val="000000" w:themeColor="text1"/>
              </w:rPr>
              <w:t>.3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7DC9D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5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7326D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1</w:t>
            </w:r>
            <w:r w:rsidRPr="00371511">
              <w:rPr>
                <w:rFonts w:eastAsia="Times New Roman"/>
                <w:color w:val="000000" w:themeColor="text1"/>
              </w:rPr>
              <w:t>3.5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64CB3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0.735</w:t>
            </w:r>
          </w:p>
        </w:tc>
      </w:tr>
      <w:tr w:rsidR="00246A57" w:rsidRPr="00371511" w14:paraId="5CAEEA3B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62466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lastRenderedPageBreak/>
              <w:t>C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F3851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4</w:t>
            </w:r>
            <w:r w:rsidRPr="00371511">
              <w:rPr>
                <w:rFonts w:eastAsia="Times New Roman"/>
                <w:color w:val="000000" w:themeColor="text1"/>
              </w:rPr>
              <w:t>9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05E68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90.7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29399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32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529E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86.5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63EAA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4E8632E3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CB78B" w14:textId="77777777" w:rsidR="00246A57" w:rsidRPr="00371511" w:rsidRDefault="00246A57" w:rsidP="00EE75B8">
            <w:pPr>
              <w:widowControl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Extrahepatic spread and/or Vascular invasion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A2EBB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F909B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B4787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3C8E2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E3A79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61CCF047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AFCC5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Vascular invasion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FBDE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2</w:t>
            </w:r>
            <w:r w:rsidRPr="00371511">
              <w:rPr>
                <w:rFonts w:eastAsia="Times New Roman"/>
                <w:color w:val="000000" w:themeColor="text1"/>
              </w:rPr>
              <w:t>6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5F4F4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48.1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315F9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15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EC96D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40.5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21783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0.525</w:t>
            </w:r>
          </w:p>
        </w:tc>
      </w:tr>
      <w:tr w:rsidR="00246A57" w:rsidRPr="00371511" w14:paraId="1309C0E7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ABF05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Extrahepatic spread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ED386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34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571B5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63.0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7DECF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24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B6B91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64.9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A4E47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0.853</w:t>
            </w:r>
          </w:p>
        </w:tc>
      </w:tr>
      <w:tr w:rsidR="00246A57" w:rsidRPr="00371511" w14:paraId="6E5F8049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A1FDA" w14:textId="77777777" w:rsidR="00246A57" w:rsidRPr="00371511" w:rsidRDefault="00246A57" w:rsidP="00EE75B8">
            <w:pPr>
              <w:widowControl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AFP ≥ 400 ng/mL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4E867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15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49B26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27.8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0D194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19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4ED42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51.4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EFCA7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0.028*</w:t>
            </w:r>
          </w:p>
        </w:tc>
      </w:tr>
      <w:tr w:rsidR="00246A57" w:rsidRPr="00371511" w14:paraId="43B3CF88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966C1" w14:textId="77777777" w:rsidR="00246A57" w:rsidRPr="00371511" w:rsidRDefault="00246A57" w:rsidP="00EE75B8">
            <w:pPr>
              <w:widowControl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Prior line of systemic Therapy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7EC15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89FAB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24C3E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3E0B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149A9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3A9F6D43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D66E7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0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1853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25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1160E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46.3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7E6F5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22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436F8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59.5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DAC80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0.217</w:t>
            </w:r>
          </w:p>
        </w:tc>
      </w:tr>
      <w:tr w:rsidR="00246A57" w:rsidRPr="00371511" w14:paraId="2E80D53A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F771D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1 or above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949DB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29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34AD9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53.7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B3D14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15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2DE5D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40.5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9752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7937B82B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0ED69" w14:textId="77777777" w:rsidR="00246A57" w:rsidRPr="00371511" w:rsidRDefault="00246A57" w:rsidP="00EE75B8">
            <w:pPr>
              <w:widowControl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Types of ICIs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0A43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94DC6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9A16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29176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344EA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3DB77C37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150CA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PD-1/PD-L1 alone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5494B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18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9C260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33.3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2A794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6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3B647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1</w:t>
            </w:r>
            <w:r w:rsidRPr="00371511">
              <w:rPr>
                <w:rFonts w:eastAsia="Times New Roman"/>
                <w:color w:val="000000" w:themeColor="text1"/>
              </w:rPr>
              <w:t>6.7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48FA5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0.611</w:t>
            </w:r>
          </w:p>
        </w:tc>
      </w:tr>
      <w:tr w:rsidR="00246A57" w:rsidRPr="00371511" w14:paraId="20F3B5A8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52A90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PD-1/PD-L1 + CTLA-4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EB553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2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EF0EB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3</w:t>
            </w:r>
            <w:r w:rsidRPr="00371511">
              <w:rPr>
                <w:rFonts w:eastAsia="Times New Roman"/>
                <w:color w:val="000000" w:themeColor="text1"/>
              </w:rPr>
              <w:t>.7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D30F4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2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BC25A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5</w:t>
            </w:r>
            <w:r w:rsidRPr="00371511">
              <w:rPr>
                <w:rFonts w:eastAsia="Times New Roman"/>
                <w:color w:val="000000" w:themeColor="text1"/>
              </w:rPr>
              <w:t>.6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BDBFF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4BA3EA02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CB6C9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PD-1/PD-L1 + anti-VEGF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D252B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15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7CEE5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2</w:t>
            </w:r>
            <w:r w:rsidRPr="00371511">
              <w:rPr>
                <w:rFonts w:eastAsia="Times New Roman"/>
                <w:color w:val="000000" w:themeColor="text1"/>
              </w:rPr>
              <w:t>7.8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8ECC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1</w:t>
            </w:r>
            <w:r w:rsidRPr="00371511">
              <w:rPr>
                <w:rFonts w:eastAsia="Times New Roman"/>
                <w:color w:val="000000" w:themeColor="text1"/>
              </w:rPr>
              <w:t>7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1447F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47.2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D95A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41CA4F55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53899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lastRenderedPageBreak/>
              <w:t>PD-1/PD-L1 + MKI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938A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16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AFF852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29.6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659D2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7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0CD0B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19.4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6ED4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79E59624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237BD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Others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1088E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3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20096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5</w:t>
            </w:r>
            <w:r w:rsidRPr="00371511">
              <w:rPr>
                <w:rFonts w:eastAsia="Times New Roman"/>
                <w:color w:val="000000" w:themeColor="text1"/>
              </w:rPr>
              <w:t>.6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D3B88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4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19D5B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11.1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E9ACD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74CC5308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DE3F4" w14:textId="77777777" w:rsidR="00246A57" w:rsidRPr="00371511" w:rsidRDefault="00246A57" w:rsidP="00EE75B8">
            <w:pPr>
              <w:widowControl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Best response (RECIST 1.1)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EF1AA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9E17E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C9DB3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AD0B1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4E905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3629E755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A619A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PR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F28FD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3</w:t>
            </w:r>
            <w:r w:rsidRPr="00371511">
              <w:rPr>
                <w:rFonts w:eastAsia="Times New Roman"/>
                <w:color w:val="000000" w:themeColor="text1"/>
              </w:rPr>
              <w:t>1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435CC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57.4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09C51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32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994A9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86.5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8EAF1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0.005*</w:t>
            </w:r>
          </w:p>
        </w:tc>
      </w:tr>
      <w:tr w:rsidR="00246A57" w:rsidRPr="00371511" w14:paraId="3CFB0036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C822C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SD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A80BE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23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9B9B0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42.6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570EA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5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C98652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13.5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2ABF1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4251EE5F" w14:textId="77777777" w:rsidTr="00EE75B8">
        <w:trPr>
          <w:trHeight w:val="516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43F249" w14:textId="77777777" w:rsidR="00246A57" w:rsidRPr="00371511" w:rsidRDefault="00246A57" w:rsidP="00EE75B8">
            <w:pPr>
              <w:widowControl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LRT after the index immunotherapy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285C1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20F8A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ACD1E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BC347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F4A4B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  <w:tr w:rsidR="00246A57" w:rsidRPr="00371511" w14:paraId="39C5CE35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28528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Yes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B36C9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37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17C09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68.5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035E4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6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056C0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16.2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CE54E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b/>
                <w:bCs/>
                <w:color w:val="000000" w:themeColor="text1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&lt;0.001*</w:t>
            </w:r>
          </w:p>
        </w:tc>
      </w:tr>
      <w:tr w:rsidR="00246A57" w:rsidRPr="00371511" w14:paraId="5C0DBDB8" w14:textId="77777777" w:rsidTr="00EE75B8">
        <w:trPr>
          <w:trHeight w:val="258"/>
        </w:trPr>
        <w:tc>
          <w:tcPr>
            <w:tcW w:w="5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49E3E" w14:textId="77777777" w:rsidR="00246A57" w:rsidRPr="00371511" w:rsidRDefault="00246A57" w:rsidP="00EE75B8">
            <w:pPr>
              <w:widowControl/>
              <w:ind w:firstLineChars="200" w:firstLine="480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No</w:t>
            </w:r>
          </w:p>
        </w:tc>
        <w:tc>
          <w:tcPr>
            <w:tcW w:w="24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7AC4F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17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A08E0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31.5</w:t>
            </w:r>
          </w:p>
        </w:tc>
        <w:tc>
          <w:tcPr>
            <w:tcW w:w="2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3395E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 w:hint="eastAsia"/>
                <w:color w:val="000000" w:themeColor="text1"/>
              </w:rPr>
              <w:t>3</w:t>
            </w:r>
            <w:r w:rsidRPr="00371511">
              <w:rPr>
                <w:rFonts w:eastAsia="Times New Roman"/>
                <w:color w:val="000000" w:themeColor="text1"/>
              </w:rPr>
              <w:t>1</w:t>
            </w: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C8346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83.8</w:t>
            </w:r>
          </w:p>
        </w:tc>
        <w:tc>
          <w:tcPr>
            <w:tcW w:w="1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4C9C7" w14:textId="77777777" w:rsidR="00246A57" w:rsidRPr="00371511" w:rsidRDefault="00246A57" w:rsidP="00EE75B8">
            <w:pPr>
              <w:widowControl/>
              <w:jc w:val="center"/>
              <w:rPr>
                <w:rFonts w:eastAsia="Times New Roman"/>
                <w:color w:val="000000" w:themeColor="text1"/>
              </w:rPr>
            </w:pPr>
          </w:p>
        </w:tc>
      </w:tr>
    </w:tbl>
    <w:p w14:paraId="16342160" w14:textId="77777777" w:rsidR="00246A57" w:rsidRPr="00371511" w:rsidRDefault="00246A57" w:rsidP="00246A57">
      <w:pPr>
        <w:rPr>
          <w:color w:val="000000" w:themeColor="text1"/>
          <w:sz w:val="28"/>
          <w:szCs w:val="28"/>
        </w:rPr>
      </w:pPr>
    </w:p>
    <w:p w14:paraId="68F11812" w14:textId="77777777" w:rsidR="00246A57" w:rsidRPr="00371511" w:rsidRDefault="00246A57" w:rsidP="00246A57">
      <w:pPr>
        <w:rPr>
          <w:bCs/>
          <w:color w:val="000000" w:themeColor="text1"/>
        </w:rPr>
      </w:pPr>
      <w:r w:rsidRPr="00371511">
        <w:rPr>
          <w:b/>
          <w:color w:val="000000" w:themeColor="text1"/>
        </w:rPr>
        <w:br w:type="page"/>
      </w:r>
      <w:r w:rsidRPr="00371511">
        <w:rPr>
          <w:bCs/>
          <w:color w:val="000000" w:themeColor="text1"/>
        </w:rPr>
        <w:lastRenderedPageBreak/>
        <w:t>Abbreviation: AFP, alpha-fetoprotein; BCLC, Barcelona Clinic Liver Cancer; CTLA-4, cytotoxic T-lymphocyte–associated antigen 4; ECOG, Eastern Cooperative Oncology Group; HBV, hepatitis B virus; HCV, hepatitis C virus; ICI, immune checkpoint inhibitor; IQR, Interquartile range; mAb, monoclonal antibody; LRT, locoregional therapy; MKI, multikinase inhibitors; PD-1, programmed death-1; PD-L1, programmed death ligand 1; RECIST 1.1, response evaluation criteria in solid tumors 1.1; SD, standard deviation; VEGF, vascular endothelial growth factor; y, year.</w:t>
      </w:r>
    </w:p>
    <w:p w14:paraId="04354D39" w14:textId="77777777" w:rsidR="00246A57" w:rsidRPr="00371511" w:rsidRDefault="00246A57" w:rsidP="00246A57">
      <w:r w:rsidRPr="00371511">
        <w:rPr>
          <w:color w:val="000000" w:themeColor="text1"/>
          <w:vertAlign w:val="superscript"/>
        </w:rPr>
        <w:t>a</w:t>
      </w:r>
      <w:r w:rsidRPr="00371511">
        <w:rPr>
          <w:color w:val="000000" w:themeColor="text1"/>
        </w:rPr>
        <w:t xml:space="preserve">: Other types of ICIs include anti-CTLA-4 alone, anti-PD-1 plus anti-ALK-1, anti-PD-L1 plus anti-glypican-3, anti-PD-1 plus anti-LAG-3 </w:t>
      </w:r>
      <w:proofErr w:type="gramStart"/>
      <w:r w:rsidRPr="00371511">
        <w:rPr>
          <w:color w:val="000000" w:themeColor="text1"/>
        </w:rPr>
        <w:t>antibodies</w:t>
      </w:r>
      <w:proofErr w:type="gramEnd"/>
    </w:p>
    <w:p w14:paraId="75C3516B" w14:textId="77777777" w:rsidR="00246A57" w:rsidRPr="00371511" w:rsidRDefault="00246A57">
      <w:pPr>
        <w:sectPr w:rsidR="00246A57" w:rsidRPr="00371511" w:rsidSect="00FE0EE9">
          <w:type w:val="continuous"/>
          <w:pgSz w:w="16838" w:h="11906" w:orient="landscape"/>
          <w:pgMar w:top="1440" w:right="1440" w:bottom="1440" w:left="1440" w:header="851" w:footer="992" w:gutter="0"/>
          <w:cols w:space="425"/>
          <w:docGrid w:type="lines" w:linePitch="360"/>
        </w:sectPr>
      </w:pPr>
    </w:p>
    <w:p w14:paraId="7F200266" w14:textId="77777777" w:rsidR="00246A57" w:rsidRPr="00371511" w:rsidRDefault="00246A57">
      <w:pPr>
        <w:widowControl/>
        <w:spacing w:line="240" w:lineRule="auto"/>
        <w:rPr>
          <w:b/>
          <w:color w:val="000000" w:themeColor="text1"/>
          <w:sz w:val="28"/>
          <w:szCs w:val="28"/>
        </w:rPr>
      </w:pPr>
      <w:bookmarkStart w:id="0" w:name="OLE_LINK1"/>
      <w:bookmarkStart w:id="1" w:name="OLE_LINK2"/>
      <w:r w:rsidRPr="00371511">
        <w:rPr>
          <w:color w:val="000000" w:themeColor="text1"/>
        </w:rPr>
        <w:br w:type="page"/>
      </w:r>
    </w:p>
    <w:p w14:paraId="66B1602F" w14:textId="1E6AB7F5" w:rsidR="00246A57" w:rsidRPr="00371511" w:rsidRDefault="00246A57" w:rsidP="00246A57">
      <w:pPr>
        <w:pStyle w:val="Heading1"/>
        <w:rPr>
          <w:color w:val="000000" w:themeColor="text1"/>
        </w:rPr>
      </w:pPr>
      <w:r w:rsidRPr="00371511">
        <w:rPr>
          <w:color w:val="000000" w:themeColor="text1"/>
        </w:rPr>
        <w:lastRenderedPageBreak/>
        <w:t xml:space="preserve">Supplement Table 2: Patient characteristics categorized by types of </w:t>
      </w:r>
      <w:proofErr w:type="gramStart"/>
      <w:r w:rsidRPr="00371511">
        <w:rPr>
          <w:color w:val="000000" w:themeColor="text1"/>
        </w:rPr>
        <w:t>progression</w:t>
      </w:r>
      <w:proofErr w:type="gramEnd"/>
    </w:p>
    <w:tbl>
      <w:tblPr>
        <w:tblW w:w="12520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20"/>
        <w:gridCol w:w="2274"/>
        <w:gridCol w:w="726"/>
        <w:gridCol w:w="1950"/>
        <w:gridCol w:w="650"/>
        <w:gridCol w:w="1300"/>
      </w:tblGrid>
      <w:tr w:rsidR="00246A57" w:rsidRPr="00371511" w14:paraId="290F85C0" w14:textId="77777777" w:rsidTr="00EE75B8">
        <w:trPr>
          <w:trHeight w:val="380"/>
        </w:trPr>
        <w:tc>
          <w:tcPr>
            <w:tcW w:w="56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C3D459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30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CB63C0A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  <w:r w:rsidRPr="00371511">
              <w:rPr>
                <w:rFonts w:eastAsia="Times New Roman"/>
                <w:b/>
                <w:bCs/>
                <w:color w:val="000000"/>
                <w:sz w:val="28"/>
                <w:szCs w:val="28"/>
              </w:rPr>
              <w:t>Oligoprogression</w:t>
            </w:r>
          </w:p>
        </w:tc>
        <w:tc>
          <w:tcPr>
            <w:tcW w:w="26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62A2014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  <w:r w:rsidRPr="00371511">
              <w:rPr>
                <w:rFonts w:eastAsia="Times New Roman"/>
                <w:b/>
                <w:bCs/>
                <w:color w:val="000000"/>
                <w:sz w:val="28"/>
                <w:szCs w:val="28"/>
              </w:rPr>
              <w:t>Polyprogression</w:t>
            </w:r>
          </w:p>
        </w:tc>
        <w:tc>
          <w:tcPr>
            <w:tcW w:w="13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1D6DF0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  <w:r w:rsidRPr="00371511">
              <w:rPr>
                <w:rFonts w:eastAsia="Times New Roman"/>
                <w:b/>
                <w:bCs/>
                <w:i/>
                <w:iCs/>
                <w:color w:val="000000"/>
                <w:sz w:val="28"/>
                <w:szCs w:val="28"/>
              </w:rPr>
              <w:t>p-</w:t>
            </w:r>
            <w:r w:rsidRPr="00371511">
              <w:rPr>
                <w:rFonts w:eastAsia="Times New Roman"/>
                <w:b/>
                <w:bCs/>
                <w:color w:val="000000"/>
                <w:sz w:val="28"/>
                <w:szCs w:val="28"/>
              </w:rPr>
              <w:t>value</w:t>
            </w:r>
          </w:p>
        </w:tc>
      </w:tr>
      <w:tr w:rsidR="00246A57" w:rsidRPr="00371511" w14:paraId="143402EB" w14:textId="77777777" w:rsidTr="00EE75B8">
        <w:trPr>
          <w:trHeight w:val="380"/>
        </w:trPr>
        <w:tc>
          <w:tcPr>
            <w:tcW w:w="12520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538AF05D" w14:textId="77777777" w:rsidR="00246A57" w:rsidRPr="00371511" w:rsidRDefault="00246A57" w:rsidP="00EE75B8">
            <w:pPr>
              <w:widowControl/>
              <w:spacing w:line="240" w:lineRule="auto"/>
              <w:rPr>
                <w:rFonts w:eastAsia="Times New Roman"/>
                <w:b/>
                <w:bCs/>
                <w:color w:val="000000"/>
                <w:sz w:val="28"/>
                <w:szCs w:val="28"/>
              </w:rPr>
            </w:pPr>
            <w:r w:rsidRPr="00371511">
              <w:rPr>
                <w:rFonts w:eastAsia="Times New Roman"/>
                <w:b/>
                <w:bCs/>
                <w:color w:val="000000"/>
                <w:sz w:val="28"/>
                <w:szCs w:val="28"/>
              </w:rPr>
              <w:t>Baseline characteristics (when receiving the index immunotherapy)</w:t>
            </w:r>
          </w:p>
        </w:tc>
      </w:tr>
      <w:tr w:rsidR="00246A57" w:rsidRPr="00371511" w14:paraId="57D3C9FF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60B0C3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 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69F5F1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b/>
                <w:bCs/>
                <w:color w:val="000000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N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0CF4DF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b/>
                <w:bCs/>
                <w:color w:val="000000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%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1ACC14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b/>
                <w:bCs/>
                <w:color w:val="000000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N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13F688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b/>
                <w:bCs/>
                <w:color w:val="000000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%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E57C06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4F1E37E4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F910FA" w14:textId="77777777" w:rsidR="00246A57" w:rsidRPr="00371511" w:rsidRDefault="00246A57" w:rsidP="00EE75B8">
            <w:pPr>
              <w:widowControl/>
              <w:spacing w:line="240" w:lineRule="auto"/>
              <w:rPr>
                <w:rFonts w:eastAsia="Times New Roman"/>
                <w:b/>
                <w:bCs/>
                <w:color w:val="000000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Total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0D42C0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36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C6AA3A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100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7D2AD1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16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E0732A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100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AEC090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19D59BD3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530F07" w14:textId="77777777" w:rsidR="00246A57" w:rsidRPr="00371511" w:rsidRDefault="00246A57" w:rsidP="00EE75B8">
            <w:pPr>
              <w:widowControl/>
              <w:spacing w:line="240" w:lineRule="auto"/>
              <w:rPr>
                <w:rFonts w:eastAsia="Times New Roman"/>
                <w:b/>
                <w:bCs/>
                <w:color w:val="000000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Age (y)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745A47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B854BA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970B82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A14CF3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11D998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 </w:t>
            </w:r>
          </w:p>
        </w:tc>
      </w:tr>
      <w:tr w:rsidR="00246A57" w:rsidRPr="00371511" w14:paraId="0852AF0A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C7AE04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Mean (SD)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6BAA6B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64.8 (9.9)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7591FB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6E0C1F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57.9 (13.1)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D3D51C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A35078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0.036</w:t>
            </w:r>
          </w:p>
        </w:tc>
      </w:tr>
      <w:tr w:rsidR="00246A57" w:rsidRPr="00371511" w14:paraId="3D95DA57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11C2E2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Median (IQR)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6E5768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63 (57.5-73.5)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1BFB90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8E816E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59 (55-66.75)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0822B1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27AFF2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208B70C4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E60603" w14:textId="77777777" w:rsidR="00246A57" w:rsidRPr="00371511" w:rsidRDefault="00246A57" w:rsidP="00EE75B8">
            <w:pPr>
              <w:widowControl/>
              <w:spacing w:line="240" w:lineRule="auto"/>
              <w:rPr>
                <w:rFonts w:eastAsia="Times New Roman"/>
                <w:b/>
                <w:bCs/>
                <w:color w:val="000000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Gender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8162BA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B557E7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FA2D23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A240A0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961AB5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6ACD8491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71CEF8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Male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1DC9AC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27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CEB390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75.0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CB5A41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16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523945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88.9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6BD4BF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0.301</w:t>
            </w:r>
          </w:p>
        </w:tc>
      </w:tr>
      <w:tr w:rsidR="00246A57" w:rsidRPr="00371511" w14:paraId="29708BA1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639F11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Female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DA3AB3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9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0AB19B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25.0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4C5336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2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211888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11.1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B6F20B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5E6F8A47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A96E16" w14:textId="77777777" w:rsidR="00246A57" w:rsidRPr="00371511" w:rsidRDefault="00246A57" w:rsidP="00EE75B8">
            <w:pPr>
              <w:widowControl/>
              <w:spacing w:line="240" w:lineRule="auto"/>
              <w:rPr>
                <w:rFonts w:eastAsia="Times New Roman"/>
                <w:b/>
                <w:bCs/>
                <w:color w:val="000000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Etiology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F13096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E1C83B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CB3BD4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C2F6EE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87C3CD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7C258E80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18BAD4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Viral (HBV or HCV)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C44C93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25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BAA374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69.4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1D833D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16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409CCA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8</w:t>
            </w:r>
            <w:r w:rsidRPr="00371511">
              <w:rPr>
                <w:rFonts w:eastAsia="Times New Roman"/>
                <w:color w:val="000000"/>
              </w:rPr>
              <w:t>8.9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CBE538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0.179</w:t>
            </w:r>
          </w:p>
        </w:tc>
      </w:tr>
      <w:tr w:rsidR="00246A57" w:rsidRPr="00371511" w14:paraId="07E52A2F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D8B9C3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Non-viral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5B5204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11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665E0A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30.6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325F67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2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82CDFC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1</w:t>
            </w:r>
            <w:r w:rsidRPr="00371511">
              <w:rPr>
                <w:rFonts w:eastAsia="Times New Roman"/>
                <w:color w:val="000000"/>
              </w:rPr>
              <w:t>1.1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24EEAD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59589FD6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8FFD8D" w14:textId="77777777" w:rsidR="00246A57" w:rsidRPr="00371511" w:rsidRDefault="00246A57" w:rsidP="00EE75B8">
            <w:pPr>
              <w:widowControl/>
              <w:spacing w:line="240" w:lineRule="auto"/>
              <w:rPr>
                <w:rFonts w:eastAsia="Times New Roman"/>
                <w:b/>
                <w:bCs/>
                <w:color w:val="000000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Child-Pugh class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FEF812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7F88F5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B5DE3E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1BD60E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EF8F48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7486F63F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F8B70D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A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932D30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3</w:t>
            </w:r>
            <w:r w:rsidRPr="00371511">
              <w:rPr>
                <w:rFonts w:eastAsia="Times New Roman"/>
                <w:color w:val="000000"/>
              </w:rPr>
              <w:t>1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395E82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86.1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EB736D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18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B7DA09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348960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0.252</w:t>
            </w:r>
          </w:p>
        </w:tc>
      </w:tr>
      <w:tr w:rsidR="00246A57" w:rsidRPr="00371511" w14:paraId="32FFDBA9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A1CEF0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B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8CB75C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4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632D19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11.1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C5E87B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748CB4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469CF2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589D0A10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9AC3E1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C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594E46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1CD4D5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 w:hint="eastAsia"/>
                <w:color w:val="000000"/>
              </w:rPr>
              <w:t>2</w:t>
            </w:r>
            <w:r w:rsidRPr="00371511">
              <w:rPr>
                <w:rFonts w:ascii="Calibri" w:eastAsia="Times New Roman" w:hAnsi="Calibri" w:cs="Calibri"/>
                <w:color w:val="000000"/>
              </w:rPr>
              <w:t>.8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1DBD88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FCCF31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A55AE6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0AD0BDDA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97DFDB" w14:textId="77777777" w:rsidR="00246A57" w:rsidRPr="00371511" w:rsidRDefault="00246A57" w:rsidP="00EE75B8">
            <w:pPr>
              <w:widowControl/>
              <w:spacing w:line="240" w:lineRule="auto"/>
              <w:rPr>
                <w:rFonts w:eastAsia="Times New Roman"/>
                <w:b/>
                <w:bCs/>
                <w:color w:val="000000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ECOG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C739872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AC169E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EC9700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69882E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9A3ADA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6DF4FE77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100308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≤ 2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50EB2C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35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5AE9B4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97.2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C45564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16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0C9D3F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F92B0B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0.475</w:t>
            </w:r>
          </w:p>
        </w:tc>
      </w:tr>
      <w:tr w:rsidR="00246A57" w:rsidRPr="00371511" w14:paraId="10BCC78D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D30148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&gt; 2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E51022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A8AE42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2</w:t>
            </w:r>
            <w:r w:rsidRPr="00371511">
              <w:rPr>
                <w:rFonts w:eastAsia="Times New Roman"/>
                <w:color w:val="000000"/>
              </w:rPr>
              <w:t>.8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3205E0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182B6E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46F89E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7DA5F349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403355" w14:textId="77777777" w:rsidR="00246A57" w:rsidRPr="00371511" w:rsidRDefault="00246A57" w:rsidP="00EE75B8">
            <w:pPr>
              <w:widowControl/>
              <w:spacing w:line="240" w:lineRule="auto"/>
              <w:rPr>
                <w:rFonts w:eastAsia="Times New Roman"/>
                <w:b/>
                <w:bCs/>
                <w:color w:val="000000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BCLC stage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FE05D0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31F6C4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D4C74B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EE7F75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9C84F8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70C463C7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732583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B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73054D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4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9F5EB3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1</w:t>
            </w:r>
            <w:r w:rsidRPr="00371511">
              <w:rPr>
                <w:rFonts w:eastAsia="Times New Roman"/>
                <w:color w:val="000000"/>
              </w:rPr>
              <w:t>1.1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00B8F1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C3CD11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5</w:t>
            </w:r>
            <w:r w:rsidRPr="00371511">
              <w:rPr>
                <w:rFonts w:eastAsia="Times New Roman"/>
                <w:color w:val="000000"/>
              </w:rPr>
              <w:t>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9EE502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0.655</w:t>
            </w:r>
          </w:p>
        </w:tc>
      </w:tr>
      <w:tr w:rsidR="00246A57" w:rsidRPr="00371511" w14:paraId="47ABB4DC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34B245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lastRenderedPageBreak/>
              <w:t>C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A7C6FA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32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892A5C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8</w:t>
            </w:r>
            <w:r w:rsidRPr="00371511">
              <w:rPr>
                <w:rFonts w:eastAsia="Times New Roman"/>
                <w:color w:val="000000"/>
              </w:rPr>
              <w:t>8.9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2AAE1E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17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666C32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94.4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51A174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49408818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462DF8" w14:textId="77777777" w:rsidR="00246A57" w:rsidRPr="00371511" w:rsidRDefault="00246A57" w:rsidP="00EE75B8">
            <w:pPr>
              <w:widowControl/>
              <w:spacing w:line="240" w:lineRule="auto"/>
              <w:rPr>
                <w:rFonts w:eastAsia="Times New Roman"/>
                <w:b/>
                <w:bCs/>
                <w:color w:val="000000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Extrahepatic spread and/or Vascular invasion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5E58F7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87B559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450B51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D02986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D5C056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445436D3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B1ED4A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Vascular invasion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E9114B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17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4922D2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47.2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C98B15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9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E998B1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50.0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93A601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0.847</w:t>
            </w:r>
          </w:p>
        </w:tc>
      </w:tr>
      <w:tr w:rsidR="00246A57" w:rsidRPr="00371511" w14:paraId="7282C688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C81AE9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Extrahepatic spread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BD49D1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21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C5A36D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58.3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1B77E6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13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D36A3B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7</w:t>
            </w:r>
            <w:r w:rsidRPr="00371511">
              <w:rPr>
                <w:rFonts w:eastAsia="Times New Roman"/>
                <w:color w:val="000000"/>
              </w:rPr>
              <w:t>2.2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9F0B56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0.319</w:t>
            </w:r>
          </w:p>
        </w:tc>
      </w:tr>
      <w:tr w:rsidR="00246A57" w:rsidRPr="00371511" w14:paraId="510F9ADE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07414D" w14:textId="77777777" w:rsidR="00246A57" w:rsidRPr="00371511" w:rsidRDefault="00246A57" w:rsidP="00EE75B8">
            <w:pPr>
              <w:widowControl/>
              <w:spacing w:line="240" w:lineRule="auto"/>
              <w:rPr>
                <w:rFonts w:eastAsia="Times New Roman"/>
                <w:b/>
                <w:bCs/>
                <w:color w:val="000000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AFP &gt; 400 ng/mL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60DE0C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8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33393D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22.2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27D2EC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7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D361A8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38.9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562D2B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0.197</w:t>
            </w:r>
          </w:p>
        </w:tc>
      </w:tr>
      <w:tr w:rsidR="00246A57" w:rsidRPr="00371511" w14:paraId="6D229F00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B52517" w14:textId="77777777" w:rsidR="00246A57" w:rsidRPr="00371511" w:rsidRDefault="00246A57" w:rsidP="00EE75B8">
            <w:pPr>
              <w:widowControl/>
              <w:spacing w:line="240" w:lineRule="auto"/>
              <w:rPr>
                <w:rFonts w:eastAsia="Times New Roman"/>
                <w:b/>
                <w:bCs/>
                <w:color w:val="000000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Prior line of systemic Therapy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65CD984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1187F4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995DCE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B06A38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E7E400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4DCE0A44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3ABC62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0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59DF55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17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D990A6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4</w:t>
            </w:r>
            <w:r w:rsidRPr="00371511">
              <w:rPr>
                <w:rFonts w:eastAsia="Times New Roman"/>
                <w:color w:val="000000"/>
              </w:rPr>
              <w:t>7.2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8F292A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8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2B0993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44.4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1B13A8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0.847</w:t>
            </w:r>
          </w:p>
        </w:tc>
      </w:tr>
      <w:tr w:rsidR="00246A57" w:rsidRPr="00371511" w14:paraId="0EF1838F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6CC4AB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1 or above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C1B887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19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D0D5CE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5</w:t>
            </w:r>
            <w:r w:rsidRPr="00371511">
              <w:rPr>
                <w:rFonts w:eastAsia="Times New Roman"/>
                <w:color w:val="000000"/>
              </w:rPr>
              <w:t>2.8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A7139B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1</w:t>
            </w:r>
            <w:r w:rsidRPr="00371511">
              <w:rPr>
                <w:rFonts w:eastAsia="Times New Roman"/>
                <w:color w:val="000000"/>
              </w:rPr>
              <w:t>0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A7FDFF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55.6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C7ED91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4A4B4A30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50BB0C" w14:textId="77777777" w:rsidR="00246A57" w:rsidRPr="00371511" w:rsidRDefault="00246A57" w:rsidP="00EE75B8">
            <w:pPr>
              <w:widowControl/>
              <w:spacing w:line="240" w:lineRule="auto"/>
              <w:rPr>
                <w:rFonts w:eastAsia="Times New Roman"/>
                <w:b/>
                <w:bCs/>
                <w:color w:val="000000"/>
              </w:rPr>
            </w:pPr>
            <w:r w:rsidRPr="00371511">
              <w:rPr>
                <w:rFonts w:eastAsia="Times New Roman"/>
                <w:b/>
                <w:bCs/>
                <w:color w:val="000000" w:themeColor="text1"/>
              </w:rPr>
              <w:t>Types of ICIs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249ABE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514DA0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1BF4D3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8C2CAD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9AC384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44D194E3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69E5DC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Anti-PD-1/PD-L1mAb alone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A3FB46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1</w:t>
            </w:r>
            <w:r w:rsidRPr="00371511">
              <w:rPr>
                <w:rFonts w:eastAsia="Times New Roman"/>
                <w:color w:val="000000"/>
              </w:rPr>
              <w:t>1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EB5172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3</w:t>
            </w:r>
            <w:r w:rsidRPr="00371511">
              <w:rPr>
                <w:rFonts w:eastAsia="Times New Roman"/>
                <w:color w:val="000000"/>
              </w:rPr>
              <w:t>0.6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A051EB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7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734D22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38.9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62E400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b/>
                <w:bCs/>
                <w:color w:val="000000"/>
              </w:rPr>
            </w:pPr>
            <w:r w:rsidRPr="00371511">
              <w:rPr>
                <w:rFonts w:eastAsia="Times New Roman"/>
                <w:b/>
                <w:bCs/>
                <w:color w:val="000000"/>
              </w:rPr>
              <w:t>0.017*</w:t>
            </w:r>
          </w:p>
        </w:tc>
      </w:tr>
      <w:tr w:rsidR="00246A57" w:rsidRPr="00371511" w14:paraId="6AE4D9A6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49ADD8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Anti-PD-1/PD-L1 mAb + anti-CTLA-4 mAb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9F0818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064548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2</w:t>
            </w:r>
            <w:r w:rsidRPr="00371511">
              <w:rPr>
                <w:rFonts w:eastAsia="Times New Roman"/>
                <w:color w:val="000000"/>
              </w:rPr>
              <w:t>.8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9C9659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40C134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5</w:t>
            </w:r>
            <w:r w:rsidRPr="00371511">
              <w:rPr>
                <w:rFonts w:eastAsia="Times New Roman"/>
                <w:color w:val="000000"/>
              </w:rPr>
              <w:t>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40BECF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4F1660EA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7E95F6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Anti-PD-1/PD-L1 mAb + anti-VEGF mAb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4BE458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9</w:t>
            </w:r>
          </w:p>
        </w:tc>
        <w:tc>
          <w:tcPr>
            <w:tcW w:w="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83E5FB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25.0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1A71C7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6</w:t>
            </w:r>
          </w:p>
        </w:tc>
        <w:tc>
          <w:tcPr>
            <w:tcW w:w="6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8B9D7C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3</w:t>
            </w:r>
            <w:r w:rsidRPr="00371511">
              <w:rPr>
                <w:rFonts w:eastAsia="Times New Roman"/>
                <w:color w:val="000000"/>
              </w:rPr>
              <w:t>3.3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256EBE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29682EDA" w14:textId="77777777" w:rsidTr="00EE75B8">
        <w:trPr>
          <w:trHeight w:val="340"/>
        </w:trPr>
        <w:tc>
          <w:tcPr>
            <w:tcW w:w="56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90CE72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Anti-PD-1/PD-L1 mAb + MKI</w:t>
            </w:r>
          </w:p>
        </w:tc>
        <w:tc>
          <w:tcPr>
            <w:tcW w:w="227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4CB24C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1</w:t>
            </w:r>
            <w:r w:rsidRPr="00371511">
              <w:rPr>
                <w:rFonts w:eastAsia="Times New Roman"/>
                <w:color w:val="000000"/>
              </w:rPr>
              <w:t>5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60E101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41.7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A4C392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EF9A91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5</w:t>
            </w:r>
            <w:r w:rsidRPr="00371511">
              <w:rPr>
                <w:rFonts w:eastAsia="Times New Roman"/>
                <w:color w:val="000000"/>
              </w:rPr>
              <w:t>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09A768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50B9CEC3" w14:textId="77777777" w:rsidTr="00EE75B8">
        <w:trPr>
          <w:trHeight w:val="380"/>
        </w:trPr>
        <w:tc>
          <w:tcPr>
            <w:tcW w:w="5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A3485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 w:themeColor="text1"/>
              </w:rPr>
              <w:t>Others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D8531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0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B8F74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0</w:t>
            </w: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B2922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3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5EEF1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16.7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C7B7A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246A57" w:rsidRPr="00371511" w14:paraId="78EECE90" w14:textId="77777777" w:rsidTr="00EE75B8">
        <w:trPr>
          <w:trHeight w:val="380"/>
        </w:trPr>
        <w:tc>
          <w:tcPr>
            <w:tcW w:w="125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</w:tcPr>
          <w:p w14:paraId="033DE7B5" w14:textId="77777777" w:rsidR="00246A57" w:rsidRPr="00371511" w:rsidRDefault="00246A57" w:rsidP="00EE75B8">
            <w:pPr>
              <w:widowControl/>
              <w:spacing w:line="240" w:lineRule="auto"/>
              <w:rPr>
                <w:rFonts w:eastAsia="Times New Roman"/>
                <w:b/>
                <w:bCs/>
                <w:color w:val="000000"/>
              </w:rPr>
            </w:pPr>
            <w:r w:rsidRPr="00371511">
              <w:rPr>
                <w:rFonts w:eastAsia="Times New Roman"/>
                <w:b/>
                <w:bCs/>
                <w:color w:val="000000"/>
              </w:rPr>
              <w:t xml:space="preserve">Early AFP </w:t>
            </w:r>
            <w:proofErr w:type="spellStart"/>
            <w:r w:rsidRPr="00371511">
              <w:rPr>
                <w:rFonts w:eastAsia="Times New Roman"/>
                <w:b/>
                <w:bCs/>
                <w:color w:val="000000"/>
              </w:rPr>
              <w:t>response</w:t>
            </w:r>
            <w:r w:rsidRPr="00371511">
              <w:rPr>
                <w:rFonts w:eastAsia="Times New Roman"/>
                <w:b/>
                <w:bCs/>
                <w:color w:val="000000"/>
                <w:vertAlign w:val="superscript"/>
              </w:rPr>
              <w:t>b</w:t>
            </w:r>
            <w:proofErr w:type="spellEnd"/>
          </w:p>
        </w:tc>
      </w:tr>
      <w:tr w:rsidR="00246A57" w:rsidRPr="00371511" w14:paraId="7EF00F38" w14:textId="77777777" w:rsidTr="00EE75B8">
        <w:trPr>
          <w:trHeight w:val="380"/>
        </w:trPr>
        <w:tc>
          <w:tcPr>
            <w:tcW w:w="5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7752E9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strike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Yes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B4BB4B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12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81EF76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4</w:t>
            </w:r>
            <w:r w:rsidRPr="00371511">
              <w:rPr>
                <w:rFonts w:eastAsia="Times New Roman"/>
                <w:color w:val="000000"/>
              </w:rPr>
              <w:t>8</w:t>
            </w: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CC32B8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3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C2A72A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3</w:t>
            </w:r>
            <w:r w:rsidRPr="00371511">
              <w:rPr>
                <w:rFonts w:eastAsia="Times New Roman"/>
                <w:color w:val="000000"/>
              </w:rPr>
              <w:t>7.5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93ECCC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0.459</w:t>
            </w:r>
          </w:p>
        </w:tc>
      </w:tr>
      <w:tr w:rsidR="00246A57" w:rsidRPr="00371511" w14:paraId="03FBC4E8" w14:textId="77777777" w:rsidTr="00EE75B8">
        <w:trPr>
          <w:trHeight w:val="380"/>
        </w:trPr>
        <w:tc>
          <w:tcPr>
            <w:tcW w:w="5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84D1A0" w14:textId="77777777" w:rsidR="00246A57" w:rsidRPr="00371511" w:rsidRDefault="00246A57" w:rsidP="00EE75B8">
            <w:pPr>
              <w:widowControl/>
              <w:spacing w:line="240" w:lineRule="auto"/>
              <w:ind w:firstLineChars="200" w:firstLine="480"/>
              <w:rPr>
                <w:rFonts w:eastAsia="Times New Roman"/>
                <w:strike/>
                <w:color w:val="000000" w:themeColor="text1"/>
              </w:rPr>
            </w:pPr>
            <w:r w:rsidRPr="00371511">
              <w:rPr>
                <w:rFonts w:eastAsia="Times New Roman"/>
                <w:color w:val="000000" w:themeColor="text1"/>
              </w:rPr>
              <w:t>No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6AD1C0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13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FD7870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5</w:t>
            </w:r>
            <w:r w:rsidRPr="00371511">
              <w:rPr>
                <w:rFonts w:eastAsia="Times New Roman"/>
                <w:color w:val="000000"/>
              </w:rPr>
              <w:t>2</w:t>
            </w: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021152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5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5F25D8" w14:textId="77777777" w:rsidR="00246A57" w:rsidRPr="00371511" w:rsidRDefault="00246A57" w:rsidP="00EE75B8">
            <w:pPr>
              <w:widowControl/>
              <w:spacing w:line="240" w:lineRule="auto"/>
              <w:jc w:val="center"/>
              <w:rPr>
                <w:rFonts w:eastAsia="Times New Roman"/>
                <w:color w:val="000000"/>
              </w:rPr>
            </w:pPr>
            <w:r w:rsidRPr="00371511">
              <w:rPr>
                <w:rFonts w:eastAsia="Times New Roman" w:hint="eastAsia"/>
                <w:color w:val="000000"/>
              </w:rPr>
              <w:t>6</w:t>
            </w:r>
            <w:r w:rsidRPr="00371511">
              <w:rPr>
                <w:rFonts w:eastAsia="Times New Roman"/>
                <w:color w:val="000000"/>
              </w:rPr>
              <w:t>2.5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3BB781" w14:textId="77777777" w:rsidR="00246A57" w:rsidRPr="00371511" w:rsidRDefault="00246A57" w:rsidP="00EE75B8">
            <w:pPr>
              <w:widowControl/>
              <w:spacing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371511">
              <w:rPr>
                <w:rFonts w:eastAsia="Times New Roman"/>
                <w:color w:val="000000"/>
              </w:rPr>
              <w:t> </w:t>
            </w:r>
          </w:p>
        </w:tc>
      </w:tr>
      <w:bookmarkEnd w:id="0"/>
      <w:bookmarkEnd w:id="1"/>
    </w:tbl>
    <w:p w14:paraId="6CBDA11D" w14:textId="77777777" w:rsidR="00246A57" w:rsidRPr="00371511" w:rsidRDefault="00246A57" w:rsidP="00246A57">
      <w:pPr>
        <w:rPr>
          <w:color w:val="000000" w:themeColor="text1"/>
          <w:sz w:val="28"/>
          <w:szCs w:val="28"/>
        </w:rPr>
      </w:pPr>
    </w:p>
    <w:p w14:paraId="41DAD583" w14:textId="77777777" w:rsidR="00246A57" w:rsidRPr="00371511" w:rsidRDefault="00246A57" w:rsidP="00246A57">
      <w:pPr>
        <w:rPr>
          <w:bCs/>
          <w:color w:val="000000" w:themeColor="text1"/>
        </w:rPr>
      </w:pPr>
      <w:r w:rsidRPr="00371511">
        <w:rPr>
          <w:b/>
          <w:color w:val="000000" w:themeColor="text1"/>
        </w:rPr>
        <w:br w:type="page"/>
      </w:r>
      <w:r w:rsidRPr="00371511">
        <w:rPr>
          <w:bCs/>
          <w:color w:val="000000" w:themeColor="text1"/>
        </w:rPr>
        <w:lastRenderedPageBreak/>
        <w:t>Abbreviation: AFP, alpha-fetoprotein; BCLC, Barcelona Clinic Liver Cancer; CTLA-4, cytotoxic T-lymphocyte–associated antigen 4; ECOG, Eastern Cooperative Oncology Group; HBV, hepatitis B virus; HCV, hepatitis C virus; ICI, immune checkpoint inhibitor; IQR, Interquartile range; mAb, monoclonal antibody; LRT, locoregional therapy; MKI, multikinase inhibitors; PD-1, programmed death-1; PD-L1, programmed death ligand 1; RECIST 1.1, response evaluation criteria in solid tumors 1.1; SD, standard deviation; VEGF, vascular endothelial growth factor; y, year.</w:t>
      </w:r>
    </w:p>
    <w:p w14:paraId="033DE5B9" w14:textId="77777777" w:rsidR="00246A57" w:rsidRPr="00371511" w:rsidRDefault="00246A57" w:rsidP="00246A57">
      <w:pPr>
        <w:rPr>
          <w:color w:val="000000" w:themeColor="text1"/>
        </w:rPr>
      </w:pPr>
      <w:proofErr w:type="spellStart"/>
      <w:proofErr w:type="gramStart"/>
      <w:r w:rsidRPr="00371511">
        <w:rPr>
          <w:color w:val="000000" w:themeColor="text1"/>
          <w:vertAlign w:val="superscript"/>
        </w:rPr>
        <w:t>a</w:t>
      </w:r>
      <w:proofErr w:type="spellEnd"/>
      <w:proofErr w:type="gramEnd"/>
      <w:r w:rsidRPr="00371511">
        <w:rPr>
          <w:color w:val="000000" w:themeColor="text1"/>
        </w:rPr>
        <w:t xml:space="preserve"> Other types of ICIs include anti-CTLA-4 alone, anti-PD-1 plus anti-ALK-1, anti-PD-L1 plus anti-glypican-3, anti-PD-1 plus anti-LAG-3 antibodies</w:t>
      </w:r>
    </w:p>
    <w:p w14:paraId="78A2A998" w14:textId="77777777" w:rsidR="00246A57" w:rsidRDefault="00246A57" w:rsidP="00246A57">
      <w:pPr>
        <w:rPr>
          <w:color w:val="000000" w:themeColor="text1"/>
        </w:rPr>
        <w:sectPr w:rsidR="00246A57" w:rsidSect="00FE0EE9">
          <w:type w:val="continuous"/>
          <w:pgSz w:w="16838" w:h="11906" w:orient="landscape"/>
          <w:pgMar w:top="1440" w:right="1440" w:bottom="1440" w:left="1440" w:header="851" w:footer="992" w:gutter="0"/>
          <w:cols w:space="720"/>
          <w:docGrid w:linePitch="326"/>
        </w:sectPr>
      </w:pPr>
      <w:r w:rsidRPr="00371511">
        <w:rPr>
          <w:rFonts w:hint="eastAsia"/>
          <w:color w:val="000000" w:themeColor="text1"/>
          <w:vertAlign w:val="superscript"/>
        </w:rPr>
        <w:t>b</w:t>
      </w:r>
      <w:r w:rsidRPr="00371511">
        <w:rPr>
          <w:color w:val="000000" w:themeColor="text1"/>
        </w:rPr>
        <w:t xml:space="preserve"> Early AFP response, defined as &gt;20% decline in serum AFP levels within the first 4 weeks of treatment initiation relative to pretreatment levels (Ref: Liver Int. 2019 Nov;39(11):2184-2189; Clin Cancer Res. 2022 Aug 15;28(16):3537-3545.)</w:t>
      </w:r>
    </w:p>
    <w:p w14:paraId="13511FB0" w14:textId="77777777" w:rsidR="00246A57" w:rsidRPr="00F36C74" w:rsidRDefault="00246A57" w:rsidP="00246A57"/>
    <w:p w14:paraId="2C60679A" w14:textId="77777777" w:rsidR="00246A57" w:rsidRPr="00246A57" w:rsidRDefault="00246A57"/>
    <w:p w14:paraId="25F74D2A" w14:textId="77777777" w:rsidR="00246A57" w:rsidRPr="00D86686" w:rsidRDefault="00246A57"/>
    <w:sectPr w:rsidR="00246A57" w:rsidRPr="00D86686" w:rsidSect="00FE0EE9">
      <w:type w:val="continuous"/>
      <w:pgSz w:w="16838" w:h="11906" w:orient="landscape"/>
      <w:pgMar w:top="1440" w:right="1440" w:bottom="1440" w:left="144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6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6686"/>
    <w:rsid w:val="0000242A"/>
    <w:rsid w:val="000510CD"/>
    <w:rsid w:val="000605D5"/>
    <w:rsid w:val="00097214"/>
    <w:rsid w:val="000A75C6"/>
    <w:rsid w:val="000F5AFC"/>
    <w:rsid w:val="001424B1"/>
    <w:rsid w:val="001A63B6"/>
    <w:rsid w:val="001B1547"/>
    <w:rsid w:val="001C6C56"/>
    <w:rsid w:val="001E6A9B"/>
    <w:rsid w:val="00205EE7"/>
    <w:rsid w:val="00242437"/>
    <w:rsid w:val="00246A57"/>
    <w:rsid w:val="00277441"/>
    <w:rsid w:val="002A5C50"/>
    <w:rsid w:val="002C1DA2"/>
    <w:rsid w:val="002F5261"/>
    <w:rsid w:val="00332B31"/>
    <w:rsid w:val="003551A1"/>
    <w:rsid w:val="00367F31"/>
    <w:rsid w:val="00371511"/>
    <w:rsid w:val="00393E66"/>
    <w:rsid w:val="003B19AB"/>
    <w:rsid w:val="003D7A01"/>
    <w:rsid w:val="003F7D19"/>
    <w:rsid w:val="00412F19"/>
    <w:rsid w:val="004350B7"/>
    <w:rsid w:val="00443AF7"/>
    <w:rsid w:val="00463C7B"/>
    <w:rsid w:val="00472EC4"/>
    <w:rsid w:val="0048512E"/>
    <w:rsid w:val="004A329E"/>
    <w:rsid w:val="005112AA"/>
    <w:rsid w:val="00511EB2"/>
    <w:rsid w:val="00545569"/>
    <w:rsid w:val="00564B8F"/>
    <w:rsid w:val="005A45B5"/>
    <w:rsid w:val="005B10EB"/>
    <w:rsid w:val="005D15C3"/>
    <w:rsid w:val="00613107"/>
    <w:rsid w:val="0064196A"/>
    <w:rsid w:val="006F6DF6"/>
    <w:rsid w:val="00702869"/>
    <w:rsid w:val="007077B9"/>
    <w:rsid w:val="00710759"/>
    <w:rsid w:val="00711839"/>
    <w:rsid w:val="007644F2"/>
    <w:rsid w:val="00774327"/>
    <w:rsid w:val="00785A5B"/>
    <w:rsid w:val="007B52AC"/>
    <w:rsid w:val="007F5BDB"/>
    <w:rsid w:val="00802893"/>
    <w:rsid w:val="00854847"/>
    <w:rsid w:val="00887CDF"/>
    <w:rsid w:val="008F22BD"/>
    <w:rsid w:val="009005F6"/>
    <w:rsid w:val="00905A51"/>
    <w:rsid w:val="00925327"/>
    <w:rsid w:val="0093218A"/>
    <w:rsid w:val="00943D81"/>
    <w:rsid w:val="009531BE"/>
    <w:rsid w:val="009B0B32"/>
    <w:rsid w:val="00A21422"/>
    <w:rsid w:val="00A27BBE"/>
    <w:rsid w:val="00A32852"/>
    <w:rsid w:val="00B0030B"/>
    <w:rsid w:val="00B05EDB"/>
    <w:rsid w:val="00B652F5"/>
    <w:rsid w:val="00B96C8C"/>
    <w:rsid w:val="00BA4B20"/>
    <w:rsid w:val="00BC3133"/>
    <w:rsid w:val="00BE2347"/>
    <w:rsid w:val="00BF6059"/>
    <w:rsid w:val="00C26C0C"/>
    <w:rsid w:val="00C4055D"/>
    <w:rsid w:val="00CD245C"/>
    <w:rsid w:val="00CD5112"/>
    <w:rsid w:val="00D00C0A"/>
    <w:rsid w:val="00D03A8F"/>
    <w:rsid w:val="00D15D2E"/>
    <w:rsid w:val="00D33CB5"/>
    <w:rsid w:val="00D56ED3"/>
    <w:rsid w:val="00D7735A"/>
    <w:rsid w:val="00D86686"/>
    <w:rsid w:val="00DC5C81"/>
    <w:rsid w:val="00DF6195"/>
    <w:rsid w:val="00E237AD"/>
    <w:rsid w:val="00E24944"/>
    <w:rsid w:val="00E62E25"/>
    <w:rsid w:val="00EA00E8"/>
    <w:rsid w:val="00EB6465"/>
    <w:rsid w:val="00ED69C7"/>
    <w:rsid w:val="00F043CC"/>
    <w:rsid w:val="00F13DBC"/>
    <w:rsid w:val="00F46CB6"/>
    <w:rsid w:val="00F87209"/>
    <w:rsid w:val="00FB4B10"/>
    <w:rsid w:val="00FE0EE9"/>
    <w:rsid w:val="00FF5395"/>
    <w:rsid w:val="00FF7C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TW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FAFE741"/>
  <w15:chartTrackingRefBased/>
  <w15:docId w15:val="{B4BD9EF1-655D-5645-A8DD-B4CD6182F3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TW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6686"/>
    <w:pPr>
      <w:widowControl w:val="0"/>
      <w:spacing w:line="480" w:lineRule="auto"/>
    </w:pPr>
    <w:rPr>
      <w:rFonts w:ascii="Times New Roman" w:hAnsi="Times New Roman" w:cs="Times New Roman"/>
      <w:kern w:val="0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246A57"/>
    <w:pPr>
      <w:spacing w:before="480" w:after="120"/>
      <w:outlineLvl w:val="0"/>
    </w:pPr>
    <w:rPr>
      <w:b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46A57"/>
    <w:rPr>
      <w:rFonts w:ascii="Times New Roman" w:hAnsi="Times New Roman" w:cs="Times New Roman"/>
      <w:b/>
      <w:kern w:val="0"/>
      <w:sz w:val="28"/>
      <w:szCs w:val="28"/>
      <w:lang w:val="en-US"/>
    </w:rPr>
  </w:style>
  <w:style w:type="character" w:styleId="LineNumber">
    <w:name w:val="line number"/>
    <w:basedOn w:val="DefaultParagraphFont"/>
    <w:uiPriority w:val="99"/>
    <w:semiHidden/>
    <w:unhideWhenUsed/>
    <w:rsid w:val="00246A5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10</Pages>
  <Words>740</Words>
  <Characters>4223</Characters>
  <Application>Microsoft Office Word</Application>
  <DocSecurity>0</DocSecurity>
  <Lines>35</Lines>
  <Paragraphs>9</Paragraphs>
  <ScaleCrop>false</ScaleCrop>
  <Company/>
  <LinksUpToDate>false</LinksUpToDate>
  <CharactersWithSpaces>4954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Tsung-Hao Liu</dc:creator>
  <cp:keywords/>
  <dc:description/>
  <cp:lastModifiedBy>Tsung-Hao Liu</cp:lastModifiedBy>
  <cp:revision>3</cp:revision>
  <dcterms:created xsi:type="dcterms:W3CDTF">2023-12-21T13:53:00Z</dcterms:created>
  <dcterms:modified xsi:type="dcterms:W3CDTF">2024-01-04T01:36:00Z</dcterms:modified>
</cp:coreProperties>
</file>