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3FC46" w14:textId="1147E474" w:rsidR="00500A68" w:rsidRPr="00212502" w:rsidRDefault="00212502" w:rsidP="00436976">
      <w:pPr>
        <w:spacing w:line="240" w:lineRule="auto"/>
        <w:rPr>
          <w:rFonts w:ascii="Arial" w:hAnsi="Arial" w:cs="Arial"/>
          <w:b/>
          <w:bCs/>
          <w:u w:val="single"/>
        </w:rPr>
      </w:pPr>
      <w:bookmarkStart w:id="0" w:name="_Hlk57659617"/>
      <w:r w:rsidRPr="00212502">
        <w:rPr>
          <w:rFonts w:ascii="Arial" w:hAnsi="Arial" w:cs="Arial"/>
          <w:b/>
          <w:bCs/>
          <w:u w:val="single"/>
        </w:rPr>
        <w:t>A-Level English Literature W</w:t>
      </w:r>
      <w:r>
        <w:rPr>
          <w:rFonts w:ascii="Arial" w:hAnsi="Arial" w:cs="Arial"/>
          <w:b/>
          <w:bCs/>
          <w:u w:val="single"/>
        </w:rPr>
        <w:t>orkshops</w:t>
      </w:r>
    </w:p>
    <w:p w14:paraId="35ABA5FA" w14:textId="77505EBB" w:rsidR="00436976" w:rsidRPr="00F0718B" w:rsidRDefault="00436976" w:rsidP="00436976">
      <w:pPr>
        <w:spacing w:line="240" w:lineRule="auto"/>
        <w:rPr>
          <w:rFonts w:ascii="Arial" w:hAnsi="Arial" w:cs="Arial"/>
          <w:b/>
          <w:bCs/>
          <w:u w:val="single"/>
        </w:rPr>
      </w:pPr>
      <w:r w:rsidRPr="00F0718B">
        <w:rPr>
          <w:rFonts w:ascii="Arial" w:hAnsi="Arial" w:cs="Arial"/>
          <w:b/>
          <w:bCs/>
          <w:u w:val="single"/>
        </w:rPr>
        <w:t>Teacher Questionnaire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436976" w:rsidRPr="00436976" w14:paraId="617B13AD" w14:textId="77777777" w:rsidTr="00436976">
        <w:tc>
          <w:tcPr>
            <w:tcW w:w="2830" w:type="dxa"/>
          </w:tcPr>
          <w:p w14:paraId="01CBD7EA" w14:textId="616702BF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  <w:r w:rsidRPr="00436976">
              <w:rPr>
                <w:rFonts w:ascii="Arial" w:hAnsi="Arial" w:cs="Arial"/>
              </w:rPr>
              <w:t xml:space="preserve">1. What did you find useful about the teaching </w:t>
            </w:r>
            <w:r w:rsidR="00212502">
              <w:rPr>
                <w:rFonts w:ascii="Arial" w:hAnsi="Arial" w:cs="Arial"/>
              </w:rPr>
              <w:t>session</w:t>
            </w:r>
            <w:r w:rsidR="00771761">
              <w:rPr>
                <w:rFonts w:ascii="Arial" w:hAnsi="Arial" w:cs="Arial"/>
              </w:rPr>
              <w:t>/</w:t>
            </w:r>
            <w:r w:rsidR="00212502">
              <w:rPr>
                <w:rFonts w:ascii="Arial" w:hAnsi="Arial" w:cs="Arial"/>
              </w:rPr>
              <w:t>s</w:t>
            </w:r>
            <w:r w:rsidRPr="00436976">
              <w:rPr>
                <w:rFonts w:ascii="Arial" w:hAnsi="Arial" w:cs="Arial"/>
              </w:rPr>
              <w:t>?</w:t>
            </w:r>
          </w:p>
        </w:tc>
        <w:tc>
          <w:tcPr>
            <w:tcW w:w="6186" w:type="dxa"/>
          </w:tcPr>
          <w:p w14:paraId="171753EC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696AB0B" w14:textId="20755C8D" w:rsidR="00436976" w:rsidRDefault="00E029DB" w:rsidP="00E029D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Clear links between different types of modernism and the </w:t>
            </w:r>
            <w:r w:rsidR="00433646">
              <w:rPr>
                <w:rFonts w:ascii="Arial" w:hAnsi="Arial" w:cs="Arial"/>
                <w:bCs/>
              </w:rPr>
              <w:t>nuances between various forms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E029DB">
              <w:rPr>
                <w:rFonts w:ascii="Arial" w:hAnsi="Arial" w:cs="Arial"/>
                <w:bCs/>
              </w:rPr>
              <w:t>students felt very confident distinguishing these).</w:t>
            </w:r>
          </w:p>
          <w:p w14:paraId="7AEE079F" w14:textId="773418D7" w:rsidR="00153777" w:rsidRPr="00153777" w:rsidRDefault="00153777" w:rsidP="0015377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Good for students to also have experience of lecture and seminar format prior to university study.</w:t>
            </w:r>
          </w:p>
          <w:p w14:paraId="63DBD5AD" w14:textId="0498F47E" w:rsidR="00E029DB" w:rsidRPr="00E029DB" w:rsidRDefault="00E029DB" w:rsidP="00E029D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 range of activities (lecture, close reading, discussion, postcard) that gave students some good ideas.</w:t>
            </w:r>
          </w:p>
          <w:p w14:paraId="01104F2E" w14:textId="516C62A4" w:rsidR="00436976" w:rsidRDefault="00E029DB" w:rsidP="0043697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</w:rPr>
            </w:pPr>
            <w:r w:rsidRPr="00E029DB">
              <w:rPr>
                <w:rFonts w:ascii="Arial" w:hAnsi="Arial" w:cs="Arial"/>
                <w:bCs/>
              </w:rPr>
              <w:t>A lot of material that students found engaging.</w:t>
            </w:r>
          </w:p>
          <w:p w14:paraId="46110A1D" w14:textId="5728486C" w:rsidR="00433646" w:rsidRPr="00E029DB" w:rsidRDefault="00433646" w:rsidP="0043697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Passionate and informed staff who made real attempts to engage learners</w:t>
            </w:r>
          </w:p>
          <w:p w14:paraId="0426D9B8" w14:textId="4FC9092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436976" w:rsidRPr="00436976" w14:paraId="27C1FAC4" w14:textId="77777777" w:rsidTr="00436976">
        <w:tc>
          <w:tcPr>
            <w:tcW w:w="2830" w:type="dxa"/>
          </w:tcPr>
          <w:p w14:paraId="0C1D56BF" w14:textId="47E132DA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2. </w:t>
            </w:r>
            <w:r w:rsidR="00F0718B">
              <w:rPr>
                <w:rFonts w:ascii="Arial" w:hAnsi="Arial" w:cs="Arial"/>
              </w:rPr>
              <w:t>Would you</w:t>
            </w:r>
            <w:r w:rsidRPr="00436976">
              <w:rPr>
                <w:rFonts w:ascii="Arial" w:hAnsi="Arial" w:cs="Arial"/>
              </w:rPr>
              <w:t xml:space="preserve"> change </w:t>
            </w:r>
            <w:r w:rsidR="00F0718B">
              <w:rPr>
                <w:rFonts w:ascii="Arial" w:hAnsi="Arial" w:cs="Arial"/>
              </w:rPr>
              <w:t xml:space="preserve">anything </w:t>
            </w:r>
            <w:r w:rsidRPr="00436976">
              <w:rPr>
                <w:rFonts w:ascii="Arial" w:hAnsi="Arial" w:cs="Arial"/>
              </w:rPr>
              <w:t xml:space="preserve">about the teaching </w:t>
            </w:r>
            <w:r w:rsidR="00212502">
              <w:rPr>
                <w:rFonts w:ascii="Arial" w:hAnsi="Arial" w:cs="Arial"/>
              </w:rPr>
              <w:t>session</w:t>
            </w:r>
            <w:r w:rsidR="00771761">
              <w:rPr>
                <w:rFonts w:ascii="Arial" w:hAnsi="Arial" w:cs="Arial"/>
              </w:rPr>
              <w:t>/</w:t>
            </w:r>
            <w:r w:rsidR="00212502">
              <w:rPr>
                <w:rFonts w:ascii="Arial" w:hAnsi="Arial" w:cs="Arial"/>
              </w:rPr>
              <w:t>s?</w:t>
            </w:r>
            <w:r w:rsidR="00834591">
              <w:rPr>
                <w:rFonts w:ascii="Arial" w:hAnsi="Arial" w:cs="Arial"/>
              </w:rPr>
              <w:t xml:space="preserve"> If so, what? </w:t>
            </w:r>
          </w:p>
          <w:p w14:paraId="49AECEA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523A75B1" w14:textId="1D4D44B8" w:rsidR="00436976" w:rsidRPr="00153777" w:rsidRDefault="00153777" w:rsidP="00153777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N/A – sessions were ideal for our students, particularly with ideas surrounding modernism and decolonisation of the novels studied.</w:t>
            </w:r>
          </w:p>
        </w:tc>
      </w:tr>
      <w:tr w:rsidR="00436976" w:rsidRPr="00436976" w14:paraId="3D79E6A6" w14:textId="77777777" w:rsidTr="00436976">
        <w:tc>
          <w:tcPr>
            <w:tcW w:w="2830" w:type="dxa"/>
          </w:tcPr>
          <w:p w14:paraId="3398253B" w14:textId="2568AA64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3. Did the </w:t>
            </w:r>
            <w:r w:rsidR="009A78B4">
              <w:rPr>
                <w:rFonts w:ascii="Arial" w:hAnsi="Arial" w:cs="Arial"/>
              </w:rPr>
              <w:t>session</w:t>
            </w:r>
            <w:r w:rsidR="00771761">
              <w:rPr>
                <w:rFonts w:ascii="Arial" w:hAnsi="Arial" w:cs="Arial"/>
              </w:rPr>
              <w:t>/</w:t>
            </w:r>
            <w:r w:rsidR="009A78B4">
              <w:rPr>
                <w:rFonts w:ascii="Arial" w:hAnsi="Arial" w:cs="Arial"/>
              </w:rPr>
              <w:t>s</w:t>
            </w:r>
            <w:r w:rsidRPr="00436976">
              <w:rPr>
                <w:rFonts w:ascii="Arial" w:hAnsi="Arial" w:cs="Arial"/>
              </w:rPr>
              <w:t xml:space="preserve"> change the way you think about a particular topic or issue? Can you give an example?</w:t>
            </w:r>
          </w:p>
          <w:p w14:paraId="57BE0785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6AF396C6" w14:textId="77777777" w:rsidR="00436976" w:rsidRPr="00E029DB" w:rsidRDefault="00436976" w:rsidP="00436976">
            <w:pPr>
              <w:rPr>
                <w:rFonts w:ascii="Arial" w:hAnsi="Arial" w:cs="Arial"/>
                <w:bCs/>
              </w:rPr>
            </w:pPr>
          </w:p>
          <w:p w14:paraId="5EEBEE07" w14:textId="3AA137DF" w:rsidR="00436976" w:rsidRDefault="00E029DB" w:rsidP="0043697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CE402A">
              <w:rPr>
                <w:rFonts w:ascii="Arial" w:hAnsi="Arial" w:cs="Arial"/>
                <w:bCs/>
              </w:rPr>
              <w:t xml:space="preserve">How to approach </w:t>
            </w:r>
            <w:r w:rsidR="00CE402A" w:rsidRPr="00CE402A">
              <w:rPr>
                <w:rFonts w:ascii="Arial" w:hAnsi="Arial" w:cs="Arial"/>
                <w:bCs/>
              </w:rPr>
              <w:t xml:space="preserve">opening a dialogue </w:t>
            </w:r>
            <w:r w:rsidR="00433646">
              <w:rPr>
                <w:rFonts w:ascii="Arial" w:hAnsi="Arial" w:cs="Arial"/>
                <w:bCs/>
              </w:rPr>
              <w:t>surrounding</w:t>
            </w:r>
            <w:r w:rsidR="00CE402A" w:rsidRPr="00CE402A">
              <w:rPr>
                <w:rFonts w:ascii="Arial" w:hAnsi="Arial" w:cs="Arial"/>
                <w:bCs/>
              </w:rPr>
              <w:t xml:space="preserve"> the ideas of colonialism among different groups of students.</w:t>
            </w:r>
          </w:p>
          <w:p w14:paraId="258C0300" w14:textId="4965105C" w:rsidR="00153777" w:rsidRPr="00CE402A" w:rsidRDefault="00153777" w:rsidP="0043697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The importance of looking at work by authors other than the ones students are classically taught – being able to experience work from a wider range of people and places.</w:t>
            </w:r>
          </w:p>
          <w:p w14:paraId="30335CBF" w14:textId="597454F4" w:rsidR="00436976" w:rsidRPr="00E029DB" w:rsidRDefault="00436976" w:rsidP="00436976">
            <w:pPr>
              <w:rPr>
                <w:rFonts w:ascii="Arial" w:hAnsi="Arial" w:cs="Arial"/>
                <w:bCs/>
              </w:rPr>
            </w:pPr>
          </w:p>
        </w:tc>
      </w:tr>
      <w:tr w:rsidR="00436976" w:rsidRPr="00436976" w14:paraId="2A1BF996" w14:textId="77777777" w:rsidTr="00436976">
        <w:tc>
          <w:tcPr>
            <w:tcW w:w="2830" w:type="dxa"/>
          </w:tcPr>
          <w:p w14:paraId="0892514A" w14:textId="3B5D85F6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>4. Did the</w:t>
            </w:r>
            <w:r w:rsidR="00212502">
              <w:rPr>
                <w:rFonts w:ascii="Arial" w:hAnsi="Arial" w:cs="Arial"/>
              </w:rPr>
              <w:t xml:space="preserve"> session</w:t>
            </w:r>
            <w:r w:rsidR="00771761">
              <w:rPr>
                <w:rFonts w:ascii="Arial" w:hAnsi="Arial" w:cs="Arial"/>
              </w:rPr>
              <w:t>/</w:t>
            </w:r>
            <w:r w:rsidR="00212502">
              <w:rPr>
                <w:rFonts w:ascii="Arial" w:hAnsi="Arial" w:cs="Arial"/>
              </w:rPr>
              <w:t>s</w:t>
            </w:r>
            <w:r w:rsidRPr="00436976">
              <w:rPr>
                <w:rFonts w:ascii="Arial" w:hAnsi="Arial" w:cs="Arial"/>
                <w:i/>
                <w:iCs/>
              </w:rPr>
              <w:t xml:space="preserve"> </w:t>
            </w:r>
            <w:r w:rsidRPr="00436976">
              <w:rPr>
                <w:rFonts w:ascii="Arial" w:hAnsi="Arial" w:cs="Arial"/>
              </w:rPr>
              <w:t>change the way your students think about a particular topic or issue? Can you give an example?</w:t>
            </w:r>
          </w:p>
        </w:tc>
        <w:tc>
          <w:tcPr>
            <w:tcW w:w="6186" w:type="dxa"/>
          </w:tcPr>
          <w:p w14:paraId="3EE5A953" w14:textId="46A95F18" w:rsidR="00212502" w:rsidRPr="00CE402A" w:rsidRDefault="00CE402A" w:rsidP="00CE402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CE402A">
              <w:rPr>
                <w:rFonts w:ascii="Arial" w:hAnsi="Arial" w:cs="Arial"/>
                <w:bCs/>
              </w:rPr>
              <w:t>A lot of students felt that the discussion around colonialism and pan-Africanism was interesting and engaging, and they felt that they could discuss theories and ideas in a meaningful way.</w:t>
            </w:r>
          </w:p>
          <w:p w14:paraId="70453555" w14:textId="47319969" w:rsidR="00436976" w:rsidRPr="00CE402A" w:rsidRDefault="00CE402A" w:rsidP="0043697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 w:rsidRPr="00CE402A">
              <w:rPr>
                <w:rFonts w:ascii="Arial" w:hAnsi="Arial" w:cs="Arial"/>
                <w:bCs/>
              </w:rPr>
              <w:t>A lot of student</w:t>
            </w:r>
            <w:r>
              <w:rPr>
                <w:rFonts w:ascii="Arial" w:hAnsi="Arial" w:cs="Arial"/>
                <w:bCs/>
              </w:rPr>
              <w:t>s felt that they approached it more sensitively because of the tone set.</w:t>
            </w:r>
          </w:p>
        </w:tc>
      </w:tr>
      <w:tr w:rsidR="00436976" w:rsidRPr="00436976" w14:paraId="16EC37BD" w14:textId="77777777" w:rsidTr="00436976">
        <w:tc>
          <w:tcPr>
            <w:tcW w:w="2830" w:type="dxa"/>
          </w:tcPr>
          <w:p w14:paraId="7D7EC24E" w14:textId="76278573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5. Is there any other information you would like to provide? </w:t>
            </w:r>
          </w:p>
          <w:p w14:paraId="0E42C523" w14:textId="77777777" w:rsidR="00436976" w:rsidRPr="00436976" w:rsidRDefault="00436976" w:rsidP="00436976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1925ADFA" w14:textId="7A236E6B" w:rsidR="00212502" w:rsidRDefault="00CE402A" w:rsidP="00CE402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CE402A">
              <w:rPr>
                <w:rFonts w:ascii="Arial" w:hAnsi="Arial" w:cs="Arial"/>
                <w:bCs/>
              </w:rPr>
              <w:t>The students all enjoyed their work and felt they had all learned something.</w:t>
            </w:r>
          </w:p>
          <w:p w14:paraId="3C4FFDBA" w14:textId="701BFB0D" w:rsidR="00B6198D" w:rsidRPr="00CE402A" w:rsidRDefault="00B6198D" w:rsidP="00CE402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It was a positive experience for students and staff and the enthusiasm shown by the visiting staff from Salford really helped engage learners</w:t>
            </w:r>
          </w:p>
          <w:p w14:paraId="122E7D06" w14:textId="77777777" w:rsidR="00212502" w:rsidRPr="00E029DB" w:rsidRDefault="00212502" w:rsidP="00436976">
            <w:pPr>
              <w:rPr>
                <w:rFonts w:ascii="Arial" w:hAnsi="Arial" w:cs="Arial"/>
                <w:bCs/>
              </w:rPr>
            </w:pPr>
          </w:p>
          <w:p w14:paraId="32919ACB" w14:textId="55900C23" w:rsidR="00212502" w:rsidRPr="00E029DB" w:rsidRDefault="00212502" w:rsidP="00436976">
            <w:pPr>
              <w:rPr>
                <w:rFonts w:ascii="Arial" w:hAnsi="Arial" w:cs="Arial"/>
                <w:bCs/>
              </w:rPr>
            </w:pPr>
          </w:p>
        </w:tc>
      </w:tr>
      <w:tr w:rsidR="00436976" w:rsidRPr="00436976" w14:paraId="33722203" w14:textId="77777777" w:rsidTr="00436976">
        <w:tc>
          <w:tcPr>
            <w:tcW w:w="2830" w:type="dxa"/>
          </w:tcPr>
          <w:p w14:paraId="7F2306E7" w14:textId="4A523C60" w:rsidR="00436976" w:rsidRPr="00436976" w:rsidRDefault="00436976" w:rsidP="00436976">
            <w:pPr>
              <w:rPr>
                <w:rFonts w:ascii="Arial" w:hAnsi="Arial" w:cs="Arial"/>
              </w:rPr>
            </w:pPr>
            <w:r w:rsidRPr="00436976">
              <w:rPr>
                <w:rFonts w:ascii="Arial" w:hAnsi="Arial" w:cs="Arial"/>
              </w:rPr>
              <w:t xml:space="preserve">6. Would it be ok to contact you again in </w:t>
            </w:r>
            <w:r w:rsidR="00212502">
              <w:rPr>
                <w:rFonts w:ascii="Arial" w:hAnsi="Arial" w:cs="Arial"/>
              </w:rPr>
              <w:t>4-12 weeks’</w:t>
            </w:r>
            <w:r w:rsidRPr="00436976">
              <w:rPr>
                <w:rFonts w:ascii="Arial" w:hAnsi="Arial" w:cs="Arial"/>
              </w:rPr>
              <w:t xml:space="preserve"> time to return the students’ postcards with </w:t>
            </w:r>
            <w:r w:rsidR="00B5329E">
              <w:rPr>
                <w:rFonts w:ascii="Arial" w:hAnsi="Arial" w:cs="Arial"/>
              </w:rPr>
              <w:t xml:space="preserve">short student </w:t>
            </w:r>
            <w:r w:rsidRPr="00436976">
              <w:rPr>
                <w:rFonts w:ascii="Arial" w:hAnsi="Arial" w:cs="Arial"/>
              </w:rPr>
              <w:t xml:space="preserve">questionnaires? </w:t>
            </w:r>
          </w:p>
        </w:tc>
        <w:tc>
          <w:tcPr>
            <w:tcW w:w="6186" w:type="dxa"/>
          </w:tcPr>
          <w:p w14:paraId="7DCCC36D" w14:textId="64BE788C" w:rsidR="001F24CB" w:rsidRPr="00B6198D" w:rsidRDefault="00B6198D" w:rsidP="00B6198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Yes </w:t>
            </w:r>
          </w:p>
        </w:tc>
      </w:tr>
    </w:tbl>
    <w:p w14:paraId="53E9C39B" w14:textId="620BD27A" w:rsidR="00436976" w:rsidRPr="00436976" w:rsidRDefault="00436976" w:rsidP="00B5329E">
      <w:pPr>
        <w:jc w:val="center"/>
        <w:rPr>
          <w:rFonts w:ascii="Arial" w:hAnsi="Arial" w:cs="Arial"/>
          <w:color w:val="000000" w:themeColor="text1"/>
        </w:rPr>
      </w:pPr>
    </w:p>
    <w:p w14:paraId="7A968781" w14:textId="5AFE8582" w:rsidR="00436976" w:rsidRPr="00436976" w:rsidRDefault="00B5329E" w:rsidP="00B5329E">
      <w:pPr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**</w:t>
      </w:r>
      <w:r w:rsidR="00436976" w:rsidRPr="00436976">
        <w:rPr>
          <w:rFonts w:ascii="Arial" w:hAnsi="Arial" w:cs="Arial"/>
          <w:b/>
          <w:bCs/>
          <w:color w:val="000000" w:themeColor="text1"/>
        </w:rPr>
        <w:t xml:space="preserve">Please send completed questionnaires to </w:t>
      </w:r>
      <w:r w:rsidR="00212502">
        <w:rPr>
          <w:rFonts w:ascii="Arial" w:hAnsi="Arial" w:cs="Arial"/>
          <w:b/>
          <w:bCs/>
          <w:color w:val="000000" w:themeColor="text1"/>
        </w:rPr>
        <w:t>southafricanmodernism</w:t>
      </w:r>
      <w:r w:rsidR="00436976" w:rsidRPr="00436976">
        <w:rPr>
          <w:rFonts w:ascii="Arial" w:hAnsi="Arial" w:cs="Arial"/>
          <w:b/>
          <w:bCs/>
          <w:color w:val="000000" w:themeColor="text1"/>
        </w:rPr>
        <w:t>@salford.ac.uk</w:t>
      </w:r>
      <w:r>
        <w:rPr>
          <w:rFonts w:ascii="Arial" w:hAnsi="Arial" w:cs="Arial"/>
          <w:b/>
          <w:bCs/>
          <w:color w:val="000000" w:themeColor="text1"/>
        </w:rPr>
        <w:t>**</w:t>
      </w:r>
    </w:p>
    <w:p w14:paraId="4DD81850" w14:textId="686B15C7" w:rsidR="00436976" w:rsidRPr="00B5329E" w:rsidRDefault="00436976" w:rsidP="00436976">
      <w:pPr>
        <w:rPr>
          <w:rFonts w:ascii="Arial" w:hAnsi="Arial" w:cs="Arial"/>
          <w:b/>
          <w:bCs/>
          <w:u w:val="single"/>
        </w:rPr>
      </w:pPr>
      <w:r w:rsidRPr="00B5329E">
        <w:rPr>
          <w:rFonts w:ascii="Arial" w:hAnsi="Arial" w:cs="Arial"/>
          <w:color w:val="000000" w:themeColor="text1"/>
        </w:rPr>
        <w:lastRenderedPageBreak/>
        <w:t xml:space="preserve">Please tick this box if </w:t>
      </w:r>
      <w:r w:rsidRPr="00B5329E">
        <w:rPr>
          <w:rFonts w:ascii="Arial" w:hAnsi="Arial" w:cs="Arial"/>
          <w:b/>
          <w:bCs/>
          <w:color w:val="000000" w:themeColor="text1"/>
        </w:rPr>
        <w:t>you are</w:t>
      </w:r>
      <w:r w:rsidRPr="00B5329E">
        <w:rPr>
          <w:rFonts w:ascii="Arial" w:hAnsi="Arial" w:cs="Arial"/>
          <w:color w:val="000000" w:themeColor="text1"/>
        </w:rPr>
        <w:t xml:space="preserve"> happy for your answers to be used for public research purposes (for example in research journal articles, published on an academic blog, or used to evidence </w:t>
      </w:r>
      <w:r w:rsidR="00B5329E">
        <w:rPr>
          <w:rFonts w:ascii="Arial" w:hAnsi="Arial" w:cs="Arial"/>
          <w:color w:val="000000" w:themeColor="text1"/>
        </w:rPr>
        <w:t>impact and reach of research</w:t>
      </w:r>
      <w:r w:rsidRPr="00B5329E">
        <w:rPr>
          <w:rFonts w:ascii="Arial" w:hAnsi="Arial" w:cs="Arial"/>
          <w:color w:val="000000" w:themeColor="text1"/>
        </w:rPr>
        <w:t xml:space="preserve"> in university and public reports). All quotes will be anonymised. </w:t>
      </w:r>
      <w:sdt>
        <w:sdtPr>
          <w:rPr>
            <w:rFonts w:ascii="Arial" w:hAnsi="Arial" w:cs="Arial"/>
            <w:color w:val="000000" w:themeColor="text1"/>
          </w:rPr>
          <w:id w:val="-64885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329E" w:rsidRPr="00B5329E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bookmarkEnd w:id="0"/>
    </w:p>
    <w:sectPr w:rsidR="00436976" w:rsidRPr="00B5329E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8952E" w14:textId="77777777" w:rsidR="00E5386F" w:rsidRDefault="00E5386F" w:rsidP="00436976">
      <w:pPr>
        <w:spacing w:after="0" w:line="240" w:lineRule="auto"/>
      </w:pPr>
      <w:r>
        <w:separator/>
      </w:r>
    </w:p>
  </w:endnote>
  <w:endnote w:type="continuationSeparator" w:id="0">
    <w:p w14:paraId="02605752" w14:textId="77777777" w:rsidR="00E5386F" w:rsidRDefault="00E5386F" w:rsidP="0043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96840" w14:textId="77777777" w:rsidR="00E5386F" w:rsidRDefault="00E5386F" w:rsidP="00436976">
      <w:pPr>
        <w:spacing w:after="0" w:line="240" w:lineRule="auto"/>
      </w:pPr>
      <w:r>
        <w:separator/>
      </w:r>
    </w:p>
  </w:footnote>
  <w:footnote w:type="continuationSeparator" w:id="0">
    <w:p w14:paraId="70417670" w14:textId="77777777" w:rsidR="00E5386F" w:rsidRDefault="00E5386F" w:rsidP="00436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9A5DE" w14:textId="3F0AE497" w:rsidR="00436976" w:rsidRDefault="00436976" w:rsidP="00436976">
    <w:pPr>
      <w:pStyle w:val="Header"/>
      <w:jc w:val="right"/>
    </w:pPr>
    <w:bookmarkStart w:id="1" w:name="_Hlk51764407"/>
    <w:r>
      <w:t xml:space="preserve">Dr </w:t>
    </w:r>
    <w:r w:rsidR="00935E96">
      <w:t xml:space="preserve">Emma Barnes </w:t>
    </w:r>
    <w:r>
      <w:t>(University of Salford)</w:t>
    </w:r>
  </w:p>
  <w:p w14:paraId="583CED65" w14:textId="4D36E4F8" w:rsidR="00436976" w:rsidRDefault="00000000" w:rsidP="00436976">
    <w:pPr>
      <w:pStyle w:val="Header"/>
      <w:jc w:val="right"/>
    </w:pPr>
    <w:hyperlink r:id="rId1" w:history="1">
      <w:r w:rsidR="00935E96" w:rsidRPr="00F273AA">
        <w:rPr>
          <w:rStyle w:val="Hyperlink"/>
        </w:rPr>
        <w:t>e.m.barnes4@salford.ac.uk</w:t>
      </w:r>
    </w:hyperlink>
    <w:r w:rsidR="00935E96">
      <w:t xml:space="preserve"> | </w:t>
    </w:r>
    <w:r w:rsidR="00212502">
      <w:t>southafricanmodernism</w:t>
    </w:r>
    <w:r w:rsidR="00436976">
      <w:t>@salford.ac.uk</w:t>
    </w:r>
  </w:p>
  <w:bookmarkEnd w:id="1"/>
  <w:p w14:paraId="72D511D1" w14:textId="77777777" w:rsidR="00436976" w:rsidRDefault="004369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E20DD"/>
    <w:multiLevelType w:val="hybridMultilevel"/>
    <w:tmpl w:val="FA44C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A4B92"/>
    <w:multiLevelType w:val="hybridMultilevel"/>
    <w:tmpl w:val="1416F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01769"/>
    <w:multiLevelType w:val="hybridMultilevel"/>
    <w:tmpl w:val="B3B22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D7D81"/>
    <w:multiLevelType w:val="hybridMultilevel"/>
    <w:tmpl w:val="DBAE3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03458"/>
    <w:multiLevelType w:val="hybridMultilevel"/>
    <w:tmpl w:val="70A27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646465">
    <w:abstractNumId w:val="3"/>
  </w:num>
  <w:num w:numId="2" w16cid:durableId="597253495">
    <w:abstractNumId w:val="0"/>
  </w:num>
  <w:num w:numId="3" w16cid:durableId="1311400302">
    <w:abstractNumId w:val="1"/>
  </w:num>
  <w:num w:numId="4" w16cid:durableId="1082340276">
    <w:abstractNumId w:val="4"/>
  </w:num>
  <w:num w:numId="5" w16cid:durableId="1347098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76"/>
    <w:rsid w:val="00052955"/>
    <w:rsid w:val="000E05E3"/>
    <w:rsid w:val="00153777"/>
    <w:rsid w:val="001F24CB"/>
    <w:rsid w:val="00212502"/>
    <w:rsid w:val="002D1700"/>
    <w:rsid w:val="002D4C83"/>
    <w:rsid w:val="0038013B"/>
    <w:rsid w:val="00433646"/>
    <w:rsid w:val="00436976"/>
    <w:rsid w:val="00500A68"/>
    <w:rsid w:val="00733C21"/>
    <w:rsid w:val="00771761"/>
    <w:rsid w:val="00834591"/>
    <w:rsid w:val="00935E96"/>
    <w:rsid w:val="009A78B4"/>
    <w:rsid w:val="00AB1B19"/>
    <w:rsid w:val="00B5329E"/>
    <w:rsid w:val="00B6198D"/>
    <w:rsid w:val="00C64278"/>
    <w:rsid w:val="00C9628C"/>
    <w:rsid w:val="00CE402A"/>
    <w:rsid w:val="00E029DB"/>
    <w:rsid w:val="00E5386F"/>
    <w:rsid w:val="00E9013E"/>
    <w:rsid w:val="00F0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AF41"/>
  <w15:chartTrackingRefBased/>
  <w15:docId w15:val="{574E62E7-B233-4C45-BB60-D5208C2D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976"/>
  </w:style>
  <w:style w:type="paragraph" w:styleId="Footer">
    <w:name w:val="footer"/>
    <w:basedOn w:val="Normal"/>
    <w:link w:val="FooterChar"/>
    <w:uiPriority w:val="99"/>
    <w:unhideWhenUsed/>
    <w:rsid w:val="00436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976"/>
  </w:style>
  <w:style w:type="paragraph" w:styleId="ListParagraph">
    <w:name w:val="List Paragraph"/>
    <w:basedOn w:val="Normal"/>
    <w:uiPriority w:val="34"/>
    <w:qFormat/>
    <w:rsid w:val="00436976"/>
    <w:pPr>
      <w:ind w:left="720"/>
      <w:contextualSpacing/>
    </w:pPr>
  </w:style>
  <w:style w:type="table" w:styleId="TableGrid">
    <w:name w:val="Table Grid"/>
    <w:basedOn w:val="TableNormal"/>
    <w:uiPriority w:val="39"/>
    <w:rsid w:val="00436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5E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5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.m.barnes4@salford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4A65860BAA9D479CC5A553DC9DA770" ma:contentTypeVersion="13" ma:contentTypeDescription="Create a new document." ma:contentTypeScope="" ma:versionID="91ce9f4d08c53d505e935523219119ca">
  <xsd:schema xmlns:xsd="http://www.w3.org/2001/XMLSchema" xmlns:xs="http://www.w3.org/2001/XMLSchema" xmlns:p="http://schemas.microsoft.com/office/2006/metadata/properties" xmlns:ns2="a40eccfd-f584-4952-860c-fe6b77d84875" xmlns:ns3="8e7efc1a-169d-4fa0-8ccf-02ec25bff634" targetNamespace="http://schemas.microsoft.com/office/2006/metadata/properties" ma:root="true" ma:fieldsID="3ac0fa00649a7e2ea6bf6f1b34582a0e" ns2:_="" ns3:_="">
    <xsd:import namespace="a40eccfd-f584-4952-860c-fe6b77d84875"/>
    <xsd:import namespace="8e7efc1a-169d-4fa0-8ccf-02ec25bff6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eccfd-f584-4952-860c-fe6b77d84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efc1a-169d-4fa0-8ccf-02ec25bff6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86A419-8500-496C-94BA-AE5678E81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0eccfd-f584-4952-860c-fe6b77d84875"/>
    <ds:schemaRef ds:uri="8e7efc1a-169d-4fa0-8ccf-02ec25bff6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AA53C5-9B36-41B5-A19E-D1A973452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C4E2E-998B-4D3C-AB4C-32A8E30151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Munslow Ong</dc:creator>
  <cp:keywords/>
  <dc:description/>
  <cp:lastModifiedBy>Hannah Helm</cp:lastModifiedBy>
  <cp:revision>2</cp:revision>
  <dcterms:created xsi:type="dcterms:W3CDTF">2023-11-23T12:36:00Z</dcterms:created>
  <dcterms:modified xsi:type="dcterms:W3CDTF">2023-11-23T12:36:00Z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0x010100DE4A65860BAA9D479CC5A553DC9DA770</vt:lpwstr>
  </property>
</Properties>
</file>