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B31E" w14:textId="77777777" w:rsidR="0090297F" w:rsidRDefault="00BB3385" w:rsidP="0090297F">
      <w:pPr>
        <w:keepNext/>
      </w:pPr>
      <w:r>
        <w:rPr>
          <w:noProof/>
        </w:rPr>
        <w:drawing>
          <wp:inline distT="0" distB="0" distL="0" distR="0" wp14:anchorId="5778881B" wp14:editId="1FA58E73">
            <wp:extent cx="9154633" cy="3859530"/>
            <wp:effectExtent l="0" t="0" r="8890" b="762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DD8F089F-66F1-A0A9-7963-EEA834EFE9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2E84666" w14:textId="43AEFDFF" w:rsidR="00E0645D" w:rsidRPr="006658FE" w:rsidRDefault="0090297F" w:rsidP="0090297F">
      <w:pPr>
        <w:pStyle w:val="Caption"/>
        <w:rPr>
          <w:iCs w:val="0"/>
        </w:rPr>
      </w:pPr>
      <w:r w:rsidRPr="00165AA7">
        <w:t>Date ranges for datasets to be used for dementia diagnosis</w:t>
      </w:r>
    </w:p>
    <w:sectPr w:rsidR="00E0645D" w:rsidRPr="006658FE" w:rsidSect="00DF7C7A">
      <w:footerReference w:type="even" r:id="rId9"/>
      <w:footerReference w:type="default" r:id="rId10"/>
      <w:footerReference w:type="first" r:id="rId11"/>
      <w:pgSz w:w="16838" w:h="11906" w:orient="landscape" w:code="9"/>
      <w:pgMar w:top="1418" w:right="1276" w:bottom="1418" w:left="1418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9D199" w14:textId="77777777" w:rsidR="00950354" w:rsidRDefault="00950354" w:rsidP="0003790E">
      <w:r>
        <w:separator/>
      </w:r>
    </w:p>
  </w:endnote>
  <w:endnote w:type="continuationSeparator" w:id="0">
    <w:p w14:paraId="7F7A62B8" w14:textId="77777777" w:rsidR="00950354" w:rsidRDefault="00950354" w:rsidP="0003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Body)">
    <w:altName w:val="Arial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86551673"/>
      <w:docPartObj>
        <w:docPartGallery w:val="Page Numbers (Bottom of Page)"/>
        <w:docPartUnique/>
      </w:docPartObj>
    </w:sdtPr>
    <w:sdtContent>
      <w:p w14:paraId="6F43DC77" w14:textId="77777777" w:rsidR="00E0645D" w:rsidRDefault="00E0645D" w:rsidP="00E0645D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196DAFD4" w14:textId="23F08797" w:rsidR="00456AF8" w:rsidRPr="00E0645D" w:rsidRDefault="00456AF8" w:rsidP="00E064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66515118"/>
      <w:docPartObj>
        <w:docPartGallery w:val="Page Numbers (Bottom of Page)"/>
        <w:docPartUnique/>
      </w:docPartObj>
    </w:sdtPr>
    <w:sdtContent>
      <w:p w14:paraId="16FE2BB9" w14:textId="77777777" w:rsidR="00643EAE" w:rsidRDefault="00643EAE" w:rsidP="00B57BFC">
        <w:pPr>
          <w:pStyle w:val="Footer"/>
          <w:framePr w:wrap="none" w:vAnchor="text" w:hAnchor="page" w:x="10382" w:y="2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2FE01B1F" w14:textId="2E99E432" w:rsidR="00456AF8" w:rsidRPr="00643EAE" w:rsidRDefault="00456AF8" w:rsidP="00643EAE">
    <w:pPr>
      <w:pStyle w:val="Footer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21C1" w14:textId="77777777" w:rsidR="00456AF8" w:rsidRPr="009378F1" w:rsidRDefault="00456AF8" w:rsidP="0003790E"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9720BE" wp14:editId="72CFFC27">
              <wp:simplePos x="0" y="0"/>
              <wp:positionH relativeFrom="column">
                <wp:posOffset>186690</wp:posOffset>
              </wp:positionH>
              <wp:positionV relativeFrom="paragraph">
                <wp:posOffset>-1781175</wp:posOffset>
              </wp:positionV>
              <wp:extent cx="171541440" cy="17780"/>
              <wp:effectExtent l="34290" t="28575" r="36195" b="2984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71541440" cy="1778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72F85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14.7pt;margin-top:-140.25pt;width:13507.2pt;height:1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" strokecolor="white [3212]" strokeweight="4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A7F78" w14:textId="77777777" w:rsidR="00950354" w:rsidRDefault="00950354" w:rsidP="0003790E">
      <w:r>
        <w:separator/>
      </w:r>
    </w:p>
  </w:footnote>
  <w:footnote w:type="continuationSeparator" w:id="0">
    <w:p w14:paraId="53E68B42" w14:textId="77777777" w:rsidR="00950354" w:rsidRDefault="00950354" w:rsidP="0003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CC1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D00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38B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5E9C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CA33F2"/>
    <w:lvl w:ilvl="0">
      <w:start w:val="1"/>
      <w:numFmt w:val="bullet"/>
      <w:pStyle w:val="ListBullet5"/>
      <w:lvlText w:val="•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FFFFFF81"/>
    <w:multiLevelType w:val="singleLevel"/>
    <w:tmpl w:val="B8869ECE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FFFFFF82"/>
    <w:multiLevelType w:val="singleLevel"/>
    <w:tmpl w:val="2522E632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3"/>
    <w:multiLevelType w:val="singleLevel"/>
    <w:tmpl w:val="D9BA38EC"/>
    <w:lvl w:ilvl="0">
      <w:start w:val="1"/>
      <w:numFmt w:val="bullet"/>
      <w:pStyle w:val="ListBullet2"/>
      <w:lvlText w:val="–"/>
      <w:lvlJc w:val="left"/>
      <w:pPr>
        <w:tabs>
          <w:tab w:val="num" w:pos="680"/>
        </w:tabs>
        <w:ind w:left="680" w:hanging="311"/>
      </w:pPr>
      <w:rPr>
        <w:rFonts w:ascii="Arial (Body)" w:hAnsi="Arial (Body)" w:cs="Times New Roman" w:hint="default"/>
      </w:rPr>
    </w:lvl>
  </w:abstractNum>
  <w:abstractNum w:abstractNumId="8" w15:restartNumberingAfterBreak="0">
    <w:nsid w:val="FFFFFF88"/>
    <w:multiLevelType w:val="singleLevel"/>
    <w:tmpl w:val="2EA6F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0AE154"/>
    <w:lvl w:ilvl="0">
      <w:start w:val="1"/>
      <w:numFmt w:val="bullet"/>
      <w:pStyle w:val="ListBullet"/>
      <w:lvlText w:val="•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FB61F07"/>
    <w:multiLevelType w:val="hybridMultilevel"/>
    <w:tmpl w:val="239EC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642B5"/>
    <w:multiLevelType w:val="hybridMultilevel"/>
    <w:tmpl w:val="ECD673C6"/>
    <w:lvl w:ilvl="0" w:tplc="4858C1D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D1D91"/>
    <w:multiLevelType w:val="hybridMultilevel"/>
    <w:tmpl w:val="FCF880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7619C"/>
    <w:multiLevelType w:val="hybridMultilevel"/>
    <w:tmpl w:val="32DA64F2"/>
    <w:lvl w:ilvl="0" w:tplc="8098C6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7726801">
    <w:abstractNumId w:val="9"/>
  </w:num>
  <w:num w:numId="2" w16cid:durableId="1163545712">
    <w:abstractNumId w:val="7"/>
  </w:num>
  <w:num w:numId="3" w16cid:durableId="1670786771">
    <w:abstractNumId w:val="6"/>
  </w:num>
  <w:num w:numId="4" w16cid:durableId="1690526395">
    <w:abstractNumId w:val="5"/>
  </w:num>
  <w:num w:numId="5" w16cid:durableId="1532956953">
    <w:abstractNumId w:val="4"/>
  </w:num>
  <w:num w:numId="6" w16cid:durableId="1094519119">
    <w:abstractNumId w:val="8"/>
  </w:num>
  <w:num w:numId="7" w16cid:durableId="1478915087">
    <w:abstractNumId w:val="3"/>
  </w:num>
  <w:num w:numId="8" w16cid:durableId="785780069">
    <w:abstractNumId w:val="2"/>
  </w:num>
  <w:num w:numId="9" w16cid:durableId="1959674725">
    <w:abstractNumId w:val="1"/>
  </w:num>
  <w:num w:numId="10" w16cid:durableId="1161046364">
    <w:abstractNumId w:val="0"/>
  </w:num>
  <w:num w:numId="11" w16cid:durableId="186219267">
    <w:abstractNumId w:val="13"/>
  </w:num>
  <w:num w:numId="12" w16cid:durableId="579407365">
    <w:abstractNumId w:val="10"/>
  </w:num>
  <w:num w:numId="13" w16cid:durableId="173231234">
    <w:abstractNumId w:val="12"/>
  </w:num>
  <w:num w:numId="14" w16cid:durableId="1931501644">
    <w:abstractNumId w:val="11"/>
  </w:num>
  <w:num w:numId="15" w16cid:durableId="461508082">
    <w:abstractNumId w:val="11"/>
  </w:num>
  <w:num w:numId="16" w16cid:durableId="1888448799">
    <w:abstractNumId w:val="9"/>
  </w:num>
  <w:num w:numId="17" w16cid:durableId="1123310422">
    <w:abstractNumId w:val="7"/>
  </w:num>
  <w:num w:numId="18" w16cid:durableId="1001662719">
    <w:abstractNumId w:val="6"/>
  </w:num>
  <w:num w:numId="19" w16cid:durableId="1716851534">
    <w:abstractNumId w:val="5"/>
  </w:num>
  <w:num w:numId="20" w16cid:durableId="85737714">
    <w:abstractNumId w:val="4"/>
  </w:num>
  <w:num w:numId="21" w16cid:durableId="1662729419">
    <w:abstractNumId w:val="9"/>
  </w:num>
  <w:num w:numId="22" w16cid:durableId="2040817627">
    <w:abstractNumId w:val="7"/>
  </w:num>
  <w:num w:numId="23" w16cid:durableId="421805484">
    <w:abstractNumId w:val="6"/>
  </w:num>
  <w:num w:numId="24" w16cid:durableId="1604148666">
    <w:abstractNumId w:val="5"/>
  </w:num>
  <w:num w:numId="25" w16cid:durableId="2077774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B49"/>
    <w:rsid w:val="000034A8"/>
    <w:rsid w:val="0003646D"/>
    <w:rsid w:val="0003790E"/>
    <w:rsid w:val="00057F67"/>
    <w:rsid w:val="000628BB"/>
    <w:rsid w:val="00087498"/>
    <w:rsid w:val="000A65B4"/>
    <w:rsid w:val="000D0D74"/>
    <w:rsid w:val="00146FA5"/>
    <w:rsid w:val="00177045"/>
    <w:rsid w:val="00181107"/>
    <w:rsid w:val="001C4AAB"/>
    <w:rsid w:val="001C61E5"/>
    <w:rsid w:val="001E7218"/>
    <w:rsid w:val="0030170C"/>
    <w:rsid w:val="0039054D"/>
    <w:rsid w:val="00430635"/>
    <w:rsid w:val="00450546"/>
    <w:rsid w:val="00456AF8"/>
    <w:rsid w:val="00486D91"/>
    <w:rsid w:val="004F7A0D"/>
    <w:rsid w:val="005148A7"/>
    <w:rsid w:val="0056796F"/>
    <w:rsid w:val="00643EAE"/>
    <w:rsid w:val="006609C3"/>
    <w:rsid w:val="006658FE"/>
    <w:rsid w:val="006700DB"/>
    <w:rsid w:val="006E4B4E"/>
    <w:rsid w:val="006E4F14"/>
    <w:rsid w:val="00706B6A"/>
    <w:rsid w:val="0073352D"/>
    <w:rsid w:val="00734D79"/>
    <w:rsid w:val="00743D3B"/>
    <w:rsid w:val="008464B7"/>
    <w:rsid w:val="008C7666"/>
    <w:rsid w:val="008F4554"/>
    <w:rsid w:val="0090297F"/>
    <w:rsid w:val="00950354"/>
    <w:rsid w:val="00994B49"/>
    <w:rsid w:val="009A30F1"/>
    <w:rsid w:val="009C04AE"/>
    <w:rsid w:val="00A67A2E"/>
    <w:rsid w:val="00A71C22"/>
    <w:rsid w:val="00AB1107"/>
    <w:rsid w:val="00AC4876"/>
    <w:rsid w:val="00B24945"/>
    <w:rsid w:val="00B57BFC"/>
    <w:rsid w:val="00B63B85"/>
    <w:rsid w:val="00B91D35"/>
    <w:rsid w:val="00BB3385"/>
    <w:rsid w:val="00BE3BB1"/>
    <w:rsid w:val="00BF73A2"/>
    <w:rsid w:val="00C359E5"/>
    <w:rsid w:val="00C8687E"/>
    <w:rsid w:val="00D03779"/>
    <w:rsid w:val="00D1414B"/>
    <w:rsid w:val="00D36F29"/>
    <w:rsid w:val="00D77C4F"/>
    <w:rsid w:val="00D955F2"/>
    <w:rsid w:val="00DF7C7A"/>
    <w:rsid w:val="00E0645D"/>
    <w:rsid w:val="00E15A23"/>
    <w:rsid w:val="00E21017"/>
    <w:rsid w:val="00E35E9F"/>
    <w:rsid w:val="00E36EFB"/>
    <w:rsid w:val="00E45BE2"/>
    <w:rsid w:val="00E61589"/>
    <w:rsid w:val="00E61786"/>
    <w:rsid w:val="00E97BDC"/>
    <w:rsid w:val="00EF2EBE"/>
    <w:rsid w:val="00F8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5AFFC"/>
  <w15:chartTrackingRefBased/>
  <w15:docId w15:val="{CFE6B03A-BB8D-48F9-9B96-8159DCD3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45D"/>
    <w:rPr>
      <w:rFonts w:eastAsiaTheme="minorEastAsia"/>
      <w:color w:val="0C2340" w:themeColor="text1"/>
      <w:sz w:val="20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43EAE"/>
    <w:pPr>
      <w:keepNext/>
      <w:keepLines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666"/>
    <w:pPr>
      <w:keepNext/>
      <w:keepLines/>
      <w:spacing w:before="640" w:after="320"/>
      <w:outlineLvl w:val="1"/>
    </w:pPr>
    <w:rPr>
      <w:rFonts w:asciiTheme="majorHAnsi" w:eastAsiaTheme="majorEastAsia" w:hAnsiTheme="majorHAnsi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666"/>
    <w:pPr>
      <w:keepNext/>
      <w:keepLines/>
      <w:spacing w:before="480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7666"/>
    <w:pPr>
      <w:keepNext/>
      <w:keepLines/>
      <w:spacing w:before="280" w:after="120"/>
      <w:outlineLvl w:val="3"/>
    </w:pPr>
    <w:rPr>
      <w:rFonts w:asciiTheme="majorHAnsi" w:eastAsiaTheme="majorEastAsia" w:hAnsiTheme="majorHAnsi" w:cstheme="majorBidi"/>
      <w:u w:val="single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7666"/>
    <w:pPr>
      <w:keepNext/>
      <w:keepLines/>
      <w:spacing w:before="280" w:after="120"/>
      <w:outlineLvl w:val="4"/>
    </w:pPr>
    <w:rPr>
      <w:rFonts w:asciiTheme="majorHAnsi" w:eastAsiaTheme="majorEastAsia" w:hAnsiTheme="majorHAnsi" w:cstheme="majorBidi"/>
      <w:i/>
      <w:iCs/>
      <w:lang w:val="en-AU"/>
    </w:rPr>
  </w:style>
  <w:style w:type="paragraph" w:styleId="Heading6">
    <w:name w:val="heading 6"/>
    <w:basedOn w:val="Normal"/>
    <w:next w:val="Normal"/>
    <w:link w:val="Heading6Char"/>
    <w:unhideWhenUsed/>
    <w:qFormat/>
    <w:rsid w:val="008C76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6111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EAE"/>
    <w:rPr>
      <w:rFonts w:asciiTheme="majorHAnsi" w:eastAsiaTheme="majorEastAsia" w:hAnsiTheme="majorHAnsi" w:cstheme="majorBidi"/>
      <w:color w:val="0C2340" w:themeColor="text1"/>
      <w:sz w:val="48"/>
      <w:szCs w:val="32"/>
      <w:lang w:val="en-GB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8C7666"/>
    <w:pPr>
      <w:spacing w:before="320" w:after="200"/>
    </w:pPr>
    <w:rPr>
      <w:iCs/>
      <w:color w:val="0C2340" w:themeColor="text2"/>
      <w:szCs w:val="18"/>
    </w:rPr>
  </w:style>
  <w:style w:type="paragraph" w:customStyle="1" w:styleId="ContentsHeader">
    <w:name w:val="Contents Header"/>
    <w:basedOn w:val="Normal"/>
    <w:link w:val="ContentsHeaderChar"/>
    <w:qFormat/>
    <w:rsid w:val="008C7666"/>
    <w:pPr>
      <w:pageBreakBefore/>
      <w:pBdr>
        <w:bottom w:val="single" w:sz="2" w:space="15" w:color="auto"/>
      </w:pBdr>
      <w:spacing w:after="1120"/>
    </w:pPr>
    <w:rPr>
      <w:rFonts w:asciiTheme="majorHAnsi" w:eastAsiaTheme="majorEastAsia" w:hAnsiTheme="majorHAnsi" w:cstheme="majorBidi"/>
      <w:color w:val="09192F" w:themeColor="accent1" w:themeShade="BF"/>
      <w:sz w:val="48"/>
      <w:szCs w:val="32"/>
      <w:lang w:val="en-AU"/>
    </w:rPr>
  </w:style>
  <w:style w:type="character" w:customStyle="1" w:styleId="ContentsHeaderChar">
    <w:name w:val="Contents Header Char"/>
    <w:basedOn w:val="DefaultParagraphFont"/>
    <w:link w:val="ContentsHeader"/>
    <w:rsid w:val="008C7666"/>
    <w:rPr>
      <w:rFonts w:asciiTheme="majorHAnsi" w:eastAsiaTheme="majorEastAsia" w:hAnsiTheme="majorHAnsi" w:cstheme="majorBidi"/>
      <w:color w:val="09192F" w:themeColor="accent1" w:themeShade="BF"/>
      <w:sz w:val="48"/>
      <w:szCs w:val="3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0D74"/>
    <w:pPr>
      <w:tabs>
        <w:tab w:val="center" w:pos="4513"/>
        <w:tab w:val="right" w:pos="9026"/>
      </w:tabs>
      <w:spacing w:after="0"/>
    </w:pPr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0D0D74"/>
    <w:rPr>
      <w:rFonts w:eastAsiaTheme="minorEastAsia"/>
      <w:color w:val="0C2340" w:themeColor="text1"/>
      <w:sz w:val="15"/>
      <w:szCs w:val="24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C7666"/>
    <w:rPr>
      <w:rFonts w:asciiTheme="majorHAnsi" w:eastAsiaTheme="majorEastAsia" w:hAnsiTheme="majorHAnsi" w:cstheme="majorBidi"/>
      <w:b/>
      <w:color w:val="0C2340" w:themeColor="text1"/>
      <w:sz w:val="30"/>
      <w:szCs w:val="26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C7666"/>
    <w:rPr>
      <w:rFonts w:asciiTheme="majorHAnsi" w:eastAsiaTheme="majorEastAsia" w:hAnsiTheme="majorHAnsi" w:cstheme="majorBidi"/>
      <w:b/>
      <w:color w:val="0C2340" w:themeColor="text1"/>
      <w:szCs w:val="24"/>
      <w:lang w:val="en-GB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8C7666"/>
    <w:rPr>
      <w:rFonts w:asciiTheme="majorHAnsi" w:eastAsiaTheme="majorEastAsia" w:hAnsiTheme="majorHAnsi" w:cstheme="majorBidi"/>
      <w:color w:val="0C2340" w:themeColor="text1"/>
      <w:sz w:val="20"/>
      <w:szCs w:val="24"/>
      <w:u w:val="single"/>
      <w:lang w:eastAsia="zh-CN"/>
    </w:rPr>
  </w:style>
  <w:style w:type="paragraph" w:customStyle="1" w:styleId="Footerfirstpage">
    <w:name w:val="Footer (first page)"/>
    <w:basedOn w:val="Footer"/>
    <w:link w:val="FooterfirstpageChar"/>
    <w:qFormat/>
    <w:rsid w:val="008C7666"/>
    <w:pPr>
      <w:ind w:right="4253"/>
    </w:pPr>
    <w:rPr>
      <w:color w:val="FFFFFF" w:themeColor="background1"/>
      <w:sz w:val="18"/>
    </w:rPr>
  </w:style>
  <w:style w:type="character" w:customStyle="1" w:styleId="FooterfirstpageChar">
    <w:name w:val="Footer (first page) Char"/>
    <w:basedOn w:val="FooterChar"/>
    <w:link w:val="Footerfirstpage"/>
    <w:rsid w:val="008C7666"/>
    <w:rPr>
      <w:rFonts w:eastAsiaTheme="minorEastAsia"/>
      <w:color w:val="FFFFFF" w:themeColor="background1"/>
      <w:sz w:val="18"/>
      <w:szCs w:val="24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8C766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666"/>
    <w:pPr>
      <w:spacing w:before="120"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666"/>
    <w:rPr>
      <w:rFonts w:eastAsiaTheme="minorEastAsia"/>
      <w:color w:val="0C2340" w:themeColor="text1"/>
      <w:sz w:val="14"/>
      <w:szCs w:val="20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8C7666"/>
    <w:rPr>
      <w:rFonts w:asciiTheme="majorHAnsi" w:eastAsiaTheme="majorEastAsia" w:hAnsiTheme="majorHAnsi" w:cstheme="majorBidi"/>
      <w:i/>
      <w:iCs/>
      <w:color w:val="0C2340" w:themeColor="text1"/>
      <w:sz w:val="20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8C7666"/>
    <w:rPr>
      <w:color w:val="0C2340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rsid w:val="008C7666"/>
    <w:pPr>
      <w:numPr>
        <w:numId w:val="2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8C7666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qFormat/>
    <w:rsid w:val="008C7666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unhideWhenUsed/>
    <w:rsid w:val="008C7666"/>
    <w:pPr>
      <w:numPr>
        <w:numId w:val="24"/>
      </w:numPr>
      <w:contextualSpacing/>
    </w:pPr>
  </w:style>
  <w:style w:type="character" w:customStyle="1" w:styleId="Heading6Char">
    <w:name w:val="Heading 6 Char"/>
    <w:basedOn w:val="DefaultParagraphFont"/>
    <w:link w:val="Heading6"/>
    <w:rsid w:val="008C7666"/>
    <w:rPr>
      <w:rFonts w:asciiTheme="majorHAnsi" w:eastAsiaTheme="majorEastAsia" w:hAnsiTheme="majorHAnsi" w:cstheme="majorBidi"/>
      <w:i/>
      <w:iCs/>
      <w:color w:val="06111F" w:themeColor="accent1" w:themeShade="7F"/>
      <w:sz w:val="20"/>
      <w:szCs w:val="24"/>
      <w:lang w:val="en-GB" w:eastAsia="zh-CN"/>
    </w:rPr>
  </w:style>
  <w:style w:type="paragraph" w:styleId="ListBullet5">
    <w:name w:val="List Bullet 5"/>
    <w:basedOn w:val="Normal"/>
    <w:uiPriority w:val="99"/>
    <w:unhideWhenUsed/>
    <w:rsid w:val="008C7666"/>
    <w:pPr>
      <w:numPr>
        <w:numId w:val="25"/>
      </w:numPr>
      <w:contextualSpacing/>
    </w:pPr>
  </w:style>
  <w:style w:type="paragraph" w:styleId="ListParagraph">
    <w:name w:val="List Paragraph"/>
    <w:basedOn w:val="Normal"/>
    <w:uiPriority w:val="34"/>
    <w:qFormat/>
    <w:rsid w:val="008C76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766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8C7666"/>
    <w:rPr>
      <w:b/>
    </w:rPr>
  </w:style>
  <w:style w:type="table" w:customStyle="1" w:styleId="SaxTableStyle1">
    <w:name w:val="Sax Table Style 1"/>
    <w:basedOn w:val="TableNormal"/>
    <w:uiPriority w:val="9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bottom w:val="single" w:sz="6" w:space="0" w:color="0C2340" w:themeColor="text1"/>
        <w:insideH w:val="single" w:sz="6" w:space="0" w:color="0C2340" w:themeColor="text1"/>
      </w:tblBorders>
      <w:tblCellMar>
        <w:top w:w="170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</w:tcBorders>
        <w:shd w:val="clear" w:color="auto" w:fill="EFEDEA"/>
      </w:tcPr>
    </w:tblStylePr>
  </w:style>
  <w:style w:type="table" w:customStyle="1" w:styleId="SaxTableStyle2">
    <w:name w:val="Sax Table Style 2"/>
    <w:basedOn w:val="SaxTableStyle1"/>
    <w:uiPriority w:val="99"/>
    <w:rsid w:val="008C7666"/>
    <w:tblPr/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single" w:sz="18" w:space="0" w:color="3D4F66"/>
          <w:right w:val="nil"/>
        </w:tcBorders>
        <w:shd w:val="clear" w:color="auto" w:fill="0C2340" w:themeFill="text1"/>
      </w:tcPr>
    </w:tblStylePr>
  </w:style>
  <w:style w:type="table" w:customStyle="1" w:styleId="SaxTableStyle3">
    <w:name w:val="Sax Table Style 3"/>
    <w:basedOn w:val="SaxTableStyle1"/>
    <w:uiPriority w:val="99"/>
    <w:rsid w:val="008C7666"/>
    <w:tblPr>
      <w:tblBorders>
        <w:bottom w:val="single" w:sz="4" w:space="0" w:color="auto"/>
        <w:insideH w:val="single" w:sz="4" w:space="0" w:color="auto"/>
        <w:insideV w:val="single" w:sz="4" w:space="0" w:color="0C2340" w:themeColor="text1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  <w:insideV w:val="nil"/>
        </w:tcBorders>
        <w:shd w:val="clear" w:color="auto" w:fill="EFEDEA"/>
      </w:tcPr>
    </w:tblStylePr>
  </w:style>
  <w:style w:type="paragraph" w:customStyle="1" w:styleId="Smalltext">
    <w:name w:val="Small text"/>
    <w:basedOn w:val="Normal"/>
    <w:qFormat/>
    <w:rsid w:val="008C7666"/>
    <w:rPr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666"/>
    <w:pPr>
      <w:numPr>
        <w:ilvl w:val="1"/>
      </w:numPr>
    </w:pPr>
    <w:rPr>
      <w:b/>
      <w:color w:val="FFFFFF" w:themeColor="background1"/>
      <w:sz w:val="2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C7666"/>
    <w:rPr>
      <w:rFonts w:eastAsiaTheme="minorEastAsia"/>
      <w:b/>
      <w:color w:val="FFFFFF" w:themeColor="background1"/>
      <w:sz w:val="26"/>
      <w:lang w:val="en-GB" w:eastAsia="zh-CN"/>
    </w:rPr>
  </w:style>
  <w:style w:type="table" w:styleId="TableGrid">
    <w:name w:val="Table Grid"/>
    <w:basedOn w:val="TableNormal"/>
    <w:uiPriority w:val="3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C7666"/>
    <w:pPr>
      <w:spacing w:before="360" w:after="0"/>
      <w:ind w:right="4253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666"/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  <w:lang w:val="en-GB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C7666"/>
    <w:pPr>
      <w:spacing w:before="320" w:after="120"/>
    </w:pPr>
    <w:rPr>
      <w:rFonts w:cs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C7666"/>
    <w:pPr>
      <w:spacing w:before="60" w:after="0"/>
    </w:pPr>
    <w:rPr>
      <w:rFonts w:cstheme="minorHAnsi"/>
      <w:iCs/>
    </w:rPr>
  </w:style>
  <w:style w:type="paragraph" w:styleId="TOC3">
    <w:name w:val="toc 3"/>
    <w:basedOn w:val="Normal"/>
    <w:next w:val="Normal"/>
    <w:autoRedefine/>
    <w:uiPriority w:val="39"/>
    <w:unhideWhenUsed/>
    <w:rsid w:val="008C7666"/>
    <w:pPr>
      <w:spacing w:after="0"/>
      <w:ind w:left="3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8C7666"/>
    <w:pPr>
      <w:spacing w:after="0"/>
      <w:ind w:left="54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8C7666"/>
    <w:pPr>
      <w:spacing w:after="0"/>
      <w:ind w:left="72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8C7666"/>
    <w:pPr>
      <w:spacing w:after="0"/>
      <w:ind w:left="9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8C7666"/>
    <w:pPr>
      <w:spacing w:after="0"/>
      <w:ind w:left="108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8C7666"/>
    <w:pPr>
      <w:spacing w:after="0"/>
      <w:ind w:left="126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8C7666"/>
    <w:pPr>
      <w:spacing w:after="0"/>
      <w:ind w:left="1440"/>
    </w:pPr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8C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666"/>
    <w:rPr>
      <w:rFonts w:eastAsiaTheme="minorEastAsia"/>
      <w:color w:val="0C2340" w:themeColor="text1"/>
      <w:sz w:val="20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2023417059362596"/>
          <c:y val="2.7777777777777776E-2"/>
          <c:w val="0.74750285289035234"/>
          <c:h val="0.8206723724751797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Sheet2!$E$3</c:f>
              <c:strCache>
                <c:ptCount val="1"/>
                <c:pt idx="0">
                  <c:v>Min Date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multiLvlStrRef>
              <c:f>Sheet2!$C$4:$D$14</c:f>
              <c:multiLvlStrCache>
                <c:ptCount val="11"/>
                <c:lvl>
                  <c:pt idx="0">
                    <c:v>NDI</c:v>
                  </c:pt>
                  <c:pt idx="1">
                    <c:v>COD</c:v>
                  </c:pt>
                  <c:pt idx="2">
                    <c:v>RBDM</c:v>
                  </c:pt>
                  <c:pt idx="3">
                    <c:v>PBS</c:v>
                  </c:pt>
                  <c:pt idx="4">
                    <c:v>MHA</c:v>
                  </c:pt>
                  <c:pt idx="5">
                    <c:v>EDDC</c:v>
                  </c:pt>
                  <c:pt idx="6">
                    <c:v>APDC Public</c:v>
                  </c:pt>
                  <c:pt idx="7">
                    <c:v>APDC Private</c:v>
                  </c:pt>
                  <c:pt idx="8">
                    <c:v>ACAP</c:v>
                  </c:pt>
                  <c:pt idx="9">
                    <c:v>HCP entry</c:v>
                  </c:pt>
                  <c:pt idx="10">
                    <c:v>ACFI</c:v>
                  </c:pt>
                </c:lvl>
                <c:lvl>
                  <c:pt idx="0">
                    <c:v>Cause of death</c:v>
                  </c:pt>
                  <c:pt idx="3">
                    <c:v>PBS</c:v>
                  </c:pt>
                  <c:pt idx="4">
                    <c:v>NSW Hospital / Primary Care</c:v>
                  </c:pt>
                  <c:pt idx="8">
                    <c:v>Aged Care</c:v>
                  </c:pt>
                </c:lvl>
              </c:multiLvlStrCache>
            </c:multiLvlStrRef>
          </c:cat>
          <c:val>
            <c:numRef>
              <c:f>Sheet2!$E$4:$E$14</c:f>
              <c:numCache>
                <c:formatCode>d\-mmm\-yy</c:formatCode>
                <c:ptCount val="11"/>
                <c:pt idx="0">
                  <c:v>38768</c:v>
                </c:pt>
                <c:pt idx="1">
                  <c:v>38768</c:v>
                </c:pt>
                <c:pt idx="2">
                  <c:v>38768</c:v>
                </c:pt>
                <c:pt idx="3">
                  <c:v>38139</c:v>
                </c:pt>
                <c:pt idx="4">
                  <c:v>36892</c:v>
                </c:pt>
                <c:pt idx="5">
                  <c:v>38353</c:v>
                </c:pt>
                <c:pt idx="6">
                  <c:v>37073</c:v>
                </c:pt>
                <c:pt idx="7">
                  <c:v>37073</c:v>
                </c:pt>
                <c:pt idx="8">
                  <c:v>37803</c:v>
                </c:pt>
                <c:pt idx="9">
                  <c:v>36526</c:v>
                </c:pt>
                <c:pt idx="10">
                  <c:v>39527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26-423E-9928-4AAACDACE15C}"/>
            </c:ext>
          </c:extLst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41235B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2-E926-423E-9928-4AAACDACE15C}"/>
              </c:ext>
            </c:extLst>
          </c:dPt>
          <c:dPt>
            <c:idx val="1"/>
            <c:invertIfNegative val="0"/>
            <c:bubble3D val="0"/>
            <c:spPr>
              <a:solidFill>
                <a:srgbClr val="41235B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E926-423E-9928-4AAACDACE15C}"/>
              </c:ext>
            </c:extLst>
          </c:dPt>
          <c:dPt>
            <c:idx val="2"/>
            <c:invertIfNegative val="0"/>
            <c:bubble3D val="0"/>
            <c:spPr>
              <a:solidFill>
                <a:srgbClr val="41235B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6-E926-423E-9928-4AAACDACE15C}"/>
              </c:ext>
            </c:extLst>
          </c:dPt>
          <c:dPt>
            <c:idx val="3"/>
            <c:invertIfNegative val="0"/>
            <c:bubble3D val="0"/>
            <c:spPr>
              <a:solidFill>
                <a:srgbClr val="93366A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8-E926-423E-9928-4AAACDACE15C}"/>
              </c:ext>
            </c:extLst>
          </c:dPt>
          <c:dPt>
            <c:idx val="4"/>
            <c:invertIfNegative val="0"/>
            <c:bubble3D val="0"/>
            <c:spPr>
              <a:solidFill>
                <a:srgbClr val="FF4C4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A-E926-423E-9928-4AAACDACE15C}"/>
              </c:ext>
            </c:extLst>
          </c:dPt>
          <c:dPt>
            <c:idx val="5"/>
            <c:invertIfNegative val="0"/>
            <c:bubble3D val="0"/>
            <c:spPr>
              <a:solidFill>
                <a:srgbClr val="FF4C4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C-E926-423E-9928-4AAACDACE15C}"/>
              </c:ext>
            </c:extLst>
          </c:dPt>
          <c:dPt>
            <c:idx val="6"/>
            <c:invertIfNegative val="0"/>
            <c:bubble3D val="0"/>
            <c:spPr>
              <a:solidFill>
                <a:srgbClr val="FF4C4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E-E926-423E-9928-4AAACDACE15C}"/>
              </c:ext>
            </c:extLst>
          </c:dPt>
          <c:dPt>
            <c:idx val="7"/>
            <c:invertIfNegative val="0"/>
            <c:bubble3D val="0"/>
            <c:spPr>
              <a:solidFill>
                <a:srgbClr val="FF4C4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0-E926-423E-9928-4AAACDACE15C}"/>
              </c:ext>
            </c:extLst>
          </c:dPt>
          <c:dPt>
            <c:idx val="8"/>
            <c:invertIfNegative val="0"/>
            <c:bubble3D val="0"/>
            <c:spPr>
              <a:solidFill>
                <a:srgbClr val="FFAEB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2-E926-423E-9928-4AAACDACE15C}"/>
              </c:ext>
            </c:extLst>
          </c:dPt>
          <c:dPt>
            <c:idx val="9"/>
            <c:invertIfNegative val="0"/>
            <c:bubble3D val="0"/>
            <c:spPr>
              <a:solidFill>
                <a:srgbClr val="FFAEB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4-E926-423E-9928-4AAACDACE15C}"/>
              </c:ext>
            </c:extLst>
          </c:dPt>
          <c:dPt>
            <c:idx val="10"/>
            <c:invertIfNegative val="0"/>
            <c:bubble3D val="0"/>
            <c:spPr>
              <a:solidFill>
                <a:srgbClr val="FFAEB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6-E926-423E-9928-4AAACDACE15C}"/>
              </c:ext>
            </c:extLst>
          </c:dPt>
          <c:cat>
            <c:multiLvlStrRef>
              <c:f>Sheet2!$C$4:$D$14</c:f>
              <c:multiLvlStrCache>
                <c:ptCount val="11"/>
                <c:lvl>
                  <c:pt idx="0">
                    <c:v>NDI</c:v>
                  </c:pt>
                  <c:pt idx="1">
                    <c:v>COD</c:v>
                  </c:pt>
                  <c:pt idx="2">
                    <c:v>RBDM</c:v>
                  </c:pt>
                  <c:pt idx="3">
                    <c:v>PBS</c:v>
                  </c:pt>
                  <c:pt idx="4">
                    <c:v>MHA</c:v>
                  </c:pt>
                  <c:pt idx="5">
                    <c:v>EDDC</c:v>
                  </c:pt>
                  <c:pt idx="6">
                    <c:v>APDC Public</c:v>
                  </c:pt>
                  <c:pt idx="7">
                    <c:v>APDC Private</c:v>
                  </c:pt>
                  <c:pt idx="8">
                    <c:v>ACAP</c:v>
                  </c:pt>
                  <c:pt idx="9">
                    <c:v>HCP entry</c:v>
                  </c:pt>
                  <c:pt idx="10">
                    <c:v>ACFI</c:v>
                  </c:pt>
                </c:lvl>
                <c:lvl>
                  <c:pt idx="0">
                    <c:v>Cause of death</c:v>
                  </c:pt>
                  <c:pt idx="3">
                    <c:v>PBS</c:v>
                  </c:pt>
                  <c:pt idx="4">
                    <c:v>NSW Hospital / Primary Care</c:v>
                  </c:pt>
                  <c:pt idx="8">
                    <c:v>Aged Care</c:v>
                  </c:pt>
                </c:lvl>
              </c:multiLvlStrCache>
            </c:multiLvlStrRef>
          </c:cat>
          <c:val>
            <c:numRef>
              <c:f>Sheet2!$G$4:$G$14</c:f>
              <c:numCache>
                <c:formatCode>d\-mmm\-yy</c:formatCode>
                <c:ptCount val="11"/>
                <c:pt idx="0">
                  <c:v>5062</c:v>
                </c:pt>
                <c:pt idx="1">
                  <c:v>4309</c:v>
                </c:pt>
                <c:pt idx="2">
                  <c:v>4787</c:v>
                </c:pt>
                <c:pt idx="3">
                  <c:v>5691</c:v>
                </c:pt>
                <c:pt idx="4">
                  <c:v>6573</c:v>
                </c:pt>
                <c:pt idx="5">
                  <c:v>5202</c:v>
                </c:pt>
                <c:pt idx="6">
                  <c:v>6482</c:v>
                </c:pt>
                <c:pt idx="7">
                  <c:v>6208</c:v>
                </c:pt>
                <c:pt idx="8">
                  <c:v>4707</c:v>
                </c:pt>
                <c:pt idx="9">
                  <c:v>7120</c:v>
                </c:pt>
                <c:pt idx="10">
                  <c:v>4119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E926-423E-9928-4AAACDACE1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10132416"/>
        <c:axId val="910125528"/>
      </c:barChart>
      <c:scatterChart>
        <c:scatterStyle val="lineMarker"/>
        <c:varyColors val="0"/>
        <c:ser>
          <c:idx val="4"/>
          <c:order val="2"/>
          <c:tx>
            <c:strRef>
              <c:f>Sheet2!$K$3</c:f>
              <c:strCache>
                <c:ptCount val="1"/>
                <c:pt idx="0">
                  <c:v>45+ enrolment start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sysDot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Sheet2!$K$4:$K$14</c:f>
              <c:numCache>
                <c:formatCode>d\-mmm\-yy</c:formatCode>
                <c:ptCount val="11"/>
                <c:pt idx="0">
                  <c:v>38534</c:v>
                </c:pt>
                <c:pt idx="1">
                  <c:v>38534</c:v>
                </c:pt>
                <c:pt idx="2">
                  <c:v>38534</c:v>
                </c:pt>
                <c:pt idx="3">
                  <c:v>38534</c:v>
                </c:pt>
                <c:pt idx="4">
                  <c:v>38534</c:v>
                </c:pt>
                <c:pt idx="5">
                  <c:v>38534</c:v>
                </c:pt>
                <c:pt idx="6">
                  <c:v>38534</c:v>
                </c:pt>
                <c:pt idx="7">
                  <c:v>38534</c:v>
                </c:pt>
                <c:pt idx="8">
                  <c:v>38534</c:v>
                </c:pt>
                <c:pt idx="9">
                  <c:v>38534</c:v>
                </c:pt>
                <c:pt idx="10">
                  <c:v>38534</c:v>
                </c:pt>
              </c:numCache>
            </c:numRef>
          </c:xVal>
          <c:yVal>
            <c:numRef>
              <c:f>Sheet2!$B$4:$B$14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8-E926-423E-9928-4AAACDACE15C}"/>
            </c:ext>
          </c:extLst>
        </c:ser>
        <c:ser>
          <c:idx val="2"/>
          <c:order val="3"/>
          <c:tx>
            <c:strRef>
              <c:f>Sheet2!$I$3</c:f>
              <c:strCache>
                <c:ptCount val="1"/>
                <c:pt idx="0">
                  <c:v>31st May 2016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Sheet2!$I$4:$I$14</c:f>
              <c:numCache>
                <c:formatCode>d\-mmm\-yy</c:formatCode>
                <c:ptCount val="11"/>
                <c:pt idx="0">
                  <c:v>42521</c:v>
                </c:pt>
                <c:pt idx="1">
                  <c:v>42521</c:v>
                </c:pt>
                <c:pt idx="2">
                  <c:v>42521</c:v>
                </c:pt>
                <c:pt idx="3">
                  <c:v>42521</c:v>
                </c:pt>
                <c:pt idx="4">
                  <c:v>42521</c:v>
                </c:pt>
                <c:pt idx="5">
                  <c:v>42521</c:v>
                </c:pt>
                <c:pt idx="6">
                  <c:v>42521</c:v>
                </c:pt>
                <c:pt idx="7">
                  <c:v>42521</c:v>
                </c:pt>
                <c:pt idx="8">
                  <c:v>42521</c:v>
                </c:pt>
                <c:pt idx="9">
                  <c:v>42521</c:v>
                </c:pt>
                <c:pt idx="10">
                  <c:v>42521</c:v>
                </c:pt>
              </c:numCache>
            </c:numRef>
          </c:xVal>
          <c:yVal>
            <c:numRef>
              <c:f>Sheet2!$B$4:$B$14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9-E926-423E-9928-4AAACDACE15C}"/>
            </c:ext>
          </c:extLst>
        </c:ser>
        <c:ser>
          <c:idx val="3"/>
          <c:order val="4"/>
          <c:tx>
            <c:strRef>
              <c:f>Sheet2!$J$3</c:f>
              <c:strCache>
                <c:ptCount val="1"/>
                <c:pt idx="0">
                  <c:v>30th June 2018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lgDash"/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xVal>
            <c:numRef>
              <c:f>Sheet2!$J$4:$J$14</c:f>
              <c:numCache>
                <c:formatCode>d\-mmm\-yy</c:formatCode>
                <c:ptCount val="11"/>
                <c:pt idx="0">
                  <c:v>43281</c:v>
                </c:pt>
                <c:pt idx="1">
                  <c:v>43281</c:v>
                </c:pt>
                <c:pt idx="2">
                  <c:v>43281</c:v>
                </c:pt>
                <c:pt idx="3">
                  <c:v>43281</c:v>
                </c:pt>
                <c:pt idx="4">
                  <c:v>43281</c:v>
                </c:pt>
                <c:pt idx="5">
                  <c:v>43281</c:v>
                </c:pt>
                <c:pt idx="6">
                  <c:v>43281</c:v>
                </c:pt>
                <c:pt idx="7">
                  <c:v>43281</c:v>
                </c:pt>
                <c:pt idx="8">
                  <c:v>43281</c:v>
                </c:pt>
                <c:pt idx="9">
                  <c:v>43281</c:v>
                </c:pt>
                <c:pt idx="10">
                  <c:v>43281</c:v>
                </c:pt>
              </c:numCache>
            </c:numRef>
          </c:xVal>
          <c:yVal>
            <c:numRef>
              <c:f>Sheet2!$B$4:$B$14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A-E926-423E-9928-4AAACDACE1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10108800"/>
        <c:axId val="910111424"/>
      </c:scatterChart>
      <c:catAx>
        <c:axId val="91013241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 sz="1100" b="0" i="0"/>
                  <a:t>DATASET</a:t>
                </a:r>
              </a:p>
            </c:rich>
          </c:tx>
          <c:layout>
            <c:manualLayout>
              <c:xMode val="edge"/>
              <c:yMode val="edge"/>
              <c:x val="5.9629048996682393E-2"/>
              <c:y val="0.3964707268734264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FFFFFF">
                <a:lumMod val="75000"/>
              </a:srgb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10125528"/>
        <c:crosses val="autoZero"/>
        <c:auto val="1"/>
        <c:lblAlgn val="ctr"/>
        <c:lblOffset val="100"/>
        <c:noMultiLvlLbl val="0"/>
      </c:catAx>
      <c:valAx>
        <c:axId val="910125528"/>
        <c:scaling>
          <c:orientation val="minMax"/>
          <c:min val="3652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AU" sz="1100" b="1"/>
                  <a:t>DATE</a:t>
                </a:r>
              </a:p>
            </c:rich>
          </c:tx>
          <c:layout>
            <c:manualLayout>
              <c:xMode val="edge"/>
              <c:yMode val="edge"/>
              <c:x val="0.5066462368267034"/>
              <c:y val="0.8944710482618244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yyyy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10132416"/>
        <c:crosses val="autoZero"/>
        <c:crossBetween val="between"/>
        <c:majorUnit val="731"/>
      </c:valAx>
      <c:valAx>
        <c:axId val="910111424"/>
        <c:scaling>
          <c:orientation val="minMax"/>
          <c:max val="10"/>
          <c:min val="4"/>
        </c:scaling>
        <c:delete val="1"/>
        <c:axPos val="r"/>
        <c:numFmt formatCode="General" sourceLinked="1"/>
        <c:majorTickMark val="out"/>
        <c:minorTickMark val="none"/>
        <c:tickLblPos val="nextTo"/>
        <c:crossAx val="910108800"/>
        <c:crosses val="max"/>
        <c:crossBetween val="midCat"/>
      </c:valAx>
      <c:valAx>
        <c:axId val="910108800"/>
        <c:scaling>
          <c:orientation val="minMax"/>
        </c:scaling>
        <c:delete val="1"/>
        <c:axPos val="b"/>
        <c:numFmt formatCode="d\-mmm\-yy" sourceLinked="1"/>
        <c:majorTickMark val="out"/>
        <c:minorTickMark val="none"/>
        <c:tickLblPos val="nextTo"/>
        <c:crossAx val="910111424"/>
        <c:crosses val="autoZero"/>
        <c:crossBetween val="midCat"/>
      </c:valAx>
      <c:spPr>
        <a:noFill/>
        <a:ln>
          <a:solidFill>
            <a:srgbClr val="FFFFFF">
              <a:lumMod val="85000"/>
            </a:srgbClr>
          </a:solidFill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0.14489983562242131"/>
          <c:y val="0.93570114389237602"/>
          <c:w val="0.70114686751112631"/>
          <c:h val="4.94074604310824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SaxTheme">
  <a:themeElements>
    <a:clrScheme name="SaxInstitute 2">
      <a:dk1>
        <a:srgbClr val="0C2340"/>
      </a:dk1>
      <a:lt1>
        <a:srgbClr val="FFFFFF"/>
      </a:lt1>
      <a:dk2>
        <a:srgbClr val="0C2340"/>
      </a:dk2>
      <a:lt2>
        <a:srgbClr val="EFECE9"/>
      </a:lt2>
      <a:accent1>
        <a:srgbClr val="0C2340"/>
      </a:accent1>
      <a:accent2>
        <a:srgbClr val="70C4E8"/>
      </a:accent2>
      <a:accent3>
        <a:srgbClr val="D6D2CB"/>
      </a:accent3>
      <a:accent4>
        <a:srgbClr val="F3EFA0"/>
      </a:accent4>
      <a:accent5>
        <a:srgbClr val="DDDAE8"/>
      </a:accent5>
      <a:accent6>
        <a:srgbClr val="8EDD65"/>
      </a:accent6>
      <a:hlink>
        <a:srgbClr val="0C2340"/>
      </a:hlink>
      <a:folHlink>
        <a:srgbClr val="0C234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x-office-theme" id="{16D860EC-227D-8848-9EC8-0517CB2FC843}" vid="{D32154AC-26CE-A84C-B2F9-FD1D348E6F97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15E2-7701-40FB-B247-F8FB6FB3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Smriti Nepal</dc:creator>
  <cp:keywords/>
  <dc:description/>
  <cp:lastModifiedBy>Smriti Nepal</cp:lastModifiedBy>
  <cp:revision>22</cp:revision>
  <dcterms:created xsi:type="dcterms:W3CDTF">2022-11-02T09:41:00Z</dcterms:created>
  <dcterms:modified xsi:type="dcterms:W3CDTF">2023-01-26T14:05:00Z</dcterms:modified>
</cp:coreProperties>
</file>