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1EFCD" w14:textId="4EC23941" w:rsidR="00F33377" w:rsidRPr="001A34D1" w:rsidRDefault="00EA4726" w:rsidP="00A25016">
      <w:pPr>
        <w:pStyle w:val="NoSpacing"/>
        <w:jc w:val="center"/>
        <w:rPr>
          <w:rFonts w:ascii="Times New Roman" w:hAnsi="Times New Roman" w:cs="Times New Roman"/>
          <w:b/>
        </w:rPr>
      </w:pPr>
      <w:r w:rsidRPr="001A34D1">
        <w:rPr>
          <w:rFonts w:ascii="Times New Roman" w:hAnsi="Times New Roman" w:cs="Times New Roman"/>
          <w:b/>
        </w:rPr>
        <w:t>I</w:t>
      </w:r>
      <w:r w:rsidR="002E41D7" w:rsidRPr="001A34D1">
        <w:rPr>
          <w:rFonts w:ascii="Times New Roman" w:hAnsi="Times New Roman" w:cs="Times New Roman"/>
          <w:b/>
        </w:rPr>
        <w:t>nformed Consent</w:t>
      </w:r>
    </w:p>
    <w:p w14:paraId="00B86C7A" w14:textId="77777777" w:rsidR="00206247" w:rsidRPr="001A34D1" w:rsidRDefault="00206247" w:rsidP="00A25016">
      <w:pPr>
        <w:pStyle w:val="NoSpacing"/>
        <w:jc w:val="center"/>
        <w:rPr>
          <w:rFonts w:ascii="Times New Roman" w:hAnsi="Times New Roman" w:cs="Times New Roman"/>
          <w:b/>
        </w:rPr>
      </w:pPr>
    </w:p>
    <w:p w14:paraId="3E6628CB" w14:textId="77777777" w:rsidR="00F65F6F" w:rsidRPr="00F65F6F" w:rsidRDefault="00F65F6F" w:rsidP="00F65F6F">
      <w:pPr>
        <w:pStyle w:val="NoSpacing"/>
        <w:jc w:val="center"/>
        <w:rPr>
          <w:rFonts w:ascii="Times New Roman" w:hAnsi="Times New Roman" w:cs="Times New Roman"/>
          <w:b/>
        </w:rPr>
      </w:pPr>
      <w:r w:rsidRPr="00F65F6F">
        <w:rPr>
          <w:rFonts w:ascii="Times New Roman" w:hAnsi="Times New Roman" w:cs="Times New Roman"/>
          <w:b/>
        </w:rPr>
        <w:t>Getting Approval After Explanation:</w:t>
      </w:r>
    </w:p>
    <w:p w14:paraId="78F97160" w14:textId="77777777" w:rsidR="006C4185" w:rsidRDefault="00F65F6F" w:rsidP="00F65F6F">
      <w:pPr>
        <w:pStyle w:val="NoSpacing"/>
        <w:jc w:val="center"/>
        <w:rPr>
          <w:rFonts w:ascii="Times New Roman" w:hAnsi="Times New Roman" w:cs="Times New Roman"/>
          <w:b/>
        </w:rPr>
      </w:pPr>
      <w:r w:rsidRPr="00F65F6F">
        <w:rPr>
          <w:rFonts w:ascii="Times New Roman" w:hAnsi="Times New Roman" w:cs="Times New Roman"/>
          <w:b/>
        </w:rPr>
        <w:t xml:space="preserve">Essential information for potential research participants </w:t>
      </w:r>
    </w:p>
    <w:p w14:paraId="2E603976" w14:textId="3D5ECD5E" w:rsidR="00696356" w:rsidRPr="001A34D1" w:rsidRDefault="00696356" w:rsidP="00F65F6F">
      <w:pPr>
        <w:pStyle w:val="NoSpacing"/>
        <w:jc w:val="center"/>
        <w:rPr>
          <w:rFonts w:ascii="Times New Roman" w:hAnsi="Times New Roman" w:cs="Times New Roman"/>
          <w:b/>
        </w:rPr>
      </w:pPr>
      <w:r w:rsidRPr="001A34D1">
        <w:rPr>
          <w:rFonts w:ascii="Times New Roman" w:hAnsi="Times New Roman" w:cs="Times New Roman"/>
          <w:b/>
        </w:rPr>
        <w:t>(WHO-CIOMS 2016)</w:t>
      </w:r>
    </w:p>
    <w:p w14:paraId="12B12187" w14:textId="77777777" w:rsidR="001A34D1" w:rsidRPr="001A34D1" w:rsidRDefault="001A34D1" w:rsidP="001A34D1">
      <w:pPr>
        <w:rPr>
          <w:rFonts w:ascii="Times New Roman" w:hAnsi="Times New Roman" w:cs="Times New Roman"/>
        </w:rPr>
      </w:pPr>
    </w:p>
    <w:tbl>
      <w:tblPr>
        <w:tblStyle w:val="TableGrid"/>
        <w:tblW w:w="96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8"/>
        <w:gridCol w:w="283"/>
        <w:gridCol w:w="7051"/>
      </w:tblGrid>
      <w:tr w:rsidR="005B4C6B" w:rsidRPr="001A34D1" w14:paraId="3B917160" w14:textId="77777777" w:rsidTr="00EE0E27">
        <w:tc>
          <w:tcPr>
            <w:tcW w:w="2358" w:type="dxa"/>
          </w:tcPr>
          <w:p w14:paraId="30600166" w14:textId="4065DC55" w:rsidR="005B4C6B" w:rsidRPr="0022444F" w:rsidRDefault="0022444F" w:rsidP="00F64F2F">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Research </w:t>
            </w:r>
            <w:r w:rsidR="002F61B3">
              <w:rPr>
                <w:rFonts w:ascii="Times New Roman" w:hAnsi="Times New Roman" w:cs="Times New Roman"/>
                <w:sz w:val="24"/>
                <w:szCs w:val="24"/>
                <w:lang w:val="en-US"/>
              </w:rPr>
              <w:t>T</w:t>
            </w:r>
            <w:r>
              <w:rPr>
                <w:rFonts w:ascii="Times New Roman" w:hAnsi="Times New Roman" w:cs="Times New Roman"/>
                <w:sz w:val="24"/>
                <w:szCs w:val="24"/>
                <w:lang w:val="en-US"/>
              </w:rPr>
              <w:t>itle</w:t>
            </w:r>
          </w:p>
        </w:tc>
        <w:tc>
          <w:tcPr>
            <w:tcW w:w="283" w:type="dxa"/>
          </w:tcPr>
          <w:p w14:paraId="04693B7D" w14:textId="084FC2EE" w:rsidR="005B4C6B" w:rsidRPr="005B4C6B" w:rsidRDefault="005B4C6B" w:rsidP="005B4C6B">
            <w:pPr>
              <w:ind w:left="187" w:hanging="187"/>
              <w:jc w:val="left"/>
              <w:rPr>
                <w:rFonts w:ascii="Times New Roman" w:hAnsi="Times New Roman" w:cs="Times New Roman"/>
              </w:rPr>
            </w:pPr>
            <w:r w:rsidRPr="005B4C6B">
              <w:rPr>
                <w:rFonts w:ascii="Times New Roman" w:hAnsi="Times New Roman" w:cs="Times New Roman"/>
                <w:sz w:val="24"/>
                <w:szCs w:val="24"/>
              </w:rPr>
              <w:t>:</w:t>
            </w:r>
          </w:p>
        </w:tc>
        <w:tc>
          <w:tcPr>
            <w:tcW w:w="7051" w:type="dxa"/>
          </w:tcPr>
          <w:p w14:paraId="6E227939" w14:textId="170355E1" w:rsidR="005B4C6B" w:rsidRPr="005B4C6B" w:rsidRDefault="001B0EAE" w:rsidP="000C453F">
            <w:pPr>
              <w:rPr>
                <w:rFonts w:ascii="Times New Roman" w:hAnsi="Times New Roman" w:cs="Times New Roman"/>
                <w:sz w:val="24"/>
                <w:szCs w:val="24"/>
                <w:lang w:val="en-US"/>
              </w:rPr>
            </w:pPr>
            <w:r w:rsidRPr="00675BB6">
              <w:rPr>
                <w:rFonts w:ascii="Times New Roman" w:hAnsi="Times New Roman" w:cs="Times New Roman"/>
                <w:lang w:val="en-ID"/>
              </w:rPr>
              <w:t xml:space="preserve">The Effect of Lactoferrin in High Calorie Formula on IL-6 and IL10 in Children With Failure to Thrive and Infection </w:t>
            </w:r>
            <w:proofErr w:type="gramStart"/>
            <w:r w:rsidRPr="00675BB6">
              <w:rPr>
                <w:rFonts w:ascii="Times New Roman" w:hAnsi="Times New Roman" w:cs="Times New Roman"/>
                <w:lang w:val="en-ID"/>
              </w:rPr>
              <w:t>( Interleukin</w:t>
            </w:r>
            <w:proofErr w:type="gramEnd"/>
            <w:r w:rsidRPr="00675BB6">
              <w:rPr>
                <w:rFonts w:ascii="Times New Roman" w:hAnsi="Times New Roman" w:cs="Times New Roman"/>
                <w:lang w:val="en-ID"/>
              </w:rPr>
              <w:t xml:space="preserve"> )</w:t>
            </w:r>
          </w:p>
        </w:tc>
      </w:tr>
      <w:tr w:rsidR="005B4C6B" w:rsidRPr="001A34D1" w14:paraId="736F65B4" w14:textId="77777777" w:rsidTr="00EE0E27">
        <w:tc>
          <w:tcPr>
            <w:tcW w:w="2358" w:type="dxa"/>
          </w:tcPr>
          <w:p w14:paraId="55B7387B" w14:textId="16CF0A6E" w:rsidR="005B4C6B" w:rsidRPr="00CF1F25" w:rsidRDefault="00CF1F25" w:rsidP="00F64F2F">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Type of Research</w:t>
            </w:r>
          </w:p>
        </w:tc>
        <w:tc>
          <w:tcPr>
            <w:tcW w:w="283" w:type="dxa"/>
          </w:tcPr>
          <w:p w14:paraId="4B7E0640" w14:textId="32810628" w:rsidR="005B4C6B" w:rsidRPr="005D7C00" w:rsidRDefault="005D7C00" w:rsidP="00FD558C">
            <w:pPr>
              <w:spacing w:line="276" w:lineRule="auto"/>
              <w:rPr>
                <w:rFonts w:ascii="Times New Roman" w:hAnsi="Times New Roman" w:cs="Times New Roman"/>
                <w:lang w:val="en-US"/>
              </w:rPr>
            </w:pPr>
            <w:r>
              <w:rPr>
                <w:rFonts w:ascii="Times New Roman" w:hAnsi="Times New Roman" w:cs="Times New Roman"/>
                <w:lang w:val="en-US"/>
              </w:rPr>
              <w:t>:</w:t>
            </w:r>
          </w:p>
        </w:tc>
        <w:tc>
          <w:tcPr>
            <w:tcW w:w="7051" w:type="dxa"/>
          </w:tcPr>
          <w:p w14:paraId="70FEA0E5" w14:textId="6FCD9371" w:rsidR="005B4C6B" w:rsidRPr="005B4C6B" w:rsidRDefault="005B4C6B" w:rsidP="00FD558C">
            <w:pPr>
              <w:spacing w:line="276" w:lineRule="auto"/>
              <w:rPr>
                <w:rFonts w:ascii="Times New Roman" w:hAnsi="Times New Roman" w:cs="Times New Roman"/>
                <w:sz w:val="24"/>
                <w:szCs w:val="24"/>
                <w:lang w:val="en-US"/>
              </w:rPr>
            </w:pPr>
            <w:r w:rsidRPr="005B4C6B">
              <w:rPr>
                <w:rFonts w:ascii="Times New Roman" w:hAnsi="Times New Roman" w:cs="Times New Roman"/>
                <w:sz w:val="24"/>
                <w:szCs w:val="24"/>
                <w:lang w:val="en-US"/>
              </w:rPr>
              <w:t>Interven</w:t>
            </w:r>
            <w:r w:rsidR="00BF0A5C">
              <w:rPr>
                <w:rFonts w:ascii="Times New Roman" w:hAnsi="Times New Roman" w:cs="Times New Roman"/>
                <w:sz w:val="24"/>
                <w:szCs w:val="24"/>
                <w:lang w:val="en-US"/>
              </w:rPr>
              <w:t>tion</w:t>
            </w:r>
          </w:p>
        </w:tc>
      </w:tr>
      <w:tr w:rsidR="005B4C6B" w:rsidRPr="001A34D1" w14:paraId="45F8C4B4" w14:textId="77777777" w:rsidTr="00EE0E27">
        <w:tc>
          <w:tcPr>
            <w:tcW w:w="2358" w:type="dxa"/>
          </w:tcPr>
          <w:p w14:paraId="139D959E" w14:textId="26F8CF26" w:rsidR="005B4C6B" w:rsidRPr="00EE0E27" w:rsidRDefault="00EE0E27" w:rsidP="00F64F2F">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Researcher’s Name</w:t>
            </w:r>
          </w:p>
        </w:tc>
        <w:tc>
          <w:tcPr>
            <w:tcW w:w="283" w:type="dxa"/>
          </w:tcPr>
          <w:p w14:paraId="10C5ADE3" w14:textId="1AD5F43D" w:rsidR="005B4C6B" w:rsidRPr="005D7C00" w:rsidRDefault="005D7C00" w:rsidP="00FD558C">
            <w:pPr>
              <w:spacing w:line="276" w:lineRule="auto"/>
              <w:rPr>
                <w:rFonts w:ascii="Times New Roman" w:hAnsi="Times New Roman" w:cs="Times New Roman"/>
                <w:lang w:val="en-US"/>
              </w:rPr>
            </w:pPr>
            <w:r>
              <w:rPr>
                <w:rFonts w:ascii="Times New Roman" w:hAnsi="Times New Roman" w:cs="Times New Roman"/>
                <w:lang w:val="en-US"/>
              </w:rPr>
              <w:t>:</w:t>
            </w:r>
          </w:p>
        </w:tc>
        <w:tc>
          <w:tcPr>
            <w:tcW w:w="7051" w:type="dxa"/>
          </w:tcPr>
          <w:p w14:paraId="1F817F2E" w14:textId="143AB319" w:rsidR="005B4C6B" w:rsidRPr="00CF7093" w:rsidRDefault="005B4C6B" w:rsidP="00FD558C">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Nur Aisiyah Widjaja</w:t>
            </w:r>
          </w:p>
        </w:tc>
      </w:tr>
      <w:tr w:rsidR="005B4C6B" w:rsidRPr="001A34D1" w14:paraId="31B22D4A" w14:textId="77777777" w:rsidTr="00EE0E27">
        <w:tc>
          <w:tcPr>
            <w:tcW w:w="2358" w:type="dxa"/>
          </w:tcPr>
          <w:p w14:paraId="739F01AF" w14:textId="52B3A2C7" w:rsidR="005B4C6B" w:rsidRPr="00EE0E27" w:rsidRDefault="00EE0E27" w:rsidP="00F64F2F">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Researcher’s Address</w:t>
            </w:r>
          </w:p>
        </w:tc>
        <w:tc>
          <w:tcPr>
            <w:tcW w:w="283" w:type="dxa"/>
          </w:tcPr>
          <w:p w14:paraId="176CB44E" w14:textId="1D079B7C" w:rsidR="005B4C6B" w:rsidRPr="005D7C00" w:rsidRDefault="005D7C00" w:rsidP="00FD558C">
            <w:pPr>
              <w:spacing w:line="276" w:lineRule="auto"/>
              <w:rPr>
                <w:rFonts w:ascii="Times New Roman" w:hAnsi="Times New Roman" w:cs="Times New Roman"/>
                <w:lang w:val="en-US"/>
              </w:rPr>
            </w:pPr>
            <w:r>
              <w:rPr>
                <w:rFonts w:ascii="Times New Roman" w:hAnsi="Times New Roman" w:cs="Times New Roman"/>
                <w:lang w:val="en-US"/>
              </w:rPr>
              <w:t>:</w:t>
            </w:r>
          </w:p>
        </w:tc>
        <w:tc>
          <w:tcPr>
            <w:tcW w:w="7051" w:type="dxa"/>
          </w:tcPr>
          <w:p w14:paraId="36107DAD" w14:textId="59A43225" w:rsidR="005B4C6B" w:rsidRPr="00CF7093" w:rsidRDefault="005B4C6B" w:rsidP="00FD558C">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Villa Kalijudan Indah N-33 Surabaya</w:t>
            </w:r>
          </w:p>
        </w:tc>
      </w:tr>
      <w:tr w:rsidR="005B4C6B" w:rsidRPr="001A34D1" w14:paraId="286FA38D" w14:textId="77777777" w:rsidTr="00EE0E27">
        <w:trPr>
          <w:trHeight w:val="600"/>
        </w:trPr>
        <w:tc>
          <w:tcPr>
            <w:tcW w:w="2358" w:type="dxa"/>
          </w:tcPr>
          <w:p w14:paraId="1B8048C0" w14:textId="165E6967" w:rsidR="005B4C6B" w:rsidRPr="002F61B3" w:rsidRDefault="002F61B3" w:rsidP="00F64F2F">
            <w:pPr>
              <w:spacing w:line="276"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Research Location </w:t>
            </w:r>
          </w:p>
        </w:tc>
        <w:tc>
          <w:tcPr>
            <w:tcW w:w="283" w:type="dxa"/>
          </w:tcPr>
          <w:p w14:paraId="05D44743" w14:textId="47E496EC" w:rsidR="005B4C6B" w:rsidRPr="005D7C00" w:rsidRDefault="005D7C00" w:rsidP="00FD558C">
            <w:pPr>
              <w:spacing w:line="276" w:lineRule="auto"/>
              <w:rPr>
                <w:rFonts w:ascii="Times New Roman" w:hAnsi="Times New Roman" w:cs="Times New Roman"/>
                <w:lang w:val="en-US"/>
              </w:rPr>
            </w:pPr>
            <w:r>
              <w:rPr>
                <w:rFonts w:ascii="Times New Roman" w:hAnsi="Times New Roman" w:cs="Times New Roman"/>
                <w:lang w:val="en-US"/>
              </w:rPr>
              <w:t>:</w:t>
            </w:r>
          </w:p>
        </w:tc>
        <w:tc>
          <w:tcPr>
            <w:tcW w:w="7051" w:type="dxa"/>
          </w:tcPr>
          <w:p w14:paraId="2373B190" w14:textId="44F423F6" w:rsidR="005B4C6B" w:rsidRPr="00CF7093" w:rsidRDefault="005B4C6B" w:rsidP="00FD558C">
            <w:pPr>
              <w:spacing w:line="276" w:lineRule="auto"/>
              <w:rPr>
                <w:rFonts w:ascii="Times New Roman" w:hAnsi="Times New Roman" w:cs="Times New Roman"/>
                <w:sz w:val="24"/>
                <w:szCs w:val="24"/>
                <w:lang w:val="en-US"/>
              </w:rPr>
            </w:pPr>
            <w:r w:rsidRPr="005B4C6B">
              <w:rPr>
                <w:rFonts w:ascii="Times New Roman" w:hAnsi="Times New Roman" w:cs="Times New Roman"/>
                <w:sz w:val="24"/>
                <w:szCs w:val="24"/>
                <w:lang w:val="en-US"/>
              </w:rPr>
              <w:t>Poli Nutrisi Anak RS Husada Utama Surabaya</w:t>
            </w:r>
          </w:p>
        </w:tc>
      </w:tr>
    </w:tbl>
    <w:p w14:paraId="68EF73BD" w14:textId="77777777" w:rsidR="002F61B3" w:rsidRDefault="002F61B3" w:rsidP="00951B5C">
      <w:pPr>
        <w:rPr>
          <w:rFonts w:ascii="Times New Roman" w:hAnsi="Times New Roman" w:cs="Times New Roman"/>
        </w:rPr>
      </w:pPr>
    </w:p>
    <w:p w14:paraId="3EEC3145" w14:textId="343DD648" w:rsidR="00FA5B7E" w:rsidRDefault="00AE5E9E" w:rsidP="00951B5C">
      <w:pPr>
        <w:rPr>
          <w:rFonts w:ascii="Times New Roman" w:hAnsi="Times New Roman" w:cs="Times New Roman"/>
        </w:rPr>
      </w:pPr>
      <w:r w:rsidRPr="00AE5E9E">
        <w:rPr>
          <w:rFonts w:ascii="Times New Roman" w:hAnsi="Times New Roman" w:cs="Times New Roman"/>
        </w:rPr>
        <w:t>Before seeking an individual's consent to participate in the study, the researcher must provide the following information, in language or other forms of communication that the individual can understand (See Guideline 9):</w:t>
      </w:r>
    </w:p>
    <w:p w14:paraId="43525170" w14:textId="77777777" w:rsidR="00AE5E9E" w:rsidRPr="001A34D1" w:rsidRDefault="00AE5E9E" w:rsidP="00951B5C">
      <w:pPr>
        <w:rPr>
          <w:rFonts w:ascii="Times New Roman" w:hAnsi="Times New Roman" w:cs="Times New Roman"/>
        </w:rPr>
      </w:pPr>
    </w:p>
    <w:p w14:paraId="0785B6F3" w14:textId="622D7020" w:rsidR="002B3903" w:rsidRDefault="00DA40C9" w:rsidP="00951B5C">
      <w:pPr>
        <w:pStyle w:val="ListParagraph"/>
        <w:numPr>
          <w:ilvl w:val="0"/>
          <w:numId w:val="11"/>
        </w:numPr>
        <w:rPr>
          <w:rFonts w:ascii="Times New Roman" w:hAnsi="Times New Roman" w:cs="Times New Roman"/>
        </w:rPr>
      </w:pPr>
      <w:r w:rsidRPr="00DA40C9">
        <w:rPr>
          <w:rFonts w:ascii="Times New Roman" w:hAnsi="Times New Roman" w:cs="Times New Roman"/>
        </w:rPr>
        <w:t>Research objectives, methods, procedures to be performed by researchers and participants, and an explanation of how the study differs from routine medical care (Guideline 9);</w:t>
      </w:r>
    </w:p>
    <w:p w14:paraId="5DE22193" w14:textId="77777777" w:rsidR="001A34D1" w:rsidRDefault="001A34D1" w:rsidP="00951B5C">
      <w:pPr>
        <w:pStyle w:val="ListParagraph"/>
        <w:rPr>
          <w:rFonts w:ascii="Times New Roman" w:hAnsi="Times New Roman" w:cs="Times New Roman"/>
        </w:rPr>
      </w:pPr>
    </w:p>
    <w:p w14:paraId="5F87A1AF" w14:textId="26068A42" w:rsidR="00C95786" w:rsidRDefault="00D52B01" w:rsidP="00951B5C">
      <w:pPr>
        <w:pStyle w:val="ListParagraph"/>
        <w:rPr>
          <w:rFonts w:ascii="Times New Roman" w:hAnsi="Times New Roman" w:cs="Times New Roman"/>
          <w:i/>
          <w:iCs/>
          <w:color w:val="000000" w:themeColor="text1"/>
        </w:rPr>
      </w:pPr>
      <w:r w:rsidRPr="00D52B01">
        <w:rPr>
          <w:rFonts w:ascii="Times New Roman" w:hAnsi="Times New Roman" w:cs="Times New Roman"/>
          <w:i/>
          <w:iCs/>
          <w:lang w:val="en-US"/>
        </w:rPr>
        <w:t xml:space="preserve">Failure to grow is a type of malnutrition disorder in children whose incidence rate is still high in Indonesia. Children who experience growth </w:t>
      </w:r>
      <w:r w:rsidR="00D25306">
        <w:rPr>
          <w:rFonts w:ascii="Times New Roman" w:hAnsi="Times New Roman" w:cs="Times New Roman"/>
          <w:i/>
          <w:iCs/>
          <w:lang w:val="en-US"/>
        </w:rPr>
        <w:t xml:space="preserve">faltering </w:t>
      </w:r>
      <w:r w:rsidRPr="00D52B01">
        <w:rPr>
          <w:rFonts w:ascii="Times New Roman" w:hAnsi="Times New Roman" w:cs="Times New Roman"/>
          <w:i/>
          <w:iCs/>
          <w:lang w:val="en-US"/>
        </w:rPr>
        <w:t>will be at risk of stunting</w:t>
      </w:r>
      <w:r w:rsidRPr="00DC2922">
        <w:rPr>
          <w:rFonts w:ascii="Times New Roman" w:hAnsi="Times New Roman" w:cs="Times New Roman"/>
          <w:i/>
          <w:iCs/>
          <w:vertAlign w:val="superscript"/>
          <w:lang w:val="en-US"/>
        </w:rPr>
        <w:t>1</w:t>
      </w:r>
      <w:r w:rsidRPr="00D52B01">
        <w:rPr>
          <w:rFonts w:ascii="Times New Roman" w:hAnsi="Times New Roman" w:cs="Times New Roman"/>
          <w:i/>
          <w:iCs/>
          <w:lang w:val="en-US"/>
        </w:rPr>
        <w:t xml:space="preserve">. Indonesia is one of the countries with the highest incidence of stunting and wasting in the world, fourth for stunting prevalence, which is 30.8% (Riskesdas, 2018). This number is still far </w:t>
      </w:r>
      <w:r w:rsidR="00C65B26">
        <w:rPr>
          <w:rFonts w:ascii="Times New Roman" w:hAnsi="Times New Roman" w:cs="Times New Roman"/>
          <w:i/>
          <w:iCs/>
          <w:lang w:val="en-US"/>
        </w:rPr>
        <w:t xml:space="preserve">from </w:t>
      </w:r>
      <w:r w:rsidRPr="00D52B01">
        <w:rPr>
          <w:rFonts w:ascii="Times New Roman" w:hAnsi="Times New Roman" w:cs="Times New Roman"/>
          <w:i/>
          <w:iCs/>
          <w:lang w:val="en-US"/>
        </w:rPr>
        <w:t xml:space="preserve">the </w:t>
      </w:r>
      <w:r w:rsidR="00C65B26">
        <w:rPr>
          <w:rFonts w:ascii="Times New Roman" w:hAnsi="Times New Roman" w:cs="Times New Roman"/>
          <w:i/>
          <w:iCs/>
          <w:lang w:val="en-US"/>
        </w:rPr>
        <w:t xml:space="preserve">WHO </w:t>
      </w:r>
      <w:r w:rsidRPr="00D52B01">
        <w:rPr>
          <w:rFonts w:ascii="Times New Roman" w:hAnsi="Times New Roman" w:cs="Times New Roman"/>
          <w:i/>
          <w:iCs/>
          <w:lang w:val="en-US"/>
        </w:rPr>
        <w:t xml:space="preserve">standard, which is below 20%. </w:t>
      </w:r>
      <w:r w:rsidR="00C95786" w:rsidRPr="00C95786">
        <w:rPr>
          <w:rFonts w:ascii="Times New Roman" w:hAnsi="Times New Roman" w:cs="Times New Roman"/>
          <w:i/>
          <w:iCs/>
          <w:color w:val="000000" w:themeColor="text1"/>
        </w:rPr>
        <w:t xml:space="preserve">Stunting and wasting </w:t>
      </w:r>
      <w:r w:rsidR="00700918">
        <w:rPr>
          <w:rFonts w:ascii="Times New Roman" w:hAnsi="Times New Roman" w:cs="Times New Roman"/>
          <w:i/>
          <w:iCs/>
          <w:color w:val="000000" w:themeColor="text1"/>
          <w:lang w:val="en-US"/>
        </w:rPr>
        <w:t xml:space="preserve">illustrate </w:t>
      </w:r>
      <w:r w:rsidR="00C95786" w:rsidRPr="00C95786">
        <w:rPr>
          <w:rFonts w:ascii="Times New Roman" w:hAnsi="Times New Roman" w:cs="Times New Roman"/>
          <w:i/>
          <w:iCs/>
          <w:color w:val="000000" w:themeColor="text1"/>
        </w:rPr>
        <w:t xml:space="preserve">how health services in a country (Unicef, 2020). </w:t>
      </w:r>
      <w:r w:rsidR="00D47AA2">
        <w:rPr>
          <w:rFonts w:ascii="Times New Roman" w:hAnsi="Times New Roman" w:cs="Times New Roman"/>
          <w:i/>
          <w:iCs/>
          <w:color w:val="000000" w:themeColor="text1"/>
          <w:lang w:val="en-US"/>
        </w:rPr>
        <w:t xml:space="preserve">Growth faltering </w:t>
      </w:r>
      <w:r w:rsidR="00DB0937">
        <w:rPr>
          <w:rFonts w:ascii="Times New Roman" w:hAnsi="Times New Roman" w:cs="Times New Roman"/>
          <w:i/>
          <w:iCs/>
          <w:color w:val="000000" w:themeColor="text1"/>
          <w:lang w:val="en-US"/>
        </w:rPr>
        <w:t xml:space="preserve">can </w:t>
      </w:r>
      <w:r w:rsidR="00C95786" w:rsidRPr="00C95786">
        <w:rPr>
          <w:rFonts w:ascii="Times New Roman" w:hAnsi="Times New Roman" w:cs="Times New Roman"/>
          <w:i/>
          <w:iCs/>
          <w:color w:val="000000" w:themeColor="text1"/>
        </w:rPr>
        <w:t>trigger a decline in the child's development which will affect cognitive function, especially his</w:t>
      </w:r>
      <w:r w:rsidR="00CB1A1F">
        <w:rPr>
          <w:rFonts w:ascii="Times New Roman" w:hAnsi="Times New Roman" w:cs="Times New Roman"/>
          <w:i/>
          <w:iCs/>
          <w:color w:val="000000" w:themeColor="text1"/>
          <w:lang w:val="en-US"/>
        </w:rPr>
        <w:t>/her</w:t>
      </w:r>
      <w:r w:rsidR="00C95786" w:rsidRPr="00C95786">
        <w:rPr>
          <w:rFonts w:ascii="Times New Roman" w:hAnsi="Times New Roman" w:cs="Times New Roman"/>
          <w:i/>
          <w:iCs/>
          <w:color w:val="000000" w:themeColor="text1"/>
        </w:rPr>
        <w:t xml:space="preserve"> IQ. In addition, </w:t>
      </w:r>
      <w:r w:rsidR="00CB1A1F">
        <w:rPr>
          <w:rFonts w:ascii="Times New Roman" w:hAnsi="Times New Roman" w:cs="Times New Roman"/>
          <w:i/>
          <w:iCs/>
          <w:color w:val="000000" w:themeColor="text1"/>
          <w:lang w:val="en-US"/>
        </w:rPr>
        <w:t xml:space="preserve">growth faltering </w:t>
      </w:r>
      <w:r w:rsidR="00C95786" w:rsidRPr="00C95786">
        <w:rPr>
          <w:rFonts w:ascii="Times New Roman" w:hAnsi="Times New Roman" w:cs="Times New Roman"/>
          <w:i/>
          <w:iCs/>
          <w:color w:val="000000" w:themeColor="text1"/>
        </w:rPr>
        <w:t xml:space="preserve">will have further health impacts, such as children </w:t>
      </w:r>
      <w:r w:rsidR="00CB1A1F" w:rsidRPr="00C95786">
        <w:rPr>
          <w:rFonts w:ascii="Times New Roman" w:hAnsi="Times New Roman" w:cs="Times New Roman"/>
          <w:i/>
          <w:iCs/>
          <w:color w:val="000000" w:themeColor="text1"/>
        </w:rPr>
        <w:t xml:space="preserve">easily </w:t>
      </w:r>
      <w:r w:rsidR="00C95786" w:rsidRPr="00C95786">
        <w:rPr>
          <w:rFonts w:ascii="Times New Roman" w:hAnsi="Times New Roman" w:cs="Times New Roman"/>
          <w:i/>
          <w:iCs/>
          <w:color w:val="000000" w:themeColor="text1"/>
        </w:rPr>
        <w:t>getting sick due to infections, obesity and even death.</w:t>
      </w:r>
    </w:p>
    <w:p w14:paraId="63F2DBEB" w14:textId="77777777" w:rsidR="00AA7E78" w:rsidRDefault="00AA7E78" w:rsidP="00951B5C">
      <w:pPr>
        <w:pStyle w:val="ListParagraph"/>
        <w:rPr>
          <w:rFonts w:ascii="Times New Roman" w:hAnsi="Times New Roman" w:cs="Times New Roman"/>
          <w:i/>
          <w:iCs/>
          <w:color w:val="000000" w:themeColor="text1"/>
        </w:rPr>
      </w:pPr>
    </w:p>
    <w:p w14:paraId="7FB274AE" w14:textId="57C38D1F" w:rsidR="00A121A8" w:rsidRDefault="00890FFB" w:rsidP="00951B5C">
      <w:pPr>
        <w:pStyle w:val="ListParagraph"/>
        <w:rPr>
          <w:rFonts w:ascii="Times New Roman" w:hAnsi="Times New Roman" w:cs="Times New Roman"/>
          <w:i/>
          <w:iCs/>
        </w:rPr>
      </w:pPr>
      <w:r w:rsidRPr="00890FFB">
        <w:rPr>
          <w:rFonts w:ascii="Times New Roman" w:hAnsi="Times New Roman" w:cs="Times New Roman"/>
          <w:i/>
          <w:iCs/>
        </w:rPr>
        <w:t xml:space="preserve">This study aimed to determine the benefits of high-calorie formula </w:t>
      </w:r>
      <w:r w:rsidR="001B0EAE">
        <w:rPr>
          <w:rFonts w:ascii="Times New Roman" w:hAnsi="Times New Roman" w:cs="Times New Roman"/>
          <w:i/>
          <w:iCs/>
          <w:lang w:val="en-US"/>
        </w:rPr>
        <w:t>intervention</w:t>
      </w:r>
      <w:r w:rsidRPr="00890FFB">
        <w:rPr>
          <w:rFonts w:ascii="Times New Roman" w:hAnsi="Times New Roman" w:cs="Times New Roman"/>
          <w:i/>
          <w:iCs/>
        </w:rPr>
        <w:t xml:space="preserve"> on </w:t>
      </w:r>
      <w:r w:rsidR="001B0EAE">
        <w:rPr>
          <w:rFonts w:ascii="Times New Roman" w:hAnsi="Times New Roman" w:cs="Times New Roman"/>
          <w:i/>
          <w:iCs/>
          <w:lang w:val="en-US"/>
        </w:rPr>
        <w:t xml:space="preserve">IL-6 and IL-10 as the pro- and anti-inflammatory markers </w:t>
      </w:r>
      <w:r w:rsidRPr="00890FFB">
        <w:rPr>
          <w:rFonts w:ascii="Times New Roman" w:hAnsi="Times New Roman" w:cs="Times New Roman"/>
          <w:i/>
          <w:iCs/>
        </w:rPr>
        <w:t xml:space="preserve">in children </w:t>
      </w:r>
      <w:r w:rsidR="001B0EAE">
        <w:rPr>
          <w:rFonts w:ascii="Times New Roman" w:hAnsi="Times New Roman" w:cs="Times New Roman"/>
          <w:i/>
          <w:iCs/>
          <w:lang w:val="en-US"/>
        </w:rPr>
        <w:t>with failure to thrive</w:t>
      </w:r>
      <w:r w:rsidRPr="00890FFB">
        <w:rPr>
          <w:rFonts w:ascii="Times New Roman" w:hAnsi="Times New Roman" w:cs="Times New Roman"/>
          <w:i/>
          <w:iCs/>
        </w:rPr>
        <w:t xml:space="preserve"> </w:t>
      </w:r>
      <w:r w:rsidR="001B0EAE">
        <w:rPr>
          <w:rFonts w:ascii="Times New Roman" w:hAnsi="Times New Roman" w:cs="Times New Roman"/>
          <w:i/>
          <w:iCs/>
          <w:lang w:val="en-US"/>
        </w:rPr>
        <w:t>and</w:t>
      </w:r>
      <w:r w:rsidRPr="00890FFB">
        <w:rPr>
          <w:rFonts w:ascii="Times New Roman" w:hAnsi="Times New Roman" w:cs="Times New Roman"/>
          <w:i/>
          <w:iCs/>
        </w:rPr>
        <w:t xml:space="preserve"> infection as well as on their growth profile.</w:t>
      </w:r>
    </w:p>
    <w:p w14:paraId="0409C6CA" w14:textId="77777777" w:rsidR="00877FB3" w:rsidRDefault="00877FB3" w:rsidP="00951B5C">
      <w:pPr>
        <w:pStyle w:val="ListParagraph"/>
        <w:rPr>
          <w:rFonts w:ascii="Times New Roman" w:hAnsi="Times New Roman" w:cs="Times New Roman"/>
          <w:i/>
          <w:iCs/>
        </w:rPr>
      </w:pPr>
    </w:p>
    <w:p w14:paraId="472EFDF0" w14:textId="461F35D5" w:rsidR="001A34D1" w:rsidRDefault="00B55E04" w:rsidP="00951B5C">
      <w:pPr>
        <w:pStyle w:val="ListParagraph"/>
        <w:rPr>
          <w:rFonts w:ascii="Times New Roman" w:hAnsi="Times New Roman" w:cs="Times New Roman"/>
          <w:i/>
          <w:iCs/>
          <w:lang w:val="en-US"/>
        </w:rPr>
      </w:pPr>
      <w:r w:rsidRPr="00B55E04">
        <w:rPr>
          <w:rFonts w:ascii="Times New Roman" w:hAnsi="Times New Roman" w:cs="Times New Roman"/>
          <w:i/>
          <w:iCs/>
        </w:rPr>
        <w:t>This study will be conducted for approximately 12 weeks (3 months / 90 days), the researcher monitors the growth of the subjects twice in the first month, that is on the 15th and 30th day</w:t>
      </w:r>
      <w:r w:rsidR="00F630D9">
        <w:rPr>
          <w:rFonts w:ascii="Times New Roman" w:hAnsi="Times New Roman" w:cs="Times New Roman"/>
          <w:i/>
          <w:iCs/>
          <w:lang w:val="en-US"/>
        </w:rPr>
        <w:t xml:space="preserve"> </w:t>
      </w:r>
      <w:r w:rsidR="00F630D9" w:rsidRPr="00B55E04">
        <w:rPr>
          <w:rFonts w:ascii="Times New Roman" w:hAnsi="Times New Roman" w:cs="Times New Roman"/>
          <w:i/>
          <w:iCs/>
        </w:rPr>
        <w:t>of the intervention</w:t>
      </w:r>
      <w:r w:rsidRPr="00B55E04">
        <w:rPr>
          <w:rFonts w:ascii="Times New Roman" w:hAnsi="Times New Roman" w:cs="Times New Roman"/>
          <w:i/>
          <w:iCs/>
        </w:rPr>
        <w:t>. Furthermore, monitoring is carried out monthly (</w:t>
      </w:r>
      <w:r w:rsidR="00CA5298">
        <w:rPr>
          <w:rFonts w:ascii="Times New Roman" w:hAnsi="Times New Roman" w:cs="Times New Roman"/>
          <w:i/>
          <w:iCs/>
          <w:lang w:val="en-US"/>
        </w:rPr>
        <w:t xml:space="preserve">on the </w:t>
      </w:r>
      <w:r w:rsidRPr="00B55E04">
        <w:rPr>
          <w:rFonts w:ascii="Times New Roman" w:hAnsi="Times New Roman" w:cs="Times New Roman"/>
          <w:i/>
          <w:iCs/>
        </w:rPr>
        <w:t>60th and 90th day) including measurement of weight, height, head circumference, evaluation of administration and compliance, and tolerance of subjects in receiving interventions</w:t>
      </w:r>
      <w:r>
        <w:rPr>
          <w:rFonts w:ascii="Times New Roman" w:hAnsi="Times New Roman" w:cs="Times New Roman"/>
          <w:i/>
          <w:iCs/>
          <w:lang w:val="en-US"/>
        </w:rPr>
        <w:t>.</w:t>
      </w:r>
      <w:r w:rsidR="00E50DC5">
        <w:rPr>
          <w:rFonts w:ascii="Times New Roman" w:hAnsi="Times New Roman" w:cs="Times New Roman"/>
          <w:i/>
          <w:iCs/>
          <w:lang w:val="en-US"/>
        </w:rPr>
        <w:t xml:space="preserve"> </w:t>
      </w:r>
      <w:r w:rsidR="0040450A" w:rsidRPr="0040450A">
        <w:rPr>
          <w:rFonts w:ascii="Times New Roman" w:hAnsi="Times New Roman" w:cs="Times New Roman"/>
          <w:i/>
          <w:iCs/>
          <w:lang w:val="en-US"/>
        </w:rPr>
        <w:t>Monitoring of administration is carried out when the patient comes in control and by telephone by the researcher. On the 0th day (before the intervention) researchers performed a blood draw for a complete blood test</w:t>
      </w:r>
      <w:r w:rsidR="00877FB3">
        <w:rPr>
          <w:rFonts w:ascii="Times New Roman" w:hAnsi="Times New Roman" w:cs="Times New Roman"/>
          <w:i/>
          <w:iCs/>
          <w:lang w:val="en-US"/>
        </w:rPr>
        <w:t>, IL-6 and IL</w:t>
      </w:r>
      <w:r w:rsidR="0040450A" w:rsidRPr="0040450A">
        <w:rPr>
          <w:rFonts w:ascii="Times New Roman" w:hAnsi="Times New Roman" w:cs="Times New Roman"/>
          <w:i/>
          <w:iCs/>
          <w:lang w:val="en-US"/>
        </w:rPr>
        <w:t>-1</w:t>
      </w:r>
      <w:r w:rsidR="00877FB3">
        <w:rPr>
          <w:rFonts w:ascii="Times New Roman" w:hAnsi="Times New Roman" w:cs="Times New Roman"/>
          <w:i/>
          <w:iCs/>
          <w:lang w:val="en-US"/>
        </w:rPr>
        <w:t>0</w:t>
      </w:r>
      <w:r w:rsidR="0040450A" w:rsidRPr="0040450A">
        <w:rPr>
          <w:rFonts w:ascii="Times New Roman" w:hAnsi="Times New Roman" w:cs="Times New Roman"/>
          <w:i/>
          <w:iCs/>
          <w:lang w:val="en-US"/>
        </w:rPr>
        <w:t xml:space="preserve"> levels. The second blood draw is carried out after the intervention (9</w:t>
      </w:r>
      <w:r w:rsidR="00F316EC">
        <w:rPr>
          <w:rFonts w:ascii="Times New Roman" w:hAnsi="Times New Roman" w:cs="Times New Roman"/>
          <w:i/>
          <w:iCs/>
          <w:lang w:val="en-US"/>
        </w:rPr>
        <w:t>0</w:t>
      </w:r>
      <w:r w:rsidR="0040450A" w:rsidRPr="0040450A">
        <w:rPr>
          <w:rFonts w:ascii="Times New Roman" w:hAnsi="Times New Roman" w:cs="Times New Roman"/>
          <w:i/>
          <w:iCs/>
          <w:lang w:val="en-US"/>
        </w:rPr>
        <w:t>st day).</w:t>
      </w:r>
    </w:p>
    <w:p w14:paraId="13A14003" w14:textId="77777777" w:rsidR="00AA7E78" w:rsidRPr="001A34D1" w:rsidRDefault="00AA7E78" w:rsidP="00951B5C">
      <w:pPr>
        <w:pStyle w:val="ListParagraph"/>
        <w:rPr>
          <w:rFonts w:ascii="Times New Roman" w:hAnsi="Times New Roman" w:cs="Times New Roman"/>
        </w:rPr>
      </w:pPr>
    </w:p>
    <w:p w14:paraId="7ADF14B7" w14:textId="2C217840" w:rsidR="00405829" w:rsidRPr="00AA7E78" w:rsidRDefault="004E7C3E" w:rsidP="00951B5C">
      <w:pPr>
        <w:pStyle w:val="ListParagraph"/>
        <w:numPr>
          <w:ilvl w:val="0"/>
          <w:numId w:val="11"/>
        </w:numPr>
        <w:rPr>
          <w:rFonts w:ascii="Times New Roman" w:hAnsi="Times New Roman" w:cs="Times New Roman"/>
        </w:rPr>
      </w:pPr>
      <w:r w:rsidRPr="004E7C3E">
        <w:rPr>
          <w:rFonts w:ascii="Times New Roman" w:hAnsi="Times New Roman" w:cs="Times New Roman"/>
        </w:rPr>
        <w:t xml:space="preserve">That individuals are invited to participate in </w:t>
      </w:r>
      <w:r w:rsidR="007C5D02">
        <w:rPr>
          <w:rFonts w:ascii="Times New Roman" w:hAnsi="Times New Roman" w:cs="Times New Roman"/>
          <w:lang w:val="en-US"/>
        </w:rPr>
        <w:t xml:space="preserve">this </w:t>
      </w:r>
      <w:r w:rsidRPr="004E7C3E">
        <w:rPr>
          <w:rFonts w:ascii="Times New Roman" w:hAnsi="Times New Roman" w:cs="Times New Roman"/>
        </w:rPr>
        <w:t xml:space="preserve">research, </w:t>
      </w:r>
      <w:r w:rsidR="009B1945">
        <w:rPr>
          <w:rFonts w:ascii="Times New Roman" w:hAnsi="Times New Roman" w:cs="Times New Roman"/>
          <w:lang w:val="en-US"/>
        </w:rPr>
        <w:t xml:space="preserve">reasons </w:t>
      </w:r>
      <w:r w:rsidRPr="004E7C3E">
        <w:rPr>
          <w:rFonts w:ascii="Times New Roman" w:hAnsi="Times New Roman" w:cs="Times New Roman"/>
        </w:rPr>
        <w:t xml:space="preserve">for considering appropriate individuals for </w:t>
      </w:r>
      <w:r w:rsidR="009008B1">
        <w:rPr>
          <w:rFonts w:ascii="Times New Roman" w:hAnsi="Times New Roman" w:cs="Times New Roman"/>
          <w:lang w:val="en-US"/>
        </w:rPr>
        <w:t xml:space="preserve">the </w:t>
      </w:r>
      <w:r w:rsidRPr="004E7C3E">
        <w:rPr>
          <w:rFonts w:ascii="Times New Roman" w:hAnsi="Times New Roman" w:cs="Times New Roman"/>
        </w:rPr>
        <w:t>research, and that participation is voluntary (Guideline 9</w:t>
      </w:r>
      <w:r w:rsidR="007C5D02">
        <w:rPr>
          <w:rFonts w:ascii="Times New Roman" w:hAnsi="Times New Roman" w:cs="Times New Roman"/>
          <w:lang w:val="en-US"/>
        </w:rPr>
        <w:t>);</w:t>
      </w:r>
    </w:p>
    <w:p w14:paraId="056E132B" w14:textId="77777777" w:rsidR="00AA7E78" w:rsidRDefault="00AA7E78" w:rsidP="00ED6A5F">
      <w:pPr>
        <w:pStyle w:val="ListParagraph"/>
        <w:rPr>
          <w:rFonts w:ascii="Times New Roman" w:hAnsi="Times New Roman" w:cs="Times New Roman"/>
          <w:i/>
          <w:iCs/>
          <w:lang w:val="en-US"/>
        </w:rPr>
      </w:pPr>
    </w:p>
    <w:p w14:paraId="60A9ADC2" w14:textId="66C3ED28" w:rsidR="00ED6A5F" w:rsidRPr="00ED6A5F" w:rsidRDefault="00ED6A5F" w:rsidP="00ED6A5F">
      <w:pPr>
        <w:pStyle w:val="ListParagraph"/>
        <w:rPr>
          <w:rFonts w:ascii="Times New Roman" w:hAnsi="Times New Roman" w:cs="Times New Roman"/>
          <w:i/>
          <w:iCs/>
          <w:lang w:val="en-US"/>
        </w:rPr>
      </w:pPr>
      <w:r w:rsidRPr="00ED6A5F">
        <w:rPr>
          <w:rFonts w:ascii="Times New Roman" w:hAnsi="Times New Roman" w:cs="Times New Roman"/>
          <w:i/>
          <w:iCs/>
          <w:lang w:val="en-US"/>
        </w:rPr>
        <w:t xml:space="preserve">Your son/daughter is asked to participate as a subject because they experience growth faltering with infection. </w:t>
      </w:r>
    </w:p>
    <w:p w14:paraId="0821C226" w14:textId="6F64E1B9" w:rsidR="001A34D1" w:rsidRDefault="00ED6A5F" w:rsidP="00ED6A5F">
      <w:pPr>
        <w:pStyle w:val="ListParagraph"/>
        <w:rPr>
          <w:rFonts w:ascii="Times New Roman" w:hAnsi="Times New Roman" w:cs="Times New Roman"/>
          <w:i/>
          <w:iCs/>
          <w:lang w:val="en-US"/>
        </w:rPr>
      </w:pPr>
      <w:r w:rsidRPr="00ED6A5F">
        <w:rPr>
          <w:rFonts w:ascii="Times New Roman" w:hAnsi="Times New Roman" w:cs="Times New Roman"/>
          <w:i/>
          <w:iCs/>
          <w:lang w:val="en-US"/>
        </w:rPr>
        <w:t>If you agree to participate in this research, you are required to sign and write the date on the informed consent sheet to participate as a respondent in this study.</w:t>
      </w:r>
    </w:p>
    <w:p w14:paraId="0C346FE5" w14:textId="77777777" w:rsidR="0006442B" w:rsidRDefault="0006442B" w:rsidP="00ED6A5F">
      <w:pPr>
        <w:pStyle w:val="ListParagraph"/>
        <w:rPr>
          <w:rFonts w:ascii="Times New Roman" w:hAnsi="Times New Roman" w:cs="Times New Roman"/>
        </w:rPr>
      </w:pPr>
    </w:p>
    <w:p w14:paraId="7904A421" w14:textId="74A3D274" w:rsidR="00BF04C2" w:rsidRDefault="00F9265B" w:rsidP="00951B5C">
      <w:pPr>
        <w:pStyle w:val="ListParagraph"/>
        <w:numPr>
          <w:ilvl w:val="0"/>
          <w:numId w:val="11"/>
        </w:numPr>
        <w:rPr>
          <w:rFonts w:ascii="Times New Roman" w:hAnsi="Times New Roman" w:cs="Times New Roman"/>
        </w:rPr>
      </w:pPr>
      <w:r w:rsidRPr="00F9265B">
        <w:rPr>
          <w:rFonts w:ascii="Times New Roman" w:hAnsi="Times New Roman" w:cs="Times New Roman"/>
        </w:rPr>
        <w:t>That the individual is free to refuse to participate and free to withdraw from the study at any time without penalty or loss of the reward to which he/she is entitled (Guideline 9);</w:t>
      </w:r>
    </w:p>
    <w:p w14:paraId="46E57002" w14:textId="77777777" w:rsidR="001A34D1" w:rsidRDefault="001A34D1" w:rsidP="00951B5C">
      <w:pPr>
        <w:pStyle w:val="ListParagraph"/>
        <w:rPr>
          <w:rFonts w:ascii="Times New Roman" w:hAnsi="Times New Roman" w:cs="Times New Roman"/>
        </w:rPr>
      </w:pPr>
    </w:p>
    <w:p w14:paraId="6B06D8E3" w14:textId="71A6483A" w:rsidR="001A34D1" w:rsidRDefault="00C426E0" w:rsidP="00951B5C">
      <w:pPr>
        <w:pStyle w:val="ListParagraph"/>
        <w:rPr>
          <w:rFonts w:ascii="Times New Roman" w:hAnsi="Times New Roman" w:cs="Times New Roman"/>
          <w:i/>
          <w:iCs/>
        </w:rPr>
      </w:pPr>
      <w:r w:rsidRPr="00C426E0">
        <w:rPr>
          <w:rFonts w:ascii="Times New Roman" w:hAnsi="Times New Roman" w:cs="Times New Roman"/>
          <w:i/>
          <w:iCs/>
        </w:rPr>
        <w:t>If you decide not to participate then this will not affect your son/daughter's medical care. Your participation in this research is voluntary. You have the full right to resign or declare void to participate at any time.</w:t>
      </w:r>
    </w:p>
    <w:p w14:paraId="132DD382" w14:textId="77777777" w:rsidR="00C426E0" w:rsidRPr="001A34D1" w:rsidRDefault="00C426E0" w:rsidP="00951B5C">
      <w:pPr>
        <w:pStyle w:val="ListParagraph"/>
        <w:rPr>
          <w:rFonts w:ascii="Times New Roman" w:hAnsi="Times New Roman" w:cs="Times New Roman"/>
        </w:rPr>
      </w:pPr>
    </w:p>
    <w:p w14:paraId="36540FBB" w14:textId="00EC99BF" w:rsidR="00AC3BC0" w:rsidRDefault="00D32F80" w:rsidP="00951B5C">
      <w:pPr>
        <w:pStyle w:val="ListParagraph"/>
        <w:numPr>
          <w:ilvl w:val="0"/>
          <w:numId w:val="11"/>
        </w:numPr>
        <w:rPr>
          <w:rFonts w:ascii="Times New Roman" w:hAnsi="Times New Roman" w:cs="Times New Roman"/>
        </w:rPr>
      </w:pPr>
      <w:r w:rsidRPr="00D32F80">
        <w:rPr>
          <w:rFonts w:ascii="Times New Roman" w:hAnsi="Times New Roman" w:cs="Times New Roman"/>
        </w:rPr>
        <w:t>The expected length of time of individual participation (including the number and length of visits to the research center and the amount of time required) and the possibility of termination of the research or individual participation in it;</w:t>
      </w:r>
    </w:p>
    <w:p w14:paraId="39E8CEE5" w14:textId="77777777" w:rsidR="0037344F" w:rsidRDefault="0037344F" w:rsidP="00951B5C">
      <w:pPr>
        <w:pStyle w:val="ListParagraph"/>
        <w:rPr>
          <w:rFonts w:ascii="Times New Roman" w:hAnsi="Times New Roman" w:cs="Times New Roman"/>
          <w:i/>
          <w:iCs/>
          <w:lang w:val="en-US"/>
        </w:rPr>
      </w:pPr>
    </w:p>
    <w:p w14:paraId="6CF315A3" w14:textId="7D0F8E88" w:rsidR="00347D9F" w:rsidRPr="00347D9F" w:rsidRDefault="00347D9F" w:rsidP="00347D9F">
      <w:pPr>
        <w:pStyle w:val="ListParagraph"/>
        <w:rPr>
          <w:rFonts w:ascii="Times New Roman" w:hAnsi="Times New Roman" w:cs="Times New Roman"/>
          <w:i/>
          <w:iCs/>
          <w:lang w:val="en-US"/>
        </w:rPr>
      </w:pPr>
      <w:r w:rsidRPr="00347D9F">
        <w:rPr>
          <w:rFonts w:ascii="Times New Roman" w:hAnsi="Times New Roman" w:cs="Times New Roman"/>
          <w:i/>
          <w:iCs/>
          <w:lang w:val="en-US"/>
        </w:rPr>
        <w:t xml:space="preserve">The research is scheduled to be carried out on October 4, 2021, when the ethical clearance letter has been received, until June 2022. </w:t>
      </w:r>
    </w:p>
    <w:p w14:paraId="15EDF576" w14:textId="7A85C635" w:rsidR="001A34D1" w:rsidRPr="0037344F" w:rsidRDefault="00347D9F" w:rsidP="00347D9F">
      <w:pPr>
        <w:pStyle w:val="ListParagraph"/>
        <w:rPr>
          <w:rFonts w:ascii="Times New Roman" w:hAnsi="Times New Roman" w:cs="Times New Roman"/>
          <w:i/>
          <w:iCs/>
        </w:rPr>
      </w:pPr>
      <w:r w:rsidRPr="00347D9F">
        <w:rPr>
          <w:rFonts w:ascii="Times New Roman" w:hAnsi="Times New Roman" w:cs="Times New Roman"/>
          <w:i/>
          <w:iCs/>
          <w:lang w:val="en-US"/>
        </w:rPr>
        <w:t>The nutrition intervention will be carried out for approximately 3 months (12 weeks / 90 days), where every month the researcher will come to you to give high-calorie milk to be consumed for the next 1 month based on the needs of your son / daughter.</w:t>
      </w:r>
      <w:r w:rsidR="00167122">
        <w:rPr>
          <w:rFonts w:ascii="Times New Roman" w:hAnsi="Times New Roman" w:cs="Times New Roman"/>
          <w:i/>
          <w:iCs/>
          <w:lang w:val="en-US"/>
        </w:rPr>
        <w:t xml:space="preserve"> </w:t>
      </w:r>
      <w:r w:rsidR="00DD3A7C" w:rsidRPr="00DD3A7C">
        <w:rPr>
          <w:rFonts w:ascii="Times New Roman" w:hAnsi="Times New Roman" w:cs="Times New Roman"/>
          <w:i/>
          <w:iCs/>
          <w:lang w:val="en-US"/>
        </w:rPr>
        <w:t>Before the study</w:t>
      </w:r>
      <w:r w:rsidR="004127AE">
        <w:rPr>
          <w:rFonts w:ascii="Times New Roman" w:hAnsi="Times New Roman" w:cs="Times New Roman"/>
          <w:i/>
          <w:iCs/>
          <w:lang w:val="en-US"/>
        </w:rPr>
        <w:t xml:space="preserve"> start</w:t>
      </w:r>
      <w:r w:rsidR="00DD3A7C" w:rsidRPr="00DD3A7C">
        <w:rPr>
          <w:rFonts w:ascii="Times New Roman" w:hAnsi="Times New Roman" w:cs="Times New Roman"/>
          <w:i/>
          <w:iCs/>
          <w:lang w:val="en-US"/>
        </w:rPr>
        <w:t>, please allow</w:t>
      </w:r>
      <w:r w:rsidR="004127AE">
        <w:rPr>
          <w:rFonts w:ascii="Times New Roman" w:hAnsi="Times New Roman" w:cs="Times New Roman"/>
          <w:i/>
          <w:iCs/>
          <w:lang w:val="en-US"/>
        </w:rPr>
        <w:t xml:space="preserve"> us </w:t>
      </w:r>
      <w:r w:rsidR="00DD3A7C" w:rsidRPr="00DD3A7C">
        <w:rPr>
          <w:rFonts w:ascii="Times New Roman" w:hAnsi="Times New Roman" w:cs="Times New Roman"/>
          <w:i/>
          <w:iCs/>
          <w:lang w:val="en-US"/>
        </w:rPr>
        <w:t xml:space="preserve">to do a complete blood test and initial </w:t>
      </w:r>
      <w:r w:rsidR="008C67A3">
        <w:rPr>
          <w:rFonts w:ascii="Times New Roman" w:hAnsi="Times New Roman" w:cs="Times New Roman"/>
          <w:i/>
          <w:iCs/>
          <w:lang w:val="en-US"/>
        </w:rPr>
        <w:t>IL6 and IL-10</w:t>
      </w:r>
      <w:r w:rsidR="00DD3A7C" w:rsidRPr="00DD3A7C">
        <w:rPr>
          <w:rFonts w:ascii="Times New Roman" w:hAnsi="Times New Roman" w:cs="Times New Roman"/>
          <w:i/>
          <w:iCs/>
          <w:lang w:val="en-US"/>
        </w:rPr>
        <w:t xml:space="preserve"> levels by taking venous blood conducted by laboratory officers of Husada Utama Hospital. Furthermore, in the 3rd month or </w:t>
      </w:r>
      <w:r w:rsidR="004127AE">
        <w:rPr>
          <w:rFonts w:ascii="Times New Roman" w:hAnsi="Times New Roman" w:cs="Times New Roman"/>
          <w:i/>
          <w:iCs/>
          <w:lang w:val="en-US"/>
        </w:rPr>
        <w:t>91</w:t>
      </w:r>
      <w:r w:rsidR="004127AE" w:rsidRPr="004127AE">
        <w:rPr>
          <w:rFonts w:ascii="Times New Roman" w:hAnsi="Times New Roman" w:cs="Times New Roman"/>
          <w:i/>
          <w:iCs/>
          <w:vertAlign w:val="superscript"/>
          <w:lang w:val="en-US"/>
        </w:rPr>
        <w:t>st</w:t>
      </w:r>
      <w:r w:rsidR="004127AE">
        <w:rPr>
          <w:rFonts w:ascii="Times New Roman" w:hAnsi="Times New Roman" w:cs="Times New Roman"/>
          <w:i/>
          <w:iCs/>
          <w:lang w:val="en-US"/>
        </w:rPr>
        <w:t xml:space="preserve"> </w:t>
      </w:r>
      <w:r w:rsidR="00DD3A7C" w:rsidRPr="00DD3A7C">
        <w:rPr>
          <w:rFonts w:ascii="Times New Roman" w:hAnsi="Times New Roman" w:cs="Times New Roman"/>
          <w:i/>
          <w:iCs/>
          <w:lang w:val="en-US"/>
        </w:rPr>
        <w:t xml:space="preserve">day, your son/daughter will be subjected to a complete blood test </w:t>
      </w:r>
      <w:r w:rsidR="008C67A3">
        <w:rPr>
          <w:rFonts w:ascii="Times New Roman" w:hAnsi="Times New Roman" w:cs="Times New Roman"/>
          <w:i/>
          <w:iCs/>
          <w:lang w:val="en-US"/>
        </w:rPr>
        <w:t>IL6 and IL-10</w:t>
      </w:r>
      <w:r w:rsidR="008C67A3" w:rsidRPr="00DD3A7C">
        <w:rPr>
          <w:rFonts w:ascii="Times New Roman" w:hAnsi="Times New Roman" w:cs="Times New Roman"/>
          <w:i/>
          <w:iCs/>
          <w:lang w:val="en-US"/>
        </w:rPr>
        <w:t xml:space="preserve"> </w:t>
      </w:r>
      <w:r w:rsidR="00DD3A7C" w:rsidRPr="00DD3A7C">
        <w:rPr>
          <w:rFonts w:ascii="Times New Roman" w:hAnsi="Times New Roman" w:cs="Times New Roman"/>
          <w:i/>
          <w:iCs/>
          <w:lang w:val="en-US"/>
        </w:rPr>
        <w:t>levels for evaluation of growth markers and immune response markers</w:t>
      </w:r>
      <w:r w:rsidR="008C67A3">
        <w:rPr>
          <w:rFonts w:ascii="Times New Roman" w:hAnsi="Times New Roman" w:cs="Times New Roman"/>
          <w:i/>
          <w:iCs/>
          <w:lang w:val="en-US"/>
        </w:rPr>
        <w:t xml:space="preserve"> after the nutritional intervention</w:t>
      </w:r>
      <w:r w:rsidR="00167122">
        <w:rPr>
          <w:rFonts w:ascii="Times New Roman" w:hAnsi="Times New Roman" w:cs="Times New Roman"/>
          <w:i/>
          <w:iCs/>
          <w:lang w:val="en-US"/>
        </w:rPr>
        <w:t>.</w:t>
      </w:r>
      <w:r w:rsidR="00DD3A7C" w:rsidRPr="00DD3A7C">
        <w:rPr>
          <w:rFonts w:ascii="Times New Roman" w:hAnsi="Times New Roman" w:cs="Times New Roman"/>
          <w:i/>
          <w:iCs/>
          <w:lang w:val="en-US"/>
        </w:rPr>
        <w:t xml:space="preserve"> </w:t>
      </w:r>
      <w:r w:rsidR="00167122">
        <w:rPr>
          <w:rFonts w:ascii="Times New Roman" w:hAnsi="Times New Roman" w:cs="Times New Roman"/>
          <w:i/>
          <w:iCs/>
          <w:lang w:val="en-US"/>
        </w:rPr>
        <w:t>T</w:t>
      </w:r>
      <w:r w:rsidR="00DD3A7C" w:rsidRPr="00DD3A7C">
        <w:rPr>
          <w:rFonts w:ascii="Times New Roman" w:hAnsi="Times New Roman" w:cs="Times New Roman"/>
          <w:i/>
          <w:iCs/>
          <w:lang w:val="en-US"/>
        </w:rPr>
        <w:t>he examination does not cause side effects.</w:t>
      </w:r>
    </w:p>
    <w:p w14:paraId="37E355B9" w14:textId="77777777" w:rsidR="001A34D1" w:rsidRPr="001A34D1" w:rsidRDefault="001A34D1" w:rsidP="00951B5C">
      <w:pPr>
        <w:pStyle w:val="ListParagraph"/>
        <w:rPr>
          <w:rFonts w:ascii="Times New Roman" w:hAnsi="Times New Roman" w:cs="Times New Roman"/>
        </w:rPr>
      </w:pPr>
    </w:p>
    <w:p w14:paraId="597651D2" w14:textId="628267FD" w:rsidR="00704948" w:rsidRDefault="006C562E" w:rsidP="00951B5C">
      <w:pPr>
        <w:pStyle w:val="ListParagraph"/>
        <w:numPr>
          <w:ilvl w:val="0"/>
          <w:numId w:val="11"/>
        </w:numPr>
        <w:rPr>
          <w:rFonts w:ascii="Times New Roman" w:hAnsi="Times New Roman" w:cs="Times New Roman"/>
        </w:rPr>
      </w:pPr>
      <w:r w:rsidRPr="006C562E">
        <w:rPr>
          <w:rFonts w:ascii="Times New Roman" w:hAnsi="Times New Roman" w:cs="Times New Roman"/>
        </w:rPr>
        <w:t xml:space="preserve">Whether money or other forms of material goods will be given in exchange for individual participation. If so, the type and amount, and that the time spent on research and other inconveniences resulting from learning participation will be appropriately compensated, </w:t>
      </w:r>
      <w:r>
        <w:rPr>
          <w:rFonts w:ascii="Times New Roman" w:hAnsi="Times New Roman" w:cs="Times New Roman"/>
          <w:lang w:val="en-US"/>
        </w:rPr>
        <w:t>m</w:t>
      </w:r>
      <w:r w:rsidRPr="006C562E">
        <w:rPr>
          <w:rFonts w:ascii="Times New Roman" w:hAnsi="Times New Roman" w:cs="Times New Roman"/>
        </w:rPr>
        <w:t>onetary or non-monetary (Guideline 13);</w:t>
      </w:r>
    </w:p>
    <w:p w14:paraId="1D6D299B" w14:textId="77777777" w:rsidR="001A34D1" w:rsidRDefault="001A34D1" w:rsidP="00951B5C">
      <w:pPr>
        <w:pStyle w:val="ListParagraph"/>
        <w:rPr>
          <w:rFonts w:ascii="Times New Roman" w:hAnsi="Times New Roman" w:cs="Times New Roman"/>
        </w:rPr>
      </w:pPr>
    </w:p>
    <w:p w14:paraId="6B7CE092" w14:textId="04824528" w:rsidR="001A34D1" w:rsidRPr="0037344F" w:rsidRDefault="00424BE9" w:rsidP="00951B5C">
      <w:pPr>
        <w:pStyle w:val="ListParagraph"/>
        <w:rPr>
          <w:rFonts w:ascii="Times New Roman" w:hAnsi="Times New Roman" w:cs="Times New Roman"/>
          <w:i/>
          <w:iCs/>
          <w:lang w:val="en-US"/>
        </w:rPr>
      </w:pPr>
      <w:r w:rsidRPr="00424BE9">
        <w:rPr>
          <w:rFonts w:ascii="Times New Roman" w:hAnsi="Times New Roman" w:cs="Times New Roman"/>
          <w:i/>
          <w:iCs/>
        </w:rPr>
        <w:t>By participating in this study, you can play an important role in proving the benefits of lactoferrin addition in high-calorie formula milk to children with growth faltering, to achieve growth like other healthy children. Thus, indirectly you participate in reducing stunting rates in Indonesia and creating a healthy and smart young generation</w:t>
      </w:r>
      <w:r w:rsidR="00E0252D" w:rsidRPr="0037344F">
        <w:rPr>
          <w:rFonts w:ascii="Times New Roman" w:hAnsi="Times New Roman" w:cs="Times New Roman"/>
          <w:i/>
          <w:iCs/>
          <w:lang w:val="en-US"/>
        </w:rPr>
        <w:t>.</w:t>
      </w:r>
    </w:p>
    <w:p w14:paraId="48008F4D" w14:textId="3CD7B46C" w:rsidR="00E0252D" w:rsidRPr="00A84420" w:rsidRDefault="001A6E23" w:rsidP="00951B5C">
      <w:pPr>
        <w:pStyle w:val="ListParagraph"/>
        <w:rPr>
          <w:rFonts w:ascii="Times New Roman" w:hAnsi="Times New Roman" w:cs="Times New Roman"/>
          <w:i/>
          <w:iCs/>
        </w:rPr>
      </w:pPr>
      <w:r w:rsidRPr="001A6E23">
        <w:rPr>
          <w:rFonts w:ascii="Times New Roman" w:hAnsi="Times New Roman" w:cs="Times New Roman"/>
          <w:i/>
          <w:iCs/>
          <w:lang w:val="en-US"/>
        </w:rPr>
        <w:t>For this participation, your son/daughter will be given a high-calorie formula to be consumed during the first 14 days of 4 cans. Milk is given as much as 400 ml in a day, according to the feeding schedule (feeding rule) that we have written. It is expected that on the 15th day of control to get milk for the next 14 days.</w:t>
      </w:r>
      <w:r w:rsidR="00E904B7">
        <w:rPr>
          <w:rFonts w:ascii="Times New Roman" w:hAnsi="Times New Roman" w:cs="Times New Roman"/>
          <w:i/>
          <w:iCs/>
          <w:lang w:val="en-US"/>
        </w:rPr>
        <w:t xml:space="preserve"> </w:t>
      </w:r>
      <w:r w:rsidR="00E904B7" w:rsidRPr="00E904B7">
        <w:rPr>
          <w:rFonts w:ascii="Times New Roman" w:hAnsi="Times New Roman" w:cs="Times New Roman"/>
          <w:i/>
          <w:iCs/>
          <w:lang w:val="en-US"/>
        </w:rPr>
        <w:t xml:space="preserve">Henceforth, </w:t>
      </w:r>
      <w:r w:rsidR="00E904B7" w:rsidRPr="00E904B7">
        <w:rPr>
          <w:rFonts w:ascii="Times New Roman" w:hAnsi="Times New Roman" w:cs="Times New Roman"/>
          <w:i/>
          <w:iCs/>
          <w:lang w:val="en-US"/>
        </w:rPr>
        <w:lastRenderedPageBreak/>
        <w:t xml:space="preserve">your child will receive 8 cans of milk for 30 days consumption. If there are complaints (child nausea, vomiting, abdominal pain, do not want to drink milk), you can contact dr. </w:t>
      </w:r>
      <w:r w:rsidR="008C67A3">
        <w:rPr>
          <w:rFonts w:ascii="Times New Roman" w:hAnsi="Times New Roman" w:cs="Times New Roman"/>
          <w:i/>
          <w:iCs/>
          <w:lang w:val="en-US"/>
        </w:rPr>
        <w:t>Hami</w:t>
      </w:r>
      <w:r w:rsidR="00E904B7" w:rsidRPr="00E904B7">
        <w:rPr>
          <w:rFonts w:ascii="Times New Roman" w:hAnsi="Times New Roman" w:cs="Times New Roman"/>
          <w:i/>
          <w:iCs/>
          <w:lang w:val="en-US"/>
        </w:rPr>
        <w:t>da (08187851384154), dr. Marisa (08121420042), dr. Azarina (081259406205) and dr. Putri (085236042046). The amount will be calculated according to the needs of your son/daughter.</w:t>
      </w:r>
    </w:p>
    <w:p w14:paraId="42A71043" w14:textId="77777777" w:rsidR="00E0252D" w:rsidRPr="001A34D1" w:rsidRDefault="00E0252D" w:rsidP="00951B5C">
      <w:pPr>
        <w:pStyle w:val="ListParagraph"/>
        <w:rPr>
          <w:rFonts w:ascii="Times New Roman" w:hAnsi="Times New Roman" w:cs="Times New Roman"/>
        </w:rPr>
      </w:pPr>
    </w:p>
    <w:p w14:paraId="349F08F5" w14:textId="03D861D1" w:rsidR="00AE248F" w:rsidRDefault="00AE248F" w:rsidP="00951B5C">
      <w:pPr>
        <w:pStyle w:val="ListParagraph"/>
        <w:numPr>
          <w:ilvl w:val="0"/>
          <w:numId w:val="11"/>
        </w:numPr>
        <w:rPr>
          <w:rFonts w:ascii="Times New Roman" w:hAnsi="Times New Roman" w:cs="Times New Roman"/>
        </w:rPr>
      </w:pPr>
      <w:r w:rsidRPr="00AE248F">
        <w:rPr>
          <w:rFonts w:ascii="Times New Roman" w:hAnsi="Times New Roman" w:cs="Times New Roman"/>
        </w:rPr>
        <w:t>That, upon completion of the study, participants will be informed of the results of the study in general, if they desire it;</w:t>
      </w:r>
    </w:p>
    <w:p w14:paraId="44CCBF56" w14:textId="77777777" w:rsidR="001A34D1" w:rsidRDefault="001A34D1" w:rsidP="00951B5C">
      <w:pPr>
        <w:pStyle w:val="ListParagraph"/>
        <w:rPr>
          <w:rFonts w:ascii="Times New Roman" w:hAnsi="Times New Roman" w:cs="Times New Roman"/>
        </w:rPr>
      </w:pPr>
    </w:p>
    <w:p w14:paraId="6B1383C8" w14:textId="63D6C649" w:rsidR="00E0252D" w:rsidRDefault="00C55EC4" w:rsidP="00951B5C">
      <w:pPr>
        <w:pStyle w:val="ListParagraph"/>
        <w:rPr>
          <w:rFonts w:ascii="Times New Roman" w:hAnsi="Times New Roman" w:cs="Times New Roman"/>
          <w:i/>
          <w:iCs/>
        </w:rPr>
      </w:pPr>
      <w:r w:rsidRPr="00C55EC4">
        <w:rPr>
          <w:rFonts w:ascii="Times New Roman" w:hAnsi="Times New Roman" w:cs="Times New Roman"/>
          <w:i/>
          <w:iCs/>
        </w:rPr>
        <w:t>The results of the complete blood test and IGF-1 levels before and after treatment, as well as reports of weight gain, height, and head circumference during the study will be given to you at the end of the study.</w:t>
      </w:r>
    </w:p>
    <w:p w14:paraId="4181BAC2" w14:textId="77777777" w:rsidR="00C55EC4" w:rsidRPr="002329CE" w:rsidRDefault="00C55EC4" w:rsidP="00951B5C">
      <w:pPr>
        <w:pStyle w:val="ListParagraph"/>
        <w:rPr>
          <w:rFonts w:ascii="Times New Roman" w:hAnsi="Times New Roman" w:cs="Times New Roman"/>
          <w:i/>
          <w:iCs/>
        </w:rPr>
      </w:pPr>
    </w:p>
    <w:p w14:paraId="2A896E9B" w14:textId="00164AF4" w:rsidR="00F62CF7" w:rsidRDefault="00D16B81" w:rsidP="00951B5C">
      <w:pPr>
        <w:pStyle w:val="ListParagraph"/>
        <w:numPr>
          <w:ilvl w:val="0"/>
          <w:numId w:val="11"/>
        </w:numPr>
        <w:rPr>
          <w:rFonts w:ascii="Times New Roman" w:hAnsi="Times New Roman" w:cs="Times New Roman"/>
        </w:rPr>
      </w:pPr>
      <w:r w:rsidRPr="00D16B81">
        <w:rPr>
          <w:rFonts w:ascii="Times New Roman" w:hAnsi="Times New Roman" w:cs="Times New Roman"/>
        </w:rPr>
        <w:t>That each participant during or after the study or collection of their biological and health-related data will be subjected to life-saving information and data and other important clinical data on relevant important health issues (see also Guideline 11);</w:t>
      </w:r>
    </w:p>
    <w:p w14:paraId="4E0179D8" w14:textId="77777777" w:rsidR="001A34D1" w:rsidRDefault="001A34D1" w:rsidP="00951B5C">
      <w:pPr>
        <w:pStyle w:val="ListParagraph"/>
        <w:rPr>
          <w:rFonts w:ascii="Times New Roman" w:hAnsi="Times New Roman" w:cs="Times New Roman"/>
        </w:rPr>
      </w:pPr>
    </w:p>
    <w:p w14:paraId="29AC352D" w14:textId="0B9E08B2" w:rsidR="001A34D1" w:rsidRDefault="003528E7" w:rsidP="00951B5C">
      <w:pPr>
        <w:pStyle w:val="ListParagraph"/>
        <w:rPr>
          <w:rFonts w:ascii="Times New Roman" w:hAnsi="Times New Roman" w:cs="Times New Roman"/>
          <w:i/>
          <w:iCs/>
        </w:rPr>
      </w:pPr>
      <w:r w:rsidRPr="003528E7">
        <w:rPr>
          <w:rFonts w:ascii="Times New Roman" w:hAnsi="Times New Roman" w:cs="Times New Roman"/>
          <w:i/>
          <w:iCs/>
        </w:rPr>
        <w:t>All data or information from blood draws related to the complete blood test and IGF-1 levels before and after treatment, as well as physical examination (</w:t>
      </w:r>
      <w:r>
        <w:rPr>
          <w:rFonts w:ascii="Times New Roman" w:hAnsi="Times New Roman" w:cs="Times New Roman"/>
          <w:i/>
          <w:iCs/>
          <w:lang w:val="en-US"/>
        </w:rPr>
        <w:t>weight/height/</w:t>
      </w:r>
      <w:r w:rsidR="001950EB">
        <w:rPr>
          <w:rFonts w:ascii="Times New Roman" w:hAnsi="Times New Roman" w:cs="Times New Roman"/>
          <w:i/>
          <w:iCs/>
          <w:lang w:val="en-US"/>
        </w:rPr>
        <w:t>head circumference</w:t>
      </w:r>
      <w:r w:rsidRPr="003528E7">
        <w:rPr>
          <w:rFonts w:ascii="Times New Roman" w:hAnsi="Times New Roman" w:cs="Times New Roman"/>
          <w:i/>
          <w:iCs/>
        </w:rPr>
        <w:t>) will be given to you as an evaluation of your son/daughter's growth.</w:t>
      </w:r>
    </w:p>
    <w:p w14:paraId="0029B117" w14:textId="77777777" w:rsidR="003528E7" w:rsidRPr="003E5032" w:rsidRDefault="003528E7" w:rsidP="00951B5C">
      <w:pPr>
        <w:pStyle w:val="ListParagraph"/>
        <w:rPr>
          <w:rFonts w:ascii="Times New Roman" w:hAnsi="Times New Roman" w:cs="Times New Roman"/>
          <w:i/>
          <w:iCs/>
        </w:rPr>
      </w:pPr>
    </w:p>
    <w:p w14:paraId="7D6138B4" w14:textId="12703C34" w:rsidR="00035F23" w:rsidRDefault="00133822" w:rsidP="00951B5C">
      <w:pPr>
        <w:pStyle w:val="ListParagraph"/>
        <w:numPr>
          <w:ilvl w:val="0"/>
          <w:numId w:val="11"/>
        </w:numPr>
        <w:rPr>
          <w:rFonts w:ascii="Times New Roman" w:hAnsi="Times New Roman" w:cs="Times New Roman"/>
        </w:rPr>
      </w:pPr>
      <w:r w:rsidRPr="00133822">
        <w:rPr>
          <w:rFonts w:ascii="Times New Roman" w:hAnsi="Times New Roman" w:cs="Times New Roman"/>
        </w:rPr>
        <w:t>Unsolicited/unexpected findings will be disclosed if they occur (Guideline 11);</w:t>
      </w:r>
    </w:p>
    <w:p w14:paraId="0582699B" w14:textId="77777777" w:rsidR="001A34D1" w:rsidRDefault="001A34D1" w:rsidP="00951B5C">
      <w:pPr>
        <w:pStyle w:val="ListParagraph"/>
        <w:rPr>
          <w:rFonts w:ascii="Times New Roman" w:hAnsi="Times New Roman" w:cs="Times New Roman"/>
        </w:rPr>
      </w:pPr>
    </w:p>
    <w:p w14:paraId="771A0EA9" w14:textId="1DDF39CB" w:rsidR="001A34D1" w:rsidRDefault="003D7C22" w:rsidP="00951B5C">
      <w:pPr>
        <w:pStyle w:val="ListParagraph"/>
        <w:rPr>
          <w:rFonts w:ascii="Times New Roman" w:hAnsi="Times New Roman" w:cs="Times New Roman"/>
          <w:i/>
          <w:iCs/>
        </w:rPr>
      </w:pPr>
      <w:r w:rsidRPr="003D7C22">
        <w:rPr>
          <w:rFonts w:ascii="Times New Roman" w:hAnsi="Times New Roman" w:cs="Times New Roman"/>
          <w:i/>
          <w:iCs/>
        </w:rPr>
        <w:t>Additional examination results obtained from routine examinations will be submitted to you as the parent / guardian of the research subject.</w:t>
      </w:r>
    </w:p>
    <w:p w14:paraId="17B8E888" w14:textId="77777777" w:rsidR="003D7C22" w:rsidRPr="001A34D1" w:rsidRDefault="003D7C22" w:rsidP="00951B5C">
      <w:pPr>
        <w:pStyle w:val="ListParagraph"/>
        <w:rPr>
          <w:rFonts w:ascii="Times New Roman" w:hAnsi="Times New Roman" w:cs="Times New Roman"/>
        </w:rPr>
      </w:pPr>
    </w:p>
    <w:p w14:paraId="1C671466" w14:textId="54D29F32" w:rsidR="005C5086" w:rsidRDefault="009C4B50" w:rsidP="00951B5C">
      <w:pPr>
        <w:pStyle w:val="ListParagraph"/>
        <w:numPr>
          <w:ilvl w:val="0"/>
          <w:numId w:val="11"/>
        </w:numPr>
        <w:rPr>
          <w:rFonts w:ascii="Times New Roman" w:hAnsi="Times New Roman" w:cs="Times New Roman"/>
        </w:rPr>
      </w:pPr>
      <w:r w:rsidRPr="009C4B50">
        <w:rPr>
          <w:rFonts w:ascii="Times New Roman" w:hAnsi="Times New Roman" w:cs="Times New Roman"/>
        </w:rPr>
        <w:t>That participants have the right to access their relevant clinical data obtained during the study regarding the request (unless the research ethics committee has approved it temporarily or permanently, the data should not be disclosed. In which case the participant should be told, and given, the reasons);</w:t>
      </w:r>
    </w:p>
    <w:p w14:paraId="734A8E1B" w14:textId="77777777" w:rsidR="001A34D1" w:rsidRDefault="001A34D1" w:rsidP="00951B5C">
      <w:pPr>
        <w:pStyle w:val="ListParagraph"/>
        <w:rPr>
          <w:rFonts w:ascii="Times New Roman" w:hAnsi="Times New Roman" w:cs="Times New Roman"/>
        </w:rPr>
      </w:pPr>
    </w:p>
    <w:p w14:paraId="28D7DE6E" w14:textId="1855EF83" w:rsidR="001A34D1" w:rsidRDefault="00847F61" w:rsidP="00951B5C">
      <w:pPr>
        <w:pStyle w:val="ListParagraph"/>
        <w:rPr>
          <w:rFonts w:ascii="Times New Roman" w:hAnsi="Times New Roman" w:cs="Times New Roman"/>
          <w:i/>
          <w:iCs/>
        </w:rPr>
      </w:pPr>
      <w:r w:rsidRPr="00847F61">
        <w:rPr>
          <w:rFonts w:ascii="Times New Roman" w:hAnsi="Times New Roman" w:cs="Times New Roman"/>
          <w:i/>
          <w:iCs/>
        </w:rPr>
        <w:t>You as the subject's parent/guardian have the right to access your data.</w:t>
      </w:r>
    </w:p>
    <w:p w14:paraId="33D23AB9" w14:textId="77777777" w:rsidR="00847F61" w:rsidRPr="001A34D1" w:rsidRDefault="00847F61" w:rsidP="00951B5C">
      <w:pPr>
        <w:pStyle w:val="ListParagraph"/>
        <w:rPr>
          <w:rFonts w:ascii="Times New Roman" w:hAnsi="Times New Roman" w:cs="Times New Roman"/>
        </w:rPr>
      </w:pPr>
    </w:p>
    <w:p w14:paraId="072115D3" w14:textId="6C5BA0EF" w:rsidR="00336428" w:rsidRDefault="00336428" w:rsidP="00951B5C">
      <w:pPr>
        <w:pStyle w:val="ListParagraph"/>
        <w:numPr>
          <w:ilvl w:val="0"/>
          <w:numId w:val="11"/>
        </w:numPr>
        <w:rPr>
          <w:rFonts w:ascii="Times New Roman" w:hAnsi="Times New Roman" w:cs="Times New Roman"/>
        </w:rPr>
      </w:pPr>
      <w:r w:rsidRPr="00336428">
        <w:rPr>
          <w:rFonts w:ascii="Times New Roman" w:hAnsi="Times New Roman" w:cs="Times New Roman"/>
        </w:rPr>
        <w:t>Pain and discomfort resulting from experimental interventions, known risks and dangers, to individuals (or others) associated with participation in the study. Includes risks to the health or well-being of direct relatives of participants (Guideline 4);</w:t>
      </w:r>
    </w:p>
    <w:p w14:paraId="2BF50967" w14:textId="77777777" w:rsidR="00336428" w:rsidRDefault="00336428" w:rsidP="00951B5C">
      <w:pPr>
        <w:pStyle w:val="ListParagraph"/>
        <w:rPr>
          <w:rFonts w:ascii="Times New Roman" w:hAnsi="Times New Roman" w:cs="Times New Roman"/>
          <w:i/>
          <w:iCs/>
        </w:rPr>
      </w:pPr>
    </w:p>
    <w:p w14:paraId="32AF0B8C" w14:textId="3F29DB98" w:rsidR="001A34D1" w:rsidRDefault="007B064D" w:rsidP="004C71D0">
      <w:pPr>
        <w:pStyle w:val="ListParagraph"/>
        <w:rPr>
          <w:rFonts w:ascii="Times New Roman" w:hAnsi="Times New Roman" w:cs="Times New Roman"/>
          <w:i/>
          <w:iCs/>
        </w:rPr>
      </w:pPr>
      <w:r w:rsidRPr="007B064D">
        <w:rPr>
          <w:rFonts w:ascii="Times New Roman" w:hAnsi="Times New Roman" w:cs="Times New Roman"/>
          <w:i/>
          <w:iCs/>
        </w:rPr>
        <w:t>As a subject in this study, your son/daughter will be given an injection for a blood draw. This procedure will cause pain in the injection and blood draw area. In some cases this process can also cause slight bruising or swelling.</w:t>
      </w:r>
      <w:r w:rsidR="004C71D0">
        <w:rPr>
          <w:rFonts w:ascii="Times New Roman" w:hAnsi="Times New Roman" w:cs="Times New Roman"/>
          <w:i/>
          <w:iCs/>
          <w:lang w:val="en-US"/>
        </w:rPr>
        <w:t xml:space="preserve"> </w:t>
      </w:r>
      <w:r w:rsidR="004C71D0" w:rsidRPr="004C71D0">
        <w:rPr>
          <w:rFonts w:ascii="Times New Roman" w:hAnsi="Times New Roman" w:cs="Times New Roman"/>
          <w:i/>
          <w:iCs/>
        </w:rPr>
        <w:t>So far, there have never been any serious side effects in oral administration of lactoferrin in infants and children. At the end of the session, you will be asked to fill out a questionnaire. The process of filling out this questionnaire will take approximately 15 minutes.</w:t>
      </w:r>
    </w:p>
    <w:p w14:paraId="43DA2678" w14:textId="77777777" w:rsidR="004C71D0" w:rsidRPr="004C71D0" w:rsidRDefault="004C71D0" w:rsidP="004C71D0">
      <w:pPr>
        <w:pStyle w:val="ListParagraph"/>
        <w:rPr>
          <w:rFonts w:ascii="Times New Roman" w:hAnsi="Times New Roman" w:cs="Times New Roman"/>
          <w:i/>
          <w:iCs/>
        </w:rPr>
      </w:pPr>
    </w:p>
    <w:p w14:paraId="6FBFE4B6" w14:textId="47B6D37D" w:rsidR="004C71D0" w:rsidRDefault="00CB06E1" w:rsidP="00951B5C">
      <w:pPr>
        <w:pStyle w:val="ListParagraph"/>
        <w:numPr>
          <w:ilvl w:val="0"/>
          <w:numId w:val="11"/>
        </w:numPr>
        <w:rPr>
          <w:rFonts w:ascii="Times New Roman" w:hAnsi="Times New Roman" w:cs="Times New Roman"/>
        </w:rPr>
      </w:pPr>
      <w:r w:rsidRPr="00CB06E1">
        <w:rPr>
          <w:rFonts w:ascii="Times New Roman" w:hAnsi="Times New Roman" w:cs="Times New Roman"/>
        </w:rPr>
        <w:t>Potential clinical benefits, if any, for participating in the study (Guidelines 4 and 9);</w:t>
      </w:r>
    </w:p>
    <w:p w14:paraId="0EFD54A2" w14:textId="77777777" w:rsidR="00867855" w:rsidRPr="00867855" w:rsidRDefault="00867855" w:rsidP="00951B5C">
      <w:pPr>
        <w:pStyle w:val="ListParagraph"/>
        <w:rPr>
          <w:rFonts w:ascii="Times New Roman" w:hAnsi="Times New Roman" w:cs="Times New Roman"/>
        </w:rPr>
      </w:pPr>
    </w:p>
    <w:p w14:paraId="7E6722E0" w14:textId="48F31186" w:rsidR="00867855" w:rsidRPr="003578FF" w:rsidRDefault="00CD2596" w:rsidP="00951B5C">
      <w:pPr>
        <w:ind w:left="720"/>
        <w:rPr>
          <w:rFonts w:ascii="Times New Roman" w:hAnsi="Times New Roman" w:cs="Times New Roman"/>
          <w:i/>
          <w:iCs/>
        </w:rPr>
      </w:pPr>
      <w:r w:rsidRPr="00CD2596">
        <w:rPr>
          <w:rFonts w:ascii="Times New Roman" w:hAnsi="Times New Roman" w:cs="Times New Roman"/>
          <w:i/>
          <w:iCs/>
        </w:rPr>
        <w:t>By participating in this study, you participate in improving the nutrition of your son/daughter as well as reducing the incidence of stunting, and preventing deaths due to infection and stunting. Thus, you indirectly lower the risk of obesity, diabetes type 2 and cardiovascular disease of your own child.</w:t>
      </w:r>
    </w:p>
    <w:p w14:paraId="5CA3291F" w14:textId="77777777" w:rsidR="001A34D1" w:rsidRPr="00867855" w:rsidRDefault="001A34D1" w:rsidP="00951B5C">
      <w:pPr>
        <w:rPr>
          <w:rFonts w:ascii="Times New Roman" w:hAnsi="Times New Roman" w:cs="Times New Roman"/>
        </w:rPr>
      </w:pPr>
    </w:p>
    <w:p w14:paraId="68352C61" w14:textId="6591CF0F" w:rsidR="000D205D" w:rsidRDefault="008B39D8" w:rsidP="00951B5C">
      <w:pPr>
        <w:pStyle w:val="ListParagraph"/>
        <w:numPr>
          <w:ilvl w:val="0"/>
          <w:numId w:val="11"/>
        </w:numPr>
        <w:rPr>
          <w:rFonts w:ascii="Times New Roman" w:hAnsi="Times New Roman" w:cs="Times New Roman"/>
        </w:rPr>
      </w:pPr>
      <w:r w:rsidRPr="008B39D8">
        <w:rPr>
          <w:rFonts w:ascii="Times New Roman" w:hAnsi="Times New Roman" w:cs="Times New Roman"/>
        </w:rPr>
        <w:t>The expected benefits of research to people or society, or contributions to scientific knowledge (Guideline 1);</w:t>
      </w:r>
    </w:p>
    <w:p w14:paraId="558D217A" w14:textId="77777777" w:rsidR="008B39D8" w:rsidRDefault="008B39D8" w:rsidP="00951B5C">
      <w:pPr>
        <w:ind w:left="720"/>
        <w:rPr>
          <w:rFonts w:ascii="Times New Roman" w:hAnsi="Times New Roman" w:cs="Times New Roman"/>
          <w:i/>
          <w:iCs/>
        </w:rPr>
      </w:pPr>
    </w:p>
    <w:p w14:paraId="4B661896" w14:textId="7D26B65F" w:rsidR="00867855" w:rsidRDefault="003A1B30" w:rsidP="00951B5C">
      <w:pPr>
        <w:ind w:left="720"/>
        <w:rPr>
          <w:rFonts w:ascii="Times New Roman" w:hAnsi="Times New Roman" w:cs="Times New Roman"/>
          <w:i/>
          <w:iCs/>
        </w:rPr>
      </w:pPr>
      <w:r w:rsidRPr="003A1B30">
        <w:rPr>
          <w:rFonts w:ascii="Times New Roman" w:hAnsi="Times New Roman" w:cs="Times New Roman"/>
          <w:i/>
          <w:iCs/>
        </w:rPr>
        <w:t>This research is expected to be able to contribute reducing the incidence of stunting in the community and providing input on appropriate interventions for policy making in the field of child health.</w:t>
      </w:r>
    </w:p>
    <w:p w14:paraId="512F443C" w14:textId="77777777" w:rsidR="003A1B30" w:rsidRPr="00867855" w:rsidRDefault="003A1B30" w:rsidP="00951B5C">
      <w:pPr>
        <w:ind w:left="720"/>
        <w:rPr>
          <w:rFonts w:ascii="Times New Roman" w:hAnsi="Times New Roman" w:cs="Times New Roman"/>
        </w:rPr>
      </w:pPr>
    </w:p>
    <w:p w14:paraId="41EEC3F3" w14:textId="0E216436" w:rsidR="003C0249" w:rsidRDefault="00B529BC" w:rsidP="00951B5C">
      <w:pPr>
        <w:pStyle w:val="ListParagraph"/>
        <w:numPr>
          <w:ilvl w:val="0"/>
          <w:numId w:val="11"/>
        </w:numPr>
        <w:rPr>
          <w:rFonts w:ascii="Times New Roman" w:hAnsi="Times New Roman" w:cs="Times New Roman"/>
        </w:rPr>
      </w:pPr>
      <w:r w:rsidRPr="00B529BC">
        <w:rPr>
          <w:rFonts w:ascii="Times New Roman" w:hAnsi="Times New Roman" w:cs="Times New Roman"/>
        </w:rPr>
        <w:t>How the transition to health care after the study is structured and to what extent they will be able to receive beneficial post-trial study interventions and whether they will be expected to pay for them (Guidelines 6 and 9);</w:t>
      </w:r>
    </w:p>
    <w:p w14:paraId="308167F7" w14:textId="77777777" w:rsidR="00867855" w:rsidRDefault="00867855" w:rsidP="00951B5C">
      <w:pPr>
        <w:pStyle w:val="ListParagraph"/>
        <w:rPr>
          <w:rFonts w:ascii="Times New Roman" w:hAnsi="Times New Roman" w:cs="Times New Roman"/>
        </w:rPr>
      </w:pPr>
    </w:p>
    <w:p w14:paraId="6F7E426C" w14:textId="0B0433A7" w:rsidR="00867855" w:rsidRDefault="00F164D1" w:rsidP="00951B5C">
      <w:pPr>
        <w:pStyle w:val="ListParagraph"/>
        <w:rPr>
          <w:rFonts w:ascii="Times New Roman" w:hAnsi="Times New Roman" w:cs="Times New Roman"/>
          <w:i/>
          <w:iCs/>
        </w:rPr>
      </w:pPr>
      <w:r w:rsidRPr="00F164D1">
        <w:rPr>
          <w:rFonts w:ascii="Times New Roman" w:hAnsi="Times New Roman" w:cs="Times New Roman"/>
          <w:i/>
          <w:iCs/>
        </w:rPr>
        <w:t>This research is quasi-experimental (pre- and post-designed). Blood sampling was carried out by laboratory officers of Husada Utama Hospital. Furthermore, blood from the H</w:t>
      </w:r>
      <w:r w:rsidR="0041500B">
        <w:rPr>
          <w:rFonts w:ascii="Times New Roman" w:hAnsi="Times New Roman" w:cs="Times New Roman"/>
          <w:i/>
          <w:iCs/>
          <w:lang w:val="en-US"/>
        </w:rPr>
        <w:t xml:space="preserve">usada </w:t>
      </w:r>
      <w:r w:rsidRPr="00F164D1">
        <w:rPr>
          <w:rFonts w:ascii="Times New Roman" w:hAnsi="Times New Roman" w:cs="Times New Roman"/>
          <w:i/>
          <w:iCs/>
        </w:rPr>
        <w:t>U</w:t>
      </w:r>
      <w:r w:rsidR="0041500B">
        <w:rPr>
          <w:rFonts w:ascii="Times New Roman" w:hAnsi="Times New Roman" w:cs="Times New Roman"/>
          <w:i/>
          <w:iCs/>
          <w:lang w:val="en-US"/>
        </w:rPr>
        <w:t>tama</w:t>
      </w:r>
      <w:r w:rsidRPr="00F164D1">
        <w:rPr>
          <w:rFonts w:ascii="Times New Roman" w:hAnsi="Times New Roman" w:cs="Times New Roman"/>
          <w:i/>
          <w:iCs/>
        </w:rPr>
        <w:t xml:space="preserve"> laboratory was transferred to ITD using a cooling box by a designated officer. The payment is borned by the researcher.</w:t>
      </w:r>
    </w:p>
    <w:p w14:paraId="2BA1CDA9" w14:textId="77777777" w:rsidR="00F164D1" w:rsidRPr="001A34D1" w:rsidRDefault="00F164D1" w:rsidP="00951B5C">
      <w:pPr>
        <w:pStyle w:val="ListParagraph"/>
        <w:rPr>
          <w:rFonts w:ascii="Times New Roman" w:hAnsi="Times New Roman" w:cs="Times New Roman"/>
        </w:rPr>
      </w:pPr>
    </w:p>
    <w:p w14:paraId="7992DFA0" w14:textId="0002CF87" w:rsidR="0041500B" w:rsidRDefault="008959B7" w:rsidP="00951B5C">
      <w:pPr>
        <w:pStyle w:val="ListParagraph"/>
        <w:numPr>
          <w:ilvl w:val="0"/>
          <w:numId w:val="11"/>
        </w:numPr>
        <w:rPr>
          <w:rFonts w:ascii="Times New Roman" w:hAnsi="Times New Roman" w:cs="Times New Roman"/>
        </w:rPr>
      </w:pPr>
      <w:r w:rsidRPr="008959B7">
        <w:rPr>
          <w:rFonts w:ascii="Times New Roman" w:hAnsi="Times New Roman" w:cs="Times New Roman"/>
        </w:rPr>
        <w:t>Risk of receiving unregistered interventions if they receive continued access to study interventions prior to regulatory approval (Guideline 6);</w:t>
      </w:r>
    </w:p>
    <w:p w14:paraId="070AEDD8" w14:textId="77777777" w:rsidR="00867855" w:rsidRDefault="00867855" w:rsidP="00951B5C">
      <w:pPr>
        <w:pStyle w:val="ListParagraph"/>
        <w:rPr>
          <w:rFonts w:ascii="Times New Roman" w:hAnsi="Times New Roman" w:cs="Times New Roman"/>
        </w:rPr>
      </w:pPr>
    </w:p>
    <w:p w14:paraId="78F3EADC" w14:textId="594298D9" w:rsidR="00867855" w:rsidRPr="008959B7" w:rsidRDefault="008959B7" w:rsidP="00951B5C">
      <w:pPr>
        <w:pStyle w:val="ListParagraph"/>
        <w:rPr>
          <w:rFonts w:ascii="Times New Roman" w:hAnsi="Times New Roman" w:cs="Times New Roman"/>
          <w:i/>
          <w:iCs/>
          <w:lang w:val="en-US"/>
        </w:rPr>
      </w:pPr>
      <w:r>
        <w:rPr>
          <w:rFonts w:ascii="Times New Roman" w:hAnsi="Times New Roman" w:cs="Times New Roman"/>
          <w:i/>
          <w:iCs/>
          <w:lang w:val="en-US"/>
        </w:rPr>
        <w:t>There is no such intervention.</w:t>
      </w:r>
    </w:p>
    <w:p w14:paraId="495331D6" w14:textId="77777777" w:rsidR="00867855" w:rsidRPr="001A34D1" w:rsidRDefault="00867855" w:rsidP="00951B5C">
      <w:pPr>
        <w:pStyle w:val="ListParagraph"/>
        <w:rPr>
          <w:rFonts w:ascii="Times New Roman" w:hAnsi="Times New Roman" w:cs="Times New Roman"/>
        </w:rPr>
      </w:pPr>
    </w:p>
    <w:p w14:paraId="0A13ADB0" w14:textId="63F5B28A" w:rsidR="002B3903" w:rsidRDefault="00002159" w:rsidP="00951B5C">
      <w:pPr>
        <w:pStyle w:val="ListParagraph"/>
        <w:numPr>
          <w:ilvl w:val="0"/>
          <w:numId w:val="11"/>
        </w:numPr>
        <w:rPr>
          <w:rFonts w:ascii="Times New Roman" w:hAnsi="Times New Roman" w:cs="Times New Roman"/>
        </w:rPr>
      </w:pPr>
      <w:r w:rsidRPr="00002159">
        <w:rPr>
          <w:rFonts w:ascii="Times New Roman" w:hAnsi="Times New Roman" w:cs="Times New Roman"/>
        </w:rPr>
        <w:t>Interventions or alternative treatments currently available</w:t>
      </w:r>
      <w:r w:rsidR="002B3903" w:rsidRPr="001A34D1">
        <w:rPr>
          <w:rFonts w:ascii="Times New Roman" w:hAnsi="Times New Roman" w:cs="Times New Roman"/>
        </w:rPr>
        <w:t>;</w:t>
      </w:r>
    </w:p>
    <w:p w14:paraId="17ABCBB1" w14:textId="77777777" w:rsidR="00867855" w:rsidRDefault="00867855" w:rsidP="00951B5C">
      <w:pPr>
        <w:rPr>
          <w:rFonts w:ascii="Times New Roman" w:hAnsi="Times New Roman" w:cs="Times New Roman"/>
        </w:rPr>
      </w:pPr>
    </w:p>
    <w:p w14:paraId="7497F8E1" w14:textId="679B0AD2" w:rsidR="00CC0DED" w:rsidRPr="00CC0DED" w:rsidRDefault="00CC0DED" w:rsidP="00CC0DED">
      <w:pPr>
        <w:ind w:left="720"/>
        <w:rPr>
          <w:rFonts w:ascii="Times New Roman" w:hAnsi="Times New Roman" w:cs="Times New Roman"/>
          <w:i/>
          <w:iCs/>
          <w:lang w:val="en-US"/>
        </w:rPr>
      </w:pPr>
      <w:r w:rsidRPr="00CC0DED">
        <w:rPr>
          <w:rFonts w:ascii="Times New Roman" w:hAnsi="Times New Roman" w:cs="Times New Roman"/>
          <w:i/>
          <w:iCs/>
          <w:lang w:val="en-US"/>
        </w:rPr>
        <w:t>Provision of ready to use therapeutic food (RUTF) in high-calorie biscuit</w:t>
      </w:r>
      <w:r>
        <w:rPr>
          <w:rFonts w:ascii="Times New Roman" w:hAnsi="Times New Roman" w:cs="Times New Roman"/>
          <w:i/>
          <w:iCs/>
          <w:lang w:val="en-US"/>
        </w:rPr>
        <w:t xml:space="preserve"> </w:t>
      </w:r>
      <w:r w:rsidRPr="00CC0DED">
        <w:rPr>
          <w:rFonts w:ascii="Times New Roman" w:hAnsi="Times New Roman" w:cs="Times New Roman"/>
          <w:i/>
          <w:iCs/>
          <w:lang w:val="en-US"/>
        </w:rPr>
        <w:t>(according to guidelines for preventing malnutrition management in toddlers in 2019).</w:t>
      </w:r>
    </w:p>
    <w:p w14:paraId="351C6BE4" w14:textId="43ED2BC1" w:rsidR="00867855" w:rsidRDefault="00CC0DED" w:rsidP="00CC0DED">
      <w:pPr>
        <w:ind w:left="720"/>
        <w:rPr>
          <w:rFonts w:ascii="Times New Roman" w:hAnsi="Times New Roman" w:cs="Times New Roman"/>
          <w:i/>
          <w:iCs/>
          <w:lang w:val="en-US"/>
        </w:rPr>
      </w:pPr>
      <w:r w:rsidRPr="00CC0DED">
        <w:rPr>
          <w:rFonts w:ascii="Times New Roman" w:hAnsi="Times New Roman" w:cs="Times New Roman"/>
          <w:i/>
          <w:iCs/>
          <w:lang w:val="en-US"/>
        </w:rPr>
        <w:t>Provision of the WHO F100 formula</w:t>
      </w:r>
      <w:r w:rsidR="005351E5">
        <w:rPr>
          <w:rFonts w:ascii="Times New Roman" w:hAnsi="Times New Roman" w:cs="Times New Roman"/>
          <w:i/>
          <w:iCs/>
          <w:lang w:val="en-US"/>
        </w:rPr>
        <w:t>.</w:t>
      </w:r>
    </w:p>
    <w:p w14:paraId="7CB45703" w14:textId="2D7B0E5E" w:rsidR="005351E5" w:rsidRDefault="005351E5" w:rsidP="00CC0DED">
      <w:pPr>
        <w:ind w:left="720"/>
        <w:rPr>
          <w:rFonts w:ascii="Times New Roman" w:hAnsi="Times New Roman" w:cs="Times New Roman"/>
          <w:i/>
          <w:iCs/>
          <w:lang w:val="en-US"/>
        </w:rPr>
      </w:pPr>
    </w:p>
    <w:p w14:paraId="7E922329" w14:textId="04BC7351" w:rsidR="00094754" w:rsidRDefault="00ED5605" w:rsidP="00951B5C">
      <w:pPr>
        <w:pStyle w:val="ListParagraph"/>
        <w:numPr>
          <w:ilvl w:val="0"/>
          <w:numId w:val="11"/>
        </w:numPr>
        <w:rPr>
          <w:rFonts w:ascii="Times New Roman" w:hAnsi="Times New Roman" w:cs="Times New Roman"/>
        </w:rPr>
      </w:pPr>
      <w:r w:rsidRPr="00ED5605">
        <w:rPr>
          <w:rFonts w:ascii="Times New Roman" w:hAnsi="Times New Roman" w:cs="Times New Roman"/>
        </w:rPr>
        <w:t>New information that may be revealed, either from the research itself or other sources (Guideline 9);</w:t>
      </w:r>
    </w:p>
    <w:p w14:paraId="6D2A42C5" w14:textId="77777777" w:rsidR="00867855" w:rsidRDefault="00867855" w:rsidP="00951B5C">
      <w:pPr>
        <w:pStyle w:val="ListParagraph"/>
        <w:rPr>
          <w:rFonts w:ascii="Times New Roman" w:hAnsi="Times New Roman" w:cs="Times New Roman"/>
        </w:rPr>
      </w:pPr>
    </w:p>
    <w:p w14:paraId="09506446" w14:textId="655F94DF" w:rsidR="00867855" w:rsidRDefault="007D2249" w:rsidP="00951B5C">
      <w:pPr>
        <w:pStyle w:val="ListParagraph"/>
        <w:rPr>
          <w:rFonts w:ascii="Times New Roman" w:hAnsi="Times New Roman" w:cs="Times New Roman"/>
          <w:i/>
          <w:iCs/>
        </w:rPr>
      </w:pPr>
      <w:r w:rsidRPr="007D2249">
        <w:rPr>
          <w:rFonts w:ascii="Times New Roman" w:hAnsi="Times New Roman" w:cs="Times New Roman"/>
          <w:i/>
          <w:iCs/>
        </w:rPr>
        <w:t>Research on this topic is still limited, especially in Indonesia. The results of this study have a novelty in the field of medicine. At the same time, it can be a reference for policy making related to the handling and prevention of stunting in children in Indonesia.</w:t>
      </w:r>
    </w:p>
    <w:p w14:paraId="1EDF1092" w14:textId="77777777" w:rsidR="007D2249" w:rsidRPr="001A34D1" w:rsidRDefault="007D2249" w:rsidP="00951B5C">
      <w:pPr>
        <w:pStyle w:val="ListParagraph"/>
        <w:rPr>
          <w:rFonts w:ascii="Times New Roman" w:hAnsi="Times New Roman" w:cs="Times New Roman"/>
        </w:rPr>
      </w:pPr>
    </w:p>
    <w:p w14:paraId="33F0E5C2" w14:textId="5C047F52" w:rsidR="007D2249" w:rsidRDefault="007A372E" w:rsidP="00951B5C">
      <w:pPr>
        <w:pStyle w:val="ListParagraph"/>
        <w:numPr>
          <w:ilvl w:val="0"/>
          <w:numId w:val="11"/>
        </w:numPr>
        <w:rPr>
          <w:rFonts w:ascii="Times New Roman" w:hAnsi="Times New Roman" w:cs="Times New Roman"/>
        </w:rPr>
      </w:pPr>
      <w:r w:rsidRPr="007A372E">
        <w:rPr>
          <w:rFonts w:ascii="Times New Roman" w:hAnsi="Times New Roman" w:cs="Times New Roman"/>
        </w:rPr>
        <w:t>Provisions to be made ensuring to respect for participant privacy, and for the confidentiality of records that may identify participants (Guidelines 11 and 22);</w:t>
      </w:r>
    </w:p>
    <w:p w14:paraId="6C2389B3" w14:textId="77777777" w:rsidR="00867855" w:rsidRDefault="00867855" w:rsidP="00951B5C">
      <w:pPr>
        <w:pStyle w:val="ListParagraph"/>
        <w:rPr>
          <w:rFonts w:ascii="Times New Roman" w:hAnsi="Times New Roman" w:cs="Times New Roman"/>
        </w:rPr>
      </w:pPr>
    </w:p>
    <w:p w14:paraId="3989A82F" w14:textId="48C3E043" w:rsidR="00867855" w:rsidRPr="00DF693C" w:rsidRDefault="00DF693C" w:rsidP="00951B5C">
      <w:pPr>
        <w:pStyle w:val="ListParagraph"/>
        <w:rPr>
          <w:rFonts w:ascii="Times New Roman" w:hAnsi="Times New Roman" w:cs="Times New Roman"/>
          <w:i/>
          <w:iCs/>
          <w:lang w:val="en-US"/>
        </w:rPr>
      </w:pPr>
      <w:r w:rsidRPr="00DF693C">
        <w:rPr>
          <w:rFonts w:ascii="Times New Roman" w:hAnsi="Times New Roman" w:cs="Times New Roman"/>
          <w:i/>
          <w:iCs/>
        </w:rPr>
        <w:t xml:space="preserve">All information is confidential. The subject </w:t>
      </w:r>
      <w:r>
        <w:rPr>
          <w:rFonts w:ascii="Times New Roman" w:hAnsi="Times New Roman" w:cs="Times New Roman"/>
          <w:i/>
          <w:iCs/>
          <w:lang w:val="en-US"/>
        </w:rPr>
        <w:t xml:space="preserve">is </w:t>
      </w:r>
      <w:r w:rsidRPr="00DF693C">
        <w:rPr>
          <w:rFonts w:ascii="Times New Roman" w:hAnsi="Times New Roman" w:cs="Times New Roman"/>
          <w:i/>
          <w:iCs/>
        </w:rPr>
        <w:t>in anonymous form (code number 1-80)</w:t>
      </w:r>
      <w:r>
        <w:rPr>
          <w:rFonts w:ascii="Times New Roman" w:hAnsi="Times New Roman" w:cs="Times New Roman"/>
          <w:i/>
          <w:iCs/>
          <w:lang w:val="en-US"/>
        </w:rPr>
        <w:t>.</w:t>
      </w:r>
    </w:p>
    <w:p w14:paraId="0423B15B" w14:textId="77777777" w:rsidR="00DF693C" w:rsidRPr="001A34D1" w:rsidRDefault="00DF693C" w:rsidP="00951B5C">
      <w:pPr>
        <w:pStyle w:val="ListParagraph"/>
        <w:rPr>
          <w:rFonts w:ascii="Times New Roman" w:hAnsi="Times New Roman" w:cs="Times New Roman"/>
        </w:rPr>
      </w:pPr>
    </w:p>
    <w:p w14:paraId="47C638F9" w14:textId="643264BE" w:rsidR="00B30AAA" w:rsidRDefault="007762BA" w:rsidP="00951B5C">
      <w:pPr>
        <w:pStyle w:val="ListParagraph"/>
        <w:numPr>
          <w:ilvl w:val="0"/>
          <w:numId w:val="11"/>
        </w:numPr>
        <w:rPr>
          <w:rFonts w:ascii="Times New Roman" w:hAnsi="Times New Roman" w:cs="Times New Roman"/>
        </w:rPr>
      </w:pPr>
      <w:r w:rsidRPr="007762BA">
        <w:rPr>
          <w:rFonts w:ascii="Times New Roman" w:hAnsi="Times New Roman" w:cs="Times New Roman"/>
        </w:rPr>
        <w:lastRenderedPageBreak/>
        <w:t>Limitations, legal or otherwise, to a researcher's ability to maintain secure confidentiality, and the possible consequences of a breach of confidentiality (Guidelines 12 and 22);</w:t>
      </w:r>
    </w:p>
    <w:p w14:paraId="098FD381" w14:textId="77777777" w:rsidR="00867855" w:rsidRDefault="00867855" w:rsidP="00951B5C">
      <w:pPr>
        <w:pStyle w:val="ListParagraph"/>
        <w:rPr>
          <w:rFonts w:ascii="Times New Roman" w:hAnsi="Times New Roman" w:cs="Times New Roman"/>
        </w:rPr>
      </w:pPr>
    </w:p>
    <w:p w14:paraId="56441B65" w14:textId="1332B67F" w:rsidR="00867855" w:rsidRDefault="002451BE" w:rsidP="00951B5C">
      <w:pPr>
        <w:pStyle w:val="ListParagraph"/>
        <w:rPr>
          <w:rFonts w:ascii="Times New Roman" w:hAnsi="Times New Roman" w:cs="Times New Roman"/>
          <w:i/>
          <w:iCs/>
        </w:rPr>
      </w:pPr>
      <w:r w:rsidRPr="002451BE">
        <w:rPr>
          <w:rFonts w:ascii="Times New Roman" w:hAnsi="Times New Roman" w:cs="Times New Roman"/>
          <w:i/>
          <w:iCs/>
        </w:rPr>
        <w:t>All data will be kept confidential.</w:t>
      </w:r>
    </w:p>
    <w:p w14:paraId="1B8FE6A7" w14:textId="77777777" w:rsidR="002451BE" w:rsidRPr="001A34D1" w:rsidRDefault="002451BE" w:rsidP="00951B5C">
      <w:pPr>
        <w:pStyle w:val="ListParagraph"/>
        <w:rPr>
          <w:rFonts w:ascii="Times New Roman" w:hAnsi="Times New Roman" w:cs="Times New Roman"/>
        </w:rPr>
      </w:pPr>
    </w:p>
    <w:p w14:paraId="3CC864F3" w14:textId="700D3988" w:rsidR="002451BE" w:rsidRDefault="006A3E85" w:rsidP="00951B5C">
      <w:pPr>
        <w:pStyle w:val="ListParagraph"/>
        <w:numPr>
          <w:ilvl w:val="0"/>
          <w:numId w:val="11"/>
        </w:numPr>
        <w:rPr>
          <w:rFonts w:ascii="Times New Roman" w:hAnsi="Times New Roman" w:cs="Times New Roman"/>
        </w:rPr>
      </w:pPr>
      <w:r w:rsidRPr="006A3E85">
        <w:rPr>
          <w:rFonts w:ascii="Times New Roman" w:hAnsi="Times New Roman" w:cs="Times New Roman"/>
        </w:rPr>
        <w:t>Research sponsors, institutional affiliations of researchers, the nature and sources of funding for research, and, if any, conflicts of interest of researchers, research institutes and research ethics committees and how these conflicts will occur are managed (Guidelines 9 and 25);</w:t>
      </w:r>
    </w:p>
    <w:p w14:paraId="45DC5DE7" w14:textId="77777777" w:rsidR="00867855" w:rsidRDefault="00867855" w:rsidP="00951B5C">
      <w:pPr>
        <w:pStyle w:val="ListParagraph"/>
        <w:rPr>
          <w:rFonts w:ascii="Times New Roman" w:hAnsi="Times New Roman" w:cs="Times New Roman"/>
        </w:rPr>
      </w:pPr>
    </w:p>
    <w:p w14:paraId="00B2E79F" w14:textId="7B8BA5B1" w:rsidR="00867855" w:rsidRPr="00702221" w:rsidRDefault="00702221" w:rsidP="00951B5C">
      <w:pPr>
        <w:pStyle w:val="ListParagraph"/>
        <w:rPr>
          <w:rFonts w:ascii="Times New Roman" w:hAnsi="Times New Roman" w:cs="Times New Roman"/>
          <w:i/>
          <w:iCs/>
          <w:lang w:val="en-US"/>
        </w:rPr>
      </w:pPr>
      <w:r w:rsidRPr="00702221">
        <w:rPr>
          <w:rFonts w:ascii="Times New Roman" w:hAnsi="Times New Roman" w:cs="Times New Roman"/>
          <w:i/>
          <w:iCs/>
        </w:rPr>
        <w:t>There is no conflict of interest. Research sponsor</w:t>
      </w:r>
      <w:r>
        <w:rPr>
          <w:rFonts w:ascii="Times New Roman" w:hAnsi="Times New Roman" w:cs="Times New Roman"/>
          <w:i/>
          <w:iCs/>
          <w:lang w:val="en-US"/>
        </w:rPr>
        <w:t>,</w:t>
      </w:r>
      <w:r w:rsidRPr="00702221">
        <w:rPr>
          <w:rFonts w:ascii="Times New Roman" w:hAnsi="Times New Roman" w:cs="Times New Roman"/>
          <w:i/>
          <w:iCs/>
        </w:rPr>
        <w:t xml:space="preserve"> PT. Sarihusada Generasi Mahardhika as a provider of high-calorie formula milk or PKMK</w:t>
      </w:r>
      <w:r>
        <w:rPr>
          <w:rFonts w:ascii="Times New Roman" w:hAnsi="Times New Roman" w:cs="Times New Roman"/>
          <w:i/>
          <w:iCs/>
          <w:lang w:val="en-US"/>
        </w:rPr>
        <w:t>.</w:t>
      </w:r>
    </w:p>
    <w:p w14:paraId="24B22441" w14:textId="77777777" w:rsidR="00702221" w:rsidRPr="001A34D1" w:rsidRDefault="00702221" w:rsidP="00951B5C">
      <w:pPr>
        <w:pStyle w:val="ListParagraph"/>
        <w:rPr>
          <w:rFonts w:ascii="Times New Roman" w:hAnsi="Times New Roman" w:cs="Times New Roman"/>
        </w:rPr>
      </w:pPr>
    </w:p>
    <w:p w14:paraId="4C53CD5C" w14:textId="123C76C5" w:rsidR="00173D4F" w:rsidRDefault="00173D4F" w:rsidP="00951B5C">
      <w:pPr>
        <w:pStyle w:val="ListParagraph"/>
        <w:numPr>
          <w:ilvl w:val="0"/>
          <w:numId w:val="11"/>
        </w:numPr>
        <w:rPr>
          <w:rFonts w:ascii="Times New Roman" w:hAnsi="Times New Roman" w:cs="Times New Roman"/>
        </w:rPr>
      </w:pPr>
      <w:r w:rsidRPr="00173D4F">
        <w:rPr>
          <w:rFonts w:ascii="Times New Roman" w:hAnsi="Times New Roman" w:cs="Times New Roman"/>
        </w:rPr>
        <w:t>Whether the researcher is only a researcher</w:t>
      </w:r>
      <w:r w:rsidR="00D15604">
        <w:rPr>
          <w:rFonts w:ascii="Times New Roman" w:hAnsi="Times New Roman" w:cs="Times New Roman"/>
          <w:lang w:val="en-US"/>
        </w:rPr>
        <w:t>,</w:t>
      </w:r>
      <w:r w:rsidRPr="00173D4F">
        <w:rPr>
          <w:rFonts w:ascii="Times New Roman" w:hAnsi="Times New Roman" w:cs="Times New Roman"/>
        </w:rPr>
        <w:t xml:space="preserve"> or other than the researcher</w:t>
      </w:r>
      <w:r w:rsidR="00D15604">
        <w:rPr>
          <w:rFonts w:ascii="Times New Roman" w:hAnsi="Times New Roman" w:cs="Times New Roman"/>
          <w:lang w:val="en-US"/>
        </w:rPr>
        <w:t>,</w:t>
      </w:r>
      <w:r w:rsidRPr="00173D4F">
        <w:rPr>
          <w:rFonts w:ascii="Times New Roman" w:hAnsi="Times New Roman" w:cs="Times New Roman"/>
        </w:rPr>
        <w:t xml:space="preserve"> is also a participating doctor (Guideline 9);</w:t>
      </w:r>
    </w:p>
    <w:p w14:paraId="5A4B23A8" w14:textId="77777777" w:rsidR="00867855" w:rsidRDefault="00867855" w:rsidP="00951B5C">
      <w:pPr>
        <w:pStyle w:val="ListParagraph"/>
        <w:rPr>
          <w:rFonts w:ascii="Times New Roman" w:hAnsi="Times New Roman" w:cs="Times New Roman"/>
        </w:rPr>
      </w:pPr>
    </w:p>
    <w:p w14:paraId="0FA3BF86" w14:textId="197FF88F" w:rsidR="00867855" w:rsidRPr="00605470" w:rsidRDefault="00D15604" w:rsidP="00951B5C">
      <w:pPr>
        <w:pStyle w:val="ListParagraph"/>
        <w:rPr>
          <w:rFonts w:ascii="Times New Roman" w:hAnsi="Times New Roman" w:cs="Times New Roman"/>
          <w:i/>
          <w:iCs/>
          <w:lang w:val="en-US"/>
        </w:rPr>
      </w:pPr>
      <w:r>
        <w:rPr>
          <w:rFonts w:ascii="Times New Roman" w:hAnsi="Times New Roman" w:cs="Times New Roman"/>
          <w:i/>
          <w:iCs/>
          <w:lang w:val="en-US"/>
        </w:rPr>
        <w:t>Only as researcher</w:t>
      </w:r>
      <w:r w:rsidR="00EA1911" w:rsidRPr="00605470">
        <w:rPr>
          <w:rFonts w:ascii="Times New Roman" w:hAnsi="Times New Roman" w:cs="Times New Roman"/>
          <w:i/>
          <w:iCs/>
          <w:lang w:val="en-US"/>
        </w:rPr>
        <w:t>.</w:t>
      </w:r>
    </w:p>
    <w:p w14:paraId="17F722D7" w14:textId="77777777" w:rsidR="00867855" w:rsidRPr="001A34D1" w:rsidRDefault="00867855" w:rsidP="00951B5C">
      <w:pPr>
        <w:pStyle w:val="ListParagraph"/>
        <w:rPr>
          <w:rFonts w:ascii="Times New Roman" w:hAnsi="Times New Roman" w:cs="Times New Roman"/>
        </w:rPr>
      </w:pPr>
    </w:p>
    <w:p w14:paraId="4C120D6B" w14:textId="01A49E21" w:rsidR="00867855" w:rsidRDefault="00456A1C" w:rsidP="000B63C8">
      <w:pPr>
        <w:pStyle w:val="ListParagraph"/>
        <w:numPr>
          <w:ilvl w:val="0"/>
          <w:numId w:val="11"/>
        </w:numPr>
        <w:rPr>
          <w:rFonts w:ascii="Times New Roman" w:hAnsi="Times New Roman" w:cs="Times New Roman"/>
        </w:rPr>
      </w:pPr>
      <w:r w:rsidRPr="00456A1C">
        <w:rPr>
          <w:rFonts w:ascii="Times New Roman" w:hAnsi="Times New Roman" w:cs="Times New Roman"/>
        </w:rPr>
        <w:t>Clarity of the researchers' responsiblity level to provide care for participants' health needs during and after the study (Guideline 6);</w:t>
      </w:r>
    </w:p>
    <w:p w14:paraId="2352F7D6" w14:textId="77777777" w:rsidR="00456A1C" w:rsidRPr="00456A1C" w:rsidRDefault="00456A1C" w:rsidP="00456A1C">
      <w:pPr>
        <w:pStyle w:val="ListParagraph"/>
        <w:rPr>
          <w:rFonts w:ascii="Times New Roman" w:hAnsi="Times New Roman" w:cs="Times New Roman"/>
        </w:rPr>
      </w:pPr>
    </w:p>
    <w:p w14:paraId="5A624C15" w14:textId="42CADFD4" w:rsidR="00951B5C" w:rsidRDefault="00D25FD7" w:rsidP="00951B5C">
      <w:pPr>
        <w:pStyle w:val="ListParagraph"/>
        <w:rPr>
          <w:rFonts w:ascii="Times New Roman" w:hAnsi="Times New Roman" w:cs="Times New Roman"/>
          <w:i/>
          <w:iCs/>
        </w:rPr>
      </w:pPr>
      <w:r w:rsidRPr="00D25FD7">
        <w:rPr>
          <w:rFonts w:ascii="Times New Roman" w:hAnsi="Times New Roman" w:cs="Times New Roman"/>
          <w:i/>
          <w:iCs/>
        </w:rPr>
        <w:t>This procedure will cause pain in the injection / blood draw area. In some cases, this process can also cause slight bruising or swelling. So far, there have never been any serious side effects on giving high-calorie milk to babies and children. If there is a hematoma at the blood collection site, the researcher and the hospital where the study is located will carry out management in accordance with the applicable Clinical Practice Guidelines.</w:t>
      </w:r>
    </w:p>
    <w:p w14:paraId="6C6378D4" w14:textId="77777777" w:rsidR="00D25FD7" w:rsidRPr="001A34D1" w:rsidRDefault="00D25FD7" w:rsidP="00951B5C">
      <w:pPr>
        <w:pStyle w:val="ListParagraph"/>
        <w:rPr>
          <w:rFonts w:ascii="Times New Roman" w:hAnsi="Times New Roman" w:cs="Times New Roman"/>
        </w:rPr>
      </w:pPr>
    </w:p>
    <w:p w14:paraId="4BCC5CDB" w14:textId="38B564BB" w:rsidR="00D25FD7" w:rsidRDefault="0091407B" w:rsidP="00951B5C">
      <w:pPr>
        <w:pStyle w:val="ListParagraph"/>
        <w:numPr>
          <w:ilvl w:val="0"/>
          <w:numId w:val="11"/>
        </w:numPr>
        <w:rPr>
          <w:rFonts w:ascii="Times New Roman" w:hAnsi="Times New Roman" w:cs="Times New Roman"/>
        </w:rPr>
      </w:pPr>
      <w:r w:rsidRPr="0091407B">
        <w:rPr>
          <w:rFonts w:ascii="Times New Roman" w:hAnsi="Times New Roman" w:cs="Times New Roman"/>
        </w:rPr>
        <w:t>That treatment and rehabilitation will be provided free of charge for a particular type of research-related injury or for complications related to the study, the nature and duration of such treatment, the name of the medical service or the organization that will provide the treatment. In addition, whether there is uncertainty regarding the funding of such care (Guideline 14);</w:t>
      </w:r>
    </w:p>
    <w:p w14:paraId="22EDF80B" w14:textId="77777777" w:rsidR="00951B5C" w:rsidRDefault="00951B5C" w:rsidP="00951B5C">
      <w:pPr>
        <w:pStyle w:val="ListParagraph"/>
        <w:rPr>
          <w:rFonts w:ascii="Times New Roman" w:hAnsi="Times New Roman" w:cs="Times New Roman"/>
        </w:rPr>
      </w:pPr>
    </w:p>
    <w:p w14:paraId="1E5184A8" w14:textId="571546A7" w:rsidR="00951B5C" w:rsidRPr="002E6C2B" w:rsidRDefault="00060D07" w:rsidP="00951B5C">
      <w:pPr>
        <w:pStyle w:val="ListParagraph"/>
        <w:rPr>
          <w:rFonts w:ascii="Times New Roman" w:hAnsi="Times New Roman" w:cs="Times New Roman"/>
          <w:i/>
          <w:iCs/>
        </w:rPr>
      </w:pPr>
      <w:r w:rsidRPr="00060D07">
        <w:rPr>
          <w:rFonts w:ascii="Times New Roman" w:hAnsi="Times New Roman" w:cs="Times New Roman"/>
          <w:i/>
          <w:iCs/>
        </w:rPr>
        <w:t xml:space="preserve">There </w:t>
      </w:r>
      <w:r w:rsidR="00526457">
        <w:rPr>
          <w:rFonts w:ascii="Times New Roman" w:hAnsi="Times New Roman" w:cs="Times New Roman"/>
          <w:i/>
          <w:iCs/>
          <w:lang w:val="en-US"/>
        </w:rPr>
        <w:t>is</w:t>
      </w:r>
      <w:r w:rsidRPr="00060D07">
        <w:rPr>
          <w:rFonts w:ascii="Times New Roman" w:hAnsi="Times New Roman" w:cs="Times New Roman"/>
          <w:i/>
          <w:iCs/>
        </w:rPr>
        <w:t xml:space="preserve"> no intervention in this study.</w:t>
      </w:r>
    </w:p>
    <w:p w14:paraId="385ADF86" w14:textId="77777777" w:rsidR="00951B5C" w:rsidRPr="001A34D1" w:rsidRDefault="00951B5C" w:rsidP="00951B5C">
      <w:pPr>
        <w:pStyle w:val="ListParagraph"/>
        <w:rPr>
          <w:rFonts w:ascii="Times New Roman" w:hAnsi="Times New Roman" w:cs="Times New Roman"/>
        </w:rPr>
      </w:pPr>
    </w:p>
    <w:p w14:paraId="7EBA86BD" w14:textId="003564CB" w:rsidR="00060D07" w:rsidRDefault="00D714FA" w:rsidP="00951B5C">
      <w:pPr>
        <w:pStyle w:val="ListParagraph"/>
        <w:numPr>
          <w:ilvl w:val="0"/>
          <w:numId w:val="11"/>
        </w:numPr>
        <w:rPr>
          <w:rFonts w:ascii="Times New Roman" w:hAnsi="Times New Roman" w:cs="Times New Roman"/>
        </w:rPr>
      </w:pPr>
      <w:r w:rsidRPr="00D714FA">
        <w:rPr>
          <w:rFonts w:ascii="Times New Roman" w:hAnsi="Times New Roman" w:cs="Times New Roman"/>
        </w:rPr>
        <w:t>In what way, and by what organization, the participant or the participant's family or dependent persons will be compensated for disability or death as a result of the injury (or it should be clear that there is no plan to provide such compensation) (Guideline 14) ;</w:t>
      </w:r>
    </w:p>
    <w:p w14:paraId="0D762EE0" w14:textId="77777777" w:rsidR="00951B5C" w:rsidRDefault="00951B5C" w:rsidP="00951B5C">
      <w:pPr>
        <w:pStyle w:val="ListParagraph"/>
        <w:rPr>
          <w:rFonts w:ascii="Times New Roman" w:hAnsi="Times New Roman" w:cs="Times New Roman"/>
        </w:rPr>
      </w:pPr>
    </w:p>
    <w:p w14:paraId="09F0FFF3" w14:textId="1052F790" w:rsidR="00951B5C" w:rsidRPr="00FF3089" w:rsidRDefault="00526457" w:rsidP="00951B5C">
      <w:pPr>
        <w:pStyle w:val="ListParagraph"/>
        <w:rPr>
          <w:rFonts w:ascii="Times New Roman" w:hAnsi="Times New Roman" w:cs="Times New Roman"/>
          <w:i/>
          <w:iCs/>
          <w:lang w:val="en-US"/>
        </w:rPr>
      </w:pPr>
      <w:r>
        <w:rPr>
          <w:rFonts w:ascii="Times New Roman" w:hAnsi="Times New Roman" w:cs="Times New Roman"/>
          <w:i/>
          <w:iCs/>
          <w:lang w:val="en-US"/>
        </w:rPr>
        <w:t>As t</w:t>
      </w:r>
      <w:r w:rsidR="00FF3089">
        <w:rPr>
          <w:rFonts w:ascii="Times New Roman" w:hAnsi="Times New Roman" w:cs="Times New Roman"/>
          <w:i/>
          <w:iCs/>
          <w:lang w:val="en-US"/>
        </w:rPr>
        <w:t>here is no intervention, the</w:t>
      </w:r>
      <w:r>
        <w:rPr>
          <w:rFonts w:ascii="Times New Roman" w:hAnsi="Times New Roman" w:cs="Times New Roman"/>
          <w:i/>
          <w:iCs/>
          <w:lang w:val="en-US"/>
        </w:rPr>
        <w:t>re is no</w:t>
      </w:r>
      <w:r w:rsidR="00FF3089">
        <w:rPr>
          <w:rFonts w:ascii="Times New Roman" w:hAnsi="Times New Roman" w:cs="Times New Roman"/>
          <w:i/>
          <w:iCs/>
          <w:lang w:val="en-US"/>
        </w:rPr>
        <w:t xml:space="preserve"> </w:t>
      </w:r>
      <w:r w:rsidR="00A76AE1">
        <w:rPr>
          <w:rFonts w:ascii="Times New Roman" w:hAnsi="Times New Roman" w:cs="Times New Roman"/>
          <w:i/>
          <w:iCs/>
          <w:lang w:val="en-US"/>
        </w:rPr>
        <w:t>compensation.</w:t>
      </w:r>
    </w:p>
    <w:p w14:paraId="7D97C612" w14:textId="77777777" w:rsidR="00951B5C" w:rsidRPr="001A34D1" w:rsidRDefault="00951B5C" w:rsidP="00951B5C">
      <w:pPr>
        <w:pStyle w:val="ListParagraph"/>
        <w:rPr>
          <w:rFonts w:ascii="Times New Roman" w:hAnsi="Times New Roman" w:cs="Times New Roman"/>
        </w:rPr>
      </w:pPr>
    </w:p>
    <w:p w14:paraId="53F7B96B" w14:textId="41FAFA1F" w:rsidR="000D7CA2" w:rsidRDefault="00502927" w:rsidP="00951B5C">
      <w:pPr>
        <w:pStyle w:val="ListParagraph"/>
        <w:numPr>
          <w:ilvl w:val="0"/>
          <w:numId w:val="11"/>
        </w:numPr>
        <w:rPr>
          <w:rFonts w:ascii="Times New Roman" w:hAnsi="Times New Roman" w:cs="Times New Roman"/>
        </w:rPr>
      </w:pPr>
      <w:r>
        <w:rPr>
          <w:rFonts w:ascii="Times New Roman" w:hAnsi="Times New Roman" w:cs="Times New Roman"/>
          <w:lang w:val="en-US"/>
        </w:rPr>
        <w:t>Is there any</w:t>
      </w:r>
      <w:r w:rsidR="00FC7120" w:rsidRPr="00FC7120">
        <w:rPr>
          <w:rFonts w:ascii="Times New Roman" w:hAnsi="Times New Roman" w:cs="Times New Roman"/>
        </w:rPr>
        <w:t>, in the country where potential participants are invited to participate in the study, the right of compensation is legally guaranteed;</w:t>
      </w:r>
    </w:p>
    <w:p w14:paraId="0D48785B" w14:textId="77777777" w:rsidR="00951B5C" w:rsidRDefault="00951B5C" w:rsidP="00951B5C">
      <w:pPr>
        <w:pStyle w:val="ListParagraph"/>
        <w:rPr>
          <w:rFonts w:ascii="Times New Roman" w:hAnsi="Times New Roman" w:cs="Times New Roman"/>
        </w:rPr>
      </w:pPr>
    </w:p>
    <w:p w14:paraId="303E023E" w14:textId="4DE182C0" w:rsidR="00951B5C" w:rsidRPr="007D48E1" w:rsidRDefault="00FC7120" w:rsidP="00951B5C">
      <w:pPr>
        <w:pStyle w:val="ListParagraph"/>
        <w:rPr>
          <w:rFonts w:ascii="Times New Roman" w:hAnsi="Times New Roman" w:cs="Times New Roman"/>
          <w:i/>
          <w:iCs/>
          <w:lang w:val="en-US"/>
        </w:rPr>
      </w:pPr>
      <w:r w:rsidRPr="007D48E1">
        <w:rPr>
          <w:rFonts w:ascii="Times New Roman" w:hAnsi="Times New Roman" w:cs="Times New Roman"/>
          <w:i/>
          <w:iCs/>
          <w:lang w:val="en-US"/>
        </w:rPr>
        <w:t xml:space="preserve">There is. </w:t>
      </w:r>
    </w:p>
    <w:p w14:paraId="55E8CD6D" w14:textId="77777777" w:rsidR="00951B5C" w:rsidRPr="001A34D1" w:rsidRDefault="00951B5C" w:rsidP="00951B5C">
      <w:pPr>
        <w:pStyle w:val="ListParagraph"/>
        <w:rPr>
          <w:rFonts w:ascii="Times New Roman" w:hAnsi="Times New Roman" w:cs="Times New Roman"/>
        </w:rPr>
      </w:pPr>
    </w:p>
    <w:p w14:paraId="5ED3B880" w14:textId="2EA95982" w:rsidR="007D48E1" w:rsidRDefault="00B93B02" w:rsidP="00951B5C">
      <w:pPr>
        <w:pStyle w:val="ListParagraph"/>
        <w:numPr>
          <w:ilvl w:val="0"/>
          <w:numId w:val="11"/>
        </w:numPr>
        <w:rPr>
          <w:rFonts w:ascii="Times New Roman" w:hAnsi="Times New Roman" w:cs="Times New Roman"/>
        </w:rPr>
      </w:pPr>
      <w:r w:rsidRPr="00B93B02">
        <w:rPr>
          <w:rFonts w:ascii="Times New Roman" w:hAnsi="Times New Roman" w:cs="Times New Roman"/>
        </w:rPr>
        <w:t>That the research ethics committee has approved the research protocol (Guideline 23);</w:t>
      </w:r>
    </w:p>
    <w:p w14:paraId="140F519B" w14:textId="77777777" w:rsidR="00951B5C" w:rsidRDefault="00951B5C" w:rsidP="00951B5C">
      <w:pPr>
        <w:pStyle w:val="ListParagraph"/>
        <w:rPr>
          <w:rFonts w:ascii="Times New Roman" w:hAnsi="Times New Roman" w:cs="Times New Roman"/>
        </w:rPr>
      </w:pPr>
    </w:p>
    <w:p w14:paraId="6ED4CB16" w14:textId="6AC72C72" w:rsidR="00EA1911" w:rsidRPr="00771FF0" w:rsidRDefault="00771FF0" w:rsidP="00951B5C">
      <w:pPr>
        <w:pStyle w:val="ListParagraph"/>
        <w:rPr>
          <w:rFonts w:ascii="Times New Roman" w:hAnsi="Times New Roman" w:cs="Times New Roman"/>
          <w:i/>
          <w:iCs/>
        </w:rPr>
      </w:pPr>
      <w:r w:rsidRPr="00771FF0">
        <w:rPr>
          <w:rFonts w:ascii="Times New Roman" w:hAnsi="Times New Roman" w:cs="Times New Roman"/>
          <w:i/>
          <w:iCs/>
        </w:rPr>
        <w:t xml:space="preserve">Yes, subjects can contact the Health Research Ethics Committee of </w:t>
      </w:r>
      <w:r>
        <w:rPr>
          <w:rFonts w:ascii="Times New Roman" w:hAnsi="Times New Roman" w:cs="Times New Roman"/>
          <w:i/>
          <w:iCs/>
          <w:lang w:val="en-US"/>
        </w:rPr>
        <w:t>Faculty of Medicine of Airlangga University</w:t>
      </w:r>
      <w:r w:rsidRPr="00771FF0">
        <w:rPr>
          <w:rFonts w:ascii="Times New Roman" w:hAnsi="Times New Roman" w:cs="Times New Roman"/>
          <w:i/>
          <w:iCs/>
        </w:rPr>
        <w:t>.</w:t>
      </w:r>
    </w:p>
    <w:p w14:paraId="4AEF1AD7" w14:textId="77777777" w:rsidR="00771FF0" w:rsidRPr="00132B3E" w:rsidRDefault="00771FF0" w:rsidP="00951B5C">
      <w:pPr>
        <w:pStyle w:val="ListParagraph"/>
        <w:rPr>
          <w:rFonts w:ascii="Times New Roman" w:hAnsi="Times New Roman" w:cs="Times New Roman"/>
          <w:lang w:val="en-US"/>
        </w:rPr>
      </w:pPr>
    </w:p>
    <w:p w14:paraId="484C9625" w14:textId="679810D0" w:rsidR="003C29D6" w:rsidRDefault="003C29D6" w:rsidP="00951B5C">
      <w:pPr>
        <w:pStyle w:val="ListParagraph"/>
        <w:numPr>
          <w:ilvl w:val="0"/>
          <w:numId w:val="11"/>
        </w:numPr>
        <w:rPr>
          <w:rFonts w:ascii="Times New Roman" w:hAnsi="Times New Roman" w:cs="Times New Roman"/>
        </w:rPr>
      </w:pPr>
      <w:r w:rsidRPr="003C29D6">
        <w:rPr>
          <w:rFonts w:ascii="Times New Roman" w:hAnsi="Times New Roman" w:cs="Times New Roman"/>
        </w:rPr>
        <w:t>That they will be informed in case of violation of protocol and how their safety and well-being will be protected in such cases (Guideline 23).</w:t>
      </w:r>
    </w:p>
    <w:p w14:paraId="458E9CA5" w14:textId="77777777" w:rsidR="00951B5C" w:rsidRDefault="00951B5C" w:rsidP="00951B5C">
      <w:pPr>
        <w:ind w:left="720"/>
        <w:rPr>
          <w:rFonts w:ascii="Times New Roman" w:hAnsi="Times New Roman" w:cs="Times New Roman"/>
        </w:rPr>
      </w:pPr>
    </w:p>
    <w:p w14:paraId="2A26C46B" w14:textId="55EAABF9" w:rsidR="00177F7D" w:rsidRPr="00771FF0" w:rsidRDefault="00177F7D" w:rsidP="00177F7D">
      <w:pPr>
        <w:pStyle w:val="ListParagraph"/>
        <w:rPr>
          <w:rFonts w:ascii="Times New Roman" w:hAnsi="Times New Roman" w:cs="Times New Roman"/>
          <w:i/>
          <w:iCs/>
        </w:rPr>
      </w:pPr>
      <w:r w:rsidRPr="00771FF0">
        <w:rPr>
          <w:rFonts w:ascii="Times New Roman" w:hAnsi="Times New Roman" w:cs="Times New Roman"/>
          <w:i/>
          <w:iCs/>
        </w:rPr>
        <w:t xml:space="preserve">Yes, </w:t>
      </w:r>
      <w:r>
        <w:rPr>
          <w:rFonts w:ascii="Times New Roman" w:hAnsi="Times New Roman" w:cs="Times New Roman"/>
          <w:i/>
          <w:iCs/>
          <w:lang w:val="en-US"/>
        </w:rPr>
        <w:t xml:space="preserve">the report will be submitted to </w:t>
      </w:r>
      <w:r w:rsidRPr="00771FF0">
        <w:rPr>
          <w:rFonts w:ascii="Times New Roman" w:hAnsi="Times New Roman" w:cs="Times New Roman"/>
          <w:i/>
          <w:iCs/>
        </w:rPr>
        <w:t xml:space="preserve">the Health Research Ethics Committee of </w:t>
      </w:r>
      <w:r>
        <w:rPr>
          <w:rFonts w:ascii="Times New Roman" w:hAnsi="Times New Roman" w:cs="Times New Roman"/>
          <w:i/>
          <w:iCs/>
          <w:lang w:val="en-US"/>
        </w:rPr>
        <w:t>Faculty of Medicine of Airlangga University</w:t>
      </w:r>
      <w:r w:rsidRPr="00771FF0">
        <w:rPr>
          <w:rFonts w:ascii="Times New Roman" w:hAnsi="Times New Roman" w:cs="Times New Roman"/>
          <w:i/>
          <w:iCs/>
        </w:rPr>
        <w:t>.</w:t>
      </w:r>
    </w:p>
    <w:p w14:paraId="79AE5BD7" w14:textId="4CDD0FC8" w:rsidR="004D2990" w:rsidRPr="001A34D1" w:rsidRDefault="00425BFD" w:rsidP="00951B5C">
      <w:pPr>
        <w:rPr>
          <w:rFonts w:ascii="Times New Roman" w:hAnsi="Times New Roman" w:cs="Times New Roman"/>
        </w:rPr>
      </w:pPr>
      <w:r w:rsidRPr="001A34D1">
        <w:rPr>
          <w:rFonts w:ascii="Times New Roman" w:hAnsi="Times New Roman" w:cs="Times New Roman"/>
        </w:rPr>
        <w:br/>
      </w:r>
    </w:p>
    <w:p w14:paraId="5A0706B7" w14:textId="19F43982" w:rsidR="004D2990" w:rsidRDefault="002E2918" w:rsidP="00951B5C">
      <w:pPr>
        <w:rPr>
          <w:rFonts w:ascii="Times New Roman" w:hAnsi="Times New Roman" w:cs="Times New Roman"/>
          <w:shd w:val="clear" w:color="auto" w:fill="FFFFFF"/>
        </w:rPr>
      </w:pPr>
      <w:r w:rsidRPr="002E2918">
        <w:rPr>
          <w:rFonts w:ascii="Times New Roman" w:hAnsi="Times New Roman" w:cs="Times New Roman"/>
          <w:shd w:val="clear" w:color="auto" w:fill="FFFFFF"/>
        </w:rPr>
        <w:t>In certain cases, before seeking the individual's consent to participate in the study, the researcher must provide the following information, in language or other forms of communication that the individual can understand:</w:t>
      </w:r>
    </w:p>
    <w:p w14:paraId="494EFE14" w14:textId="77777777" w:rsidR="002E2918" w:rsidRPr="001A34D1" w:rsidRDefault="002E2918" w:rsidP="00951B5C">
      <w:pPr>
        <w:rPr>
          <w:rFonts w:ascii="Times New Roman" w:hAnsi="Times New Roman" w:cs="Times New Roman"/>
        </w:rPr>
      </w:pPr>
    </w:p>
    <w:p w14:paraId="2AFED2B8" w14:textId="68F93771" w:rsidR="002E2918" w:rsidRPr="002E2918" w:rsidRDefault="00CD753C" w:rsidP="00951B5C">
      <w:pPr>
        <w:pStyle w:val="ListParagraph"/>
        <w:numPr>
          <w:ilvl w:val="0"/>
          <w:numId w:val="17"/>
        </w:numPr>
        <w:rPr>
          <w:rFonts w:ascii="Times New Roman" w:hAnsi="Times New Roman" w:cs="Times New Roman"/>
        </w:rPr>
      </w:pPr>
      <w:r w:rsidRPr="00CD753C">
        <w:rPr>
          <w:rFonts w:ascii="Times New Roman" w:hAnsi="Times New Roman" w:cs="Times New Roman"/>
        </w:rPr>
        <w:t>For controlled experiments, an explanation of the features of the study design (e.g. randomization, or double blind), that participants will not be notified of the assigned treatment until the study is complete and the blind has been opened;</w:t>
      </w:r>
    </w:p>
    <w:p w14:paraId="4F5E4EBD" w14:textId="40A39152" w:rsidR="00CD753C" w:rsidRPr="00CD753C" w:rsidRDefault="00A94A9F" w:rsidP="00951B5C">
      <w:pPr>
        <w:pStyle w:val="ListParagraph"/>
        <w:numPr>
          <w:ilvl w:val="0"/>
          <w:numId w:val="17"/>
        </w:numPr>
        <w:rPr>
          <w:rFonts w:ascii="Times New Roman" w:hAnsi="Times New Roman" w:cs="Times New Roman"/>
        </w:rPr>
      </w:pPr>
      <w:r w:rsidRPr="00A94A9F">
        <w:rPr>
          <w:rFonts w:ascii="Times New Roman" w:hAnsi="Times New Roman" w:cs="Times New Roman"/>
        </w:rPr>
        <w:t>Whether all important information is disclosed and, if not, that they are required to agree to receive incomplete information and the complete information will be provided before the results of the study are analyzed and participants are given the possibility to withdraw their data collected under this study (Guideline 10);</w:t>
      </w:r>
    </w:p>
    <w:p w14:paraId="61EF6245" w14:textId="505B0FE5" w:rsidR="00A94A9F" w:rsidRPr="00A94A9F" w:rsidRDefault="0033676C" w:rsidP="00951B5C">
      <w:pPr>
        <w:pStyle w:val="ListParagraph"/>
        <w:numPr>
          <w:ilvl w:val="0"/>
          <w:numId w:val="17"/>
        </w:numPr>
        <w:rPr>
          <w:rFonts w:ascii="Times New Roman" w:hAnsi="Times New Roman" w:cs="Times New Roman"/>
        </w:rPr>
      </w:pPr>
      <w:r w:rsidRPr="0033676C">
        <w:rPr>
          <w:rFonts w:ascii="Times New Roman" w:hAnsi="Times New Roman" w:cs="Times New Roman"/>
        </w:rPr>
        <w:t>Policy regarding to the use of genetic test results and family genetic information, and precautions to prevent disclosure of participants' genetic test results to immediate family or to others (e.g. insurance companies or employers) without participant consent (Guideline 11);</w:t>
      </w:r>
    </w:p>
    <w:p w14:paraId="56C433D2" w14:textId="248ED8E5" w:rsidR="0033676C" w:rsidRPr="0033676C" w:rsidRDefault="00487008" w:rsidP="00951B5C">
      <w:pPr>
        <w:pStyle w:val="ListParagraph"/>
        <w:numPr>
          <w:ilvl w:val="0"/>
          <w:numId w:val="17"/>
        </w:numPr>
        <w:rPr>
          <w:rFonts w:ascii="Times New Roman" w:hAnsi="Times New Roman" w:cs="Times New Roman"/>
        </w:rPr>
      </w:pPr>
      <w:r w:rsidRPr="00487008">
        <w:rPr>
          <w:rFonts w:ascii="Times New Roman" w:hAnsi="Times New Roman" w:cs="Times New Roman"/>
        </w:rPr>
        <w:t>The possibility of research using, directly or secondary, medical records of participants and biological specimens taken in clinical care;</w:t>
      </w:r>
    </w:p>
    <w:p w14:paraId="41775869" w14:textId="647026B1" w:rsidR="00056755" w:rsidRDefault="00056755" w:rsidP="00951B5C">
      <w:pPr>
        <w:pStyle w:val="ListParagraph"/>
        <w:numPr>
          <w:ilvl w:val="0"/>
          <w:numId w:val="17"/>
        </w:numPr>
        <w:rPr>
          <w:rFonts w:ascii="Times New Roman" w:hAnsi="Times New Roman" w:cs="Times New Roman"/>
        </w:rPr>
      </w:pPr>
      <w:r w:rsidRPr="00056755">
        <w:rPr>
          <w:rFonts w:ascii="Times New Roman" w:hAnsi="Times New Roman" w:cs="Times New Roman"/>
        </w:rPr>
        <w:t xml:space="preserve">For the collection, storage and use of biological materials and health-related data, extensive informed consent will be obtained, which must determine: the purpose of the biobank, the conditions and duration of storage; </w:t>
      </w:r>
      <w:r w:rsidR="00902722">
        <w:rPr>
          <w:rFonts w:ascii="Times New Roman" w:hAnsi="Times New Roman" w:cs="Times New Roman"/>
          <w:lang w:val="en-US"/>
        </w:rPr>
        <w:t>r</w:t>
      </w:r>
      <w:r w:rsidRPr="00056755">
        <w:rPr>
          <w:rFonts w:ascii="Times New Roman" w:hAnsi="Times New Roman" w:cs="Times New Roman"/>
        </w:rPr>
        <w:t xml:space="preserve">ules of access to the biobank; </w:t>
      </w:r>
      <w:r w:rsidR="00902722">
        <w:rPr>
          <w:rFonts w:ascii="Times New Roman" w:hAnsi="Times New Roman" w:cs="Times New Roman"/>
          <w:lang w:val="en-US"/>
        </w:rPr>
        <w:t>h</w:t>
      </w:r>
      <w:r w:rsidRPr="00056755">
        <w:rPr>
          <w:rFonts w:ascii="Times New Roman" w:hAnsi="Times New Roman" w:cs="Times New Roman"/>
        </w:rPr>
        <w:t xml:space="preserve">ow donors can contact the custodian of the biobank and can stay informed about future uses; </w:t>
      </w:r>
      <w:r w:rsidR="00713E58">
        <w:rPr>
          <w:rFonts w:ascii="Times New Roman" w:hAnsi="Times New Roman" w:cs="Times New Roman"/>
          <w:lang w:val="en-US"/>
        </w:rPr>
        <w:t>t</w:t>
      </w:r>
      <w:r w:rsidR="00713E58" w:rsidRPr="00713E58">
        <w:rPr>
          <w:rFonts w:ascii="Times New Roman" w:hAnsi="Times New Roman" w:cs="Times New Roman"/>
        </w:rPr>
        <w:t xml:space="preserve">he use of foreseeable material, regardless of studies already completely defined or extended to a whole or partially undefined number; </w:t>
      </w:r>
      <w:r w:rsidR="00713E58">
        <w:rPr>
          <w:rFonts w:ascii="Times New Roman" w:hAnsi="Times New Roman" w:cs="Times New Roman"/>
          <w:lang w:val="en-US"/>
        </w:rPr>
        <w:t>t</w:t>
      </w:r>
      <w:r w:rsidR="00713E58" w:rsidRPr="00713E58">
        <w:rPr>
          <w:rFonts w:ascii="Times New Roman" w:hAnsi="Times New Roman" w:cs="Times New Roman"/>
        </w:rPr>
        <w:t>he purpose for which such use is intended, whether for research, basis or application, or also for commercial purposes, and whether the participant will receive monetary or other benefits from the development of commercial products developed from his biological specimens;</w:t>
      </w:r>
      <w:r w:rsidR="00854B06" w:rsidRPr="00854B06">
        <w:t xml:space="preserve"> </w:t>
      </w:r>
      <w:r w:rsidR="00854B06">
        <w:rPr>
          <w:rFonts w:ascii="Times New Roman" w:hAnsi="Times New Roman" w:cs="Times New Roman"/>
          <w:lang w:val="en-US"/>
        </w:rPr>
        <w:t>p</w:t>
      </w:r>
      <w:r w:rsidR="00854B06" w:rsidRPr="00854B06">
        <w:rPr>
          <w:rFonts w:ascii="Times New Roman" w:hAnsi="Times New Roman" w:cs="Times New Roman"/>
        </w:rPr>
        <w:t xml:space="preserve">ossible unsolicited findings and how they are handled; </w:t>
      </w:r>
      <w:r w:rsidR="00854B06">
        <w:rPr>
          <w:rFonts w:ascii="Times New Roman" w:hAnsi="Times New Roman" w:cs="Times New Roman"/>
          <w:lang w:val="en-US"/>
        </w:rPr>
        <w:t>s</w:t>
      </w:r>
      <w:r w:rsidR="00854B06" w:rsidRPr="00854B06">
        <w:rPr>
          <w:rFonts w:ascii="Times New Roman" w:hAnsi="Times New Roman" w:cs="Times New Roman"/>
        </w:rPr>
        <w:t>afeguards to be taken to protect their confidentiality as well as limitations, whether it is planned that biological specimens collected in the study will be destroyed at their conclusions, and if not, details about their storage</w:t>
      </w:r>
      <w:r w:rsidR="0006588A">
        <w:rPr>
          <w:rFonts w:ascii="Times New Roman" w:hAnsi="Times New Roman" w:cs="Times New Roman"/>
          <w:lang w:val="en-US"/>
        </w:rPr>
        <w:t xml:space="preserve"> </w:t>
      </w:r>
      <w:r w:rsidR="0006588A" w:rsidRPr="0006588A">
        <w:rPr>
          <w:rFonts w:ascii="Times New Roman" w:hAnsi="Times New Roman" w:cs="Times New Roman"/>
          <w:lang w:val="en-US"/>
        </w:rPr>
        <w:t>(where, how, for how long , and the initial disposition) and the possibility of future use, that the participant has the right to decide on such future use, refuse storage, and destroy the stored material (Guidelines 11 and 12);</w:t>
      </w:r>
    </w:p>
    <w:p w14:paraId="0B92C043" w14:textId="0DB57C5B" w:rsidR="00854B06" w:rsidRDefault="00EF2798" w:rsidP="00951B5C">
      <w:pPr>
        <w:pStyle w:val="ListParagraph"/>
        <w:numPr>
          <w:ilvl w:val="0"/>
          <w:numId w:val="17"/>
        </w:numPr>
        <w:rPr>
          <w:rFonts w:ascii="Times New Roman" w:hAnsi="Times New Roman" w:cs="Times New Roman"/>
        </w:rPr>
      </w:pPr>
      <w:r w:rsidRPr="00EF2798">
        <w:rPr>
          <w:rFonts w:ascii="Times New Roman" w:hAnsi="Times New Roman" w:cs="Times New Roman"/>
        </w:rPr>
        <w:lastRenderedPageBreak/>
        <w:t>When women in childbearing age participate in health-related research, information about possible risks, if they become pregnant during the study, for themselves (including future fertility), their pregnancy, their fetuses, and their future offspring;</w:t>
      </w:r>
      <w:r w:rsidR="00D12A6D">
        <w:rPr>
          <w:rFonts w:ascii="Times New Roman" w:hAnsi="Times New Roman" w:cs="Times New Roman"/>
          <w:lang w:val="en-US"/>
        </w:rPr>
        <w:t xml:space="preserve"> a</w:t>
      </w:r>
      <w:r w:rsidR="00D12A6D" w:rsidRPr="00D12A6D">
        <w:rPr>
          <w:rFonts w:ascii="Times New Roman" w:hAnsi="Times New Roman" w:cs="Times New Roman"/>
          <w:lang w:val="en-US"/>
        </w:rPr>
        <w:t>nd guaranteed access to pregnancy tests, effective and safe contraceptive methods, legal abortions before exposure to potential teratogenic or mutagenic interventions. When effective contraception and/or safe abortion is not available and alternative study sites are not feasible, women should be informed about:</w:t>
      </w:r>
    </w:p>
    <w:p w14:paraId="1C505718" w14:textId="77777777" w:rsidR="00E87BCB" w:rsidRPr="00E87BCB" w:rsidRDefault="00E87BCB" w:rsidP="00E87BCB">
      <w:pPr>
        <w:pStyle w:val="ListParagraph"/>
        <w:numPr>
          <w:ilvl w:val="1"/>
          <w:numId w:val="17"/>
        </w:numPr>
        <w:rPr>
          <w:rFonts w:ascii="Times New Roman" w:hAnsi="Times New Roman" w:cs="Times New Roman"/>
        </w:rPr>
      </w:pPr>
      <w:r w:rsidRPr="00E87BCB">
        <w:rPr>
          <w:rFonts w:ascii="Times New Roman" w:hAnsi="Times New Roman" w:cs="Times New Roman"/>
        </w:rPr>
        <w:t xml:space="preserve">Risk of unwanted pregnancy; </w:t>
      </w:r>
    </w:p>
    <w:p w14:paraId="512A052A" w14:textId="77777777" w:rsidR="00E87BCB" w:rsidRPr="00E87BCB" w:rsidRDefault="00E87BCB" w:rsidP="00E87BCB">
      <w:pPr>
        <w:pStyle w:val="ListParagraph"/>
        <w:numPr>
          <w:ilvl w:val="1"/>
          <w:numId w:val="17"/>
        </w:numPr>
        <w:rPr>
          <w:rFonts w:ascii="Times New Roman" w:hAnsi="Times New Roman" w:cs="Times New Roman"/>
        </w:rPr>
      </w:pPr>
      <w:r w:rsidRPr="00E87BCB">
        <w:rPr>
          <w:rFonts w:ascii="Times New Roman" w:hAnsi="Times New Roman" w:cs="Times New Roman"/>
        </w:rPr>
        <w:t xml:space="preserve">Legal basis for performing an abortion; </w:t>
      </w:r>
    </w:p>
    <w:p w14:paraId="5415071B" w14:textId="77777777" w:rsidR="00E87BCB" w:rsidRPr="00E87BCB" w:rsidRDefault="00E87BCB" w:rsidP="00E87BCB">
      <w:pPr>
        <w:pStyle w:val="ListParagraph"/>
        <w:numPr>
          <w:ilvl w:val="1"/>
          <w:numId w:val="17"/>
        </w:numPr>
        <w:rPr>
          <w:rFonts w:ascii="Times New Roman" w:hAnsi="Times New Roman" w:cs="Times New Roman"/>
        </w:rPr>
      </w:pPr>
      <w:r w:rsidRPr="00E87BCB">
        <w:rPr>
          <w:rFonts w:ascii="Times New Roman" w:hAnsi="Times New Roman" w:cs="Times New Roman"/>
        </w:rPr>
        <w:t xml:space="preserve">Reducing harm from unsafe abortions and subsequent complications; </w:t>
      </w:r>
    </w:p>
    <w:p w14:paraId="23EACC21" w14:textId="0C062D24" w:rsidR="00D12A6D" w:rsidRDefault="00E87BCB" w:rsidP="00E87BCB">
      <w:pPr>
        <w:pStyle w:val="ListParagraph"/>
        <w:numPr>
          <w:ilvl w:val="1"/>
          <w:numId w:val="17"/>
        </w:numPr>
        <w:rPr>
          <w:rFonts w:ascii="Times New Roman" w:hAnsi="Times New Roman" w:cs="Times New Roman"/>
        </w:rPr>
      </w:pPr>
      <w:r w:rsidRPr="00E87BCB">
        <w:rPr>
          <w:rFonts w:ascii="Times New Roman" w:hAnsi="Times New Roman" w:cs="Times New Roman"/>
        </w:rPr>
        <w:t xml:space="preserve">If the pregnancy is continued/not terminated, </w:t>
      </w:r>
      <w:r w:rsidR="00502927">
        <w:rPr>
          <w:rFonts w:ascii="Times New Roman" w:hAnsi="Times New Roman" w:cs="Times New Roman"/>
          <w:lang w:val="en-US"/>
        </w:rPr>
        <w:t xml:space="preserve">there is a </w:t>
      </w:r>
      <w:r w:rsidRPr="00E87BCB">
        <w:rPr>
          <w:rFonts w:ascii="Times New Roman" w:hAnsi="Times New Roman" w:cs="Times New Roman"/>
        </w:rPr>
        <w:t>follow-up guarantee for their own and the baby and child's health, and information about the difficulty of determining the cause if there is a case of fetal or infant abnormalities (Guidelines 18 and 19);</w:t>
      </w:r>
    </w:p>
    <w:p w14:paraId="1907878A" w14:textId="57E553F9" w:rsidR="00656B10" w:rsidRDefault="004E4B91" w:rsidP="00951B5C">
      <w:pPr>
        <w:pStyle w:val="ListParagraph"/>
        <w:numPr>
          <w:ilvl w:val="0"/>
          <w:numId w:val="17"/>
        </w:numPr>
        <w:rPr>
          <w:rFonts w:ascii="Times New Roman" w:hAnsi="Times New Roman" w:cs="Times New Roman"/>
        </w:rPr>
      </w:pPr>
      <w:r w:rsidRPr="004E4B91">
        <w:rPr>
          <w:rFonts w:ascii="Times New Roman" w:hAnsi="Times New Roman" w:cs="Times New Roman"/>
        </w:rPr>
        <w:t>When it comes to pregnant and lactating women, the risks of participation in health-related research for themselves, their pregnancies, their fetuses, and their future offspring, what has been done to maximize individual profit potential and minimize risk, evidence regarding risks can be unknown or controversial, and it is often difficult to determine the cause of cases of fetal or infant abnormalities (Guidelines 4 and 19);</w:t>
      </w:r>
    </w:p>
    <w:p w14:paraId="68172941" w14:textId="2E27427A" w:rsidR="004E4B91" w:rsidRDefault="00D55583" w:rsidP="00951B5C">
      <w:pPr>
        <w:pStyle w:val="ListParagraph"/>
        <w:numPr>
          <w:ilvl w:val="0"/>
          <w:numId w:val="17"/>
        </w:numPr>
        <w:rPr>
          <w:rFonts w:ascii="Times New Roman" w:hAnsi="Times New Roman" w:cs="Times New Roman"/>
        </w:rPr>
      </w:pPr>
      <w:r w:rsidRPr="00D55583">
        <w:rPr>
          <w:rFonts w:ascii="Times New Roman" w:hAnsi="Times New Roman" w:cs="Times New Roman"/>
        </w:rPr>
        <w:t>When it comes to disaster victims who are mostly under pressure, the difference between research and humanitarian assistance (Guideline 20); and</w:t>
      </w:r>
    </w:p>
    <w:p w14:paraId="332DFDF7" w14:textId="7A9378A2" w:rsidR="00B402B3" w:rsidRDefault="00B402B3" w:rsidP="00951B5C">
      <w:pPr>
        <w:pStyle w:val="ListParagraph"/>
        <w:numPr>
          <w:ilvl w:val="0"/>
          <w:numId w:val="17"/>
        </w:numPr>
        <w:rPr>
          <w:rFonts w:ascii="Times New Roman" w:hAnsi="Times New Roman" w:cs="Times New Roman"/>
        </w:rPr>
      </w:pPr>
      <w:r w:rsidRPr="00B402B3">
        <w:rPr>
          <w:rFonts w:ascii="Times New Roman" w:hAnsi="Times New Roman" w:cs="Times New Roman"/>
        </w:rPr>
        <w:t xml:space="preserve">When research is conducted in an online environment and uses online or digital tools that may involve vulnerable groups, </w:t>
      </w:r>
      <w:r w:rsidR="00502927">
        <w:rPr>
          <w:rFonts w:ascii="Times New Roman" w:hAnsi="Times New Roman" w:cs="Times New Roman"/>
          <w:lang w:val="en-US"/>
        </w:rPr>
        <w:t xml:space="preserve">there is </w:t>
      </w:r>
      <w:r w:rsidRPr="00B402B3">
        <w:rPr>
          <w:rFonts w:ascii="Times New Roman" w:hAnsi="Times New Roman" w:cs="Times New Roman"/>
        </w:rPr>
        <w:t>information about privacy and security controls to be used to protect their data; limitations of the measures used and the risks that may exist despite security (Guideline 22).</w:t>
      </w:r>
    </w:p>
    <w:p w14:paraId="4B131996" w14:textId="0DBBAD5C" w:rsidR="00951B5C" w:rsidRDefault="00951B5C" w:rsidP="001E4541">
      <w:pPr>
        <w:jc w:val="left"/>
        <w:rPr>
          <w:rFonts w:ascii="Times New Roman" w:hAnsi="Times New Roman" w:cs="Times New Roman"/>
        </w:rPr>
      </w:pPr>
    </w:p>
    <w:p w14:paraId="16BFCB50" w14:textId="77777777" w:rsidR="00951B5C" w:rsidRPr="00951B5C" w:rsidRDefault="00951B5C" w:rsidP="00951B5C">
      <w:pPr>
        <w:rPr>
          <w:rFonts w:ascii="Times New Roman" w:hAnsi="Times New Roman" w:cs="Times New Roman"/>
        </w:rPr>
      </w:pPr>
    </w:p>
    <w:p w14:paraId="02C2F676" w14:textId="77777777" w:rsidR="00520DC6" w:rsidRDefault="00520DC6" w:rsidP="00951B5C">
      <w:pPr>
        <w:jc w:val="center"/>
        <w:rPr>
          <w:rFonts w:ascii="Times New Roman" w:hAnsi="Times New Roman" w:cs="Times New Roman"/>
        </w:rPr>
      </w:pPr>
    </w:p>
    <w:p w14:paraId="0C75B4F5" w14:textId="77777777" w:rsidR="00520DC6" w:rsidRDefault="00520DC6" w:rsidP="00951B5C">
      <w:pPr>
        <w:jc w:val="center"/>
        <w:rPr>
          <w:rFonts w:ascii="Times New Roman" w:hAnsi="Times New Roman" w:cs="Times New Roman"/>
        </w:rPr>
      </w:pPr>
    </w:p>
    <w:p w14:paraId="1AABD54E" w14:textId="77777777" w:rsidR="00520DC6" w:rsidRDefault="00520DC6" w:rsidP="00951B5C">
      <w:pPr>
        <w:jc w:val="center"/>
        <w:rPr>
          <w:rFonts w:ascii="Times New Roman" w:hAnsi="Times New Roman" w:cs="Times New Roman"/>
        </w:rPr>
      </w:pPr>
    </w:p>
    <w:p w14:paraId="4D22C194" w14:textId="77777777" w:rsidR="00520DC6" w:rsidRDefault="00520DC6" w:rsidP="00951B5C">
      <w:pPr>
        <w:jc w:val="center"/>
        <w:rPr>
          <w:rFonts w:ascii="Times New Roman" w:hAnsi="Times New Roman" w:cs="Times New Roman"/>
        </w:rPr>
      </w:pPr>
    </w:p>
    <w:p w14:paraId="49693AD2" w14:textId="77777777" w:rsidR="00520DC6" w:rsidRDefault="00520DC6" w:rsidP="00951B5C">
      <w:pPr>
        <w:jc w:val="center"/>
        <w:rPr>
          <w:rFonts w:ascii="Times New Roman" w:hAnsi="Times New Roman" w:cs="Times New Roman"/>
        </w:rPr>
      </w:pPr>
    </w:p>
    <w:p w14:paraId="65026999" w14:textId="77777777" w:rsidR="00520DC6" w:rsidRDefault="00520DC6" w:rsidP="00951B5C">
      <w:pPr>
        <w:jc w:val="center"/>
        <w:rPr>
          <w:rFonts w:ascii="Times New Roman" w:hAnsi="Times New Roman" w:cs="Times New Roman"/>
        </w:rPr>
      </w:pPr>
    </w:p>
    <w:p w14:paraId="2899EE39" w14:textId="77777777" w:rsidR="00520DC6" w:rsidRDefault="00520DC6" w:rsidP="00951B5C">
      <w:pPr>
        <w:jc w:val="center"/>
        <w:rPr>
          <w:rFonts w:ascii="Times New Roman" w:hAnsi="Times New Roman" w:cs="Times New Roman"/>
        </w:rPr>
      </w:pPr>
    </w:p>
    <w:p w14:paraId="3454B9CE" w14:textId="77777777" w:rsidR="00520DC6" w:rsidRDefault="00520DC6" w:rsidP="00951B5C">
      <w:pPr>
        <w:jc w:val="center"/>
        <w:rPr>
          <w:rFonts w:ascii="Times New Roman" w:hAnsi="Times New Roman" w:cs="Times New Roman"/>
        </w:rPr>
      </w:pPr>
    </w:p>
    <w:p w14:paraId="41764F6D" w14:textId="77777777" w:rsidR="00FD558C" w:rsidRDefault="00FD558C">
      <w:pPr>
        <w:jc w:val="left"/>
        <w:rPr>
          <w:rFonts w:ascii="Times New Roman" w:hAnsi="Times New Roman" w:cs="Times New Roman"/>
          <w:b/>
        </w:rPr>
      </w:pPr>
      <w:r>
        <w:rPr>
          <w:rFonts w:ascii="Times New Roman" w:hAnsi="Times New Roman" w:cs="Times New Roman"/>
          <w:b/>
        </w:rPr>
        <w:br w:type="page"/>
      </w:r>
    </w:p>
    <w:p w14:paraId="05D96806" w14:textId="518AC566" w:rsidR="0010774E" w:rsidRPr="0010774E" w:rsidRDefault="0010774E" w:rsidP="0010774E">
      <w:pPr>
        <w:pStyle w:val="Title"/>
        <w:spacing w:before="0"/>
        <w:rPr>
          <w:rFonts w:ascii="Times New Roman" w:hAnsi="Times New Roman" w:cs="Times New Roman"/>
          <w:lang w:val="en-US"/>
        </w:rPr>
      </w:pPr>
      <w:r w:rsidRPr="0010774E">
        <w:rPr>
          <w:rFonts w:ascii="Times New Roman" w:hAnsi="Times New Roman" w:cs="Times New Roman"/>
          <w:lang w:val="en-US"/>
        </w:rPr>
        <w:lastRenderedPageBreak/>
        <w:t>INFORM</w:t>
      </w:r>
      <w:r w:rsidR="00795D23">
        <w:rPr>
          <w:rFonts w:ascii="Times New Roman" w:hAnsi="Times New Roman" w:cs="Times New Roman"/>
          <w:lang w:val="en-US"/>
        </w:rPr>
        <w:t>ED</w:t>
      </w:r>
      <w:r w:rsidRPr="0010774E">
        <w:rPr>
          <w:rFonts w:ascii="Times New Roman" w:hAnsi="Times New Roman" w:cs="Times New Roman"/>
          <w:lang w:val="en-US"/>
        </w:rPr>
        <w:t xml:space="preserve"> CONSENT </w:t>
      </w:r>
    </w:p>
    <w:p w14:paraId="01CE2E68" w14:textId="56DCE783" w:rsidR="0010774E" w:rsidRPr="00795D23" w:rsidRDefault="00795D23" w:rsidP="0010774E">
      <w:pPr>
        <w:pStyle w:val="Title"/>
        <w:spacing w:before="0"/>
        <w:rPr>
          <w:rFonts w:ascii="Times New Roman" w:hAnsi="Times New Roman" w:cs="Times New Roman"/>
          <w:lang w:val="en-US"/>
        </w:rPr>
      </w:pPr>
      <w:r>
        <w:rPr>
          <w:rFonts w:ascii="Times New Roman" w:hAnsi="Times New Roman" w:cs="Times New Roman"/>
          <w:lang w:val="en-US"/>
        </w:rPr>
        <w:t>RESEARCH APPROVAL SHEET</w:t>
      </w:r>
    </w:p>
    <w:p w14:paraId="5DD6EC73" w14:textId="77777777" w:rsidR="0010774E" w:rsidRPr="0010774E" w:rsidRDefault="0010774E" w:rsidP="0010774E">
      <w:pPr>
        <w:pStyle w:val="BodyText"/>
        <w:rPr>
          <w:rFonts w:ascii="Times New Roman" w:hAnsi="Times New Roman" w:cs="Times New Roman"/>
          <w:b/>
          <w:sz w:val="24"/>
          <w:szCs w:val="24"/>
        </w:rPr>
      </w:pPr>
    </w:p>
    <w:p w14:paraId="739D70B3" w14:textId="4CBD8116" w:rsidR="00F84174" w:rsidRPr="00F84174" w:rsidRDefault="00F84174" w:rsidP="0010774E">
      <w:pPr>
        <w:pStyle w:val="BodyText"/>
        <w:ind w:left="100"/>
        <w:rPr>
          <w:rFonts w:ascii="Times New Roman" w:hAnsi="Times New Roman" w:cs="Times New Roman"/>
          <w:sz w:val="24"/>
          <w:szCs w:val="24"/>
          <w:lang w:val="en-US"/>
        </w:rPr>
      </w:pPr>
      <w:r>
        <w:rPr>
          <w:rFonts w:ascii="Times New Roman" w:hAnsi="Times New Roman" w:cs="Times New Roman"/>
          <w:sz w:val="24"/>
          <w:szCs w:val="24"/>
          <w:lang w:val="en-US"/>
        </w:rPr>
        <w:t xml:space="preserve">I, </w:t>
      </w:r>
      <w:r w:rsidR="00867FEC">
        <w:rPr>
          <w:rFonts w:ascii="Times New Roman" w:hAnsi="Times New Roman" w:cs="Times New Roman"/>
          <w:sz w:val="24"/>
          <w:szCs w:val="24"/>
          <w:lang w:val="en-US"/>
        </w:rPr>
        <w:t>who sign this following</w:t>
      </w:r>
      <w:r w:rsidR="00C64181">
        <w:rPr>
          <w:rFonts w:ascii="Times New Roman" w:hAnsi="Times New Roman" w:cs="Times New Roman"/>
          <w:sz w:val="24"/>
          <w:szCs w:val="24"/>
          <w:lang w:val="en-US"/>
        </w:rPr>
        <w:t xml:space="preserve"> sheet:</w:t>
      </w:r>
    </w:p>
    <w:p w14:paraId="65D19D4A" w14:textId="10A17119" w:rsidR="0010774E" w:rsidRPr="0010774E" w:rsidRDefault="0010774E" w:rsidP="0010774E">
      <w:pPr>
        <w:pStyle w:val="BodyText"/>
        <w:tabs>
          <w:tab w:val="left" w:pos="2980"/>
        </w:tabs>
        <w:ind w:left="820"/>
        <w:rPr>
          <w:rFonts w:ascii="Times New Roman" w:hAnsi="Times New Roman" w:cs="Times New Roman"/>
          <w:sz w:val="24"/>
          <w:szCs w:val="24"/>
        </w:rPr>
      </w:pPr>
      <w:r w:rsidRPr="0010774E">
        <w:rPr>
          <w:rFonts w:ascii="Times New Roman" w:hAnsi="Times New Roman" w:cs="Times New Roman"/>
          <w:sz w:val="24"/>
          <w:szCs w:val="24"/>
        </w:rPr>
        <w:t>Nam</w:t>
      </w:r>
      <w:r w:rsidR="00C64181">
        <w:rPr>
          <w:rFonts w:ascii="Times New Roman" w:hAnsi="Times New Roman" w:cs="Times New Roman"/>
          <w:sz w:val="24"/>
          <w:szCs w:val="24"/>
          <w:lang w:val="en-US"/>
        </w:rPr>
        <w:t>e</w:t>
      </w:r>
      <w:r w:rsidRPr="0010774E">
        <w:rPr>
          <w:rFonts w:ascii="Times New Roman" w:hAnsi="Times New Roman" w:cs="Times New Roman"/>
          <w:sz w:val="24"/>
          <w:szCs w:val="24"/>
        </w:rPr>
        <w:tab/>
      </w:r>
      <w:r w:rsidRPr="0010774E">
        <w:rPr>
          <w:rFonts w:ascii="Times New Roman" w:hAnsi="Times New Roman" w:cs="Times New Roman"/>
          <w:spacing w:val="-1"/>
          <w:sz w:val="24"/>
          <w:szCs w:val="24"/>
        </w:rPr>
        <w:t>:</w:t>
      </w:r>
      <w:r w:rsidRPr="0010774E">
        <w:rPr>
          <w:rFonts w:ascii="Times New Roman" w:hAnsi="Times New Roman" w:cs="Times New Roman"/>
          <w:spacing w:val="38"/>
          <w:sz w:val="24"/>
          <w:szCs w:val="24"/>
        </w:rPr>
        <w:t xml:space="preserve"> </w:t>
      </w:r>
      <w:r w:rsidRPr="0010774E">
        <w:rPr>
          <w:rFonts w:ascii="Times New Roman" w:hAnsi="Times New Roman" w:cs="Times New Roman"/>
          <w:spacing w:val="-1"/>
          <w:sz w:val="24"/>
          <w:szCs w:val="24"/>
        </w:rPr>
        <w:t>.................................................................................</w:t>
      </w:r>
    </w:p>
    <w:p w14:paraId="44A34AD7" w14:textId="1F5A7093" w:rsidR="0010774E" w:rsidRPr="0010774E" w:rsidRDefault="00C64181" w:rsidP="0010774E">
      <w:pPr>
        <w:pStyle w:val="BodyText"/>
        <w:tabs>
          <w:tab w:val="left" w:pos="2980"/>
        </w:tabs>
        <w:ind w:left="822"/>
        <w:rPr>
          <w:rFonts w:ascii="Times New Roman" w:hAnsi="Times New Roman" w:cs="Times New Roman"/>
          <w:sz w:val="24"/>
          <w:szCs w:val="24"/>
        </w:rPr>
      </w:pPr>
      <w:r>
        <w:rPr>
          <w:rFonts w:ascii="Times New Roman" w:hAnsi="Times New Roman" w:cs="Times New Roman"/>
          <w:sz w:val="24"/>
          <w:szCs w:val="24"/>
          <w:lang w:val="en-US"/>
        </w:rPr>
        <w:t xml:space="preserve">Age </w:t>
      </w:r>
      <w:r w:rsidR="0010774E" w:rsidRPr="0010774E">
        <w:rPr>
          <w:rFonts w:ascii="Times New Roman" w:hAnsi="Times New Roman" w:cs="Times New Roman"/>
          <w:sz w:val="24"/>
          <w:szCs w:val="24"/>
        </w:rPr>
        <w:tab/>
      </w:r>
      <w:r w:rsidR="0010774E" w:rsidRPr="0010774E">
        <w:rPr>
          <w:rFonts w:ascii="Times New Roman" w:hAnsi="Times New Roman" w:cs="Times New Roman"/>
          <w:spacing w:val="-1"/>
          <w:sz w:val="24"/>
          <w:szCs w:val="24"/>
        </w:rPr>
        <w:t>:</w:t>
      </w:r>
      <w:r w:rsidR="0010774E" w:rsidRPr="0010774E">
        <w:rPr>
          <w:rFonts w:ascii="Times New Roman" w:hAnsi="Times New Roman" w:cs="Times New Roman"/>
          <w:spacing w:val="38"/>
          <w:sz w:val="24"/>
          <w:szCs w:val="24"/>
        </w:rPr>
        <w:t xml:space="preserve"> </w:t>
      </w:r>
      <w:r w:rsidR="0010774E" w:rsidRPr="0010774E">
        <w:rPr>
          <w:rFonts w:ascii="Times New Roman" w:hAnsi="Times New Roman" w:cs="Times New Roman"/>
          <w:spacing w:val="-1"/>
          <w:sz w:val="24"/>
          <w:szCs w:val="24"/>
        </w:rPr>
        <w:t>.................................................................................</w:t>
      </w:r>
    </w:p>
    <w:p w14:paraId="59F751D6" w14:textId="6C13B541" w:rsidR="0010774E" w:rsidRPr="0010774E" w:rsidRDefault="00D00DA0" w:rsidP="0010774E">
      <w:pPr>
        <w:pStyle w:val="BodyText"/>
        <w:tabs>
          <w:tab w:val="left" w:pos="2980"/>
        </w:tabs>
        <w:ind w:left="822"/>
        <w:rPr>
          <w:rFonts w:ascii="Times New Roman" w:hAnsi="Times New Roman" w:cs="Times New Roman"/>
          <w:sz w:val="24"/>
          <w:szCs w:val="24"/>
        </w:rPr>
      </w:pPr>
      <w:r>
        <w:rPr>
          <w:rFonts w:ascii="Times New Roman" w:hAnsi="Times New Roman" w:cs="Times New Roman"/>
          <w:sz w:val="24"/>
          <w:szCs w:val="24"/>
          <w:lang w:val="en-US"/>
        </w:rPr>
        <w:t>Parent / guardian of</w:t>
      </w:r>
      <w:r w:rsidR="0010774E" w:rsidRPr="0010774E">
        <w:rPr>
          <w:rFonts w:ascii="Times New Roman" w:hAnsi="Times New Roman" w:cs="Times New Roman"/>
          <w:sz w:val="24"/>
          <w:szCs w:val="24"/>
        </w:rPr>
        <w:tab/>
        <w:t>: .................................................................................</w:t>
      </w:r>
    </w:p>
    <w:p w14:paraId="000B7535" w14:textId="57499E60" w:rsidR="0010774E" w:rsidRPr="0010774E" w:rsidRDefault="00D00DA0" w:rsidP="0010774E">
      <w:pPr>
        <w:pStyle w:val="BodyText"/>
        <w:tabs>
          <w:tab w:val="left" w:pos="2983"/>
        </w:tabs>
        <w:ind w:left="822"/>
        <w:rPr>
          <w:rFonts w:ascii="Times New Roman" w:hAnsi="Times New Roman" w:cs="Times New Roman"/>
          <w:sz w:val="24"/>
          <w:szCs w:val="24"/>
        </w:rPr>
      </w:pPr>
      <w:r>
        <w:rPr>
          <w:rFonts w:ascii="Times New Roman" w:hAnsi="Times New Roman" w:cs="Times New Roman"/>
          <w:sz w:val="24"/>
          <w:szCs w:val="24"/>
          <w:lang w:val="en-US"/>
        </w:rPr>
        <w:t>Child’s age</w:t>
      </w:r>
      <w:r w:rsidR="0010774E" w:rsidRPr="0010774E">
        <w:rPr>
          <w:rFonts w:ascii="Times New Roman" w:hAnsi="Times New Roman" w:cs="Times New Roman"/>
          <w:sz w:val="24"/>
          <w:szCs w:val="24"/>
        </w:rPr>
        <w:tab/>
        <w:t>:</w:t>
      </w:r>
      <w:r w:rsidR="0010774E" w:rsidRPr="0010774E">
        <w:rPr>
          <w:rFonts w:ascii="Times New Roman" w:hAnsi="Times New Roman" w:cs="Times New Roman"/>
          <w:spacing w:val="-14"/>
          <w:sz w:val="24"/>
          <w:szCs w:val="24"/>
        </w:rPr>
        <w:t xml:space="preserve"> </w:t>
      </w:r>
      <w:r w:rsidR="0010774E" w:rsidRPr="0010774E">
        <w:rPr>
          <w:rFonts w:ascii="Times New Roman" w:hAnsi="Times New Roman" w:cs="Times New Roman"/>
          <w:sz w:val="24"/>
          <w:szCs w:val="24"/>
        </w:rPr>
        <w:t>……………………………………………………</w:t>
      </w:r>
    </w:p>
    <w:p w14:paraId="529C2C66" w14:textId="25A4BB94" w:rsidR="0010774E" w:rsidRPr="0010774E" w:rsidRDefault="00D00DA0" w:rsidP="0010774E">
      <w:pPr>
        <w:pStyle w:val="BodyText"/>
        <w:tabs>
          <w:tab w:val="left" w:pos="2980"/>
        </w:tabs>
        <w:ind w:left="820"/>
        <w:rPr>
          <w:rFonts w:ascii="Times New Roman" w:hAnsi="Times New Roman" w:cs="Times New Roman"/>
          <w:sz w:val="24"/>
          <w:szCs w:val="24"/>
        </w:rPr>
      </w:pPr>
      <w:r>
        <w:rPr>
          <w:rFonts w:ascii="Times New Roman" w:hAnsi="Times New Roman" w:cs="Times New Roman"/>
          <w:sz w:val="24"/>
          <w:szCs w:val="24"/>
          <w:lang w:val="en-US"/>
        </w:rPr>
        <w:t xml:space="preserve">Address </w:t>
      </w:r>
      <w:r w:rsidR="0010774E" w:rsidRPr="0010774E">
        <w:rPr>
          <w:rFonts w:ascii="Times New Roman" w:hAnsi="Times New Roman" w:cs="Times New Roman"/>
          <w:sz w:val="24"/>
          <w:szCs w:val="24"/>
        </w:rPr>
        <w:tab/>
      </w:r>
      <w:r w:rsidR="0010774E" w:rsidRPr="0010774E">
        <w:rPr>
          <w:rFonts w:ascii="Times New Roman" w:hAnsi="Times New Roman" w:cs="Times New Roman"/>
          <w:spacing w:val="-1"/>
          <w:sz w:val="24"/>
          <w:szCs w:val="24"/>
        </w:rPr>
        <w:t>:</w:t>
      </w:r>
      <w:r w:rsidR="0010774E" w:rsidRPr="0010774E">
        <w:rPr>
          <w:rFonts w:ascii="Times New Roman" w:hAnsi="Times New Roman" w:cs="Times New Roman"/>
          <w:spacing w:val="38"/>
          <w:sz w:val="24"/>
          <w:szCs w:val="24"/>
        </w:rPr>
        <w:t xml:space="preserve"> </w:t>
      </w:r>
      <w:r w:rsidR="0010774E" w:rsidRPr="0010774E">
        <w:rPr>
          <w:rFonts w:ascii="Times New Roman" w:hAnsi="Times New Roman" w:cs="Times New Roman"/>
          <w:spacing w:val="-1"/>
          <w:sz w:val="24"/>
          <w:szCs w:val="24"/>
        </w:rPr>
        <w:t>.................................................................................</w:t>
      </w:r>
    </w:p>
    <w:p w14:paraId="4C601D19" w14:textId="09176AA0" w:rsidR="0010774E" w:rsidRPr="0010774E" w:rsidRDefault="00D00DA0" w:rsidP="0010774E">
      <w:pPr>
        <w:pStyle w:val="BodyText"/>
        <w:tabs>
          <w:tab w:val="left" w:pos="2980"/>
        </w:tabs>
        <w:ind w:left="820"/>
        <w:rPr>
          <w:rFonts w:ascii="Times New Roman" w:hAnsi="Times New Roman" w:cs="Times New Roman"/>
          <w:sz w:val="24"/>
          <w:szCs w:val="24"/>
        </w:rPr>
      </w:pPr>
      <w:r>
        <w:rPr>
          <w:rFonts w:ascii="Times New Roman" w:hAnsi="Times New Roman" w:cs="Times New Roman"/>
          <w:sz w:val="24"/>
          <w:szCs w:val="24"/>
          <w:lang w:val="en-US"/>
        </w:rPr>
        <w:t xml:space="preserve">Phone </w:t>
      </w:r>
      <w:r w:rsidR="0010774E" w:rsidRPr="0010774E">
        <w:rPr>
          <w:rFonts w:ascii="Times New Roman" w:hAnsi="Times New Roman" w:cs="Times New Roman"/>
          <w:sz w:val="24"/>
          <w:szCs w:val="24"/>
        </w:rPr>
        <w:t>/</w:t>
      </w:r>
      <w:r w:rsidR="0010774E" w:rsidRPr="0010774E">
        <w:rPr>
          <w:rFonts w:ascii="Times New Roman" w:hAnsi="Times New Roman" w:cs="Times New Roman"/>
          <w:spacing w:val="-1"/>
          <w:sz w:val="24"/>
          <w:szCs w:val="24"/>
        </w:rPr>
        <w:t xml:space="preserve"> </w:t>
      </w:r>
      <w:r w:rsidR="0010774E" w:rsidRPr="0010774E">
        <w:rPr>
          <w:rFonts w:ascii="Times New Roman" w:hAnsi="Times New Roman" w:cs="Times New Roman"/>
          <w:sz w:val="24"/>
          <w:szCs w:val="24"/>
        </w:rPr>
        <w:t>Email</w:t>
      </w:r>
      <w:r w:rsidR="0010774E" w:rsidRPr="0010774E">
        <w:rPr>
          <w:rFonts w:ascii="Times New Roman" w:hAnsi="Times New Roman" w:cs="Times New Roman"/>
          <w:sz w:val="24"/>
          <w:szCs w:val="24"/>
        </w:rPr>
        <w:tab/>
      </w:r>
      <w:r w:rsidR="0010774E" w:rsidRPr="0010774E">
        <w:rPr>
          <w:rFonts w:ascii="Times New Roman" w:hAnsi="Times New Roman" w:cs="Times New Roman"/>
          <w:spacing w:val="-1"/>
          <w:sz w:val="24"/>
          <w:szCs w:val="24"/>
        </w:rPr>
        <w:t>:</w:t>
      </w:r>
      <w:r w:rsidR="0010774E" w:rsidRPr="0010774E">
        <w:rPr>
          <w:rFonts w:ascii="Times New Roman" w:hAnsi="Times New Roman" w:cs="Times New Roman"/>
          <w:spacing w:val="39"/>
          <w:sz w:val="24"/>
          <w:szCs w:val="24"/>
        </w:rPr>
        <w:t xml:space="preserve"> </w:t>
      </w:r>
      <w:r w:rsidR="0010774E" w:rsidRPr="0010774E">
        <w:rPr>
          <w:rFonts w:ascii="Times New Roman" w:hAnsi="Times New Roman" w:cs="Times New Roman"/>
          <w:spacing w:val="-1"/>
          <w:sz w:val="24"/>
          <w:szCs w:val="24"/>
        </w:rPr>
        <w:t>.................................................................................</w:t>
      </w:r>
    </w:p>
    <w:p w14:paraId="35D7814F" w14:textId="2BA88BF6" w:rsidR="0010774E" w:rsidRPr="0010774E" w:rsidRDefault="00D00DA0" w:rsidP="0010774E">
      <w:pPr>
        <w:pStyle w:val="BodyText"/>
        <w:ind w:left="100"/>
        <w:rPr>
          <w:rFonts w:ascii="Times New Roman" w:hAnsi="Times New Roman" w:cs="Times New Roman"/>
          <w:sz w:val="24"/>
          <w:szCs w:val="24"/>
        </w:rPr>
      </w:pPr>
      <w:r>
        <w:rPr>
          <w:rFonts w:ascii="Times New Roman" w:hAnsi="Times New Roman" w:cs="Times New Roman"/>
          <w:sz w:val="24"/>
          <w:szCs w:val="24"/>
          <w:lang w:val="en-US"/>
        </w:rPr>
        <w:t xml:space="preserve">states </w:t>
      </w:r>
      <w:proofErr w:type="gramStart"/>
      <w:r>
        <w:rPr>
          <w:rFonts w:ascii="Times New Roman" w:hAnsi="Times New Roman" w:cs="Times New Roman"/>
          <w:sz w:val="24"/>
          <w:szCs w:val="24"/>
          <w:lang w:val="en-US"/>
        </w:rPr>
        <w:t xml:space="preserve">that </w:t>
      </w:r>
      <w:r w:rsidR="0010774E" w:rsidRPr="0010774E">
        <w:rPr>
          <w:rFonts w:ascii="Times New Roman" w:hAnsi="Times New Roman" w:cs="Times New Roman"/>
          <w:sz w:val="24"/>
          <w:szCs w:val="24"/>
        </w:rPr>
        <w:t>:</w:t>
      </w:r>
      <w:proofErr w:type="gramEnd"/>
    </w:p>
    <w:p w14:paraId="5861E71E" w14:textId="78BB77AF" w:rsidR="00675BB6" w:rsidRDefault="00126F10" w:rsidP="00675BB6">
      <w:pPr>
        <w:pStyle w:val="ListParagraph"/>
        <w:widowControl w:val="0"/>
        <w:numPr>
          <w:ilvl w:val="0"/>
          <w:numId w:val="24"/>
        </w:numPr>
        <w:tabs>
          <w:tab w:val="left" w:pos="852"/>
        </w:tabs>
        <w:autoSpaceDE w:val="0"/>
        <w:autoSpaceDN w:val="0"/>
        <w:ind w:right="109"/>
        <w:contextualSpacing w:val="0"/>
        <w:jc w:val="both"/>
        <w:rPr>
          <w:rFonts w:ascii="Times New Roman" w:hAnsi="Times New Roman" w:cs="Times New Roman"/>
        </w:rPr>
      </w:pPr>
      <w:r w:rsidRPr="00126F10">
        <w:rPr>
          <w:rFonts w:ascii="Times New Roman" w:hAnsi="Times New Roman" w:cs="Times New Roman"/>
        </w:rPr>
        <w:t>I have been briefed on the Research entitled "</w:t>
      </w:r>
      <w:r w:rsidR="00675BB6" w:rsidRPr="00675BB6">
        <w:rPr>
          <w:rFonts w:ascii="Times New Roman" w:hAnsi="Times New Roman" w:cs="Times New Roman"/>
          <w:lang w:val="en-ID"/>
        </w:rPr>
        <w:t xml:space="preserve"> </w:t>
      </w:r>
      <w:r w:rsidR="00675BB6" w:rsidRPr="00675BB6">
        <w:rPr>
          <w:rFonts w:ascii="Times New Roman" w:hAnsi="Times New Roman" w:cs="Times New Roman"/>
          <w:lang w:val="en-ID"/>
        </w:rPr>
        <w:t>The Effect of Lactoferrin in High Calorie Formula on IL-6 and IL10 in Children With Failure to Thrive and Infection (Interleukin)</w:t>
      </w:r>
      <w:r w:rsidRPr="00126F10">
        <w:rPr>
          <w:rFonts w:ascii="Times New Roman" w:hAnsi="Times New Roman" w:cs="Times New Roman"/>
        </w:rPr>
        <w:t>" (the "</w:t>
      </w:r>
      <w:r w:rsidRPr="00126F10">
        <w:rPr>
          <w:rFonts w:ascii="Times New Roman" w:hAnsi="Times New Roman" w:cs="Times New Roman"/>
          <w:b/>
          <w:bCs/>
        </w:rPr>
        <w:t>Research</w:t>
      </w:r>
      <w:r w:rsidR="009C3A19">
        <w:rPr>
          <w:rFonts w:ascii="Times New Roman" w:hAnsi="Times New Roman" w:cs="Times New Roman"/>
          <w:b/>
          <w:bCs/>
          <w:lang w:val="en-US"/>
        </w:rPr>
        <w:t xml:space="preserve"> Team</w:t>
      </w:r>
      <w:r w:rsidRPr="00126F10">
        <w:rPr>
          <w:rFonts w:ascii="Times New Roman" w:hAnsi="Times New Roman" w:cs="Times New Roman"/>
        </w:rPr>
        <w:t>") and have been given the opportunity to raise questions related to this Research.</w:t>
      </w:r>
    </w:p>
    <w:p w14:paraId="11463C74" w14:textId="77777777" w:rsidR="00675BB6" w:rsidRDefault="00E531FC" w:rsidP="00675BB6">
      <w:pPr>
        <w:pStyle w:val="ListParagraph"/>
        <w:widowControl w:val="0"/>
        <w:numPr>
          <w:ilvl w:val="0"/>
          <w:numId w:val="24"/>
        </w:numPr>
        <w:tabs>
          <w:tab w:val="left" w:pos="852"/>
        </w:tabs>
        <w:autoSpaceDE w:val="0"/>
        <w:autoSpaceDN w:val="0"/>
        <w:ind w:right="109"/>
        <w:contextualSpacing w:val="0"/>
        <w:jc w:val="both"/>
        <w:rPr>
          <w:rFonts w:ascii="Times New Roman" w:hAnsi="Times New Roman" w:cs="Times New Roman"/>
        </w:rPr>
      </w:pPr>
      <w:r w:rsidRPr="00675BB6">
        <w:rPr>
          <w:rFonts w:ascii="Times New Roman" w:hAnsi="Times New Roman" w:cs="Times New Roman"/>
        </w:rPr>
        <w:t>I understand that breast milk is the best and this study is not intended to influence and hinder my decision to breastfeed.</w:t>
      </w:r>
    </w:p>
    <w:p w14:paraId="261F90D3" w14:textId="77777777" w:rsidR="00675BB6" w:rsidRDefault="00F7518D" w:rsidP="00675BB6">
      <w:pPr>
        <w:pStyle w:val="ListParagraph"/>
        <w:widowControl w:val="0"/>
        <w:numPr>
          <w:ilvl w:val="0"/>
          <w:numId w:val="24"/>
        </w:numPr>
        <w:tabs>
          <w:tab w:val="left" w:pos="852"/>
        </w:tabs>
        <w:autoSpaceDE w:val="0"/>
        <w:autoSpaceDN w:val="0"/>
        <w:ind w:right="109"/>
        <w:contextualSpacing w:val="0"/>
        <w:jc w:val="both"/>
        <w:rPr>
          <w:rFonts w:ascii="Times New Roman" w:hAnsi="Times New Roman" w:cs="Times New Roman"/>
        </w:rPr>
      </w:pPr>
      <w:r w:rsidRPr="00675BB6">
        <w:rPr>
          <w:rFonts w:ascii="Times New Roman" w:hAnsi="Times New Roman" w:cs="Times New Roman"/>
        </w:rPr>
        <w:t>I understand that my child has a medical condition that fits the criteria of the subject of this study.</w:t>
      </w:r>
    </w:p>
    <w:p w14:paraId="35616A58" w14:textId="0E7645BF" w:rsidR="00675BB6" w:rsidRDefault="00CB2E64" w:rsidP="00675BB6">
      <w:pPr>
        <w:pStyle w:val="ListParagraph"/>
        <w:widowControl w:val="0"/>
        <w:numPr>
          <w:ilvl w:val="0"/>
          <w:numId w:val="24"/>
        </w:numPr>
        <w:tabs>
          <w:tab w:val="left" w:pos="852"/>
        </w:tabs>
        <w:autoSpaceDE w:val="0"/>
        <w:autoSpaceDN w:val="0"/>
        <w:ind w:right="109"/>
        <w:contextualSpacing w:val="0"/>
        <w:jc w:val="both"/>
        <w:rPr>
          <w:rFonts w:ascii="Times New Roman" w:hAnsi="Times New Roman" w:cs="Times New Roman"/>
        </w:rPr>
      </w:pPr>
      <w:r w:rsidRPr="00675BB6">
        <w:rPr>
          <w:rFonts w:ascii="Times New Roman" w:hAnsi="Times New Roman" w:cs="Times New Roman"/>
        </w:rPr>
        <w:t>I understand my obligation to follow and carry out the Research protocols that have been explained to me, including the anthropometric measurements and blood draws (for complete blood measurements</w:t>
      </w:r>
      <w:r w:rsidR="00573D48">
        <w:rPr>
          <w:rFonts w:ascii="Times New Roman" w:hAnsi="Times New Roman" w:cs="Times New Roman"/>
          <w:lang w:val="en-US"/>
        </w:rPr>
        <w:t xml:space="preserve">, IL-6 and </w:t>
      </w:r>
      <w:r w:rsidRPr="00675BB6">
        <w:rPr>
          <w:rFonts w:ascii="Times New Roman" w:hAnsi="Times New Roman" w:cs="Times New Roman"/>
        </w:rPr>
        <w:t>I</w:t>
      </w:r>
      <w:r w:rsidR="00573D48">
        <w:rPr>
          <w:rFonts w:ascii="Times New Roman" w:hAnsi="Times New Roman" w:cs="Times New Roman"/>
          <w:lang w:val="en-US"/>
        </w:rPr>
        <w:t>L</w:t>
      </w:r>
      <w:r w:rsidRPr="00675BB6">
        <w:rPr>
          <w:rFonts w:ascii="Times New Roman" w:hAnsi="Times New Roman" w:cs="Times New Roman"/>
        </w:rPr>
        <w:t>-1</w:t>
      </w:r>
      <w:r w:rsidR="00573D48">
        <w:rPr>
          <w:rFonts w:ascii="Times New Roman" w:hAnsi="Times New Roman" w:cs="Times New Roman"/>
          <w:lang w:val="en-US"/>
        </w:rPr>
        <w:t>0</w:t>
      </w:r>
      <w:r w:rsidRPr="00675BB6">
        <w:rPr>
          <w:rFonts w:ascii="Times New Roman" w:hAnsi="Times New Roman" w:cs="Times New Roman"/>
        </w:rPr>
        <w:t xml:space="preserve"> levels) before the start of</w:t>
      </w:r>
      <w:r w:rsidR="00E9589F" w:rsidRPr="00675BB6">
        <w:rPr>
          <w:rFonts w:ascii="Times New Roman" w:hAnsi="Times New Roman" w:cs="Times New Roman"/>
          <w:lang w:val="en-US"/>
        </w:rPr>
        <w:t xml:space="preserve"> FSMP </w:t>
      </w:r>
      <w:r w:rsidR="004624AB">
        <w:rPr>
          <w:rFonts w:ascii="Times New Roman" w:hAnsi="Times New Roman" w:cs="Times New Roman"/>
          <w:lang w:val="en-US"/>
        </w:rPr>
        <w:t>(</w:t>
      </w:r>
      <w:r w:rsidR="004624AB" w:rsidRPr="00963CA8">
        <w:rPr>
          <w:rFonts w:ascii="Times New Roman" w:hAnsi="Times New Roman" w:cs="Times New Roman"/>
          <w:i/>
          <w:iCs/>
          <w:lang w:val="en-US"/>
        </w:rPr>
        <w:t>Food for Special Medical Purposes</w:t>
      </w:r>
      <w:r w:rsidR="004624AB">
        <w:rPr>
          <w:rFonts w:ascii="Times New Roman" w:hAnsi="Times New Roman" w:cs="Times New Roman"/>
          <w:lang w:val="en-US"/>
        </w:rPr>
        <w:t xml:space="preserve">) </w:t>
      </w:r>
      <w:r w:rsidRPr="00675BB6">
        <w:rPr>
          <w:rFonts w:ascii="Times New Roman" w:hAnsi="Times New Roman" w:cs="Times New Roman"/>
        </w:rPr>
        <w:t xml:space="preserve">milk feeding and the 90th day after </w:t>
      </w:r>
      <w:r w:rsidR="00E9589F" w:rsidRPr="00675BB6">
        <w:rPr>
          <w:rFonts w:ascii="Times New Roman" w:hAnsi="Times New Roman" w:cs="Times New Roman"/>
          <w:lang w:val="en-US"/>
        </w:rPr>
        <w:t>FSMP milk</w:t>
      </w:r>
      <w:r w:rsidRPr="00675BB6">
        <w:rPr>
          <w:rFonts w:ascii="Times New Roman" w:hAnsi="Times New Roman" w:cs="Times New Roman"/>
        </w:rPr>
        <w:t xml:space="preserve"> administration.</w:t>
      </w:r>
      <w:r w:rsidR="00577243" w:rsidRPr="00675BB6">
        <w:rPr>
          <w:rFonts w:ascii="Times New Roman" w:hAnsi="Times New Roman" w:cs="Times New Roman"/>
          <w:lang w:val="en-US"/>
        </w:rPr>
        <w:t xml:space="preserve"> In the event of a violation of the protocol that I committed and/or the consequences related to the violation, I will release the Researcher and/or the manufacturer whose product is used in the research from any claim and/or request for compensation or costs of any kind either now or in the future.</w:t>
      </w:r>
    </w:p>
    <w:p w14:paraId="498033E7" w14:textId="77777777" w:rsidR="00675BB6" w:rsidRDefault="00AC340C" w:rsidP="00675BB6">
      <w:pPr>
        <w:pStyle w:val="ListParagraph"/>
        <w:widowControl w:val="0"/>
        <w:numPr>
          <w:ilvl w:val="0"/>
          <w:numId w:val="24"/>
        </w:numPr>
        <w:tabs>
          <w:tab w:val="left" w:pos="852"/>
        </w:tabs>
        <w:autoSpaceDE w:val="0"/>
        <w:autoSpaceDN w:val="0"/>
        <w:ind w:right="109"/>
        <w:contextualSpacing w:val="0"/>
        <w:jc w:val="both"/>
        <w:rPr>
          <w:rFonts w:ascii="Times New Roman" w:hAnsi="Times New Roman" w:cs="Times New Roman"/>
        </w:rPr>
      </w:pPr>
      <w:r w:rsidRPr="00675BB6">
        <w:rPr>
          <w:rFonts w:ascii="Times New Roman" w:hAnsi="Times New Roman" w:cs="Times New Roman"/>
        </w:rPr>
        <w:t>I understand that my participation in this Research is voluntary and I may withdraw my participation from this Research at any time.</w:t>
      </w:r>
    </w:p>
    <w:p w14:paraId="18BA0AAB" w14:textId="3401F0D0" w:rsidR="00AC340C" w:rsidRPr="00675BB6" w:rsidRDefault="00162CCA" w:rsidP="00675BB6">
      <w:pPr>
        <w:pStyle w:val="ListParagraph"/>
        <w:widowControl w:val="0"/>
        <w:numPr>
          <w:ilvl w:val="0"/>
          <w:numId w:val="24"/>
        </w:numPr>
        <w:tabs>
          <w:tab w:val="left" w:pos="852"/>
        </w:tabs>
        <w:autoSpaceDE w:val="0"/>
        <w:autoSpaceDN w:val="0"/>
        <w:ind w:right="109"/>
        <w:contextualSpacing w:val="0"/>
        <w:jc w:val="both"/>
        <w:rPr>
          <w:rFonts w:ascii="Times New Roman" w:hAnsi="Times New Roman" w:cs="Times New Roman"/>
        </w:rPr>
      </w:pPr>
      <w:r w:rsidRPr="00675BB6">
        <w:rPr>
          <w:rFonts w:ascii="Times New Roman" w:hAnsi="Times New Roman" w:cs="Times New Roman"/>
        </w:rPr>
        <w:t xml:space="preserve">I give </w:t>
      </w:r>
      <w:r w:rsidRPr="00675BB6">
        <w:rPr>
          <w:rFonts w:ascii="Times New Roman" w:hAnsi="Times New Roman" w:cs="Times New Roman"/>
          <w:b/>
          <w:bCs/>
        </w:rPr>
        <w:t>CONSENT</w:t>
      </w:r>
      <w:r w:rsidRPr="00675BB6">
        <w:rPr>
          <w:rFonts w:ascii="Times New Roman" w:hAnsi="Times New Roman" w:cs="Times New Roman"/>
        </w:rPr>
        <w:t xml:space="preserve"> to take part in the Research as a research subject.</w:t>
      </w:r>
    </w:p>
    <w:p w14:paraId="33A73EAF" w14:textId="77777777" w:rsidR="00282626" w:rsidRPr="00282626" w:rsidRDefault="00282626" w:rsidP="00282626">
      <w:pPr>
        <w:pStyle w:val="BodyText"/>
        <w:ind w:left="501" w:hanging="10"/>
        <w:rPr>
          <w:rFonts w:ascii="Times New Roman" w:hAnsi="Times New Roman" w:cs="Times New Roman"/>
          <w:sz w:val="24"/>
          <w:szCs w:val="24"/>
        </w:rPr>
      </w:pPr>
    </w:p>
    <w:p w14:paraId="0F0A93A6" w14:textId="321CA04F" w:rsidR="00282626" w:rsidRDefault="00282626" w:rsidP="00282626">
      <w:pPr>
        <w:pStyle w:val="BodyText"/>
        <w:ind w:left="501" w:hanging="10"/>
        <w:rPr>
          <w:rFonts w:ascii="Times New Roman" w:hAnsi="Times New Roman" w:cs="Times New Roman"/>
          <w:sz w:val="24"/>
          <w:szCs w:val="24"/>
        </w:rPr>
      </w:pPr>
      <w:r w:rsidRPr="00282626">
        <w:rPr>
          <w:rFonts w:ascii="Times New Roman" w:hAnsi="Times New Roman" w:cs="Times New Roman"/>
          <w:sz w:val="24"/>
          <w:szCs w:val="24"/>
        </w:rPr>
        <w:t>Thus, I made this Letter of Consent with full awareness and without coercion from any party.</w:t>
      </w:r>
    </w:p>
    <w:p w14:paraId="34CB31CF" w14:textId="337E1310" w:rsidR="00282626" w:rsidRDefault="00282626" w:rsidP="0010774E">
      <w:pPr>
        <w:pStyle w:val="BodyText"/>
        <w:tabs>
          <w:tab w:val="left" w:pos="5760"/>
        </w:tabs>
        <w:ind w:right="236"/>
        <w:rPr>
          <w:rFonts w:ascii="Times New Roman" w:hAnsi="Times New Roman" w:cs="Times New Roman"/>
          <w:sz w:val="24"/>
          <w:szCs w:val="24"/>
          <w:lang w:val="en-US"/>
        </w:rPr>
      </w:pPr>
    </w:p>
    <w:p w14:paraId="06AE2216" w14:textId="77777777" w:rsidR="00282626" w:rsidRDefault="00282626" w:rsidP="0010774E">
      <w:pPr>
        <w:pStyle w:val="BodyText"/>
        <w:tabs>
          <w:tab w:val="left" w:pos="5760"/>
        </w:tabs>
        <w:ind w:right="236"/>
        <w:rPr>
          <w:rFonts w:ascii="Times New Roman" w:hAnsi="Times New Roman" w:cs="Times New Roman"/>
          <w:sz w:val="24"/>
          <w:szCs w:val="24"/>
          <w:lang w:val="en-US"/>
        </w:rPr>
      </w:pPr>
    </w:p>
    <w:p w14:paraId="5E9F313C" w14:textId="58CC1306" w:rsidR="0010774E" w:rsidRPr="0010774E" w:rsidRDefault="0010774E" w:rsidP="0010774E">
      <w:pPr>
        <w:pStyle w:val="BodyText"/>
        <w:tabs>
          <w:tab w:val="left" w:pos="5760"/>
        </w:tabs>
        <w:ind w:right="236"/>
        <w:rPr>
          <w:rFonts w:ascii="Times New Roman" w:hAnsi="Times New Roman" w:cs="Times New Roman"/>
          <w:sz w:val="24"/>
          <w:szCs w:val="24"/>
        </w:rPr>
      </w:pPr>
      <w:r w:rsidRPr="0010774E">
        <w:rPr>
          <w:rFonts w:ascii="Times New Roman" w:hAnsi="Times New Roman" w:cs="Times New Roman"/>
          <w:sz w:val="24"/>
          <w:szCs w:val="24"/>
          <w:lang w:val="en-US"/>
        </w:rPr>
        <w:t xml:space="preserve">                  </w:t>
      </w:r>
      <w:r w:rsidR="00966D31">
        <w:rPr>
          <w:rFonts w:ascii="Times New Roman" w:hAnsi="Times New Roman" w:cs="Times New Roman"/>
          <w:sz w:val="24"/>
          <w:szCs w:val="24"/>
          <w:lang w:val="en-US"/>
        </w:rPr>
        <w:t>Statement maker</w:t>
      </w:r>
      <w:r w:rsidRPr="0010774E">
        <w:rPr>
          <w:rFonts w:ascii="Times New Roman" w:hAnsi="Times New Roman" w:cs="Times New Roman"/>
          <w:sz w:val="24"/>
          <w:szCs w:val="24"/>
        </w:rPr>
        <w:tab/>
      </w:r>
      <w:r w:rsidRPr="0010774E">
        <w:rPr>
          <w:rFonts w:ascii="Times New Roman" w:hAnsi="Times New Roman" w:cs="Times New Roman"/>
          <w:sz w:val="24"/>
          <w:szCs w:val="24"/>
          <w:lang w:val="en-US"/>
        </w:rPr>
        <w:t xml:space="preserve">           </w:t>
      </w:r>
      <w:r w:rsidR="00F06783">
        <w:rPr>
          <w:rFonts w:ascii="Times New Roman" w:hAnsi="Times New Roman" w:cs="Times New Roman"/>
          <w:sz w:val="24"/>
          <w:szCs w:val="24"/>
          <w:lang w:val="en-US"/>
        </w:rPr>
        <w:t xml:space="preserve">  </w:t>
      </w:r>
      <w:r w:rsidRPr="0010774E">
        <w:rPr>
          <w:rFonts w:ascii="Times New Roman" w:hAnsi="Times New Roman" w:cs="Times New Roman"/>
          <w:sz w:val="24"/>
          <w:szCs w:val="24"/>
          <w:lang w:val="en-US"/>
        </w:rPr>
        <w:t xml:space="preserve">    </w:t>
      </w:r>
      <w:r w:rsidR="00966D31">
        <w:rPr>
          <w:rFonts w:ascii="Times New Roman" w:hAnsi="Times New Roman" w:cs="Times New Roman"/>
          <w:sz w:val="24"/>
          <w:szCs w:val="24"/>
          <w:lang w:val="en-US"/>
        </w:rPr>
        <w:t>Witness</w:t>
      </w:r>
      <w:r w:rsidRPr="0010774E">
        <w:rPr>
          <w:rFonts w:ascii="Times New Roman" w:hAnsi="Times New Roman" w:cs="Times New Roman"/>
          <w:sz w:val="24"/>
          <w:szCs w:val="24"/>
        </w:rPr>
        <w:t>,</w:t>
      </w:r>
    </w:p>
    <w:p w14:paraId="1C30A41D" w14:textId="77777777" w:rsidR="0010774E" w:rsidRPr="0010774E" w:rsidRDefault="0010774E" w:rsidP="0010774E">
      <w:pPr>
        <w:pStyle w:val="BodyText"/>
        <w:rPr>
          <w:rFonts w:ascii="Times New Roman" w:hAnsi="Times New Roman" w:cs="Times New Roman"/>
          <w:sz w:val="24"/>
          <w:szCs w:val="24"/>
        </w:rPr>
      </w:pPr>
    </w:p>
    <w:p w14:paraId="1114B3CC" w14:textId="30EA9EF1" w:rsidR="0010774E" w:rsidRDefault="0010774E" w:rsidP="0010774E">
      <w:pPr>
        <w:pStyle w:val="BodyText"/>
        <w:rPr>
          <w:rFonts w:ascii="Times New Roman" w:hAnsi="Times New Roman" w:cs="Times New Roman"/>
          <w:sz w:val="24"/>
          <w:szCs w:val="24"/>
        </w:rPr>
      </w:pPr>
    </w:p>
    <w:p w14:paraId="33E04244" w14:textId="3D5B05D1" w:rsidR="000C453F" w:rsidRDefault="000C453F" w:rsidP="0010774E">
      <w:pPr>
        <w:pStyle w:val="BodyText"/>
        <w:rPr>
          <w:rFonts w:ascii="Times New Roman" w:hAnsi="Times New Roman" w:cs="Times New Roman"/>
          <w:sz w:val="24"/>
          <w:szCs w:val="24"/>
        </w:rPr>
      </w:pPr>
    </w:p>
    <w:p w14:paraId="67FAF7F8" w14:textId="77777777" w:rsidR="000C453F" w:rsidRPr="0010774E" w:rsidRDefault="000C453F" w:rsidP="0010774E">
      <w:pPr>
        <w:pStyle w:val="BodyText"/>
        <w:rPr>
          <w:rFonts w:ascii="Times New Roman" w:hAnsi="Times New Roman" w:cs="Times New Roman"/>
          <w:sz w:val="24"/>
          <w:szCs w:val="24"/>
        </w:rPr>
      </w:pPr>
    </w:p>
    <w:p w14:paraId="35C26931" w14:textId="77777777" w:rsidR="0010774E" w:rsidRPr="0010774E" w:rsidRDefault="0010774E" w:rsidP="0010774E">
      <w:pPr>
        <w:pStyle w:val="BodyText"/>
        <w:spacing w:before="1"/>
        <w:rPr>
          <w:rFonts w:ascii="Times New Roman" w:hAnsi="Times New Roman" w:cs="Times New Roman"/>
          <w:sz w:val="24"/>
          <w:szCs w:val="24"/>
        </w:rPr>
      </w:pPr>
    </w:p>
    <w:p w14:paraId="229167D3" w14:textId="179CBE66" w:rsidR="00520DC6" w:rsidRPr="0010774E" w:rsidRDefault="0010774E" w:rsidP="0010774E">
      <w:pPr>
        <w:pStyle w:val="BodyText"/>
        <w:ind w:left="870" w:right="-999"/>
        <w:rPr>
          <w:rFonts w:ascii="Times New Roman" w:hAnsi="Times New Roman" w:cs="Times New Roman"/>
          <w:sz w:val="24"/>
          <w:szCs w:val="24"/>
        </w:rPr>
      </w:pPr>
      <w:r w:rsidRPr="0010774E">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en-US"/>
        </w:rPr>
        <w:t xml:space="preserve">   </w:t>
      </w:r>
      <w:r w:rsidRPr="0010774E">
        <w:rPr>
          <w:rFonts w:ascii="Times New Roman" w:hAnsi="Times New Roman" w:cs="Times New Roman"/>
          <w:sz w:val="24"/>
          <w:szCs w:val="24"/>
        </w:rPr>
        <w:t>(……………………………)</w:t>
      </w:r>
    </w:p>
    <w:sectPr w:rsidR="00520DC6" w:rsidRPr="0010774E" w:rsidSect="0010774E">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134" w:left="180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39BAE" w14:textId="77777777" w:rsidR="00E653C6" w:rsidRDefault="00E653C6" w:rsidP="00815D61">
      <w:r>
        <w:separator/>
      </w:r>
    </w:p>
  </w:endnote>
  <w:endnote w:type="continuationSeparator" w:id="0">
    <w:p w14:paraId="25F6DD42" w14:textId="77777777" w:rsidR="00E653C6" w:rsidRDefault="00E653C6" w:rsidP="00815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rlito">
    <w:altName w:val="Calibri"/>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79E4" w14:textId="77777777" w:rsidR="004B0AD8" w:rsidRDefault="004B0AD8" w:rsidP="009F676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EB52FD" w14:textId="77777777" w:rsidR="004B0AD8" w:rsidRDefault="004B0AD8" w:rsidP="004B0A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5FA9F" w14:textId="77777777" w:rsidR="004B0AD8" w:rsidRDefault="004B0AD8" w:rsidP="009F676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15BA">
      <w:rPr>
        <w:rStyle w:val="PageNumber"/>
        <w:noProof/>
      </w:rPr>
      <w:t>4</w:t>
    </w:r>
    <w:r>
      <w:rPr>
        <w:rStyle w:val="PageNumber"/>
      </w:rPr>
      <w:fldChar w:fldCharType="end"/>
    </w:r>
  </w:p>
  <w:p w14:paraId="1F39FB9A" w14:textId="77777777" w:rsidR="004B0AD8" w:rsidRDefault="004B0AD8" w:rsidP="004B0AD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ECD81" w14:textId="77777777" w:rsidR="00DA0FB0" w:rsidRDefault="00DA0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06AAE" w14:textId="77777777" w:rsidR="00E653C6" w:rsidRDefault="00E653C6" w:rsidP="00815D61">
      <w:r>
        <w:separator/>
      </w:r>
    </w:p>
  </w:footnote>
  <w:footnote w:type="continuationSeparator" w:id="0">
    <w:p w14:paraId="0DF560DB" w14:textId="77777777" w:rsidR="00E653C6" w:rsidRDefault="00E653C6" w:rsidP="00815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E80D7" w14:textId="66CFF57C" w:rsidR="00D268A6" w:rsidRDefault="00D268A6" w:rsidP="00815D61">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796187AA" w14:textId="77777777" w:rsidR="00D268A6" w:rsidRDefault="00D268A6" w:rsidP="00815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1294B" w14:textId="53098E15" w:rsidR="00DA0FB0" w:rsidRDefault="00DA0F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6462D" w14:textId="0F7DC3DF" w:rsidR="00DA0FB0" w:rsidRDefault="00DA0F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4758A4"/>
    <w:multiLevelType w:val="hybridMultilevel"/>
    <w:tmpl w:val="3368AB7E"/>
    <w:lvl w:ilvl="0" w:tplc="0409000F">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5" w15:restartNumberingAfterBreak="0">
    <w:nsid w:val="07E4715D"/>
    <w:multiLevelType w:val="hybridMultilevel"/>
    <w:tmpl w:val="87A2CB9E"/>
    <w:lvl w:ilvl="0" w:tplc="04090001">
      <w:start w:val="1"/>
      <w:numFmt w:val="bullet"/>
      <w:lvlText w:val=""/>
      <w:lvlJc w:val="left"/>
      <w:pPr>
        <w:ind w:left="580" w:hanging="360"/>
      </w:pPr>
      <w:rPr>
        <w:rFonts w:ascii="Symbol" w:hAnsi="Symbol"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6" w15:restartNumberingAfterBreak="0">
    <w:nsid w:val="0FD173EA"/>
    <w:multiLevelType w:val="hybridMultilevel"/>
    <w:tmpl w:val="B7D049F8"/>
    <w:lvl w:ilvl="0" w:tplc="1E6EE2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1C3413"/>
    <w:multiLevelType w:val="hybridMultilevel"/>
    <w:tmpl w:val="1B96B7D4"/>
    <w:lvl w:ilvl="0" w:tplc="35FA3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3E36BC"/>
    <w:multiLevelType w:val="hybridMultilevel"/>
    <w:tmpl w:val="0C9E51A4"/>
    <w:lvl w:ilvl="0" w:tplc="0409000F">
      <w:start w:val="1"/>
      <w:numFmt w:val="decimal"/>
      <w:lvlText w:val="%1."/>
      <w:lvlJc w:val="left"/>
      <w:pPr>
        <w:ind w:left="580" w:hanging="360"/>
      </w:p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9" w15:restartNumberingAfterBreak="0">
    <w:nsid w:val="2154440C"/>
    <w:multiLevelType w:val="hybridMultilevel"/>
    <w:tmpl w:val="6856414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1C46496"/>
    <w:multiLevelType w:val="hybridMultilevel"/>
    <w:tmpl w:val="599419CC"/>
    <w:lvl w:ilvl="0" w:tplc="35FA3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89666A"/>
    <w:multiLevelType w:val="hybridMultilevel"/>
    <w:tmpl w:val="970C1776"/>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2" w15:restartNumberingAfterBreak="0">
    <w:nsid w:val="3B462392"/>
    <w:multiLevelType w:val="hybridMultilevel"/>
    <w:tmpl w:val="C2605F8A"/>
    <w:lvl w:ilvl="0" w:tplc="35FA3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0D5652"/>
    <w:multiLevelType w:val="hybridMultilevel"/>
    <w:tmpl w:val="B8504870"/>
    <w:lvl w:ilvl="0" w:tplc="0409000F">
      <w:start w:val="1"/>
      <w:numFmt w:val="decimal"/>
      <w:lvlText w:val="%1."/>
      <w:lvlJc w:val="left"/>
      <w:pPr>
        <w:ind w:left="5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FE5678"/>
    <w:multiLevelType w:val="hybridMultilevel"/>
    <w:tmpl w:val="AEF2FFE6"/>
    <w:lvl w:ilvl="0" w:tplc="AB22B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6D4154"/>
    <w:multiLevelType w:val="hybridMultilevel"/>
    <w:tmpl w:val="C284B9A2"/>
    <w:lvl w:ilvl="0" w:tplc="8DDA6BF4">
      <w:start w:val="1"/>
      <w:numFmt w:val="decimal"/>
      <w:lvlText w:val="%1."/>
      <w:lvlJc w:val="left"/>
      <w:pPr>
        <w:ind w:left="720" w:hanging="360"/>
      </w:pPr>
      <w:rPr>
        <w:rFonts w:asciiTheme="minorHAnsi" w:hAnsiTheme="minorHAnsi" w:cstheme="minorBidi"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9B3BC7"/>
    <w:multiLevelType w:val="hybridMultilevel"/>
    <w:tmpl w:val="B7D049F8"/>
    <w:lvl w:ilvl="0" w:tplc="1E6EE2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33716A"/>
    <w:multiLevelType w:val="hybridMultilevel"/>
    <w:tmpl w:val="5ABEB7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1F11C81"/>
    <w:multiLevelType w:val="hybridMultilevel"/>
    <w:tmpl w:val="65002CDC"/>
    <w:lvl w:ilvl="0" w:tplc="0409000F">
      <w:start w:val="1"/>
      <w:numFmt w:val="decimal"/>
      <w:lvlText w:val="%1."/>
      <w:lvlJc w:val="left"/>
      <w:pPr>
        <w:ind w:left="5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B059A"/>
    <w:multiLevelType w:val="hybridMultilevel"/>
    <w:tmpl w:val="2E0E261A"/>
    <w:lvl w:ilvl="0" w:tplc="04090001">
      <w:start w:val="1"/>
      <w:numFmt w:val="bullet"/>
      <w:lvlText w:val=""/>
      <w:lvlJc w:val="left"/>
      <w:pPr>
        <w:ind w:left="580" w:hanging="360"/>
      </w:pPr>
      <w:rPr>
        <w:rFonts w:ascii="Symbol" w:hAnsi="Symbol"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20" w15:restartNumberingAfterBreak="0">
    <w:nsid w:val="68444920"/>
    <w:multiLevelType w:val="hybridMultilevel"/>
    <w:tmpl w:val="9EC6B9C6"/>
    <w:lvl w:ilvl="0" w:tplc="29FAA87E">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1" w15:restartNumberingAfterBreak="0">
    <w:nsid w:val="6D7913AF"/>
    <w:multiLevelType w:val="hybridMultilevel"/>
    <w:tmpl w:val="599419CC"/>
    <w:lvl w:ilvl="0" w:tplc="35FA3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51586F"/>
    <w:multiLevelType w:val="hybridMultilevel"/>
    <w:tmpl w:val="80384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1D07AD"/>
    <w:multiLevelType w:val="hybridMultilevel"/>
    <w:tmpl w:val="71FC726C"/>
    <w:lvl w:ilvl="0" w:tplc="FFFFFFFF">
      <w:start w:val="1"/>
      <w:numFmt w:val="decimal"/>
      <w:lvlText w:val="%1."/>
      <w:lvlJc w:val="left"/>
      <w:pPr>
        <w:ind w:left="851" w:hanging="360"/>
        <w:jc w:val="left"/>
      </w:pPr>
      <w:rPr>
        <w:rFonts w:ascii="Carlito" w:eastAsia="Carlito" w:hAnsi="Carlito" w:cs="Carlito" w:hint="default"/>
        <w:w w:val="100"/>
        <w:sz w:val="22"/>
        <w:szCs w:val="22"/>
        <w:lang w:val="id" w:eastAsia="en-US" w:bidi="ar-SA"/>
      </w:rPr>
    </w:lvl>
    <w:lvl w:ilvl="1" w:tplc="FFFFFFFF">
      <w:numFmt w:val="bullet"/>
      <w:lvlText w:val="•"/>
      <w:lvlJc w:val="left"/>
      <w:pPr>
        <w:ind w:left="1732" w:hanging="360"/>
      </w:pPr>
      <w:rPr>
        <w:rFonts w:hint="default"/>
        <w:lang w:val="id" w:eastAsia="en-US" w:bidi="ar-SA"/>
      </w:rPr>
    </w:lvl>
    <w:lvl w:ilvl="2" w:tplc="FFFFFFFF">
      <w:numFmt w:val="bullet"/>
      <w:lvlText w:val="•"/>
      <w:lvlJc w:val="left"/>
      <w:pPr>
        <w:ind w:left="2604" w:hanging="360"/>
      </w:pPr>
      <w:rPr>
        <w:rFonts w:hint="default"/>
        <w:lang w:val="id" w:eastAsia="en-US" w:bidi="ar-SA"/>
      </w:rPr>
    </w:lvl>
    <w:lvl w:ilvl="3" w:tplc="FFFFFFFF">
      <w:numFmt w:val="bullet"/>
      <w:lvlText w:val="•"/>
      <w:lvlJc w:val="left"/>
      <w:pPr>
        <w:ind w:left="3476" w:hanging="360"/>
      </w:pPr>
      <w:rPr>
        <w:rFonts w:hint="default"/>
        <w:lang w:val="id" w:eastAsia="en-US" w:bidi="ar-SA"/>
      </w:rPr>
    </w:lvl>
    <w:lvl w:ilvl="4" w:tplc="FFFFFFFF">
      <w:numFmt w:val="bullet"/>
      <w:lvlText w:val="•"/>
      <w:lvlJc w:val="left"/>
      <w:pPr>
        <w:ind w:left="4348" w:hanging="360"/>
      </w:pPr>
      <w:rPr>
        <w:rFonts w:hint="default"/>
        <w:lang w:val="id" w:eastAsia="en-US" w:bidi="ar-SA"/>
      </w:rPr>
    </w:lvl>
    <w:lvl w:ilvl="5" w:tplc="FFFFFFFF">
      <w:numFmt w:val="bullet"/>
      <w:lvlText w:val="•"/>
      <w:lvlJc w:val="left"/>
      <w:pPr>
        <w:ind w:left="5220" w:hanging="360"/>
      </w:pPr>
      <w:rPr>
        <w:rFonts w:hint="default"/>
        <w:lang w:val="id" w:eastAsia="en-US" w:bidi="ar-SA"/>
      </w:rPr>
    </w:lvl>
    <w:lvl w:ilvl="6" w:tplc="FFFFFFFF">
      <w:numFmt w:val="bullet"/>
      <w:lvlText w:val="•"/>
      <w:lvlJc w:val="left"/>
      <w:pPr>
        <w:ind w:left="6092" w:hanging="360"/>
      </w:pPr>
      <w:rPr>
        <w:rFonts w:hint="default"/>
        <w:lang w:val="id" w:eastAsia="en-US" w:bidi="ar-SA"/>
      </w:rPr>
    </w:lvl>
    <w:lvl w:ilvl="7" w:tplc="FFFFFFFF">
      <w:numFmt w:val="bullet"/>
      <w:lvlText w:val="•"/>
      <w:lvlJc w:val="left"/>
      <w:pPr>
        <w:ind w:left="6964" w:hanging="360"/>
      </w:pPr>
      <w:rPr>
        <w:rFonts w:hint="default"/>
        <w:lang w:val="id" w:eastAsia="en-US" w:bidi="ar-SA"/>
      </w:rPr>
    </w:lvl>
    <w:lvl w:ilvl="8" w:tplc="FFFFFFFF">
      <w:numFmt w:val="bullet"/>
      <w:lvlText w:val="•"/>
      <w:lvlJc w:val="left"/>
      <w:pPr>
        <w:ind w:left="7836" w:hanging="360"/>
      </w:pPr>
      <w:rPr>
        <w:rFonts w:hint="default"/>
        <w:lang w:val="id" w:eastAsia="en-US" w:bidi="ar-SA"/>
      </w:rPr>
    </w:lvl>
  </w:abstractNum>
  <w:abstractNum w:abstractNumId="24" w15:restartNumberingAfterBreak="0">
    <w:nsid w:val="72F62B2A"/>
    <w:multiLevelType w:val="hybridMultilevel"/>
    <w:tmpl w:val="AEF2FFE6"/>
    <w:lvl w:ilvl="0" w:tplc="AB22B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285DCD"/>
    <w:multiLevelType w:val="hybridMultilevel"/>
    <w:tmpl w:val="71FC726C"/>
    <w:lvl w:ilvl="0" w:tplc="0004F8C6">
      <w:start w:val="1"/>
      <w:numFmt w:val="decimal"/>
      <w:lvlText w:val="%1."/>
      <w:lvlJc w:val="left"/>
      <w:pPr>
        <w:ind w:left="851" w:hanging="360"/>
        <w:jc w:val="left"/>
      </w:pPr>
      <w:rPr>
        <w:rFonts w:ascii="Carlito" w:eastAsia="Carlito" w:hAnsi="Carlito" w:cs="Carlito" w:hint="default"/>
        <w:w w:val="100"/>
        <w:sz w:val="22"/>
        <w:szCs w:val="22"/>
        <w:lang w:val="id" w:eastAsia="en-US" w:bidi="ar-SA"/>
      </w:rPr>
    </w:lvl>
    <w:lvl w:ilvl="1" w:tplc="5A98F94A">
      <w:numFmt w:val="bullet"/>
      <w:lvlText w:val="•"/>
      <w:lvlJc w:val="left"/>
      <w:pPr>
        <w:ind w:left="1732" w:hanging="360"/>
      </w:pPr>
      <w:rPr>
        <w:rFonts w:hint="default"/>
        <w:lang w:val="id" w:eastAsia="en-US" w:bidi="ar-SA"/>
      </w:rPr>
    </w:lvl>
    <w:lvl w:ilvl="2" w:tplc="44780884">
      <w:numFmt w:val="bullet"/>
      <w:lvlText w:val="•"/>
      <w:lvlJc w:val="left"/>
      <w:pPr>
        <w:ind w:left="2604" w:hanging="360"/>
      </w:pPr>
      <w:rPr>
        <w:rFonts w:hint="default"/>
        <w:lang w:val="id" w:eastAsia="en-US" w:bidi="ar-SA"/>
      </w:rPr>
    </w:lvl>
    <w:lvl w:ilvl="3" w:tplc="03505902">
      <w:numFmt w:val="bullet"/>
      <w:lvlText w:val="•"/>
      <w:lvlJc w:val="left"/>
      <w:pPr>
        <w:ind w:left="3476" w:hanging="360"/>
      </w:pPr>
      <w:rPr>
        <w:rFonts w:hint="default"/>
        <w:lang w:val="id" w:eastAsia="en-US" w:bidi="ar-SA"/>
      </w:rPr>
    </w:lvl>
    <w:lvl w:ilvl="4" w:tplc="287CABEE">
      <w:numFmt w:val="bullet"/>
      <w:lvlText w:val="•"/>
      <w:lvlJc w:val="left"/>
      <w:pPr>
        <w:ind w:left="4348" w:hanging="360"/>
      </w:pPr>
      <w:rPr>
        <w:rFonts w:hint="default"/>
        <w:lang w:val="id" w:eastAsia="en-US" w:bidi="ar-SA"/>
      </w:rPr>
    </w:lvl>
    <w:lvl w:ilvl="5" w:tplc="41886C8C">
      <w:numFmt w:val="bullet"/>
      <w:lvlText w:val="•"/>
      <w:lvlJc w:val="left"/>
      <w:pPr>
        <w:ind w:left="5220" w:hanging="360"/>
      </w:pPr>
      <w:rPr>
        <w:rFonts w:hint="default"/>
        <w:lang w:val="id" w:eastAsia="en-US" w:bidi="ar-SA"/>
      </w:rPr>
    </w:lvl>
    <w:lvl w:ilvl="6" w:tplc="CBB464CC">
      <w:numFmt w:val="bullet"/>
      <w:lvlText w:val="•"/>
      <w:lvlJc w:val="left"/>
      <w:pPr>
        <w:ind w:left="6092" w:hanging="360"/>
      </w:pPr>
      <w:rPr>
        <w:rFonts w:hint="default"/>
        <w:lang w:val="id" w:eastAsia="en-US" w:bidi="ar-SA"/>
      </w:rPr>
    </w:lvl>
    <w:lvl w:ilvl="7" w:tplc="46E4E474">
      <w:numFmt w:val="bullet"/>
      <w:lvlText w:val="•"/>
      <w:lvlJc w:val="left"/>
      <w:pPr>
        <w:ind w:left="6964" w:hanging="360"/>
      </w:pPr>
      <w:rPr>
        <w:rFonts w:hint="default"/>
        <w:lang w:val="id" w:eastAsia="en-US" w:bidi="ar-SA"/>
      </w:rPr>
    </w:lvl>
    <w:lvl w:ilvl="8" w:tplc="E08E2ABA">
      <w:numFmt w:val="bullet"/>
      <w:lvlText w:val="•"/>
      <w:lvlJc w:val="left"/>
      <w:pPr>
        <w:ind w:left="7836" w:hanging="360"/>
      </w:pPr>
      <w:rPr>
        <w:rFonts w:hint="default"/>
        <w:lang w:val="id" w:eastAsia="en-US" w:bidi="ar-SA"/>
      </w:rPr>
    </w:lvl>
  </w:abstractNum>
  <w:abstractNum w:abstractNumId="26" w15:restartNumberingAfterBreak="0">
    <w:nsid w:val="7EA018CD"/>
    <w:multiLevelType w:val="hybridMultilevel"/>
    <w:tmpl w:val="C2605F8A"/>
    <w:lvl w:ilvl="0" w:tplc="35FA3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7418078">
    <w:abstractNumId w:val="0"/>
  </w:num>
  <w:num w:numId="2" w16cid:durableId="426773937">
    <w:abstractNumId w:val="1"/>
  </w:num>
  <w:num w:numId="3" w16cid:durableId="836111444">
    <w:abstractNumId w:val="2"/>
  </w:num>
  <w:num w:numId="4" w16cid:durableId="341396774">
    <w:abstractNumId w:val="3"/>
  </w:num>
  <w:num w:numId="5" w16cid:durableId="455294063">
    <w:abstractNumId w:val="17"/>
  </w:num>
  <w:num w:numId="6" w16cid:durableId="1512177806">
    <w:abstractNumId w:val="4"/>
  </w:num>
  <w:num w:numId="7" w16cid:durableId="1460762368">
    <w:abstractNumId w:val="19"/>
  </w:num>
  <w:num w:numId="8" w16cid:durableId="1284995998">
    <w:abstractNumId w:val="8"/>
  </w:num>
  <w:num w:numId="9" w16cid:durableId="1502163496">
    <w:abstractNumId w:val="5"/>
  </w:num>
  <w:num w:numId="10" w16cid:durableId="697198676">
    <w:abstractNumId w:val="18"/>
  </w:num>
  <w:num w:numId="11" w16cid:durableId="1938708602">
    <w:abstractNumId w:val="7"/>
  </w:num>
  <w:num w:numId="12" w16cid:durableId="1301420386">
    <w:abstractNumId w:val="12"/>
  </w:num>
  <w:num w:numId="13" w16cid:durableId="47655897">
    <w:abstractNumId w:val="26"/>
  </w:num>
  <w:num w:numId="14" w16cid:durableId="1810317191">
    <w:abstractNumId w:val="21"/>
  </w:num>
  <w:num w:numId="15" w16cid:durableId="301467939">
    <w:abstractNumId w:val="10"/>
  </w:num>
  <w:num w:numId="16" w16cid:durableId="1097677089">
    <w:abstractNumId w:val="13"/>
  </w:num>
  <w:num w:numId="17" w16cid:durableId="1852838029">
    <w:abstractNumId w:val="15"/>
  </w:num>
  <w:num w:numId="18" w16cid:durableId="970523663">
    <w:abstractNumId w:val="6"/>
  </w:num>
  <w:num w:numId="19" w16cid:durableId="403452696">
    <w:abstractNumId w:val="16"/>
  </w:num>
  <w:num w:numId="20" w16cid:durableId="1464612275">
    <w:abstractNumId w:val="14"/>
  </w:num>
  <w:num w:numId="21" w16cid:durableId="524249498">
    <w:abstractNumId w:val="24"/>
  </w:num>
  <w:num w:numId="22" w16cid:durableId="458498082">
    <w:abstractNumId w:val="22"/>
  </w:num>
  <w:num w:numId="23" w16cid:durableId="1046180065">
    <w:abstractNumId w:val="9"/>
  </w:num>
  <w:num w:numId="24" w16cid:durableId="1237131462">
    <w:abstractNumId w:val="25"/>
  </w:num>
  <w:num w:numId="25" w16cid:durableId="1967467095">
    <w:abstractNumId w:val="11"/>
  </w:num>
  <w:num w:numId="26" w16cid:durableId="1309213837">
    <w:abstractNumId w:val="20"/>
  </w:num>
  <w:num w:numId="27" w16cid:durableId="6866358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377"/>
    <w:rsid w:val="00000FD2"/>
    <w:rsid w:val="00002159"/>
    <w:rsid w:val="00035F23"/>
    <w:rsid w:val="00040B19"/>
    <w:rsid w:val="00056755"/>
    <w:rsid w:val="00060D07"/>
    <w:rsid w:val="00062470"/>
    <w:rsid w:val="0006442B"/>
    <w:rsid w:val="0006588A"/>
    <w:rsid w:val="00080112"/>
    <w:rsid w:val="00094754"/>
    <w:rsid w:val="000C1699"/>
    <w:rsid w:val="000C453F"/>
    <w:rsid w:val="000D205D"/>
    <w:rsid w:val="000D7CA2"/>
    <w:rsid w:val="00102447"/>
    <w:rsid w:val="0010774E"/>
    <w:rsid w:val="00126F10"/>
    <w:rsid w:val="00130725"/>
    <w:rsid w:val="00132B3E"/>
    <w:rsid w:val="00133822"/>
    <w:rsid w:val="0014164A"/>
    <w:rsid w:val="00157634"/>
    <w:rsid w:val="001578F6"/>
    <w:rsid w:val="0016296F"/>
    <w:rsid w:val="00162CCA"/>
    <w:rsid w:val="00167122"/>
    <w:rsid w:val="00173D4F"/>
    <w:rsid w:val="00174E68"/>
    <w:rsid w:val="00177F7D"/>
    <w:rsid w:val="0018468D"/>
    <w:rsid w:val="001950EB"/>
    <w:rsid w:val="001A34D1"/>
    <w:rsid w:val="001A6E23"/>
    <w:rsid w:val="001B0EAE"/>
    <w:rsid w:val="001B5A6B"/>
    <w:rsid w:val="001B75CD"/>
    <w:rsid w:val="001D6A0C"/>
    <w:rsid w:val="001E2BB5"/>
    <w:rsid w:val="001E4541"/>
    <w:rsid w:val="00206247"/>
    <w:rsid w:val="00216EA6"/>
    <w:rsid w:val="0022444F"/>
    <w:rsid w:val="002329CE"/>
    <w:rsid w:val="002451BE"/>
    <w:rsid w:val="00257CFF"/>
    <w:rsid w:val="00274C5B"/>
    <w:rsid w:val="00282626"/>
    <w:rsid w:val="00291E31"/>
    <w:rsid w:val="00294A99"/>
    <w:rsid w:val="00295E7D"/>
    <w:rsid w:val="002B3903"/>
    <w:rsid w:val="002D0489"/>
    <w:rsid w:val="002D5AC3"/>
    <w:rsid w:val="002E2918"/>
    <w:rsid w:val="002E41D7"/>
    <w:rsid w:val="002E6C2B"/>
    <w:rsid w:val="002E77F6"/>
    <w:rsid w:val="002F4564"/>
    <w:rsid w:val="002F61B3"/>
    <w:rsid w:val="00331536"/>
    <w:rsid w:val="00336428"/>
    <w:rsid w:val="0033676C"/>
    <w:rsid w:val="00347D9F"/>
    <w:rsid w:val="003528E7"/>
    <w:rsid w:val="003578FF"/>
    <w:rsid w:val="00365B67"/>
    <w:rsid w:val="0037344F"/>
    <w:rsid w:val="003742C7"/>
    <w:rsid w:val="003A1B30"/>
    <w:rsid w:val="003C0249"/>
    <w:rsid w:val="003C29D6"/>
    <w:rsid w:val="003D7C22"/>
    <w:rsid w:val="003E5032"/>
    <w:rsid w:val="00402D94"/>
    <w:rsid w:val="00403474"/>
    <w:rsid w:val="0040450A"/>
    <w:rsid w:val="00405829"/>
    <w:rsid w:val="0040691B"/>
    <w:rsid w:val="004127AE"/>
    <w:rsid w:val="0041500B"/>
    <w:rsid w:val="00424BE9"/>
    <w:rsid w:val="00425BFD"/>
    <w:rsid w:val="00442D69"/>
    <w:rsid w:val="004451DE"/>
    <w:rsid w:val="00445DF6"/>
    <w:rsid w:val="00456A1C"/>
    <w:rsid w:val="004624AB"/>
    <w:rsid w:val="00483F72"/>
    <w:rsid w:val="0048698C"/>
    <w:rsid w:val="00487008"/>
    <w:rsid w:val="00490366"/>
    <w:rsid w:val="00490B1A"/>
    <w:rsid w:val="004B0AD8"/>
    <w:rsid w:val="004B7732"/>
    <w:rsid w:val="004C71D0"/>
    <w:rsid w:val="004D07D9"/>
    <w:rsid w:val="004D2990"/>
    <w:rsid w:val="004E4B91"/>
    <w:rsid w:val="004E65B0"/>
    <w:rsid w:val="004E7C3E"/>
    <w:rsid w:val="00502927"/>
    <w:rsid w:val="00520DC6"/>
    <w:rsid w:val="0052138D"/>
    <w:rsid w:val="00524D2C"/>
    <w:rsid w:val="00526457"/>
    <w:rsid w:val="005351E5"/>
    <w:rsid w:val="005560A9"/>
    <w:rsid w:val="00573D48"/>
    <w:rsid w:val="00577243"/>
    <w:rsid w:val="00592153"/>
    <w:rsid w:val="005A60B8"/>
    <w:rsid w:val="005B0B20"/>
    <w:rsid w:val="005B4C6B"/>
    <w:rsid w:val="005C2D0D"/>
    <w:rsid w:val="005C461F"/>
    <w:rsid w:val="005C5086"/>
    <w:rsid w:val="005D7C00"/>
    <w:rsid w:val="00603787"/>
    <w:rsid w:val="00605470"/>
    <w:rsid w:val="006168D2"/>
    <w:rsid w:val="00643CE0"/>
    <w:rsid w:val="00656B10"/>
    <w:rsid w:val="00657181"/>
    <w:rsid w:val="00657407"/>
    <w:rsid w:val="00675BB6"/>
    <w:rsid w:val="00677B01"/>
    <w:rsid w:val="00696356"/>
    <w:rsid w:val="006A3E85"/>
    <w:rsid w:val="006B0410"/>
    <w:rsid w:val="006B79AC"/>
    <w:rsid w:val="006C4185"/>
    <w:rsid w:val="006C562E"/>
    <w:rsid w:val="006C6DCA"/>
    <w:rsid w:val="006F2265"/>
    <w:rsid w:val="00700918"/>
    <w:rsid w:val="00701DFB"/>
    <w:rsid w:val="00702221"/>
    <w:rsid w:val="00704948"/>
    <w:rsid w:val="00713E58"/>
    <w:rsid w:val="00721A18"/>
    <w:rsid w:val="00723A8C"/>
    <w:rsid w:val="00724AAF"/>
    <w:rsid w:val="00740579"/>
    <w:rsid w:val="00743320"/>
    <w:rsid w:val="00745800"/>
    <w:rsid w:val="00771FF0"/>
    <w:rsid w:val="007762BA"/>
    <w:rsid w:val="007934F0"/>
    <w:rsid w:val="00795D23"/>
    <w:rsid w:val="00795F1F"/>
    <w:rsid w:val="007A372E"/>
    <w:rsid w:val="007B064D"/>
    <w:rsid w:val="007C5D02"/>
    <w:rsid w:val="007C667C"/>
    <w:rsid w:val="007D2249"/>
    <w:rsid w:val="007D460A"/>
    <w:rsid w:val="007D48E1"/>
    <w:rsid w:val="007E0801"/>
    <w:rsid w:val="008041BD"/>
    <w:rsid w:val="00815D61"/>
    <w:rsid w:val="00847F61"/>
    <w:rsid w:val="00854B06"/>
    <w:rsid w:val="00855A7A"/>
    <w:rsid w:val="00867855"/>
    <w:rsid w:val="00867FEC"/>
    <w:rsid w:val="00875D6F"/>
    <w:rsid w:val="00877FB3"/>
    <w:rsid w:val="00883CB2"/>
    <w:rsid w:val="008860B7"/>
    <w:rsid w:val="00890FFB"/>
    <w:rsid w:val="008959B7"/>
    <w:rsid w:val="008B39D8"/>
    <w:rsid w:val="008C67A3"/>
    <w:rsid w:val="009008B1"/>
    <w:rsid w:val="00900B94"/>
    <w:rsid w:val="00902722"/>
    <w:rsid w:val="0091407B"/>
    <w:rsid w:val="00915436"/>
    <w:rsid w:val="00917D50"/>
    <w:rsid w:val="00951B5C"/>
    <w:rsid w:val="0095722E"/>
    <w:rsid w:val="00962162"/>
    <w:rsid w:val="00963CA8"/>
    <w:rsid w:val="00966D31"/>
    <w:rsid w:val="00996E32"/>
    <w:rsid w:val="009979A3"/>
    <w:rsid w:val="009B1945"/>
    <w:rsid w:val="009B5039"/>
    <w:rsid w:val="009C3A19"/>
    <w:rsid w:val="009C4B50"/>
    <w:rsid w:val="009D5312"/>
    <w:rsid w:val="00A03F27"/>
    <w:rsid w:val="00A121A8"/>
    <w:rsid w:val="00A25016"/>
    <w:rsid w:val="00A4637B"/>
    <w:rsid w:val="00A62029"/>
    <w:rsid w:val="00A67C97"/>
    <w:rsid w:val="00A76AE1"/>
    <w:rsid w:val="00A84420"/>
    <w:rsid w:val="00A94A9F"/>
    <w:rsid w:val="00AA2523"/>
    <w:rsid w:val="00AA4F02"/>
    <w:rsid w:val="00AA7E78"/>
    <w:rsid w:val="00AC0B3A"/>
    <w:rsid w:val="00AC1AD5"/>
    <w:rsid w:val="00AC340C"/>
    <w:rsid w:val="00AC3BC0"/>
    <w:rsid w:val="00AC56CB"/>
    <w:rsid w:val="00AD0A90"/>
    <w:rsid w:val="00AE248F"/>
    <w:rsid w:val="00AE5E9E"/>
    <w:rsid w:val="00AF2BBD"/>
    <w:rsid w:val="00B30AAA"/>
    <w:rsid w:val="00B402B3"/>
    <w:rsid w:val="00B529BC"/>
    <w:rsid w:val="00B552DD"/>
    <w:rsid w:val="00B55E04"/>
    <w:rsid w:val="00B57982"/>
    <w:rsid w:val="00B6403E"/>
    <w:rsid w:val="00B73E82"/>
    <w:rsid w:val="00B93B02"/>
    <w:rsid w:val="00BA2A1C"/>
    <w:rsid w:val="00BC098D"/>
    <w:rsid w:val="00BD6FF3"/>
    <w:rsid w:val="00BF04C2"/>
    <w:rsid w:val="00BF0A5C"/>
    <w:rsid w:val="00C0092E"/>
    <w:rsid w:val="00C17A6D"/>
    <w:rsid w:val="00C36302"/>
    <w:rsid w:val="00C426E0"/>
    <w:rsid w:val="00C55EC4"/>
    <w:rsid w:val="00C60376"/>
    <w:rsid w:val="00C64181"/>
    <w:rsid w:val="00C65B26"/>
    <w:rsid w:val="00C95786"/>
    <w:rsid w:val="00CA5298"/>
    <w:rsid w:val="00CA6BDB"/>
    <w:rsid w:val="00CB06E1"/>
    <w:rsid w:val="00CB0A5B"/>
    <w:rsid w:val="00CB1A1F"/>
    <w:rsid w:val="00CB2E64"/>
    <w:rsid w:val="00CC0DED"/>
    <w:rsid w:val="00CD2596"/>
    <w:rsid w:val="00CD597D"/>
    <w:rsid w:val="00CD753C"/>
    <w:rsid w:val="00CE4300"/>
    <w:rsid w:val="00CE488B"/>
    <w:rsid w:val="00CF1F25"/>
    <w:rsid w:val="00CF6B6C"/>
    <w:rsid w:val="00CF6C7F"/>
    <w:rsid w:val="00CF7093"/>
    <w:rsid w:val="00D00DA0"/>
    <w:rsid w:val="00D12A6D"/>
    <w:rsid w:val="00D15604"/>
    <w:rsid w:val="00D16B81"/>
    <w:rsid w:val="00D227EF"/>
    <w:rsid w:val="00D25306"/>
    <w:rsid w:val="00D25FD7"/>
    <w:rsid w:val="00D268A6"/>
    <w:rsid w:val="00D32F80"/>
    <w:rsid w:val="00D35966"/>
    <w:rsid w:val="00D36087"/>
    <w:rsid w:val="00D47AA2"/>
    <w:rsid w:val="00D518BF"/>
    <w:rsid w:val="00D52B01"/>
    <w:rsid w:val="00D55583"/>
    <w:rsid w:val="00D714FA"/>
    <w:rsid w:val="00D82903"/>
    <w:rsid w:val="00DA0FB0"/>
    <w:rsid w:val="00DA40C9"/>
    <w:rsid w:val="00DB0937"/>
    <w:rsid w:val="00DB3D59"/>
    <w:rsid w:val="00DB691D"/>
    <w:rsid w:val="00DB6BB3"/>
    <w:rsid w:val="00DC2922"/>
    <w:rsid w:val="00DD3A7C"/>
    <w:rsid w:val="00DD6DF3"/>
    <w:rsid w:val="00DF43EF"/>
    <w:rsid w:val="00DF693C"/>
    <w:rsid w:val="00E0252D"/>
    <w:rsid w:val="00E11104"/>
    <w:rsid w:val="00E265C7"/>
    <w:rsid w:val="00E33F7A"/>
    <w:rsid w:val="00E367EE"/>
    <w:rsid w:val="00E42EC7"/>
    <w:rsid w:val="00E50DC5"/>
    <w:rsid w:val="00E531FC"/>
    <w:rsid w:val="00E653C6"/>
    <w:rsid w:val="00E76539"/>
    <w:rsid w:val="00E77D36"/>
    <w:rsid w:val="00E87BCB"/>
    <w:rsid w:val="00E90153"/>
    <w:rsid w:val="00E904B7"/>
    <w:rsid w:val="00E9589F"/>
    <w:rsid w:val="00E96D7A"/>
    <w:rsid w:val="00E972DB"/>
    <w:rsid w:val="00EA1911"/>
    <w:rsid w:val="00EA2001"/>
    <w:rsid w:val="00EA4726"/>
    <w:rsid w:val="00EB507E"/>
    <w:rsid w:val="00EC57DE"/>
    <w:rsid w:val="00EC658C"/>
    <w:rsid w:val="00ED5605"/>
    <w:rsid w:val="00ED6A5F"/>
    <w:rsid w:val="00EE0E27"/>
    <w:rsid w:val="00EF2798"/>
    <w:rsid w:val="00F06783"/>
    <w:rsid w:val="00F164D1"/>
    <w:rsid w:val="00F3033F"/>
    <w:rsid w:val="00F316EC"/>
    <w:rsid w:val="00F33377"/>
    <w:rsid w:val="00F50299"/>
    <w:rsid w:val="00F62CF7"/>
    <w:rsid w:val="00F630D9"/>
    <w:rsid w:val="00F642CE"/>
    <w:rsid w:val="00F65F6F"/>
    <w:rsid w:val="00F66C8F"/>
    <w:rsid w:val="00F7518D"/>
    <w:rsid w:val="00F84174"/>
    <w:rsid w:val="00F9265B"/>
    <w:rsid w:val="00FA5B7E"/>
    <w:rsid w:val="00FB1A24"/>
    <w:rsid w:val="00FC0755"/>
    <w:rsid w:val="00FC7120"/>
    <w:rsid w:val="00FD558C"/>
    <w:rsid w:val="00FE15BA"/>
    <w:rsid w:val="00FF3089"/>
    <w:rsid w:val="00FF5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A69EDB"/>
  <w14:defaultImageDpi w14:val="300"/>
  <w15:docId w15:val="{4C555A86-2742-4C37-9F51-C7D14AB8B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D61"/>
    <w:pPr>
      <w:jc w:val="both"/>
    </w:pPr>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3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3377"/>
    <w:rPr>
      <w:rFonts w:ascii="Lucida Grande" w:hAnsi="Lucida Grande" w:cs="Lucida Grande"/>
      <w:sz w:val="18"/>
      <w:szCs w:val="18"/>
    </w:rPr>
  </w:style>
  <w:style w:type="paragraph" w:styleId="NoSpacing">
    <w:name w:val="No Spacing"/>
    <w:uiPriority w:val="1"/>
    <w:qFormat/>
    <w:rsid w:val="00F33377"/>
  </w:style>
  <w:style w:type="paragraph" w:styleId="ListParagraph">
    <w:name w:val="List Paragraph"/>
    <w:basedOn w:val="Normal"/>
    <w:uiPriority w:val="1"/>
    <w:qFormat/>
    <w:rsid w:val="00F33377"/>
    <w:pPr>
      <w:ind w:left="720"/>
      <w:contextualSpacing/>
    </w:pPr>
  </w:style>
  <w:style w:type="paragraph" w:styleId="Header">
    <w:name w:val="header"/>
    <w:basedOn w:val="Normal"/>
    <w:link w:val="HeaderChar"/>
    <w:uiPriority w:val="99"/>
    <w:unhideWhenUsed/>
    <w:rsid w:val="00D268A6"/>
    <w:pPr>
      <w:tabs>
        <w:tab w:val="center" w:pos="4320"/>
        <w:tab w:val="right" w:pos="8640"/>
      </w:tabs>
    </w:pPr>
  </w:style>
  <w:style w:type="character" w:customStyle="1" w:styleId="HeaderChar">
    <w:name w:val="Header Char"/>
    <w:basedOn w:val="DefaultParagraphFont"/>
    <w:link w:val="Header"/>
    <w:uiPriority w:val="99"/>
    <w:rsid w:val="00D268A6"/>
  </w:style>
  <w:style w:type="character" w:styleId="PageNumber">
    <w:name w:val="page number"/>
    <w:basedOn w:val="DefaultParagraphFont"/>
    <w:uiPriority w:val="99"/>
    <w:semiHidden/>
    <w:unhideWhenUsed/>
    <w:rsid w:val="00D268A6"/>
  </w:style>
  <w:style w:type="paragraph" w:styleId="HTMLPreformatted">
    <w:name w:val="HTML Preformatted"/>
    <w:basedOn w:val="Normal"/>
    <w:link w:val="HTMLPreformattedChar"/>
    <w:uiPriority w:val="99"/>
    <w:semiHidden/>
    <w:unhideWhenUsed/>
    <w:rsid w:val="002B3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2B3903"/>
    <w:rPr>
      <w:rFonts w:ascii="Courier New" w:hAnsi="Courier New" w:cs="Courier New"/>
      <w:sz w:val="20"/>
      <w:szCs w:val="20"/>
    </w:rPr>
  </w:style>
  <w:style w:type="paragraph" w:styleId="Footer">
    <w:name w:val="footer"/>
    <w:basedOn w:val="Normal"/>
    <w:link w:val="FooterChar"/>
    <w:uiPriority w:val="99"/>
    <w:unhideWhenUsed/>
    <w:rsid w:val="004B0AD8"/>
    <w:pPr>
      <w:tabs>
        <w:tab w:val="center" w:pos="4680"/>
        <w:tab w:val="right" w:pos="9360"/>
      </w:tabs>
    </w:pPr>
  </w:style>
  <w:style w:type="character" w:customStyle="1" w:styleId="FooterChar">
    <w:name w:val="Footer Char"/>
    <w:basedOn w:val="DefaultParagraphFont"/>
    <w:link w:val="Footer"/>
    <w:uiPriority w:val="99"/>
    <w:rsid w:val="004B0AD8"/>
    <w:rPr>
      <w:lang w:val="id-ID"/>
    </w:rPr>
  </w:style>
  <w:style w:type="table" w:styleId="TableGrid">
    <w:name w:val="Table Grid"/>
    <w:basedOn w:val="TableNormal"/>
    <w:uiPriority w:val="39"/>
    <w:rsid w:val="001A34D1"/>
    <w:rPr>
      <w:rFonts w:eastAsiaTheme="minorHAnsi"/>
      <w:sz w:val="22"/>
      <w:szCs w:val="22"/>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0774E"/>
    <w:pPr>
      <w:widowControl w:val="0"/>
      <w:autoSpaceDE w:val="0"/>
      <w:autoSpaceDN w:val="0"/>
      <w:jc w:val="left"/>
    </w:pPr>
    <w:rPr>
      <w:rFonts w:ascii="Carlito" w:eastAsia="Carlito" w:hAnsi="Carlito" w:cs="Carlito"/>
      <w:sz w:val="22"/>
      <w:szCs w:val="22"/>
      <w:lang w:val="id"/>
    </w:rPr>
  </w:style>
  <w:style w:type="character" w:customStyle="1" w:styleId="BodyTextChar">
    <w:name w:val="Body Text Char"/>
    <w:basedOn w:val="DefaultParagraphFont"/>
    <w:link w:val="BodyText"/>
    <w:uiPriority w:val="1"/>
    <w:rsid w:val="0010774E"/>
    <w:rPr>
      <w:rFonts w:ascii="Carlito" w:eastAsia="Carlito" w:hAnsi="Carlito" w:cs="Carlito"/>
      <w:sz w:val="22"/>
      <w:szCs w:val="22"/>
      <w:lang w:val="id"/>
    </w:rPr>
  </w:style>
  <w:style w:type="paragraph" w:styleId="Title">
    <w:name w:val="Title"/>
    <w:basedOn w:val="Normal"/>
    <w:link w:val="TitleChar"/>
    <w:uiPriority w:val="10"/>
    <w:qFormat/>
    <w:rsid w:val="0010774E"/>
    <w:pPr>
      <w:widowControl w:val="0"/>
      <w:autoSpaceDE w:val="0"/>
      <w:autoSpaceDN w:val="0"/>
      <w:spacing w:before="40"/>
      <w:ind w:right="24"/>
      <w:jc w:val="center"/>
    </w:pPr>
    <w:rPr>
      <w:rFonts w:ascii="Carlito" w:eastAsia="Carlito" w:hAnsi="Carlito" w:cs="Carlito"/>
      <w:b/>
      <w:bCs/>
      <w:lang w:val="id"/>
    </w:rPr>
  </w:style>
  <w:style w:type="character" w:customStyle="1" w:styleId="TitleChar">
    <w:name w:val="Title Char"/>
    <w:basedOn w:val="DefaultParagraphFont"/>
    <w:link w:val="Title"/>
    <w:uiPriority w:val="10"/>
    <w:rsid w:val="0010774E"/>
    <w:rPr>
      <w:rFonts w:ascii="Carlito" w:eastAsia="Carlito" w:hAnsi="Carlito" w:cs="Carlito"/>
      <w:b/>
      <w:bCs/>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03635">
      <w:bodyDiv w:val="1"/>
      <w:marLeft w:val="0"/>
      <w:marRight w:val="0"/>
      <w:marTop w:val="0"/>
      <w:marBottom w:val="0"/>
      <w:divBdr>
        <w:top w:val="none" w:sz="0" w:space="0" w:color="auto"/>
        <w:left w:val="none" w:sz="0" w:space="0" w:color="auto"/>
        <w:bottom w:val="none" w:sz="0" w:space="0" w:color="auto"/>
        <w:right w:val="none" w:sz="0" w:space="0" w:color="auto"/>
      </w:divBdr>
    </w:div>
    <w:div w:id="752165064">
      <w:bodyDiv w:val="1"/>
      <w:marLeft w:val="0"/>
      <w:marRight w:val="0"/>
      <w:marTop w:val="0"/>
      <w:marBottom w:val="0"/>
      <w:divBdr>
        <w:top w:val="none" w:sz="0" w:space="0" w:color="auto"/>
        <w:left w:val="none" w:sz="0" w:space="0" w:color="auto"/>
        <w:bottom w:val="none" w:sz="0" w:space="0" w:color="auto"/>
        <w:right w:val="none" w:sz="0" w:space="0" w:color="auto"/>
      </w:divBdr>
    </w:div>
    <w:div w:id="825585309">
      <w:bodyDiv w:val="1"/>
      <w:marLeft w:val="0"/>
      <w:marRight w:val="0"/>
      <w:marTop w:val="0"/>
      <w:marBottom w:val="0"/>
      <w:divBdr>
        <w:top w:val="none" w:sz="0" w:space="0" w:color="auto"/>
        <w:left w:val="none" w:sz="0" w:space="0" w:color="auto"/>
        <w:bottom w:val="none" w:sz="0" w:space="0" w:color="auto"/>
        <w:right w:val="none" w:sz="0" w:space="0" w:color="auto"/>
      </w:divBdr>
    </w:div>
    <w:div w:id="1155336698">
      <w:bodyDiv w:val="1"/>
      <w:marLeft w:val="0"/>
      <w:marRight w:val="0"/>
      <w:marTop w:val="0"/>
      <w:marBottom w:val="0"/>
      <w:divBdr>
        <w:top w:val="none" w:sz="0" w:space="0" w:color="auto"/>
        <w:left w:val="none" w:sz="0" w:space="0" w:color="auto"/>
        <w:bottom w:val="none" w:sz="0" w:space="0" w:color="auto"/>
        <w:right w:val="none" w:sz="0" w:space="0" w:color="auto"/>
      </w:divBdr>
    </w:div>
    <w:div w:id="1581133949">
      <w:bodyDiv w:val="1"/>
      <w:marLeft w:val="0"/>
      <w:marRight w:val="0"/>
      <w:marTop w:val="0"/>
      <w:marBottom w:val="0"/>
      <w:divBdr>
        <w:top w:val="none" w:sz="0" w:space="0" w:color="auto"/>
        <w:left w:val="none" w:sz="0" w:space="0" w:color="auto"/>
        <w:bottom w:val="none" w:sz="0" w:space="0" w:color="auto"/>
        <w:right w:val="none" w:sz="0" w:space="0" w:color="auto"/>
      </w:divBdr>
    </w:div>
    <w:div w:id="1645086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5A1B0-25A3-4D5A-BFCC-C957998C9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2940</Words>
  <Characters>16764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FKUI</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Naida Faustina</dc:creator>
  <cp:lastModifiedBy>eva ardianah</cp:lastModifiedBy>
  <cp:revision>16</cp:revision>
  <cp:lastPrinted>2021-09-07T05:14:00Z</cp:lastPrinted>
  <dcterms:created xsi:type="dcterms:W3CDTF">2023-03-11T03:29:00Z</dcterms:created>
  <dcterms:modified xsi:type="dcterms:W3CDTF">2023-03-11T03:41:00Z</dcterms:modified>
</cp:coreProperties>
</file>