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word/header1.xml" ContentType="application/vnd.openxmlformats-officedocument.wordprocessingml.head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tabs>
          <w:tab w:pos="7740" w:val="left" w:leader="none"/>
        </w:tabs>
        <w:spacing w:line="240" w:lineRule="auto"/>
        <w:ind w:left="240" w:right="0" w:firstLine="0"/>
        <w:rPr>
          <w:rFonts w:ascii="Times New Roman"/>
          <w:sz w:val="20"/>
        </w:rPr>
      </w:pPr>
      <w:r>
        <w:rPr>
          <w:rFonts w:ascii="Times New Roman"/>
          <w:sz w:val="20"/>
        </w:rPr>
        <w:drawing>
          <wp:inline distT="0" distB="0" distL="0" distR="0">
            <wp:extent cx="1561354" cy="402907"/>
            <wp:effectExtent l="0" t="0" r="0" b="0"/>
            <wp:docPr id="1" name="image1.jpeg"/>
            <wp:cNvGraphicFramePr>
              <a:graphicFrameLocks noChangeAspect="1"/>
            </wp:cNvGraphicFramePr>
            <a:graphic>
              <a:graphicData uri="http://schemas.openxmlformats.org/drawingml/2006/picture">
                <pic:pic>
                  <pic:nvPicPr>
                    <pic:cNvPr id="2" name="image1.jpeg"/>
                    <pic:cNvPicPr/>
                  </pic:nvPicPr>
                  <pic:blipFill>
                    <a:blip r:embed="rId5" cstate="print"/>
                    <a:stretch>
                      <a:fillRect/>
                    </a:stretch>
                  </pic:blipFill>
                  <pic:spPr>
                    <a:xfrm>
                      <a:off x="0" y="0"/>
                      <a:ext cx="1561354" cy="402907"/>
                    </a:xfrm>
                    <a:prstGeom prst="rect">
                      <a:avLst/>
                    </a:prstGeom>
                  </pic:spPr>
                </pic:pic>
              </a:graphicData>
            </a:graphic>
          </wp:inline>
        </w:drawing>
      </w:r>
      <w:r>
        <w:rPr>
          <w:rFonts w:ascii="Times New Roman"/>
          <w:sz w:val="20"/>
        </w:rPr>
      </w:r>
      <w:r>
        <w:rPr>
          <w:rFonts w:ascii="Times New Roman"/>
          <w:sz w:val="20"/>
        </w:rPr>
        <w:tab/>
      </w:r>
      <w:r>
        <w:rPr>
          <w:rFonts w:ascii="Times New Roman"/>
          <w:position w:val="9"/>
          <w:sz w:val="20"/>
        </w:rPr>
        <w:drawing>
          <wp:inline distT="0" distB="0" distL="0" distR="0">
            <wp:extent cx="514722" cy="339851"/>
            <wp:effectExtent l="0" t="0" r="0" b="0"/>
            <wp:docPr id="3" name="image2.png"/>
            <wp:cNvGraphicFramePr>
              <a:graphicFrameLocks noChangeAspect="1"/>
            </wp:cNvGraphicFramePr>
            <a:graphic>
              <a:graphicData uri="http://schemas.openxmlformats.org/drawingml/2006/picture">
                <pic:pic>
                  <pic:nvPicPr>
                    <pic:cNvPr id="4" name="image2.png"/>
                    <pic:cNvPicPr/>
                  </pic:nvPicPr>
                  <pic:blipFill>
                    <a:blip r:embed="rId6" cstate="print"/>
                    <a:stretch>
                      <a:fillRect/>
                    </a:stretch>
                  </pic:blipFill>
                  <pic:spPr>
                    <a:xfrm>
                      <a:off x="0" y="0"/>
                      <a:ext cx="514722" cy="339851"/>
                    </a:xfrm>
                    <a:prstGeom prst="rect">
                      <a:avLst/>
                    </a:prstGeom>
                  </pic:spPr>
                </pic:pic>
              </a:graphicData>
            </a:graphic>
          </wp:inline>
        </w:drawing>
      </w:r>
      <w:r>
        <w:rPr>
          <w:rFonts w:ascii="Times New Roman"/>
          <w:position w:val="9"/>
          <w:sz w:val="20"/>
        </w:rPr>
      </w:r>
    </w:p>
    <w:p>
      <w:pPr>
        <w:pStyle w:val="BodyText"/>
        <w:spacing w:before="2"/>
        <w:rPr>
          <w:rFonts w:ascii="Times New Roman"/>
          <w:sz w:val="16"/>
        </w:rPr>
      </w:pPr>
    </w:p>
    <w:p>
      <w:pPr>
        <w:spacing w:line="255" w:lineRule="exact" w:before="39"/>
        <w:ind w:left="240" w:right="0" w:firstLine="0"/>
        <w:jc w:val="left"/>
        <w:rPr>
          <w:i/>
          <w:sz w:val="19"/>
        </w:rPr>
      </w:pPr>
      <w:r>
        <w:rPr>
          <w:i/>
          <w:spacing w:val="-2"/>
          <w:sz w:val="19"/>
        </w:rPr>
        <w:t>Article</w:t>
      </w:r>
    </w:p>
    <w:p>
      <w:pPr>
        <w:pStyle w:val="Title"/>
      </w:pPr>
      <w:r>
        <w:rPr/>
        <w:t>Skin</w:t>
      </w:r>
      <w:r>
        <w:rPr>
          <w:spacing w:val="-14"/>
        </w:rPr>
        <w:t> </w:t>
      </w:r>
      <w:r>
        <w:rPr/>
        <w:t>Cancer</w:t>
      </w:r>
      <w:r>
        <w:rPr>
          <w:spacing w:val="-14"/>
        </w:rPr>
        <w:t> </w:t>
      </w:r>
      <w:r>
        <w:rPr/>
        <w:t>Diagnostics</w:t>
      </w:r>
      <w:r>
        <w:rPr>
          <w:spacing w:val="-13"/>
        </w:rPr>
        <w:t> </w:t>
      </w:r>
      <w:r>
        <w:rPr/>
        <w:t>with</w:t>
      </w:r>
      <w:r>
        <w:rPr>
          <w:spacing w:val="-14"/>
        </w:rPr>
        <w:t> </w:t>
      </w:r>
      <w:r>
        <w:rPr/>
        <w:t>an</w:t>
      </w:r>
      <w:r>
        <w:rPr>
          <w:spacing w:val="-14"/>
        </w:rPr>
        <w:t> </w:t>
      </w:r>
      <w:r>
        <w:rPr/>
        <w:t>All-Inclusive Smartphone Application</w:t>
      </w:r>
    </w:p>
    <w:p>
      <w:pPr>
        <w:pStyle w:val="Heading2"/>
        <w:spacing w:before="222"/>
        <w:ind w:left="240" w:firstLine="0"/>
        <w:jc w:val="left"/>
      </w:pPr>
      <w:r>
        <w:rPr/>
        <w:t>Upender</w:t>
      </w:r>
      <w:r>
        <w:rPr>
          <w:spacing w:val="-11"/>
        </w:rPr>
        <w:t> </w:t>
      </w:r>
      <w:r>
        <w:rPr/>
        <w:t>Kalwa,</w:t>
      </w:r>
      <w:r>
        <w:rPr>
          <w:spacing w:val="-10"/>
        </w:rPr>
        <w:t> </w:t>
      </w:r>
      <w:r>
        <w:rPr/>
        <w:t>Christopher</w:t>
      </w:r>
      <w:r>
        <w:rPr>
          <w:spacing w:val="-9"/>
        </w:rPr>
        <w:t> </w:t>
      </w:r>
      <w:r>
        <w:rPr/>
        <w:t>Legner,</w:t>
      </w:r>
      <w:r>
        <w:rPr>
          <w:spacing w:val="-10"/>
        </w:rPr>
        <w:t> </w:t>
      </w:r>
      <w:r>
        <w:rPr/>
        <w:t>Taejoon</w:t>
      </w:r>
      <w:r>
        <w:rPr>
          <w:spacing w:val="-9"/>
        </w:rPr>
        <w:t> </w:t>
      </w:r>
      <w:r>
        <w:rPr/>
        <w:t>Kong,</w:t>
      </w:r>
      <w:r>
        <w:rPr>
          <w:spacing w:val="-9"/>
        </w:rPr>
        <w:t> </w:t>
      </w:r>
      <w:r>
        <w:rPr/>
        <w:t>and</w:t>
      </w:r>
      <w:r>
        <w:rPr>
          <w:spacing w:val="-10"/>
        </w:rPr>
        <w:t> </w:t>
      </w:r>
      <w:r>
        <w:rPr/>
        <w:t>Santosh</w:t>
      </w:r>
      <w:r>
        <w:rPr>
          <w:spacing w:val="-9"/>
        </w:rPr>
        <w:t> </w:t>
      </w:r>
      <w:r>
        <w:rPr/>
        <w:t>Pandey</w:t>
      </w:r>
      <w:r>
        <w:rPr>
          <w:spacing w:val="-9"/>
        </w:rPr>
        <w:t> </w:t>
      </w:r>
      <w:r>
        <w:rPr>
          <w:spacing w:val="-10"/>
        </w:rPr>
        <w:t>*</w:t>
      </w:r>
    </w:p>
    <w:p>
      <w:pPr>
        <w:spacing w:before="110"/>
        <w:ind w:left="347" w:right="2796" w:firstLine="0"/>
        <w:jc w:val="both"/>
        <w:rPr>
          <w:sz w:val="17"/>
        </w:rPr>
      </w:pPr>
      <w:r>
        <w:rPr>
          <w:sz w:val="17"/>
        </w:rPr>
        <w:t>Department</w:t>
      </w:r>
      <w:r>
        <w:rPr>
          <w:spacing w:val="-8"/>
          <w:sz w:val="17"/>
        </w:rPr>
        <w:t> </w:t>
      </w:r>
      <w:r>
        <w:rPr>
          <w:sz w:val="17"/>
        </w:rPr>
        <w:t>of</w:t>
      </w:r>
      <w:r>
        <w:rPr>
          <w:spacing w:val="-7"/>
          <w:sz w:val="17"/>
        </w:rPr>
        <w:t> </w:t>
      </w:r>
      <w:r>
        <w:rPr>
          <w:sz w:val="17"/>
        </w:rPr>
        <w:t>Electrical</w:t>
      </w:r>
      <w:r>
        <w:rPr>
          <w:spacing w:val="-8"/>
          <w:sz w:val="17"/>
        </w:rPr>
        <w:t> </w:t>
      </w:r>
      <w:r>
        <w:rPr>
          <w:sz w:val="17"/>
        </w:rPr>
        <w:t>and</w:t>
      </w:r>
      <w:r>
        <w:rPr>
          <w:spacing w:val="-8"/>
          <w:sz w:val="17"/>
        </w:rPr>
        <w:t> </w:t>
      </w:r>
      <w:r>
        <w:rPr>
          <w:sz w:val="17"/>
        </w:rPr>
        <w:t>Computer</w:t>
      </w:r>
      <w:r>
        <w:rPr>
          <w:spacing w:val="-6"/>
          <w:sz w:val="17"/>
        </w:rPr>
        <w:t> </w:t>
      </w:r>
      <w:r>
        <w:rPr>
          <w:sz w:val="17"/>
        </w:rPr>
        <w:t>Engineering,</w:t>
      </w:r>
      <w:r>
        <w:rPr>
          <w:spacing w:val="-9"/>
          <w:sz w:val="17"/>
        </w:rPr>
        <w:t> </w:t>
      </w:r>
      <w:r>
        <w:rPr>
          <w:sz w:val="17"/>
        </w:rPr>
        <w:t>Iowa</w:t>
      </w:r>
      <w:r>
        <w:rPr>
          <w:spacing w:val="-8"/>
          <w:sz w:val="17"/>
        </w:rPr>
        <w:t> </w:t>
      </w:r>
      <w:r>
        <w:rPr>
          <w:sz w:val="17"/>
        </w:rPr>
        <w:t>State</w:t>
      </w:r>
      <w:r>
        <w:rPr>
          <w:spacing w:val="-7"/>
          <w:sz w:val="17"/>
        </w:rPr>
        <w:t> </w:t>
      </w:r>
      <w:r>
        <w:rPr>
          <w:sz w:val="17"/>
        </w:rPr>
        <w:t>University, Ames, IA 50011, USA</w:t>
      </w:r>
    </w:p>
    <w:p>
      <w:pPr>
        <w:spacing w:line="227" w:lineRule="exact" w:before="0"/>
        <w:ind w:left="347" w:right="0" w:firstLine="0"/>
        <w:jc w:val="left"/>
        <w:rPr>
          <w:sz w:val="17"/>
        </w:rPr>
      </w:pPr>
      <w:r>
        <w:rPr>
          <w:b/>
          <w:sz w:val="17"/>
        </w:rPr>
        <w:t>*</w:t>
      </w:r>
      <w:r>
        <w:rPr>
          <w:b/>
          <w:spacing w:val="46"/>
          <w:sz w:val="17"/>
        </w:rPr>
        <w:t> </w:t>
      </w:r>
      <w:r>
        <w:rPr>
          <w:sz w:val="17"/>
        </w:rPr>
        <w:t>Correspondence:</w:t>
      </w:r>
      <w:r>
        <w:rPr>
          <w:spacing w:val="-9"/>
          <w:sz w:val="17"/>
        </w:rPr>
        <w:t> </w:t>
      </w:r>
      <w:r>
        <w:rPr>
          <w:sz w:val="17"/>
        </w:rPr>
        <w:t>pandey@iastate.edu;</w:t>
      </w:r>
      <w:r>
        <w:rPr>
          <w:spacing w:val="-9"/>
          <w:sz w:val="17"/>
        </w:rPr>
        <w:t> </w:t>
      </w:r>
      <w:r>
        <w:rPr>
          <w:sz w:val="17"/>
        </w:rPr>
        <w:t>Tel.:</w:t>
      </w:r>
      <w:r>
        <w:rPr>
          <w:spacing w:val="-10"/>
          <w:sz w:val="17"/>
        </w:rPr>
        <w:t> </w:t>
      </w:r>
      <w:r>
        <w:rPr>
          <w:sz w:val="17"/>
        </w:rPr>
        <w:t>+1</w:t>
      </w:r>
      <w:r>
        <w:rPr>
          <w:spacing w:val="-9"/>
          <w:sz w:val="17"/>
        </w:rPr>
        <w:t> </w:t>
      </w:r>
      <w:r>
        <w:rPr>
          <w:sz w:val="17"/>
        </w:rPr>
        <w:t>515-294-</w:t>
      </w:r>
      <w:r>
        <w:rPr>
          <w:spacing w:val="-4"/>
          <w:sz w:val="17"/>
        </w:rPr>
        <w:t>7504</w:t>
      </w:r>
    </w:p>
    <w:p>
      <w:pPr>
        <w:spacing w:before="114"/>
        <w:ind w:left="347" w:right="0" w:firstLine="0"/>
        <w:jc w:val="both"/>
        <w:rPr>
          <w:sz w:val="17"/>
        </w:rPr>
      </w:pPr>
      <w:r>
        <w:rPr>
          <w:sz w:val="17"/>
        </w:rPr>
        <w:t>Received:</w:t>
      </w:r>
      <w:r>
        <w:rPr>
          <w:spacing w:val="-7"/>
          <w:sz w:val="17"/>
        </w:rPr>
        <w:t> </w:t>
      </w:r>
      <w:r>
        <w:rPr>
          <w:sz w:val="17"/>
        </w:rPr>
        <w:t>20</w:t>
      </w:r>
      <w:r>
        <w:rPr>
          <w:spacing w:val="-6"/>
          <w:sz w:val="17"/>
        </w:rPr>
        <w:t> </w:t>
      </w:r>
      <w:r>
        <w:rPr>
          <w:sz w:val="17"/>
        </w:rPr>
        <w:t>May</w:t>
      </w:r>
      <w:r>
        <w:rPr>
          <w:spacing w:val="-7"/>
          <w:sz w:val="17"/>
        </w:rPr>
        <w:t> </w:t>
      </w:r>
      <w:r>
        <w:rPr>
          <w:sz w:val="17"/>
        </w:rPr>
        <w:t>2019;</w:t>
      </w:r>
      <w:r>
        <w:rPr>
          <w:spacing w:val="-6"/>
          <w:sz w:val="17"/>
        </w:rPr>
        <w:t> </w:t>
      </w:r>
      <w:r>
        <w:rPr>
          <w:sz w:val="17"/>
        </w:rPr>
        <w:t>Accepted:</w:t>
      </w:r>
      <w:r>
        <w:rPr>
          <w:spacing w:val="-6"/>
          <w:sz w:val="17"/>
        </w:rPr>
        <w:t> </w:t>
      </w:r>
      <w:r>
        <w:rPr>
          <w:sz w:val="17"/>
        </w:rPr>
        <w:t>12</w:t>
      </w:r>
      <w:r>
        <w:rPr>
          <w:spacing w:val="-5"/>
          <w:sz w:val="17"/>
        </w:rPr>
        <w:t> </w:t>
      </w:r>
      <w:r>
        <w:rPr>
          <w:sz w:val="17"/>
        </w:rPr>
        <w:t>June</w:t>
      </w:r>
      <w:r>
        <w:rPr>
          <w:spacing w:val="-6"/>
          <w:sz w:val="17"/>
        </w:rPr>
        <w:t> </w:t>
      </w:r>
      <w:r>
        <w:rPr>
          <w:sz w:val="17"/>
        </w:rPr>
        <w:t>2019;</w:t>
      </w:r>
      <w:r>
        <w:rPr>
          <w:spacing w:val="-6"/>
          <w:sz w:val="17"/>
        </w:rPr>
        <w:t> </w:t>
      </w:r>
      <w:r>
        <w:rPr>
          <w:sz w:val="17"/>
        </w:rPr>
        <w:t>Published:</w:t>
      </w:r>
      <w:r>
        <w:rPr>
          <w:spacing w:val="-5"/>
          <w:sz w:val="17"/>
        </w:rPr>
        <w:t> </w:t>
      </w:r>
      <w:r>
        <w:rPr>
          <w:sz w:val="17"/>
        </w:rPr>
        <w:t>13</w:t>
      </w:r>
      <w:r>
        <w:rPr>
          <w:spacing w:val="-7"/>
          <w:sz w:val="17"/>
        </w:rPr>
        <w:t> </w:t>
      </w:r>
      <w:r>
        <w:rPr>
          <w:sz w:val="17"/>
        </w:rPr>
        <w:t>June</w:t>
      </w:r>
      <w:r>
        <w:rPr>
          <w:spacing w:val="-5"/>
          <w:sz w:val="17"/>
        </w:rPr>
        <w:t> </w:t>
      </w:r>
      <w:r>
        <w:rPr>
          <w:spacing w:val="-4"/>
          <w:sz w:val="17"/>
        </w:rPr>
        <w:t>2019</w:t>
      </w:r>
    </w:p>
    <w:p>
      <w:pPr>
        <w:pStyle w:val="BodyText"/>
        <w:spacing w:before="9"/>
        <w:rPr>
          <w:sz w:val="16"/>
        </w:rPr>
      </w:pPr>
    </w:p>
    <w:p>
      <w:pPr>
        <w:pStyle w:val="BodyText"/>
        <w:spacing w:line="237" w:lineRule="auto" w:before="1"/>
        <w:ind w:left="347" w:right="253"/>
        <w:jc w:val="both"/>
      </w:pPr>
      <w:r>
        <w:rPr>
          <w:b/>
        </w:rPr>
        <w:t>Abstract:</w:t>
      </w:r>
      <w:r>
        <w:rPr>
          <w:b/>
          <w:spacing w:val="-11"/>
        </w:rPr>
        <w:t> </w:t>
      </w:r>
      <w:r>
        <w:rPr/>
        <w:t>Among</w:t>
      </w:r>
      <w:r>
        <w:rPr>
          <w:spacing w:val="-10"/>
        </w:rPr>
        <w:t> </w:t>
      </w:r>
      <w:r>
        <w:rPr/>
        <w:t>the</w:t>
      </w:r>
      <w:r>
        <w:rPr>
          <w:spacing w:val="-10"/>
        </w:rPr>
        <w:t> </w:t>
      </w:r>
      <w:r>
        <w:rPr/>
        <w:t>different</w:t>
      </w:r>
      <w:r>
        <w:rPr>
          <w:spacing w:val="-11"/>
        </w:rPr>
        <w:t> </w:t>
      </w:r>
      <w:r>
        <w:rPr/>
        <w:t>types</w:t>
      </w:r>
      <w:r>
        <w:rPr>
          <w:spacing w:val="-10"/>
        </w:rPr>
        <w:t> </w:t>
      </w:r>
      <w:r>
        <w:rPr/>
        <w:t>of</w:t>
      </w:r>
      <w:r>
        <w:rPr>
          <w:spacing w:val="-11"/>
        </w:rPr>
        <w:t> </w:t>
      </w:r>
      <w:r>
        <w:rPr/>
        <w:t>skin</w:t>
      </w:r>
      <w:r>
        <w:rPr>
          <w:spacing w:val="-10"/>
        </w:rPr>
        <w:t> </w:t>
      </w:r>
      <w:r>
        <w:rPr/>
        <w:t>cancer,</w:t>
      </w:r>
      <w:r>
        <w:rPr>
          <w:spacing w:val="-11"/>
        </w:rPr>
        <w:t> </w:t>
      </w:r>
      <w:r>
        <w:rPr/>
        <w:t>melanoma</w:t>
      </w:r>
      <w:r>
        <w:rPr>
          <w:spacing w:val="-10"/>
        </w:rPr>
        <w:t> </w:t>
      </w:r>
      <w:r>
        <w:rPr/>
        <w:t>is</w:t>
      </w:r>
      <w:r>
        <w:rPr>
          <w:spacing w:val="-10"/>
        </w:rPr>
        <w:t> </w:t>
      </w:r>
      <w:r>
        <w:rPr/>
        <w:t>considered</w:t>
      </w:r>
      <w:r>
        <w:rPr>
          <w:spacing w:val="-10"/>
        </w:rPr>
        <w:t> </w:t>
      </w:r>
      <w:r>
        <w:rPr/>
        <w:t>to</w:t>
      </w:r>
      <w:r>
        <w:rPr>
          <w:spacing w:val="-10"/>
        </w:rPr>
        <w:t> </w:t>
      </w:r>
      <w:r>
        <w:rPr/>
        <w:t>be</w:t>
      </w:r>
      <w:r>
        <w:rPr>
          <w:spacing w:val="-10"/>
        </w:rPr>
        <w:t> </w:t>
      </w:r>
      <w:r>
        <w:rPr/>
        <w:t>the</w:t>
      </w:r>
      <w:r>
        <w:rPr>
          <w:spacing w:val="-10"/>
        </w:rPr>
        <w:t> </w:t>
      </w:r>
      <w:r>
        <w:rPr/>
        <w:t>deadliest</w:t>
      </w:r>
      <w:r>
        <w:rPr>
          <w:spacing w:val="-11"/>
        </w:rPr>
        <w:t> </w:t>
      </w:r>
      <w:r>
        <w:rPr/>
        <w:t>and is</w:t>
      </w:r>
      <w:r>
        <w:rPr>
          <w:spacing w:val="-2"/>
        </w:rPr>
        <w:t> </w:t>
      </w:r>
      <w:r>
        <w:rPr/>
        <w:t>difficult</w:t>
      </w:r>
      <w:r>
        <w:rPr>
          <w:spacing w:val="-3"/>
        </w:rPr>
        <w:t> </w:t>
      </w:r>
      <w:r>
        <w:rPr/>
        <w:t>to</w:t>
      </w:r>
      <w:r>
        <w:rPr>
          <w:spacing w:val="-2"/>
        </w:rPr>
        <w:t> </w:t>
      </w:r>
      <w:r>
        <w:rPr/>
        <w:t>treat</w:t>
      </w:r>
      <w:r>
        <w:rPr>
          <w:spacing w:val="-4"/>
        </w:rPr>
        <w:t> </w:t>
      </w:r>
      <w:r>
        <w:rPr/>
        <w:t>at</w:t>
      </w:r>
      <w:r>
        <w:rPr>
          <w:spacing w:val="-3"/>
        </w:rPr>
        <w:t> </w:t>
      </w:r>
      <w:r>
        <w:rPr/>
        <w:t>advanced</w:t>
      </w:r>
      <w:r>
        <w:rPr>
          <w:spacing w:val="-3"/>
        </w:rPr>
        <w:t> </w:t>
      </w:r>
      <w:r>
        <w:rPr/>
        <w:t>stages.</w:t>
      </w:r>
      <w:r>
        <w:rPr>
          <w:spacing w:val="-4"/>
        </w:rPr>
        <w:t> </w:t>
      </w:r>
      <w:r>
        <w:rPr/>
        <w:t>Detection</w:t>
      </w:r>
      <w:r>
        <w:rPr>
          <w:spacing w:val="-1"/>
        </w:rPr>
        <w:t> </w:t>
      </w:r>
      <w:r>
        <w:rPr/>
        <w:t>of</w:t>
      </w:r>
      <w:r>
        <w:rPr>
          <w:spacing w:val="-3"/>
        </w:rPr>
        <w:t> </w:t>
      </w:r>
      <w:r>
        <w:rPr/>
        <w:t>melanoma</w:t>
      </w:r>
      <w:r>
        <w:rPr>
          <w:spacing w:val="-2"/>
        </w:rPr>
        <w:t> </w:t>
      </w:r>
      <w:r>
        <w:rPr/>
        <w:t>at</w:t>
      </w:r>
      <w:r>
        <w:rPr>
          <w:spacing w:val="-4"/>
        </w:rPr>
        <w:t> </w:t>
      </w:r>
      <w:r>
        <w:rPr/>
        <w:t>earlier</w:t>
      </w:r>
      <w:r>
        <w:rPr>
          <w:spacing w:val="-3"/>
        </w:rPr>
        <w:t> </w:t>
      </w:r>
      <w:r>
        <w:rPr/>
        <w:t>stages</w:t>
      </w:r>
      <w:r>
        <w:rPr>
          <w:spacing w:val="-3"/>
        </w:rPr>
        <w:t> </w:t>
      </w:r>
      <w:r>
        <w:rPr/>
        <w:t>can</w:t>
      </w:r>
      <w:r>
        <w:rPr>
          <w:spacing w:val="-3"/>
        </w:rPr>
        <w:t> </w:t>
      </w:r>
      <w:r>
        <w:rPr/>
        <w:t>lead</w:t>
      </w:r>
      <w:r>
        <w:rPr>
          <w:spacing w:val="-2"/>
        </w:rPr>
        <w:t> </w:t>
      </w:r>
      <w:r>
        <w:rPr/>
        <w:t>to</w:t>
      </w:r>
      <w:r>
        <w:rPr>
          <w:spacing w:val="-3"/>
        </w:rPr>
        <w:t> </w:t>
      </w:r>
      <w:r>
        <w:rPr/>
        <w:t>reduced mortality rates. Desktop-based computer-aided systems have been developed to assist dermatologists</w:t>
      </w:r>
      <w:r>
        <w:rPr>
          <w:spacing w:val="-2"/>
        </w:rPr>
        <w:t> </w:t>
      </w:r>
      <w:r>
        <w:rPr/>
        <w:t>with</w:t>
      </w:r>
      <w:r>
        <w:rPr>
          <w:spacing w:val="-2"/>
        </w:rPr>
        <w:t> </w:t>
      </w:r>
      <w:r>
        <w:rPr/>
        <w:t>early</w:t>
      </w:r>
      <w:r>
        <w:rPr>
          <w:spacing w:val="-2"/>
        </w:rPr>
        <w:t> </w:t>
      </w:r>
      <w:r>
        <w:rPr/>
        <w:t>diagnosis.</w:t>
      </w:r>
      <w:r>
        <w:rPr>
          <w:spacing w:val="-3"/>
        </w:rPr>
        <w:t> </w:t>
      </w:r>
      <w:r>
        <w:rPr/>
        <w:t>However,</w:t>
      </w:r>
      <w:r>
        <w:rPr>
          <w:spacing w:val="-3"/>
        </w:rPr>
        <w:t> </w:t>
      </w:r>
      <w:r>
        <w:rPr/>
        <w:t>there</w:t>
      </w:r>
      <w:r>
        <w:rPr>
          <w:spacing w:val="-3"/>
        </w:rPr>
        <w:t> </w:t>
      </w:r>
      <w:r>
        <w:rPr/>
        <w:t>is</w:t>
      </w:r>
      <w:r>
        <w:rPr>
          <w:spacing w:val="-3"/>
        </w:rPr>
        <w:t> </w:t>
      </w:r>
      <w:r>
        <w:rPr/>
        <w:t>significant</w:t>
      </w:r>
      <w:r>
        <w:rPr>
          <w:spacing w:val="-3"/>
        </w:rPr>
        <w:t> </w:t>
      </w:r>
      <w:r>
        <w:rPr/>
        <w:t>interest</w:t>
      </w:r>
      <w:r>
        <w:rPr>
          <w:spacing w:val="-3"/>
        </w:rPr>
        <w:t> </w:t>
      </w:r>
      <w:r>
        <w:rPr/>
        <w:t>in</w:t>
      </w:r>
      <w:r>
        <w:rPr>
          <w:spacing w:val="-2"/>
        </w:rPr>
        <w:t> </w:t>
      </w:r>
      <w:r>
        <w:rPr/>
        <w:t>developing</w:t>
      </w:r>
      <w:r>
        <w:rPr>
          <w:spacing w:val="-3"/>
        </w:rPr>
        <w:t> </w:t>
      </w:r>
      <w:r>
        <w:rPr/>
        <w:t>portable, at-home</w:t>
      </w:r>
      <w:r>
        <w:rPr>
          <w:spacing w:val="-12"/>
        </w:rPr>
        <w:t> </w:t>
      </w:r>
      <w:r>
        <w:rPr/>
        <w:t>melanoma</w:t>
      </w:r>
      <w:r>
        <w:rPr>
          <w:spacing w:val="-12"/>
        </w:rPr>
        <w:t> </w:t>
      </w:r>
      <w:r>
        <w:rPr/>
        <w:t>diagnostic</w:t>
      </w:r>
      <w:r>
        <w:rPr>
          <w:spacing w:val="-12"/>
        </w:rPr>
        <w:t> </w:t>
      </w:r>
      <w:r>
        <w:rPr/>
        <w:t>systems</w:t>
      </w:r>
      <w:r>
        <w:rPr>
          <w:spacing w:val="-12"/>
        </w:rPr>
        <w:t> </w:t>
      </w:r>
      <w:r>
        <w:rPr/>
        <w:t>which</w:t>
      </w:r>
      <w:r>
        <w:rPr>
          <w:spacing w:val="-12"/>
        </w:rPr>
        <w:t> </w:t>
      </w:r>
      <w:r>
        <w:rPr/>
        <w:t>can</w:t>
      </w:r>
      <w:r>
        <w:rPr>
          <w:spacing w:val="-12"/>
        </w:rPr>
        <w:t> </w:t>
      </w:r>
      <w:r>
        <w:rPr/>
        <w:t>assess</w:t>
      </w:r>
      <w:r>
        <w:rPr>
          <w:spacing w:val="-12"/>
        </w:rPr>
        <w:t> </w:t>
      </w:r>
      <w:r>
        <w:rPr/>
        <w:t>the</w:t>
      </w:r>
      <w:r>
        <w:rPr>
          <w:spacing w:val="-11"/>
        </w:rPr>
        <w:t> </w:t>
      </w:r>
      <w:r>
        <w:rPr/>
        <w:t>risk</w:t>
      </w:r>
      <w:r>
        <w:rPr>
          <w:spacing w:val="-12"/>
        </w:rPr>
        <w:t> </w:t>
      </w:r>
      <w:r>
        <w:rPr/>
        <w:t>of</w:t>
      </w:r>
      <w:r>
        <w:rPr>
          <w:spacing w:val="-12"/>
        </w:rPr>
        <w:t> </w:t>
      </w:r>
      <w:r>
        <w:rPr/>
        <w:t>cancerous</w:t>
      </w:r>
      <w:r>
        <w:rPr>
          <w:spacing w:val="-12"/>
        </w:rPr>
        <w:t> </w:t>
      </w:r>
      <w:r>
        <w:rPr/>
        <w:t>skin</w:t>
      </w:r>
      <w:r>
        <w:rPr>
          <w:spacing w:val="-12"/>
        </w:rPr>
        <w:t> </w:t>
      </w:r>
      <w:r>
        <w:rPr/>
        <w:t>lesions.</w:t>
      </w:r>
      <w:r>
        <w:rPr>
          <w:spacing w:val="-12"/>
        </w:rPr>
        <w:t> </w:t>
      </w:r>
      <w:r>
        <w:rPr/>
        <w:t>Here,</w:t>
      </w:r>
      <w:r>
        <w:rPr>
          <w:spacing w:val="-12"/>
        </w:rPr>
        <w:t> </w:t>
      </w:r>
      <w:r>
        <w:rPr/>
        <w:t>we present</w:t>
      </w:r>
      <w:r>
        <w:rPr>
          <w:spacing w:val="-12"/>
        </w:rPr>
        <w:t> </w:t>
      </w:r>
      <w:r>
        <w:rPr/>
        <w:t>a</w:t>
      </w:r>
      <w:r>
        <w:rPr>
          <w:spacing w:val="-12"/>
        </w:rPr>
        <w:t> </w:t>
      </w:r>
      <w:r>
        <w:rPr/>
        <w:t>smartphone</w:t>
      </w:r>
      <w:r>
        <w:rPr>
          <w:spacing w:val="-12"/>
        </w:rPr>
        <w:t> </w:t>
      </w:r>
      <w:r>
        <w:rPr/>
        <w:t>application</w:t>
      </w:r>
      <w:r>
        <w:rPr>
          <w:spacing w:val="-12"/>
        </w:rPr>
        <w:t> </w:t>
      </w:r>
      <w:r>
        <w:rPr/>
        <w:t>that</w:t>
      </w:r>
      <w:r>
        <w:rPr>
          <w:spacing w:val="-12"/>
        </w:rPr>
        <w:t> </w:t>
      </w:r>
      <w:r>
        <w:rPr/>
        <w:t>combines</w:t>
      </w:r>
      <w:r>
        <w:rPr>
          <w:spacing w:val="-12"/>
        </w:rPr>
        <w:t> </w:t>
      </w:r>
      <w:r>
        <w:rPr/>
        <w:t>image</w:t>
      </w:r>
      <w:r>
        <w:rPr>
          <w:spacing w:val="-12"/>
        </w:rPr>
        <w:t> </w:t>
      </w:r>
      <w:r>
        <w:rPr/>
        <w:t>capture</w:t>
      </w:r>
      <w:r>
        <w:rPr>
          <w:spacing w:val="-11"/>
        </w:rPr>
        <w:t> </w:t>
      </w:r>
      <w:r>
        <w:rPr/>
        <w:t>capabilities</w:t>
      </w:r>
      <w:r>
        <w:rPr>
          <w:spacing w:val="-12"/>
        </w:rPr>
        <w:t> </w:t>
      </w:r>
      <w:r>
        <w:rPr/>
        <w:t>with</w:t>
      </w:r>
      <w:r>
        <w:rPr>
          <w:spacing w:val="-12"/>
        </w:rPr>
        <w:t> </w:t>
      </w:r>
      <w:r>
        <w:rPr/>
        <w:t>preprocessing</w:t>
      </w:r>
      <w:r>
        <w:rPr>
          <w:spacing w:val="-12"/>
        </w:rPr>
        <w:t> </w:t>
      </w:r>
      <w:r>
        <w:rPr/>
        <w:t>and segmentation to extract the Asymmetry, Border irregularity, Color variegation, and Diameter (ABCD) features of a skin lesion. Using the feature sets, classification of malignancy is achieved through support vector machine classifiers. By using adaptive algorithms in the individual data- processing stages, our approach is made computationally light, user friendly, and reliable in discriminating melanoma cases from benign ones. Images of skin lesions are either captured with the</w:t>
      </w:r>
      <w:r>
        <w:rPr>
          <w:spacing w:val="-12"/>
        </w:rPr>
        <w:t> </w:t>
      </w:r>
      <w:r>
        <w:rPr/>
        <w:t>smartphone</w:t>
      </w:r>
      <w:r>
        <w:rPr>
          <w:spacing w:val="-12"/>
        </w:rPr>
        <w:t> </w:t>
      </w:r>
      <w:r>
        <w:rPr/>
        <w:t>camera</w:t>
      </w:r>
      <w:r>
        <w:rPr>
          <w:spacing w:val="-11"/>
        </w:rPr>
        <w:t> </w:t>
      </w:r>
      <w:r>
        <w:rPr/>
        <w:t>or</w:t>
      </w:r>
      <w:r>
        <w:rPr>
          <w:spacing w:val="-11"/>
        </w:rPr>
        <w:t> </w:t>
      </w:r>
      <w:r>
        <w:rPr/>
        <w:t>imported</w:t>
      </w:r>
      <w:r>
        <w:rPr>
          <w:spacing w:val="-11"/>
        </w:rPr>
        <w:t> </w:t>
      </w:r>
      <w:r>
        <w:rPr/>
        <w:t>from</w:t>
      </w:r>
      <w:r>
        <w:rPr>
          <w:spacing w:val="-11"/>
        </w:rPr>
        <w:t> </w:t>
      </w:r>
      <w:r>
        <w:rPr/>
        <w:t>public</w:t>
      </w:r>
      <w:r>
        <w:rPr>
          <w:spacing w:val="-11"/>
        </w:rPr>
        <w:t> </w:t>
      </w:r>
      <w:r>
        <w:rPr/>
        <w:t>datasets.</w:t>
      </w:r>
      <w:r>
        <w:rPr>
          <w:spacing w:val="-12"/>
        </w:rPr>
        <w:t> </w:t>
      </w:r>
      <w:r>
        <w:rPr/>
        <w:t>The</w:t>
      </w:r>
      <w:r>
        <w:rPr>
          <w:spacing w:val="-11"/>
        </w:rPr>
        <w:t> </w:t>
      </w:r>
      <w:r>
        <w:rPr/>
        <w:t>entire</w:t>
      </w:r>
      <w:r>
        <w:rPr>
          <w:spacing w:val="-12"/>
        </w:rPr>
        <w:t> </w:t>
      </w:r>
      <w:r>
        <w:rPr/>
        <w:t>process</w:t>
      </w:r>
      <w:r>
        <w:rPr>
          <w:spacing w:val="-12"/>
        </w:rPr>
        <w:t> </w:t>
      </w:r>
      <w:r>
        <w:rPr/>
        <w:t>from</w:t>
      </w:r>
      <w:r>
        <w:rPr>
          <w:spacing w:val="-11"/>
        </w:rPr>
        <w:t> </w:t>
      </w:r>
      <w:r>
        <w:rPr/>
        <w:t>image</w:t>
      </w:r>
      <w:r>
        <w:rPr>
          <w:spacing w:val="-12"/>
        </w:rPr>
        <w:t> </w:t>
      </w:r>
      <w:r>
        <w:rPr/>
        <w:t>capture</w:t>
      </w:r>
      <w:r>
        <w:rPr>
          <w:spacing w:val="-12"/>
        </w:rPr>
        <w:t> </w:t>
      </w:r>
      <w:r>
        <w:rPr/>
        <w:t>to classification</w:t>
      </w:r>
      <w:r>
        <w:rPr>
          <w:spacing w:val="-3"/>
        </w:rPr>
        <w:t> </w:t>
      </w:r>
      <w:r>
        <w:rPr/>
        <w:t>runs</w:t>
      </w:r>
      <w:r>
        <w:rPr>
          <w:spacing w:val="-3"/>
        </w:rPr>
        <w:t> </w:t>
      </w:r>
      <w:r>
        <w:rPr/>
        <w:t>on</w:t>
      </w:r>
      <w:r>
        <w:rPr>
          <w:spacing w:val="-4"/>
        </w:rPr>
        <w:t> </w:t>
      </w:r>
      <w:r>
        <w:rPr/>
        <w:t>an</w:t>
      </w:r>
      <w:r>
        <w:rPr>
          <w:spacing w:val="-3"/>
        </w:rPr>
        <w:t> </w:t>
      </w:r>
      <w:r>
        <w:rPr/>
        <w:t>Android</w:t>
      </w:r>
      <w:r>
        <w:rPr>
          <w:spacing w:val="-3"/>
        </w:rPr>
        <w:t> </w:t>
      </w:r>
      <w:r>
        <w:rPr/>
        <w:t>smartphone</w:t>
      </w:r>
      <w:r>
        <w:rPr>
          <w:spacing w:val="-3"/>
        </w:rPr>
        <w:t> </w:t>
      </w:r>
      <w:r>
        <w:rPr/>
        <w:t>equipped</w:t>
      </w:r>
      <w:r>
        <w:rPr>
          <w:spacing w:val="-2"/>
        </w:rPr>
        <w:t> </w:t>
      </w:r>
      <w:r>
        <w:rPr/>
        <w:t>with</w:t>
      </w:r>
      <w:r>
        <w:rPr>
          <w:spacing w:val="-3"/>
        </w:rPr>
        <w:t> </w:t>
      </w:r>
      <w:r>
        <w:rPr/>
        <w:t>a</w:t>
      </w:r>
      <w:r>
        <w:rPr>
          <w:spacing w:val="-3"/>
        </w:rPr>
        <w:t> </w:t>
      </w:r>
      <w:r>
        <w:rPr/>
        <w:t>detachable</w:t>
      </w:r>
      <w:r>
        <w:rPr>
          <w:spacing w:val="-4"/>
        </w:rPr>
        <w:t> </w:t>
      </w:r>
      <w:r>
        <w:rPr/>
        <w:t>10x</w:t>
      </w:r>
      <w:r>
        <w:rPr>
          <w:spacing w:val="-3"/>
        </w:rPr>
        <w:t> </w:t>
      </w:r>
      <w:r>
        <w:rPr/>
        <w:t>lens,</w:t>
      </w:r>
      <w:r>
        <w:rPr>
          <w:spacing w:val="-4"/>
        </w:rPr>
        <w:t> </w:t>
      </w:r>
      <w:r>
        <w:rPr/>
        <w:t>and</w:t>
      </w:r>
      <w:r>
        <w:rPr>
          <w:spacing w:val="-3"/>
        </w:rPr>
        <w:t> </w:t>
      </w:r>
      <w:r>
        <w:rPr/>
        <w:t>processes an</w:t>
      </w:r>
      <w:r>
        <w:rPr>
          <w:spacing w:val="-9"/>
        </w:rPr>
        <w:t> </w:t>
      </w:r>
      <w:r>
        <w:rPr/>
        <w:t>image</w:t>
      </w:r>
      <w:r>
        <w:rPr>
          <w:spacing w:val="-9"/>
        </w:rPr>
        <w:t> </w:t>
      </w:r>
      <w:r>
        <w:rPr/>
        <w:t>in</w:t>
      </w:r>
      <w:r>
        <w:rPr>
          <w:spacing w:val="-9"/>
        </w:rPr>
        <w:t> </w:t>
      </w:r>
      <w:r>
        <w:rPr/>
        <w:t>less</w:t>
      </w:r>
      <w:r>
        <w:rPr>
          <w:spacing w:val="-8"/>
        </w:rPr>
        <w:t> </w:t>
      </w:r>
      <w:r>
        <w:rPr/>
        <w:t>than</w:t>
      </w:r>
      <w:r>
        <w:rPr>
          <w:spacing w:val="-9"/>
        </w:rPr>
        <w:t> </w:t>
      </w:r>
      <w:r>
        <w:rPr/>
        <w:t>a</w:t>
      </w:r>
      <w:r>
        <w:rPr>
          <w:spacing w:val="-8"/>
        </w:rPr>
        <w:t> </w:t>
      </w:r>
      <w:r>
        <w:rPr/>
        <w:t>second.</w:t>
      </w:r>
      <w:r>
        <w:rPr>
          <w:spacing w:val="-10"/>
        </w:rPr>
        <w:t> </w:t>
      </w:r>
      <w:r>
        <w:rPr/>
        <w:t>The</w:t>
      </w:r>
      <w:r>
        <w:rPr>
          <w:spacing w:val="-9"/>
        </w:rPr>
        <w:t> </w:t>
      </w:r>
      <w:r>
        <w:rPr/>
        <w:t>overall</w:t>
      </w:r>
      <w:r>
        <w:rPr>
          <w:spacing w:val="-8"/>
        </w:rPr>
        <w:t> </w:t>
      </w:r>
      <w:r>
        <w:rPr/>
        <w:t>performance</w:t>
      </w:r>
      <w:r>
        <w:rPr>
          <w:spacing w:val="-8"/>
        </w:rPr>
        <w:t> </w:t>
      </w:r>
      <w:r>
        <w:rPr/>
        <w:t>metrics</w:t>
      </w:r>
      <w:r>
        <w:rPr>
          <w:spacing w:val="-9"/>
        </w:rPr>
        <w:t> </w:t>
      </w:r>
      <w:r>
        <w:rPr/>
        <w:t>are</w:t>
      </w:r>
      <w:r>
        <w:rPr>
          <w:spacing w:val="-9"/>
        </w:rPr>
        <w:t> </w:t>
      </w:r>
      <w:r>
        <w:rPr/>
        <w:t>evaluated</w:t>
      </w:r>
      <w:r>
        <w:rPr>
          <w:spacing w:val="-8"/>
        </w:rPr>
        <w:t> </w:t>
      </w:r>
      <w:r>
        <w:rPr/>
        <w:t>on</w:t>
      </w:r>
      <w:r>
        <w:rPr>
          <w:spacing w:val="-9"/>
        </w:rPr>
        <w:t> </w:t>
      </w:r>
      <w:r>
        <w:rPr/>
        <w:t>a</w:t>
      </w:r>
      <w:r>
        <w:rPr>
          <w:spacing w:val="-8"/>
        </w:rPr>
        <w:t> </w:t>
      </w:r>
      <w:r>
        <w:rPr/>
        <w:t>public</w:t>
      </w:r>
      <w:r>
        <w:rPr>
          <w:spacing w:val="-9"/>
        </w:rPr>
        <w:t> </w:t>
      </w:r>
      <w:r>
        <w:rPr/>
        <w:t>database of 200 images with Synthetic Minority Over-sampling Technique (SMOTE) (80% sensitivity, 90% specificity,</w:t>
      </w:r>
      <w:r>
        <w:rPr>
          <w:spacing w:val="-6"/>
        </w:rPr>
        <w:t> </w:t>
      </w:r>
      <w:r>
        <w:rPr/>
        <w:t>88%</w:t>
      </w:r>
      <w:r>
        <w:rPr>
          <w:spacing w:val="-5"/>
        </w:rPr>
        <w:t> </w:t>
      </w:r>
      <w:r>
        <w:rPr/>
        <w:t>accuracy,</w:t>
      </w:r>
      <w:r>
        <w:rPr>
          <w:spacing w:val="-6"/>
        </w:rPr>
        <w:t> </w:t>
      </w:r>
      <w:r>
        <w:rPr/>
        <w:t>and</w:t>
      </w:r>
      <w:r>
        <w:rPr>
          <w:spacing w:val="-5"/>
        </w:rPr>
        <w:t> </w:t>
      </w:r>
      <w:r>
        <w:rPr/>
        <w:t>0.85</w:t>
      </w:r>
      <w:r>
        <w:rPr>
          <w:spacing w:val="-5"/>
        </w:rPr>
        <w:t> </w:t>
      </w:r>
      <w:r>
        <w:rPr/>
        <w:t>area</w:t>
      </w:r>
      <w:r>
        <w:rPr>
          <w:spacing w:val="-6"/>
        </w:rPr>
        <w:t> </w:t>
      </w:r>
      <w:r>
        <w:rPr/>
        <w:t>under</w:t>
      </w:r>
      <w:r>
        <w:rPr>
          <w:spacing w:val="-5"/>
        </w:rPr>
        <w:t> </w:t>
      </w:r>
      <w:r>
        <w:rPr/>
        <w:t>curve</w:t>
      </w:r>
      <w:r>
        <w:rPr>
          <w:spacing w:val="-5"/>
        </w:rPr>
        <w:t> </w:t>
      </w:r>
      <w:r>
        <w:rPr/>
        <w:t>(AUC))</w:t>
      </w:r>
      <w:r>
        <w:rPr>
          <w:spacing w:val="-6"/>
        </w:rPr>
        <w:t> </w:t>
      </w:r>
      <w:r>
        <w:rPr/>
        <w:t>and</w:t>
      </w:r>
      <w:r>
        <w:rPr>
          <w:spacing w:val="-4"/>
        </w:rPr>
        <w:t> </w:t>
      </w:r>
      <w:r>
        <w:rPr/>
        <w:t>without</w:t>
      </w:r>
      <w:r>
        <w:rPr>
          <w:spacing w:val="-5"/>
        </w:rPr>
        <w:t> </w:t>
      </w:r>
      <w:r>
        <w:rPr/>
        <w:t>SMOTE</w:t>
      </w:r>
      <w:r>
        <w:rPr>
          <w:spacing w:val="-5"/>
        </w:rPr>
        <w:t> </w:t>
      </w:r>
      <w:r>
        <w:rPr/>
        <w:t>(55%</w:t>
      </w:r>
      <w:r>
        <w:rPr>
          <w:spacing w:val="-5"/>
        </w:rPr>
        <w:t> </w:t>
      </w:r>
      <w:r>
        <w:rPr/>
        <w:t>sensitivity, </w:t>
      </w:r>
      <w:r>
        <w:rPr>
          <w:spacing w:val="-2"/>
        </w:rPr>
        <w:t>95%</w:t>
      </w:r>
      <w:r>
        <w:rPr>
          <w:spacing w:val="-4"/>
        </w:rPr>
        <w:t> </w:t>
      </w:r>
      <w:r>
        <w:rPr>
          <w:spacing w:val="-2"/>
        </w:rPr>
        <w:t>specificity, 90%</w:t>
      </w:r>
      <w:r>
        <w:rPr>
          <w:spacing w:val="-4"/>
        </w:rPr>
        <w:t> </w:t>
      </w:r>
      <w:r>
        <w:rPr>
          <w:spacing w:val="-2"/>
        </w:rPr>
        <w:t>accuracy,</w:t>
      </w:r>
      <w:r>
        <w:rPr>
          <w:spacing w:val="-4"/>
        </w:rPr>
        <w:t> </w:t>
      </w:r>
      <w:r>
        <w:rPr>
          <w:spacing w:val="-2"/>
        </w:rPr>
        <w:t>and</w:t>
      </w:r>
      <w:r>
        <w:rPr>
          <w:spacing w:val="-3"/>
        </w:rPr>
        <w:t> </w:t>
      </w:r>
      <w:r>
        <w:rPr>
          <w:spacing w:val="-2"/>
        </w:rPr>
        <w:t>0.75</w:t>
      </w:r>
      <w:r>
        <w:rPr>
          <w:spacing w:val="-3"/>
        </w:rPr>
        <w:t> </w:t>
      </w:r>
      <w:r>
        <w:rPr>
          <w:spacing w:val="-2"/>
        </w:rPr>
        <w:t>AUC).</w:t>
      </w:r>
      <w:r>
        <w:rPr>
          <w:spacing w:val="-3"/>
        </w:rPr>
        <w:t> </w:t>
      </w:r>
      <w:r>
        <w:rPr>
          <w:spacing w:val="-2"/>
        </w:rPr>
        <w:t>The</w:t>
      </w:r>
      <w:r>
        <w:rPr>
          <w:spacing w:val="-3"/>
        </w:rPr>
        <w:t> </w:t>
      </w:r>
      <w:r>
        <w:rPr>
          <w:spacing w:val="-2"/>
        </w:rPr>
        <w:t>evaluated</w:t>
      </w:r>
      <w:r>
        <w:rPr>
          <w:spacing w:val="-3"/>
        </w:rPr>
        <w:t> </w:t>
      </w:r>
      <w:r>
        <w:rPr>
          <w:spacing w:val="-2"/>
        </w:rPr>
        <w:t>performance</w:t>
      </w:r>
      <w:r>
        <w:rPr>
          <w:spacing w:val="-3"/>
        </w:rPr>
        <w:t> </w:t>
      </w:r>
      <w:r>
        <w:rPr>
          <w:spacing w:val="-2"/>
        </w:rPr>
        <w:t>metrics</w:t>
      </w:r>
      <w:r>
        <w:rPr>
          <w:spacing w:val="-4"/>
        </w:rPr>
        <w:t> </w:t>
      </w:r>
      <w:r>
        <w:rPr>
          <w:spacing w:val="-2"/>
        </w:rPr>
        <w:t>and</w:t>
      </w:r>
      <w:r>
        <w:rPr>
          <w:spacing w:val="-4"/>
        </w:rPr>
        <w:t> </w:t>
      </w:r>
      <w:r>
        <w:rPr>
          <w:spacing w:val="-2"/>
        </w:rPr>
        <w:t>computation </w:t>
      </w:r>
      <w:r>
        <w:rPr/>
        <w:t>times</w:t>
      </w:r>
      <w:r>
        <w:rPr>
          <w:spacing w:val="-12"/>
        </w:rPr>
        <w:t> </w:t>
      </w:r>
      <w:r>
        <w:rPr/>
        <w:t>are</w:t>
      </w:r>
      <w:r>
        <w:rPr>
          <w:spacing w:val="-12"/>
        </w:rPr>
        <w:t> </w:t>
      </w:r>
      <w:r>
        <w:rPr/>
        <w:t>comparable</w:t>
      </w:r>
      <w:r>
        <w:rPr>
          <w:spacing w:val="-11"/>
        </w:rPr>
        <w:t> </w:t>
      </w:r>
      <w:r>
        <w:rPr/>
        <w:t>or</w:t>
      </w:r>
      <w:r>
        <w:rPr>
          <w:spacing w:val="-12"/>
        </w:rPr>
        <w:t> </w:t>
      </w:r>
      <w:r>
        <w:rPr/>
        <w:t>better</w:t>
      </w:r>
      <w:r>
        <w:rPr>
          <w:spacing w:val="-11"/>
        </w:rPr>
        <w:t> </w:t>
      </w:r>
      <w:r>
        <w:rPr/>
        <w:t>than</w:t>
      </w:r>
      <w:r>
        <w:rPr>
          <w:spacing w:val="-12"/>
        </w:rPr>
        <w:t> </w:t>
      </w:r>
      <w:r>
        <w:rPr/>
        <w:t>previous</w:t>
      </w:r>
      <w:r>
        <w:rPr>
          <w:spacing w:val="-11"/>
        </w:rPr>
        <w:t> </w:t>
      </w:r>
      <w:r>
        <w:rPr/>
        <w:t>methods.</w:t>
      </w:r>
      <w:r>
        <w:rPr>
          <w:spacing w:val="-12"/>
        </w:rPr>
        <w:t> </w:t>
      </w:r>
      <w:r>
        <w:rPr/>
        <w:t>This</w:t>
      </w:r>
      <w:r>
        <w:rPr>
          <w:spacing w:val="-11"/>
        </w:rPr>
        <w:t> </w:t>
      </w:r>
      <w:r>
        <w:rPr/>
        <w:t>all-inclusive</w:t>
      </w:r>
      <w:r>
        <w:rPr>
          <w:spacing w:val="-12"/>
        </w:rPr>
        <w:t> </w:t>
      </w:r>
      <w:r>
        <w:rPr/>
        <w:t>smartphone</w:t>
      </w:r>
      <w:r>
        <w:rPr>
          <w:spacing w:val="-11"/>
        </w:rPr>
        <w:t> </w:t>
      </w:r>
      <w:r>
        <w:rPr/>
        <w:t>application</w:t>
      </w:r>
      <w:r>
        <w:rPr>
          <w:spacing w:val="-12"/>
        </w:rPr>
        <w:t> </w:t>
      </w:r>
      <w:r>
        <w:rPr/>
        <w:t>is designed</w:t>
      </w:r>
      <w:r>
        <w:rPr>
          <w:spacing w:val="-12"/>
        </w:rPr>
        <w:t> </w:t>
      </w:r>
      <w:r>
        <w:rPr/>
        <w:t>to</w:t>
      </w:r>
      <w:r>
        <w:rPr>
          <w:spacing w:val="-10"/>
        </w:rPr>
        <w:t> </w:t>
      </w:r>
      <w:r>
        <w:rPr/>
        <w:t>be</w:t>
      </w:r>
      <w:r>
        <w:rPr>
          <w:spacing w:val="-11"/>
        </w:rPr>
        <w:t> </w:t>
      </w:r>
      <w:r>
        <w:rPr/>
        <w:t>easy-to-download</w:t>
      </w:r>
      <w:r>
        <w:rPr>
          <w:spacing w:val="-12"/>
        </w:rPr>
        <w:t> </w:t>
      </w:r>
      <w:r>
        <w:rPr/>
        <w:t>and</w:t>
      </w:r>
      <w:r>
        <w:rPr>
          <w:spacing w:val="-12"/>
        </w:rPr>
        <w:t> </w:t>
      </w:r>
      <w:r>
        <w:rPr/>
        <w:t>easy-to-navigate</w:t>
      </w:r>
      <w:r>
        <w:rPr>
          <w:spacing w:val="-11"/>
        </w:rPr>
        <w:t> </w:t>
      </w:r>
      <w:r>
        <w:rPr/>
        <w:t>for</w:t>
      </w:r>
      <w:r>
        <w:rPr>
          <w:spacing w:val="-11"/>
        </w:rPr>
        <w:t> </w:t>
      </w:r>
      <w:r>
        <w:rPr/>
        <w:t>the</w:t>
      </w:r>
      <w:r>
        <w:rPr>
          <w:spacing w:val="-11"/>
        </w:rPr>
        <w:t> </w:t>
      </w:r>
      <w:r>
        <w:rPr/>
        <w:t>end</w:t>
      </w:r>
      <w:r>
        <w:rPr>
          <w:spacing w:val="-10"/>
        </w:rPr>
        <w:t> </w:t>
      </w:r>
      <w:r>
        <w:rPr/>
        <w:t>user,</w:t>
      </w:r>
      <w:r>
        <w:rPr>
          <w:spacing w:val="-12"/>
        </w:rPr>
        <w:t> </w:t>
      </w:r>
      <w:r>
        <w:rPr/>
        <w:t>which</w:t>
      </w:r>
      <w:r>
        <w:rPr>
          <w:spacing w:val="-12"/>
        </w:rPr>
        <w:t> </w:t>
      </w:r>
      <w:r>
        <w:rPr/>
        <w:t>is</w:t>
      </w:r>
      <w:r>
        <w:rPr>
          <w:spacing w:val="-12"/>
        </w:rPr>
        <w:t> </w:t>
      </w:r>
      <w:r>
        <w:rPr/>
        <w:t>imperative</w:t>
      </w:r>
      <w:r>
        <w:rPr>
          <w:spacing w:val="-11"/>
        </w:rPr>
        <w:t> </w:t>
      </w:r>
      <w:r>
        <w:rPr/>
        <w:t>for</w:t>
      </w:r>
      <w:r>
        <w:rPr>
          <w:spacing w:val="-12"/>
        </w:rPr>
        <w:t> </w:t>
      </w:r>
      <w:r>
        <w:rPr/>
        <w:t>the eventual democratization of such medical diagnostic systems.</w:t>
      </w:r>
    </w:p>
    <w:p>
      <w:pPr>
        <w:pStyle w:val="BodyText"/>
        <w:spacing w:before="8"/>
        <w:rPr>
          <w:sz w:val="16"/>
        </w:rPr>
      </w:pPr>
    </w:p>
    <w:p>
      <w:pPr>
        <w:pStyle w:val="BodyText"/>
        <w:ind w:left="347" w:right="255" w:hanging="1"/>
        <w:jc w:val="both"/>
      </w:pPr>
      <w:r>
        <w:rPr>
          <w:b/>
        </w:rPr>
        <w:t>Keywords: </w:t>
      </w:r>
      <w:r>
        <w:rPr/>
        <w:t>Skin cancer; melanoma; active contours; lesion classifier; smartphone diagnostics; computer-aided diagnostic system</w:t>
      </w:r>
    </w:p>
    <w:p>
      <w:pPr>
        <w:pStyle w:val="BodyText"/>
        <w:spacing w:before="3"/>
        <w:rPr>
          <w:sz w:val="18"/>
        </w:rPr>
      </w:pPr>
      <w:r>
        <w:rPr/>
        <w:pict>
          <v:rect style="position:absolute;margin-left:96.660004pt;margin-top:13.508973pt;width:418.8pt;height:.42pt;mso-position-horizontal-relative:page;mso-position-vertical-relative:paragraph;z-index:-15728640;mso-wrap-distance-left:0;mso-wrap-distance-right:0" id="docshape1" filled="true" fillcolor="#000000" stroked="false">
            <v:fill type="solid"/>
            <w10:wrap type="topAndBottom"/>
          </v:rect>
        </w:pict>
      </w:r>
    </w:p>
    <w:p>
      <w:pPr>
        <w:pStyle w:val="BodyText"/>
        <w:rPr>
          <w:sz w:val="20"/>
        </w:rPr>
      </w:pPr>
    </w:p>
    <w:p>
      <w:pPr>
        <w:pStyle w:val="BodyText"/>
        <w:spacing w:before="5"/>
        <w:rPr>
          <w:sz w:val="13"/>
        </w:rPr>
      </w:pPr>
    </w:p>
    <w:p>
      <w:pPr>
        <w:pStyle w:val="Heading2"/>
        <w:numPr>
          <w:ilvl w:val="0"/>
          <w:numId w:val="1"/>
        </w:numPr>
        <w:tabs>
          <w:tab w:pos="429" w:val="left" w:leader="none"/>
        </w:tabs>
        <w:spacing w:line="240" w:lineRule="auto" w:before="0" w:after="0"/>
        <w:ind w:left="428" w:right="0" w:hanging="189"/>
        <w:jc w:val="both"/>
      </w:pPr>
      <w:r>
        <w:rPr>
          <w:spacing w:val="-2"/>
        </w:rPr>
        <w:t>Introduction</w:t>
      </w:r>
    </w:p>
    <w:p>
      <w:pPr>
        <w:pStyle w:val="BodyText"/>
        <w:spacing w:line="237" w:lineRule="auto" w:before="112"/>
        <w:ind w:left="240" w:right="253" w:firstLine="399"/>
        <w:jc w:val="both"/>
      </w:pPr>
      <w:r>
        <w:rPr/>
        <w:t>Skin is the largest organ in the human body and comprises two distinct layers: epidermis and dermis.</w:t>
      </w:r>
      <w:r>
        <w:rPr>
          <w:spacing w:val="-1"/>
        </w:rPr>
        <w:t> </w:t>
      </w:r>
      <w:r>
        <w:rPr/>
        <w:t>While the epidermis protects the body from harsh exposures (such as ultraviolet radiation, </w:t>
      </w:r>
      <w:r>
        <w:rPr>
          <w:spacing w:val="-2"/>
        </w:rPr>
        <w:t>infection,</w:t>
      </w:r>
      <w:r>
        <w:rPr>
          <w:spacing w:val="-8"/>
        </w:rPr>
        <w:t> </w:t>
      </w:r>
      <w:r>
        <w:rPr>
          <w:spacing w:val="-2"/>
        </w:rPr>
        <w:t>injuries,</w:t>
      </w:r>
      <w:r>
        <w:rPr>
          <w:spacing w:val="-8"/>
        </w:rPr>
        <w:t> </w:t>
      </w:r>
      <w:r>
        <w:rPr>
          <w:spacing w:val="-2"/>
        </w:rPr>
        <w:t>and</w:t>
      </w:r>
      <w:r>
        <w:rPr>
          <w:spacing w:val="-8"/>
        </w:rPr>
        <w:t> </w:t>
      </w:r>
      <w:r>
        <w:rPr>
          <w:spacing w:val="-2"/>
        </w:rPr>
        <w:t>water</w:t>
      </w:r>
      <w:r>
        <w:rPr>
          <w:spacing w:val="-8"/>
        </w:rPr>
        <w:t> </w:t>
      </w:r>
      <w:r>
        <w:rPr>
          <w:spacing w:val="-2"/>
        </w:rPr>
        <w:t>loss),</w:t>
      </w:r>
      <w:r>
        <w:rPr>
          <w:spacing w:val="-5"/>
        </w:rPr>
        <w:t> </w:t>
      </w:r>
      <w:r>
        <w:rPr>
          <w:spacing w:val="-2"/>
        </w:rPr>
        <w:t>the</w:t>
      </w:r>
      <w:r>
        <w:rPr>
          <w:spacing w:val="-7"/>
        </w:rPr>
        <w:t> </w:t>
      </w:r>
      <w:r>
        <w:rPr>
          <w:spacing w:val="-2"/>
        </w:rPr>
        <w:t>dermis</w:t>
      </w:r>
      <w:r>
        <w:rPr>
          <w:spacing w:val="-8"/>
        </w:rPr>
        <w:t> </w:t>
      </w:r>
      <w:r>
        <w:rPr>
          <w:spacing w:val="-2"/>
        </w:rPr>
        <w:t>provides</w:t>
      </w:r>
      <w:r>
        <w:rPr>
          <w:spacing w:val="-8"/>
        </w:rPr>
        <w:t> </w:t>
      </w:r>
      <w:r>
        <w:rPr>
          <w:spacing w:val="-2"/>
        </w:rPr>
        <w:t>nutrition</w:t>
      </w:r>
      <w:r>
        <w:rPr>
          <w:spacing w:val="-7"/>
        </w:rPr>
        <w:t> </w:t>
      </w:r>
      <w:r>
        <w:rPr>
          <w:spacing w:val="-2"/>
        </w:rPr>
        <w:t>and</w:t>
      </w:r>
      <w:r>
        <w:rPr>
          <w:spacing w:val="-8"/>
        </w:rPr>
        <w:t> </w:t>
      </w:r>
      <w:r>
        <w:rPr>
          <w:spacing w:val="-2"/>
        </w:rPr>
        <w:t>energy</w:t>
      </w:r>
      <w:r>
        <w:rPr>
          <w:spacing w:val="-7"/>
        </w:rPr>
        <w:t> </w:t>
      </w:r>
      <w:r>
        <w:rPr>
          <w:spacing w:val="-2"/>
        </w:rPr>
        <w:t>to</w:t>
      </w:r>
      <w:r>
        <w:rPr>
          <w:spacing w:val="-5"/>
        </w:rPr>
        <w:t> </w:t>
      </w:r>
      <w:r>
        <w:rPr>
          <w:spacing w:val="-2"/>
        </w:rPr>
        <w:t>the</w:t>
      </w:r>
      <w:r>
        <w:rPr>
          <w:spacing w:val="-7"/>
        </w:rPr>
        <w:t> </w:t>
      </w:r>
      <w:r>
        <w:rPr>
          <w:spacing w:val="-2"/>
        </w:rPr>
        <w:t>epidermis</w:t>
      </w:r>
      <w:r>
        <w:rPr>
          <w:spacing w:val="-8"/>
        </w:rPr>
        <w:t> </w:t>
      </w:r>
      <w:r>
        <w:rPr>
          <w:spacing w:val="-2"/>
        </w:rPr>
        <w:t>through </w:t>
      </w:r>
      <w:r>
        <w:rPr/>
        <w:t>a</w:t>
      </w:r>
      <w:r>
        <w:rPr>
          <w:spacing w:val="-12"/>
        </w:rPr>
        <w:t> </w:t>
      </w:r>
      <w:r>
        <w:rPr/>
        <w:t>network</w:t>
      </w:r>
      <w:r>
        <w:rPr>
          <w:spacing w:val="-12"/>
        </w:rPr>
        <w:t> </w:t>
      </w:r>
      <w:r>
        <w:rPr/>
        <w:t>of</w:t>
      </w:r>
      <w:r>
        <w:rPr>
          <w:spacing w:val="-12"/>
        </w:rPr>
        <w:t> </w:t>
      </w:r>
      <w:r>
        <w:rPr/>
        <w:t>blood</w:t>
      </w:r>
      <w:r>
        <w:rPr>
          <w:spacing w:val="-12"/>
        </w:rPr>
        <w:t> </w:t>
      </w:r>
      <w:r>
        <w:rPr/>
        <w:t>vessels</w:t>
      </w:r>
      <w:r>
        <w:rPr>
          <w:spacing w:val="-12"/>
        </w:rPr>
        <w:t> </w:t>
      </w:r>
      <w:r>
        <w:rPr/>
        <w:t>[1–3].</w:t>
      </w:r>
      <w:r>
        <w:rPr>
          <w:spacing w:val="-12"/>
        </w:rPr>
        <w:t> </w:t>
      </w:r>
      <w:r>
        <w:rPr/>
        <w:t>As</w:t>
      </w:r>
      <w:r>
        <w:rPr>
          <w:spacing w:val="-12"/>
        </w:rPr>
        <w:t> </w:t>
      </w:r>
      <w:r>
        <w:rPr/>
        <w:t>with</w:t>
      </w:r>
      <w:r>
        <w:rPr>
          <w:spacing w:val="-11"/>
        </w:rPr>
        <w:t> </w:t>
      </w:r>
      <w:r>
        <w:rPr/>
        <w:t>every</w:t>
      </w:r>
      <w:r>
        <w:rPr>
          <w:spacing w:val="-12"/>
        </w:rPr>
        <w:t> </w:t>
      </w:r>
      <w:r>
        <w:rPr/>
        <w:t>organ</w:t>
      </w:r>
      <w:r>
        <w:rPr>
          <w:spacing w:val="-12"/>
        </w:rPr>
        <w:t> </w:t>
      </w:r>
      <w:r>
        <w:rPr/>
        <w:t>in</w:t>
      </w:r>
      <w:r>
        <w:rPr>
          <w:spacing w:val="-12"/>
        </w:rPr>
        <w:t> </w:t>
      </w:r>
      <w:r>
        <w:rPr/>
        <w:t>the</w:t>
      </w:r>
      <w:r>
        <w:rPr>
          <w:spacing w:val="-12"/>
        </w:rPr>
        <w:t> </w:t>
      </w:r>
      <w:r>
        <w:rPr/>
        <w:t>body,</w:t>
      </w:r>
      <w:r>
        <w:rPr>
          <w:spacing w:val="-12"/>
        </w:rPr>
        <w:t> </w:t>
      </w:r>
      <w:r>
        <w:rPr/>
        <w:t>the</w:t>
      </w:r>
      <w:r>
        <w:rPr>
          <w:spacing w:val="-12"/>
        </w:rPr>
        <w:t> </w:t>
      </w:r>
      <w:r>
        <w:rPr/>
        <w:t>skin</w:t>
      </w:r>
      <w:r>
        <w:rPr>
          <w:spacing w:val="-12"/>
        </w:rPr>
        <w:t> </w:t>
      </w:r>
      <w:r>
        <w:rPr/>
        <w:t>is</w:t>
      </w:r>
      <w:r>
        <w:rPr>
          <w:spacing w:val="-11"/>
        </w:rPr>
        <w:t> </w:t>
      </w:r>
      <w:r>
        <w:rPr/>
        <w:t>prone</w:t>
      </w:r>
      <w:r>
        <w:rPr>
          <w:spacing w:val="-12"/>
        </w:rPr>
        <w:t> </w:t>
      </w:r>
      <w:r>
        <w:rPr/>
        <w:t>to</w:t>
      </w:r>
      <w:r>
        <w:rPr>
          <w:spacing w:val="-12"/>
        </w:rPr>
        <w:t> </w:t>
      </w:r>
      <w:r>
        <w:rPr/>
        <w:t>different</w:t>
      </w:r>
      <w:r>
        <w:rPr>
          <w:spacing w:val="-12"/>
        </w:rPr>
        <w:t> </w:t>
      </w:r>
      <w:r>
        <w:rPr/>
        <w:t>forms of cancer. The two most common skin cancers are the basal cell carcinoma and squamous cell carcinoma, which arise from epidermal cells called keratinocytes [4]. A third, deadlier form of skin cancer is malignant melanoma, which develops from epidermal cells called melanocytes. Today, melanoma is notoriously frequent because of increasingly high rates of incidence that lead to a majority of skin cancer deaths [5,6].</w:t>
      </w:r>
    </w:p>
    <w:p>
      <w:pPr>
        <w:pStyle w:val="BodyText"/>
        <w:ind w:left="240" w:right="254" w:firstLine="399"/>
        <w:jc w:val="both"/>
      </w:pPr>
      <w:r>
        <w:rPr/>
        <w:t>To some extent, skin cancer is preventable, and regular screening of skin moles, either in the clinic</w:t>
      </w:r>
      <w:r>
        <w:rPr>
          <w:spacing w:val="-9"/>
        </w:rPr>
        <w:t> </w:t>
      </w:r>
      <w:r>
        <w:rPr/>
        <w:t>or</w:t>
      </w:r>
      <w:r>
        <w:rPr>
          <w:spacing w:val="-8"/>
        </w:rPr>
        <w:t> </w:t>
      </w:r>
      <w:r>
        <w:rPr/>
        <w:t>at-home,</w:t>
      </w:r>
      <w:r>
        <w:rPr>
          <w:spacing w:val="-10"/>
        </w:rPr>
        <w:t> </w:t>
      </w:r>
      <w:r>
        <w:rPr/>
        <w:t>is</w:t>
      </w:r>
      <w:r>
        <w:rPr>
          <w:spacing w:val="-9"/>
        </w:rPr>
        <w:t> </w:t>
      </w:r>
      <w:r>
        <w:rPr/>
        <w:t>beneficial</w:t>
      </w:r>
      <w:r>
        <w:rPr>
          <w:spacing w:val="-9"/>
        </w:rPr>
        <w:t> </w:t>
      </w:r>
      <w:r>
        <w:rPr/>
        <w:t>for</w:t>
      </w:r>
      <w:r>
        <w:rPr>
          <w:spacing w:val="-9"/>
        </w:rPr>
        <w:t> </w:t>
      </w:r>
      <w:r>
        <w:rPr/>
        <w:t>curtailing</w:t>
      </w:r>
      <w:r>
        <w:rPr>
          <w:spacing w:val="-10"/>
        </w:rPr>
        <w:t> </w:t>
      </w:r>
      <w:r>
        <w:rPr/>
        <w:t>the</w:t>
      </w:r>
      <w:r>
        <w:rPr>
          <w:spacing w:val="-8"/>
        </w:rPr>
        <w:t> </w:t>
      </w:r>
      <w:r>
        <w:rPr/>
        <w:t>progress</w:t>
      </w:r>
      <w:r>
        <w:rPr>
          <w:spacing w:val="-9"/>
        </w:rPr>
        <w:t> </w:t>
      </w:r>
      <w:r>
        <w:rPr/>
        <w:t>of</w:t>
      </w:r>
      <w:r>
        <w:rPr>
          <w:spacing w:val="-9"/>
        </w:rPr>
        <w:t> </w:t>
      </w:r>
      <w:r>
        <w:rPr/>
        <w:t>the</w:t>
      </w:r>
      <w:r>
        <w:rPr>
          <w:spacing w:val="-9"/>
        </w:rPr>
        <w:t> </w:t>
      </w:r>
      <w:r>
        <w:rPr/>
        <w:t>disease.</w:t>
      </w:r>
      <w:r>
        <w:rPr>
          <w:spacing w:val="-10"/>
        </w:rPr>
        <w:t> </w:t>
      </w:r>
      <w:r>
        <w:rPr/>
        <w:t>However,</w:t>
      </w:r>
      <w:r>
        <w:rPr>
          <w:spacing w:val="-10"/>
        </w:rPr>
        <w:t> </w:t>
      </w:r>
      <w:r>
        <w:rPr/>
        <w:t>current</w:t>
      </w:r>
      <w:r>
        <w:rPr>
          <w:spacing w:val="-10"/>
        </w:rPr>
        <w:t> </w:t>
      </w:r>
      <w:r>
        <w:rPr>
          <w:spacing w:val="-2"/>
        </w:rPr>
        <w:t>guidelines</w:t>
      </w:r>
    </w:p>
    <w:p>
      <w:pPr>
        <w:pStyle w:val="BodyText"/>
        <w:spacing w:before="2"/>
        <w:rPr>
          <w:sz w:val="18"/>
        </w:rPr>
      </w:pPr>
    </w:p>
    <w:p>
      <w:pPr>
        <w:tabs>
          <w:tab w:pos="6219" w:val="left" w:leader="none"/>
        </w:tabs>
        <w:spacing w:before="53"/>
        <w:ind w:left="240" w:right="0" w:firstLine="0"/>
        <w:jc w:val="left"/>
        <w:rPr>
          <w:sz w:val="15"/>
        </w:rPr>
      </w:pPr>
      <w:r>
        <w:rPr>
          <w:i/>
          <w:sz w:val="15"/>
        </w:rPr>
        <w:t>Symmetry</w:t>
      </w:r>
      <w:r>
        <w:rPr>
          <w:i/>
          <w:spacing w:val="-6"/>
          <w:sz w:val="15"/>
        </w:rPr>
        <w:t> </w:t>
      </w:r>
      <w:r>
        <w:rPr>
          <w:b/>
          <w:sz w:val="15"/>
        </w:rPr>
        <w:t>2019</w:t>
      </w:r>
      <w:r>
        <w:rPr>
          <w:sz w:val="15"/>
        </w:rPr>
        <w:t>,</w:t>
      </w:r>
      <w:r>
        <w:rPr>
          <w:spacing w:val="-5"/>
          <w:sz w:val="15"/>
        </w:rPr>
        <w:t> </w:t>
      </w:r>
      <w:r>
        <w:rPr>
          <w:i/>
          <w:sz w:val="15"/>
        </w:rPr>
        <w:t>11</w:t>
      </w:r>
      <w:r>
        <w:rPr>
          <w:sz w:val="15"/>
        </w:rPr>
        <w:t>,</w:t>
      </w:r>
      <w:r>
        <w:rPr>
          <w:spacing w:val="-5"/>
          <w:sz w:val="15"/>
        </w:rPr>
        <w:t> </w:t>
      </w:r>
      <w:r>
        <w:rPr>
          <w:sz w:val="15"/>
        </w:rPr>
        <w:t>790;</w:t>
      </w:r>
      <w:r>
        <w:rPr>
          <w:spacing w:val="-5"/>
          <w:sz w:val="15"/>
        </w:rPr>
        <w:t> </w:t>
      </w:r>
      <w:r>
        <w:rPr>
          <w:spacing w:val="-2"/>
          <w:sz w:val="15"/>
        </w:rPr>
        <w:t>doi:10.3390/sym11060790</w:t>
      </w:r>
      <w:r>
        <w:rPr>
          <w:sz w:val="15"/>
        </w:rPr>
        <w:tab/>
      </w:r>
      <w:hyperlink r:id="rId7">
        <w:r>
          <w:rPr>
            <w:spacing w:val="-2"/>
            <w:sz w:val="15"/>
          </w:rPr>
          <w:t>www.mdpi.com/journal/symmetry</w:t>
        </w:r>
      </w:hyperlink>
    </w:p>
    <w:p>
      <w:pPr>
        <w:spacing w:after="0"/>
        <w:jc w:val="left"/>
        <w:rPr>
          <w:sz w:val="15"/>
        </w:rPr>
        <w:sectPr>
          <w:type w:val="continuous"/>
          <w:pgSz w:w="12240" w:h="15840"/>
          <w:pgMar w:top="960" w:bottom="280" w:left="1720" w:right="1700"/>
        </w:sectPr>
      </w:pPr>
    </w:p>
    <w:p>
      <w:pPr>
        <w:pStyle w:val="BodyText"/>
        <w:spacing w:before="13"/>
        <w:rPr>
          <w:sz w:val="13"/>
        </w:rPr>
      </w:pPr>
    </w:p>
    <w:p>
      <w:pPr>
        <w:pStyle w:val="BodyText"/>
        <w:spacing w:line="237" w:lineRule="auto" w:before="40"/>
        <w:ind w:left="240" w:right="254"/>
        <w:jc w:val="both"/>
      </w:pPr>
      <w:r>
        <w:rPr/>
        <w:t>for screening skin cancer in the United States are inconsistent across different health organizations [7]. For instance, while the American Cancer Society recommends checking for skin cancer during periodic self-examinations by primary care physicians, the American Academy of Dermatology suggests that patients perform skin self-examination without sufficient clarity on the nature and frequency of screening. In a survey involving over 1600 physicians, it was concluded that the most effective skin cancer screening resulted when high-risk patients demanded a complete skin examination and the physicians also had sufficient medical training [7].</w:t>
      </w:r>
    </w:p>
    <w:p>
      <w:pPr>
        <w:pStyle w:val="BodyText"/>
        <w:spacing w:line="237" w:lineRule="auto" w:before="1"/>
        <w:ind w:left="240" w:right="254" w:firstLine="399"/>
        <w:jc w:val="both"/>
      </w:pPr>
      <w:r>
        <w:rPr/>
        <w:t>As</w:t>
      </w:r>
      <w:r>
        <w:rPr>
          <w:spacing w:val="-1"/>
        </w:rPr>
        <w:t> </w:t>
      </w:r>
      <w:r>
        <w:rPr/>
        <w:t>with</w:t>
      </w:r>
      <w:r>
        <w:rPr>
          <w:spacing w:val="-1"/>
        </w:rPr>
        <w:t> </w:t>
      </w:r>
      <w:r>
        <w:rPr/>
        <w:t>most</w:t>
      </w:r>
      <w:r>
        <w:rPr>
          <w:spacing w:val="-2"/>
        </w:rPr>
        <w:t> </w:t>
      </w:r>
      <w:r>
        <w:rPr/>
        <w:t>cancers,</w:t>
      </w:r>
      <w:r>
        <w:rPr>
          <w:spacing w:val="-1"/>
        </w:rPr>
        <w:t> </w:t>
      </w:r>
      <w:r>
        <w:rPr/>
        <w:t>early</w:t>
      </w:r>
      <w:r>
        <w:rPr>
          <w:spacing w:val="-3"/>
        </w:rPr>
        <w:t> </w:t>
      </w:r>
      <w:r>
        <w:rPr/>
        <w:t>detection</w:t>
      </w:r>
      <w:r>
        <w:rPr>
          <w:spacing w:val="-1"/>
        </w:rPr>
        <w:t> </w:t>
      </w:r>
      <w:r>
        <w:rPr/>
        <w:t>of melanoma can</w:t>
      </w:r>
      <w:r>
        <w:rPr>
          <w:spacing w:val="-1"/>
        </w:rPr>
        <w:t> </w:t>
      </w:r>
      <w:r>
        <w:rPr/>
        <w:t>lead to</w:t>
      </w:r>
      <w:r>
        <w:rPr>
          <w:spacing w:val="-1"/>
        </w:rPr>
        <w:t> </w:t>
      </w:r>
      <w:r>
        <w:rPr/>
        <w:t>reduced</w:t>
      </w:r>
      <w:r>
        <w:rPr>
          <w:spacing w:val="-1"/>
        </w:rPr>
        <w:t> </w:t>
      </w:r>
      <w:r>
        <w:rPr/>
        <w:t>mortality</w:t>
      </w:r>
      <w:r>
        <w:rPr>
          <w:spacing w:val="-1"/>
        </w:rPr>
        <w:t> </w:t>
      </w:r>
      <w:r>
        <w:rPr/>
        <w:t>according</w:t>
      </w:r>
      <w:r>
        <w:rPr>
          <w:spacing w:val="-1"/>
        </w:rPr>
        <w:t> </w:t>
      </w:r>
      <w:r>
        <w:rPr/>
        <w:t>to several</w:t>
      </w:r>
      <w:r>
        <w:rPr>
          <w:spacing w:val="-8"/>
        </w:rPr>
        <w:t> </w:t>
      </w:r>
      <w:r>
        <w:rPr/>
        <w:t>survey</w:t>
      </w:r>
      <w:r>
        <w:rPr>
          <w:spacing w:val="-10"/>
        </w:rPr>
        <w:t> </w:t>
      </w:r>
      <w:r>
        <w:rPr/>
        <w:t>studies.</w:t>
      </w:r>
      <w:r>
        <w:rPr>
          <w:spacing w:val="-10"/>
        </w:rPr>
        <w:t> </w:t>
      </w:r>
      <w:r>
        <w:rPr/>
        <w:t>In</w:t>
      </w:r>
      <w:r>
        <w:rPr>
          <w:spacing w:val="-9"/>
        </w:rPr>
        <w:t> </w:t>
      </w:r>
      <w:r>
        <w:rPr/>
        <w:t>one</w:t>
      </w:r>
      <w:r>
        <w:rPr>
          <w:spacing w:val="-8"/>
        </w:rPr>
        <w:t> </w:t>
      </w:r>
      <w:r>
        <w:rPr/>
        <w:t>study,</w:t>
      </w:r>
      <w:r>
        <w:rPr>
          <w:spacing w:val="-10"/>
        </w:rPr>
        <w:t> </w:t>
      </w:r>
      <w:r>
        <w:rPr/>
        <w:t>572</w:t>
      </w:r>
      <w:r>
        <w:rPr>
          <w:spacing w:val="-8"/>
        </w:rPr>
        <w:t> </w:t>
      </w:r>
      <w:r>
        <w:rPr/>
        <w:t>melanoma</w:t>
      </w:r>
      <w:r>
        <w:rPr>
          <w:spacing w:val="-7"/>
        </w:rPr>
        <w:t> </w:t>
      </w:r>
      <w:r>
        <w:rPr/>
        <w:t>cases</w:t>
      </w:r>
      <w:r>
        <w:rPr>
          <w:spacing w:val="-8"/>
        </w:rPr>
        <w:t> </w:t>
      </w:r>
      <w:r>
        <w:rPr/>
        <w:t>were</w:t>
      </w:r>
      <w:r>
        <w:rPr>
          <w:spacing w:val="-8"/>
        </w:rPr>
        <w:t> </w:t>
      </w:r>
      <w:r>
        <w:rPr/>
        <w:t>detected</w:t>
      </w:r>
      <w:r>
        <w:rPr>
          <w:spacing w:val="-9"/>
        </w:rPr>
        <w:t> </w:t>
      </w:r>
      <w:r>
        <w:rPr/>
        <w:t>over</w:t>
      </w:r>
      <w:r>
        <w:rPr>
          <w:spacing w:val="-9"/>
        </w:rPr>
        <w:t> </w:t>
      </w:r>
      <w:r>
        <w:rPr/>
        <w:t>a</w:t>
      </w:r>
      <w:r>
        <w:rPr>
          <w:spacing w:val="-8"/>
        </w:rPr>
        <w:t> </w:t>
      </w:r>
      <w:r>
        <w:rPr/>
        <w:t>10-year</w:t>
      </w:r>
      <w:r>
        <w:rPr>
          <w:spacing w:val="-9"/>
        </w:rPr>
        <w:t> </w:t>
      </w:r>
      <w:r>
        <w:rPr/>
        <w:t>timespan</w:t>
      </w:r>
      <w:r>
        <w:rPr>
          <w:spacing w:val="-10"/>
        </w:rPr>
        <w:t> </w:t>
      </w:r>
      <w:r>
        <w:rPr/>
        <w:t>[7]. In</w:t>
      </w:r>
      <w:r>
        <w:rPr>
          <w:spacing w:val="-4"/>
        </w:rPr>
        <w:t> </w:t>
      </w:r>
      <w:r>
        <w:rPr/>
        <w:t>another</w:t>
      </w:r>
      <w:r>
        <w:rPr>
          <w:spacing w:val="-4"/>
        </w:rPr>
        <w:t> </w:t>
      </w:r>
      <w:r>
        <w:rPr/>
        <w:t>study,</w:t>
      </w:r>
      <w:r>
        <w:rPr>
          <w:spacing w:val="-5"/>
        </w:rPr>
        <w:t> </w:t>
      </w:r>
      <w:r>
        <w:rPr/>
        <w:t>18,000</w:t>
      </w:r>
      <w:r>
        <w:rPr>
          <w:spacing w:val="-4"/>
        </w:rPr>
        <w:t> </w:t>
      </w:r>
      <w:r>
        <w:rPr/>
        <w:t>patients</w:t>
      </w:r>
      <w:r>
        <w:rPr>
          <w:spacing w:val="-4"/>
        </w:rPr>
        <w:t> </w:t>
      </w:r>
      <w:r>
        <w:rPr/>
        <w:t>were</w:t>
      </w:r>
      <w:r>
        <w:rPr>
          <w:spacing w:val="-4"/>
        </w:rPr>
        <w:t> </w:t>
      </w:r>
      <w:r>
        <w:rPr/>
        <w:t>checked</w:t>
      </w:r>
      <w:r>
        <w:rPr>
          <w:spacing w:val="-5"/>
        </w:rPr>
        <w:t> </w:t>
      </w:r>
      <w:r>
        <w:rPr/>
        <w:t>for</w:t>
      </w:r>
      <w:r>
        <w:rPr>
          <w:spacing w:val="-4"/>
        </w:rPr>
        <w:t> </w:t>
      </w:r>
      <w:r>
        <w:rPr/>
        <w:t>melanoma</w:t>
      </w:r>
      <w:r>
        <w:rPr>
          <w:spacing w:val="-4"/>
        </w:rPr>
        <w:t> </w:t>
      </w:r>
      <w:r>
        <w:rPr/>
        <w:t>over</w:t>
      </w:r>
      <w:r>
        <w:rPr>
          <w:spacing w:val="-5"/>
        </w:rPr>
        <w:t> </w:t>
      </w:r>
      <w:r>
        <w:rPr/>
        <w:t>a</w:t>
      </w:r>
      <w:r>
        <w:rPr>
          <w:spacing w:val="-4"/>
        </w:rPr>
        <w:t> </w:t>
      </w:r>
      <w:r>
        <w:rPr/>
        <w:t>17-year</w:t>
      </w:r>
      <w:r>
        <w:rPr>
          <w:spacing w:val="-4"/>
        </w:rPr>
        <w:t> </w:t>
      </w:r>
      <w:r>
        <w:rPr/>
        <w:t>timespan.</w:t>
      </w:r>
      <w:r>
        <w:rPr>
          <w:spacing w:val="-5"/>
        </w:rPr>
        <w:t> </w:t>
      </w:r>
      <w:r>
        <w:rPr/>
        <w:t>Both</w:t>
      </w:r>
      <w:r>
        <w:rPr>
          <w:spacing w:val="-4"/>
        </w:rPr>
        <w:t> </w:t>
      </w:r>
      <w:r>
        <w:rPr/>
        <w:t>studies suggested that the chances of detecting melanoma early on are higher in established patients who routinely</w:t>
      </w:r>
      <w:r>
        <w:rPr>
          <w:spacing w:val="-11"/>
        </w:rPr>
        <w:t> </w:t>
      </w:r>
      <w:r>
        <w:rPr/>
        <w:t>visit</w:t>
      </w:r>
      <w:r>
        <w:rPr>
          <w:spacing w:val="-11"/>
        </w:rPr>
        <w:t> </w:t>
      </w:r>
      <w:r>
        <w:rPr/>
        <w:t>a</w:t>
      </w:r>
      <w:r>
        <w:rPr>
          <w:spacing w:val="-8"/>
        </w:rPr>
        <w:t> </w:t>
      </w:r>
      <w:r>
        <w:rPr/>
        <w:t>skin</w:t>
      </w:r>
      <w:r>
        <w:rPr>
          <w:spacing w:val="-9"/>
        </w:rPr>
        <w:t> </w:t>
      </w:r>
      <w:r>
        <w:rPr/>
        <w:t>clinic</w:t>
      </w:r>
      <w:r>
        <w:rPr>
          <w:spacing w:val="-9"/>
        </w:rPr>
        <w:t> </w:t>
      </w:r>
      <w:r>
        <w:rPr/>
        <w:t>and</w:t>
      </w:r>
      <w:r>
        <w:rPr>
          <w:spacing w:val="-9"/>
        </w:rPr>
        <w:t> </w:t>
      </w:r>
      <w:r>
        <w:rPr/>
        <w:t>are</w:t>
      </w:r>
      <w:r>
        <w:rPr>
          <w:spacing w:val="-10"/>
        </w:rPr>
        <w:t> </w:t>
      </w:r>
      <w:r>
        <w:rPr/>
        <w:t>educated</w:t>
      </w:r>
      <w:r>
        <w:rPr>
          <w:spacing w:val="-11"/>
        </w:rPr>
        <w:t> </w:t>
      </w:r>
      <w:r>
        <w:rPr/>
        <w:t>on</w:t>
      </w:r>
      <w:r>
        <w:rPr>
          <w:spacing w:val="-8"/>
        </w:rPr>
        <w:t> </w:t>
      </w:r>
      <w:r>
        <w:rPr/>
        <w:t>the</w:t>
      </w:r>
      <w:r>
        <w:rPr>
          <w:spacing w:val="-9"/>
        </w:rPr>
        <w:t> </w:t>
      </w:r>
      <w:r>
        <w:rPr/>
        <w:t>benefits</w:t>
      </w:r>
      <w:r>
        <w:rPr>
          <w:spacing w:val="-11"/>
        </w:rPr>
        <w:t> </w:t>
      </w:r>
      <w:r>
        <w:rPr/>
        <w:t>of</w:t>
      </w:r>
      <w:r>
        <w:rPr>
          <w:spacing w:val="-10"/>
        </w:rPr>
        <w:t> </w:t>
      </w:r>
      <w:r>
        <w:rPr/>
        <w:t>routine</w:t>
      </w:r>
      <w:r>
        <w:rPr>
          <w:spacing w:val="-9"/>
        </w:rPr>
        <w:t> </w:t>
      </w:r>
      <w:r>
        <w:rPr/>
        <w:t>skin</w:t>
      </w:r>
      <w:r>
        <w:rPr>
          <w:spacing w:val="-9"/>
        </w:rPr>
        <w:t> </w:t>
      </w:r>
      <w:r>
        <w:rPr/>
        <w:t>examinations</w:t>
      </w:r>
      <w:r>
        <w:rPr>
          <w:spacing w:val="-9"/>
        </w:rPr>
        <w:t> </w:t>
      </w:r>
      <w:r>
        <w:rPr/>
        <w:t>[7].</w:t>
      </w:r>
      <w:r>
        <w:rPr>
          <w:spacing w:val="-11"/>
        </w:rPr>
        <w:t> </w:t>
      </w:r>
      <w:r>
        <w:rPr/>
        <w:t>Besides routine</w:t>
      </w:r>
      <w:r>
        <w:rPr>
          <w:spacing w:val="-9"/>
        </w:rPr>
        <w:t> </w:t>
      </w:r>
      <w:r>
        <w:rPr/>
        <w:t>physical</w:t>
      </w:r>
      <w:r>
        <w:rPr>
          <w:spacing w:val="-9"/>
        </w:rPr>
        <w:t> </w:t>
      </w:r>
      <w:r>
        <w:rPr/>
        <w:t>examination</w:t>
      </w:r>
      <w:r>
        <w:rPr>
          <w:spacing w:val="-9"/>
        </w:rPr>
        <w:t> </w:t>
      </w:r>
      <w:r>
        <w:rPr/>
        <w:t>by</w:t>
      </w:r>
      <w:r>
        <w:rPr>
          <w:spacing w:val="-10"/>
        </w:rPr>
        <w:t> </w:t>
      </w:r>
      <w:r>
        <w:rPr/>
        <w:t>a</w:t>
      </w:r>
      <w:r>
        <w:rPr>
          <w:spacing w:val="-9"/>
        </w:rPr>
        <w:t> </w:t>
      </w:r>
      <w:r>
        <w:rPr/>
        <w:t>primary</w:t>
      </w:r>
      <w:r>
        <w:rPr>
          <w:spacing w:val="-10"/>
        </w:rPr>
        <w:t> </w:t>
      </w:r>
      <w:r>
        <w:rPr/>
        <w:t>care</w:t>
      </w:r>
      <w:r>
        <w:rPr>
          <w:spacing w:val="-9"/>
        </w:rPr>
        <w:t> </w:t>
      </w:r>
      <w:r>
        <w:rPr/>
        <w:t>physician</w:t>
      </w:r>
      <w:r>
        <w:rPr>
          <w:spacing w:val="-9"/>
        </w:rPr>
        <w:t> </w:t>
      </w:r>
      <w:r>
        <w:rPr/>
        <w:t>or</w:t>
      </w:r>
      <w:r>
        <w:rPr>
          <w:spacing w:val="-9"/>
        </w:rPr>
        <w:t> </w:t>
      </w:r>
      <w:r>
        <w:rPr/>
        <w:t>dermatologist,</w:t>
      </w:r>
      <w:r>
        <w:rPr>
          <w:spacing w:val="-10"/>
        </w:rPr>
        <w:t> </w:t>
      </w:r>
      <w:r>
        <w:rPr/>
        <w:t>skin</w:t>
      </w:r>
      <w:r>
        <w:rPr>
          <w:spacing w:val="-9"/>
        </w:rPr>
        <w:t> </w:t>
      </w:r>
      <w:r>
        <w:rPr/>
        <w:t>self-examination</w:t>
      </w:r>
      <w:r>
        <w:rPr>
          <w:spacing w:val="-9"/>
        </w:rPr>
        <w:t> </w:t>
      </w:r>
      <w:r>
        <w:rPr/>
        <w:t>in at-home</w:t>
      </w:r>
      <w:r>
        <w:rPr>
          <w:spacing w:val="-3"/>
        </w:rPr>
        <w:t> </w:t>
      </w:r>
      <w:r>
        <w:rPr/>
        <w:t>settings</w:t>
      </w:r>
      <w:r>
        <w:rPr>
          <w:spacing w:val="-4"/>
        </w:rPr>
        <w:t> </w:t>
      </w:r>
      <w:r>
        <w:rPr/>
        <w:t>is</w:t>
      </w:r>
      <w:r>
        <w:rPr>
          <w:spacing w:val="-4"/>
        </w:rPr>
        <w:t> </w:t>
      </w:r>
      <w:r>
        <w:rPr/>
        <w:t>valuable</w:t>
      </w:r>
      <w:r>
        <w:rPr>
          <w:spacing w:val="-4"/>
        </w:rPr>
        <w:t> </w:t>
      </w:r>
      <w:r>
        <w:rPr/>
        <w:t>for</w:t>
      </w:r>
      <w:r>
        <w:rPr>
          <w:spacing w:val="-4"/>
        </w:rPr>
        <w:t> </w:t>
      </w:r>
      <w:r>
        <w:rPr/>
        <w:t>the</w:t>
      </w:r>
      <w:r>
        <w:rPr>
          <w:spacing w:val="-4"/>
        </w:rPr>
        <w:t> </w:t>
      </w:r>
      <w:r>
        <w:rPr/>
        <w:t>early</w:t>
      </w:r>
      <w:r>
        <w:rPr>
          <w:spacing w:val="-4"/>
        </w:rPr>
        <w:t> </w:t>
      </w:r>
      <w:r>
        <w:rPr/>
        <w:t>diagnosis</w:t>
      </w:r>
      <w:r>
        <w:rPr>
          <w:spacing w:val="-4"/>
        </w:rPr>
        <w:t> </w:t>
      </w:r>
      <w:r>
        <w:rPr/>
        <w:t>of</w:t>
      </w:r>
      <w:r>
        <w:rPr>
          <w:spacing w:val="-4"/>
        </w:rPr>
        <w:t> </w:t>
      </w:r>
      <w:r>
        <w:rPr/>
        <w:t>melanoma.</w:t>
      </w:r>
      <w:r>
        <w:rPr>
          <w:spacing w:val="-3"/>
        </w:rPr>
        <w:t> </w:t>
      </w:r>
      <w:r>
        <w:rPr/>
        <w:t>A</w:t>
      </w:r>
      <w:r>
        <w:rPr>
          <w:spacing w:val="-3"/>
        </w:rPr>
        <w:t> </w:t>
      </w:r>
      <w:r>
        <w:rPr/>
        <w:t>thorough</w:t>
      </w:r>
      <w:r>
        <w:rPr>
          <w:spacing w:val="-4"/>
        </w:rPr>
        <w:t> </w:t>
      </w:r>
      <w:r>
        <w:rPr/>
        <w:t>skin</w:t>
      </w:r>
      <w:r>
        <w:rPr>
          <w:spacing w:val="-4"/>
        </w:rPr>
        <w:t> </w:t>
      </w:r>
      <w:r>
        <w:rPr/>
        <w:t>self-examination involves a detailed diagnosis of all body parts, including the back of the body and scalp areas. In addition,</w:t>
      </w:r>
      <w:r>
        <w:rPr>
          <w:spacing w:val="-12"/>
        </w:rPr>
        <w:t> </w:t>
      </w:r>
      <w:r>
        <w:rPr/>
        <w:t>imaging</w:t>
      </w:r>
      <w:r>
        <w:rPr>
          <w:spacing w:val="-12"/>
        </w:rPr>
        <w:t> </w:t>
      </w:r>
      <w:r>
        <w:rPr/>
        <w:t>technologies</w:t>
      </w:r>
      <w:r>
        <w:rPr>
          <w:spacing w:val="-12"/>
        </w:rPr>
        <w:t> </w:t>
      </w:r>
      <w:r>
        <w:rPr/>
        <w:t>aid</w:t>
      </w:r>
      <w:r>
        <w:rPr>
          <w:spacing w:val="-12"/>
        </w:rPr>
        <w:t> </w:t>
      </w:r>
      <w:r>
        <w:rPr/>
        <w:t>in</w:t>
      </w:r>
      <w:r>
        <w:rPr>
          <w:spacing w:val="-12"/>
        </w:rPr>
        <w:t> </w:t>
      </w:r>
      <w:r>
        <w:rPr/>
        <w:t>accurate</w:t>
      </w:r>
      <w:r>
        <w:rPr>
          <w:spacing w:val="-12"/>
        </w:rPr>
        <w:t> </w:t>
      </w:r>
      <w:r>
        <w:rPr/>
        <w:t>diagnosis</w:t>
      </w:r>
      <w:r>
        <w:rPr>
          <w:spacing w:val="-12"/>
        </w:rPr>
        <w:t> </w:t>
      </w:r>
      <w:r>
        <w:rPr/>
        <w:t>at</w:t>
      </w:r>
      <w:r>
        <w:rPr>
          <w:spacing w:val="-11"/>
        </w:rPr>
        <w:t> </w:t>
      </w:r>
      <w:r>
        <w:rPr/>
        <w:t>an</w:t>
      </w:r>
      <w:r>
        <w:rPr>
          <w:spacing w:val="-12"/>
        </w:rPr>
        <w:t> </w:t>
      </w:r>
      <w:r>
        <w:rPr/>
        <w:t>early</w:t>
      </w:r>
      <w:r>
        <w:rPr>
          <w:spacing w:val="-12"/>
        </w:rPr>
        <w:t> </w:t>
      </w:r>
      <w:r>
        <w:rPr/>
        <w:t>stage,</w:t>
      </w:r>
      <w:r>
        <w:rPr>
          <w:spacing w:val="-12"/>
        </w:rPr>
        <w:t> </w:t>
      </w:r>
      <w:r>
        <w:rPr/>
        <w:t>leading</w:t>
      </w:r>
      <w:r>
        <w:rPr>
          <w:spacing w:val="-12"/>
        </w:rPr>
        <w:t> </w:t>
      </w:r>
      <w:r>
        <w:rPr/>
        <w:t>to</w:t>
      </w:r>
      <w:r>
        <w:rPr>
          <w:spacing w:val="-12"/>
        </w:rPr>
        <w:t> </w:t>
      </w:r>
      <w:r>
        <w:rPr/>
        <w:t>better</w:t>
      </w:r>
      <w:r>
        <w:rPr>
          <w:spacing w:val="-12"/>
        </w:rPr>
        <w:t> </w:t>
      </w:r>
      <w:r>
        <w:rPr/>
        <w:t>treatment and management strategies for melanoma.</w:t>
      </w:r>
    </w:p>
    <w:p>
      <w:pPr>
        <w:pStyle w:val="BodyText"/>
        <w:spacing w:line="237" w:lineRule="auto"/>
        <w:ind w:left="240" w:right="254" w:firstLine="399"/>
        <w:jc w:val="both"/>
      </w:pPr>
      <w:r>
        <w:rPr/>
        <w:t>The methods to evaluate skin growth for potential prognosis of melanoma have evolved over the past few decades. Before the 1980s, melanomas were generally identified by naked-eye observation of changes in gross mole features, such as large size, bleeding, or ulceration [8]. In the case</w:t>
      </w:r>
      <w:r>
        <w:rPr>
          <w:spacing w:val="-6"/>
        </w:rPr>
        <w:t> </w:t>
      </w:r>
      <w:r>
        <w:rPr/>
        <w:t>of</w:t>
      </w:r>
      <w:r>
        <w:rPr>
          <w:spacing w:val="-6"/>
        </w:rPr>
        <w:t> </w:t>
      </w:r>
      <w:r>
        <w:rPr/>
        <w:t>suspicious</w:t>
      </w:r>
      <w:r>
        <w:rPr>
          <w:spacing w:val="-7"/>
        </w:rPr>
        <w:t> </w:t>
      </w:r>
      <w:r>
        <w:rPr/>
        <w:t>lesions,</w:t>
      </w:r>
      <w:r>
        <w:rPr>
          <w:spacing w:val="-7"/>
        </w:rPr>
        <w:t> </w:t>
      </w:r>
      <w:r>
        <w:rPr/>
        <w:t>biopsy</w:t>
      </w:r>
      <w:r>
        <w:rPr>
          <w:spacing w:val="-9"/>
        </w:rPr>
        <w:t> </w:t>
      </w:r>
      <w:r>
        <w:rPr/>
        <w:t>of</w:t>
      </w:r>
      <w:r>
        <w:rPr>
          <w:spacing w:val="-6"/>
        </w:rPr>
        <w:t> </w:t>
      </w:r>
      <w:r>
        <w:rPr/>
        <w:t>the</w:t>
      </w:r>
      <w:r>
        <w:rPr>
          <w:spacing w:val="-4"/>
        </w:rPr>
        <w:t> </w:t>
      </w:r>
      <w:r>
        <w:rPr/>
        <w:t>lesion</w:t>
      </w:r>
      <w:r>
        <w:rPr>
          <w:spacing w:val="-6"/>
        </w:rPr>
        <w:t> </w:t>
      </w:r>
      <w:r>
        <w:rPr/>
        <w:t>was</w:t>
      </w:r>
      <w:r>
        <w:rPr>
          <w:spacing w:val="-5"/>
        </w:rPr>
        <w:t> </w:t>
      </w:r>
      <w:r>
        <w:rPr/>
        <w:t>done</w:t>
      </w:r>
      <w:r>
        <w:rPr>
          <w:spacing w:val="-8"/>
        </w:rPr>
        <w:t> </w:t>
      </w:r>
      <w:r>
        <w:rPr/>
        <w:t>by</w:t>
      </w:r>
      <w:r>
        <w:rPr>
          <w:spacing w:val="-6"/>
        </w:rPr>
        <w:t> </w:t>
      </w:r>
      <w:r>
        <w:rPr/>
        <w:t>removing</w:t>
      </w:r>
      <w:r>
        <w:rPr>
          <w:spacing w:val="-6"/>
        </w:rPr>
        <w:t> </w:t>
      </w:r>
      <w:r>
        <w:rPr/>
        <w:t>the</w:t>
      </w:r>
      <w:r>
        <w:rPr>
          <w:spacing w:val="-5"/>
        </w:rPr>
        <w:t> </w:t>
      </w:r>
      <w:r>
        <w:rPr/>
        <w:t>lesion</w:t>
      </w:r>
      <w:r>
        <w:rPr>
          <w:spacing w:val="-7"/>
        </w:rPr>
        <w:t> </w:t>
      </w:r>
      <w:r>
        <w:rPr/>
        <w:t>for</w:t>
      </w:r>
      <w:r>
        <w:rPr>
          <w:spacing w:val="-6"/>
        </w:rPr>
        <w:t> </w:t>
      </w:r>
      <w:r>
        <w:rPr/>
        <w:t>further</w:t>
      </w:r>
      <w:r>
        <w:rPr>
          <w:spacing w:val="-7"/>
        </w:rPr>
        <w:t> </w:t>
      </w:r>
      <w:r>
        <w:rPr/>
        <w:t>analysis. This invasive method is still the most accurate method for diagnosis of melanoma,</w:t>
      </w:r>
      <w:r>
        <w:rPr>
          <w:spacing w:val="-1"/>
        </w:rPr>
        <w:t> </w:t>
      </w:r>
      <w:r>
        <w:rPr/>
        <w:t>but requires the use of trained personnel and expensive equipment. During that time period, early prognosis was difficult</w:t>
      </w:r>
      <w:r>
        <w:rPr>
          <w:spacing w:val="-9"/>
        </w:rPr>
        <w:t> </w:t>
      </w:r>
      <w:r>
        <w:rPr/>
        <w:t>because</w:t>
      </w:r>
      <w:r>
        <w:rPr>
          <w:spacing w:val="-9"/>
        </w:rPr>
        <w:t> </w:t>
      </w:r>
      <w:r>
        <w:rPr/>
        <w:t>of</w:t>
      </w:r>
      <w:r>
        <w:rPr>
          <w:spacing w:val="-9"/>
        </w:rPr>
        <w:t> </w:t>
      </w:r>
      <w:r>
        <w:rPr/>
        <w:t>the</w:t>
      </w:r>
      <w:r>
        <w:rPr>
          <w:spacing w:val="-8"/>
        </w:rPr>
        <w:t> </w:t>
      </w:r>
      <w:r>
        <w:rPr/>
        <w:t>lack</w:t>
      </w:r>
      <w:r>
        <w:rPr>
          <w:spacing w:val="-8"/>
        </w:rPr>
        <w:t> </w:t>
      </w:r>
      <w:r>
        <w:rPr/>
        <w:t>of</w:t>
      </w:r>
      <w:r>
        <w:rPr>
          <w:spacing w:val="-8"/>
        </w:rPr>
        <w:t> </w:t>
      </w:r>
      <w:r>
        <w:rPr/>
        <w:t>technological</w:t>
      </w:r>
      <w:r>
        <w:rPr>
          <w:spacing w:val="-9"/>
        </w:rPr>
        <w:t> </w:t>
      </w:r>
      <w:r>
        <w:rPr/>
        <w:t>advancements</w:t>
      </w:r>
      <w:r>
        <w:rPr>
          <w:spacing w:val="-9"/>
        </w:rPr>
        <w:t> </w:t>
      </w:r>
      <w:r>
        <w:rPr/>
        <w:t>in</w:t>
      </w:r>
      <w:r>
        <w:rPr>
          <w:spacing w:val="-8"/>
        </w:rPr>
        <w:t> </w:t>
      </w:r>
      <w:r>
        <w:rPr/>
        <w:t>imaging</w:t>
      </w:r>
      <w:r>
        <w:rPr>
          <w:spacing w:val="-9"/>
        </w:rPr>
        <w:t> </w:t>
      </w:r>
      <w:r>
        <w:rPr/>
        <w:t>hardware</w:t>
      </w:r>
      <w:r>
        <w:rPr>
          <w:spacing w:val="-9"/>
        </w:rPr>
        <w:t> </w:t>
      </w:r>
      <w:r>
        <w:rPr/>
        <w:t>and</w:t>
      </w:r>
      <w:r>
        <w:rPr>
          <w:spacing w:val="-9"/>
        </w:rPr>
        <w:t> </w:t>
      </w:r>
      <w:r>
        <w:rPr/>
        <w:t>software</w:t>
      </w:r>
      <w:r>
        <w:rPr>
          <w:spacing w:val="-8"/>
        </w:rPr>
        <w:t> </w:t>
      </w:r>
      <w:r>
        <w:rPr/>
        <w:t>tools. As time progressed, noninvasive techniques slowly became adopted that entailed less expensive equipment</w:t>
      </w:r>
      <w:r>
        <w:rPr>
          <w:spacing w:val="-4"/>
        </w:rPr>
        <w:t> </w:t>
      </w:r>
      <w:r>
        <w:rPr/>
        <w:t>with</w:t>
      </w:r>
      <w:r>
        <w:rPr>
          <w:spacing w:val="-2"/>
        </w:rPr>
        <w:t> </w:t>
      </w:r>
      <w:r>
        <w:rPr/>
        <w:t>good</w:t>
      </w:r>
      <w:r>
        <w:rPr>
          <w:spacing w:val="-3"/>
        </w:rPr>
        <w:t> </w:t>
      </w:r>
      <w:r>
        <w:rPr/>
        <w:t>accuracy.</w:t>
      </w:r>
      <w:r>
        <w:rPr>
          <w:spacing w:val="-4"/>
        </w:rPr>
        <w:t> </w:t>
      </w:r>
      <w:r>
        <w:rPr/>
        <w:t>The</w:t>
      </w:r>
      <w:r>
        <w:rPr>
          <w:spacing w:val="-3"/>
        </w:rPr>
        <w:t> </w:t>
      </w:r>
      <w:r>
        <w:rPr/>
        <w:t>most</w:t>
      </w:r>
      <w:r>
        <w:rPr>
          <w:spacing w:val="-5"/>
        </w:rPr>
        <w:t> </w:t>
      </w:r>
      <w:r>
        <w:rPr/>
        <w:t>commonly</w:t>
      </w:r>
      <w:r>
        <w:rPr>
          <w:spacing w:val="-5"/>
        </w:rPr>
        <w:t> </w:t>
      </w:r>
      <w:r>
        <w:rPr/>
        <w:t>used</w:t>
      </w:r>
      <w:r>
        <w:rPr>
          <w:spacing w:val="-5"/>
        </w:rPr>
        <w:t> </w:t>
      </w:r>
      <w:r>
        <w:rPr/>
        <w:t>noninvasive</w:t>
      </w:r>
      <w:r>
        <w:rPr>
          <w:spacing w:val="-5"/>
        </w:rPr>
        <w:t> </w:t>
      </w:r>
      <w:r>
        <w:rPr/>
        <w:t>technique</w:t>
      </w:r>
      <w:r>
        <w:rPr>
          <w:spacing w:val="-3"/>
        </w:rPr>
        <w:t> </w:t>
      </w:r>
      <w:r>
        <w:rPr/>
        <w:t>is</w:t>
      </w:r>
      <w:r>
        <w:rPr>
          <w:spacing w:val="-3"/>
        </w:rPr>
        <w:t> </w:t>
      </w:r>
      <w:r>
        <w:rPr/>
        <w:t>dermoscopy</w:t>
      </w:r>
      <w:r>
        <w:rPr>
          <w:spacing w:val="-4"/>
        </w:rPr>
        <w:t> </w:t>
      </w:r>
      <w:r>
        <w:rPr/>
        <w:t>or epiluminescence microscopy, where the skin lesions are examined. A dermoscope is an optical instrument</w:t>
      </w:r>
      <w:r>
        <w:rPr>
          <w:spacing w:val="-8"/>
        </w:rPr>
        <w:t> </w:t>
      </w:r>
      <w:r>
        <w:rPr/>
        <w:t>that</w:t>
      </w:r>
      <w:r>
        <w:rPr>
          <w:spacing w:val="-8"/>
        </w:rPr>
        <w:t> </w:t>
      </w:r>
      <w:r>
        <w:rPr/>
        <w:t>uses</w:t>
      </w:r>
      <w:r>
        <w:rPr>
          <w:spacing w:val="-7"/>
        </w:rPr>
        <w:t> </w:t>
      </w:r>
      <w:r>
        <w:rPr/>
        <w:t>a</w:t>
      </w:r>
      <w:r>
        <w:rPr>
          <w:spacing w:val="-8"/>
        </w:rPr>
        <w:t> </w:t>
      </w:r>
      <w:r>
        <w:rPr/>
        <w:t>light</w:t>
      </w:r>
      <w:r>
        <w:rPr>
          <w:spacing w:val="-6"/>
        </w:rPr>
        <w:t> </w:t>
      </w:r>
      <w:r>
        <w:rPr/>
        <w:t>source</w:t>
      </w:r>
      <w:r>
        <w:rPr>
          <w:spacing w:val="-7"/>
        </w:rPr>
        <w:t> </w:t>
      </w:r>
      <w:r>
        <w:rPr/>
        <w:t>to</w:t>
      </w:r>
      <w:r>
        <w:rPr>
          <w:spacing w:val="-6"/>
        </w:rPr>
        <w:t> </w:t>
      </w:r>
      <w:r>
        <w:rPr/>
        <w:t>cancel</w:t>
      </w:r>
      <w:r>
        <w:rPr>
          <w:spacing w:val="-7"/>
        </w:rPr>
        <w:t> </w:t>
      </w:r>
      <w:r>
        <w:rPr/>
        <w:t>out</w:t>
      </w:r>
      <w:r>
        <w:rPr>
          <w:spacing w:val="-7"/>
        </w:rPr>
        <w:t> </w:t>
      </w:r>
      <w:r>
        <w:rPr/>
        <w:t>skin</w:t>
      </w:r>
      <w:r>
        <w:rPr>
          <w:spacing w:val="-8"/>
        </w:rPr>
        <w:t> </w:t>
      </w:r>
      <w:r>
        <w:rPr/>
        <w:t>surface</w:t>
      </w:r>
      <w:r>
        <w:rPr>
          <w:spacing w:val="-8"/>
        </w:rPr>
        <w:t> </w:t>
      </w:r>
      <w:r>
        <w:rPr/>
        <w:t>reflections</w:t>
      </w:r>
      <w:r>
        <w:rPr>
          <w:spacing w:val="-7"/>
        </w:rPr>
        <w:t> </w:t>
      </w:r>
      <w:r>
        <w:rPr/>
        <w:t>[1,9–12].</w:t>
      </w:r>
      <w:r>
        <w:rPr>
          <w:spacing w:val="-8"/>
        </w:rPr>
        <w:t> </w:t>
      </w:r>
      <w:r>
        <w:rPr/>
        <w:t>This</w:t>
      </w:r>
      <w:r>
        <w:rPr>
          <w:spacing w:val="-7"/>
        </w:rPr>
        <w:t> </w:t>
      </w:r>
      <w:r>
        <w:rPr/>
        <w:t>gives</w:t>
      </w:r>
      <w:r>
        <w:rPr>
          <w:spacing w:val="-8"/>
        </w:rPr>
        <w:t> </w:t>
      </w:r>
      <w:r>
        <w:rPr/>
        <w:t>access</w:t>
      </w:r>
      <w:r>
        <w:rPr>
          <w:spacing w:val="-8"/>
        </w:rPr>
        <w:t> </w:t>
      </w:r>
      <w:r>
        <w:rPr/>
        <w:t>to the</w:t>
      </w:r>
      <w:r>
        <w:rPr>
          <w:spacing w:val="-9"/>
        </w:rPr>
        <w:t> </w:t>
      </w:r>
      <w:r>
        <w:rPr/>
        <w:t>in-depth</w:t>
      </w:r>
      <w:r>
        <w:rPr>
          <w:spacing w:val="-8"/>
        </w:rPr>
        <w:t> </w:t>
      </w:r>
      <w:r>
        <w:rPr/>
        <w:t>structures</w:t>
      </w:r>
      <w:r>
        <w:rPr>
          <w:spacing w:val="-9"/>
        </w:rPr>
        <w:t> </w:t>
      </w:r>
      <w:r>
        <w:rPr/>
        <w:t>and</w:t>
      </w:r>
      <w:r>
        <w:rPr>
          <w:spacing w:val="-9"/>
        </w:rPr>
        <w:t> </w:t>
      </w:r>
      <w:r>
        <w:rPr/>
        <w:t>colors</w:t>
      </w:r>
      <w:r>
        <w:rPr>
          <w:spacing w:val="-7"/>
        </w:rPr>
        <w:t> </w:t>
      </w:r>
      <w:r>
        <w:rPr/>
        <w:t>of</w:t>
      </w:r>
      <w:r>
        <w:rPr>
          <w:spacing w:val="-8"/>
        </w:rPr>
        <w:t> </w:t>
      </w:r>
      <w:r>
        <w:rPr/>
        <w:t>the</w:t>
      </w:r>
      <w:r>
        <w:rPr>
          <w:spacing w:val="-5"/>
        </w:rPr>
        <w:t> </w:t>
      </w:r>
      <w:r>
        <w:rPr/>
        <w:t>lesion.</w:t>
      </w:r>
      <w:r>
        <w:rPr>
          <w:spacing w:val="-7"/>
        </w:rPr>
        <w:t> </w:t>
      </w:r>
      <w:r>
        <w:rPr/>
        <w:t>This</w:t>
      </w:r>
      <w:r>
        <w:rPr>
          <w:spacing w:val="-7"/>
        </w:rPr>
        <w:t> </w:t>
      </w:r>
      <w:r>
        <w:rPr/>
        <w:t>device</w:t>
      </w:r>
      <w:r>
        <w:rPr>
          <w:spacing w:val="-8"/>
        </w:rPr>
        <w:t> </w:t>
      </w:r>
      <w:r>
        <w:rPr/>
        <w:t>is</w:t>
      </w:r>
      <w:r>
        <w:rPr>
          <w:spacing w:val="-8"/>
        </w:rPr>
        <w:t> </w:t>
      </w:r>
      <w:r>
        <w:rPr/>
        <w:t>connected</w:t>
      </w:r>
      <w:r>
        <w:rPr>
          <w:spacing w:val="-8"/>
        </w:rPr>
        <w:t> </w:t>
      </w:r>
      <w:r>
        <w:rPr/>
        <w:t>to</w:t>
      </w:r>
      <w:r>
        <w:rPr>
          <w:spacing w:val="-7"/>
        </w:rPr>
        <w:t> </w:t>
      </w:r>
      <w:r>
        <w:rPr/>
        <w:t>a</w:t>
      </w:r>
      <w:r>
        <w:rPr>
          <w:spacing w:val="-5"/>
        </w:rPr>
        <w:t> </w:t>
      </w:r>
      <w:r>
        <w:rPr/>
        <w:t>computer</w:t>
      </w:r>
      <w:r>
        <w:rPr>
          <w:spacing w:val="-7"/>
        </w:rPr>
        <w:t> </w:t>
      </w:r>
      <w:r>
        <w:rPr/>
        <w:t>and</w:t>
      </w:r>
      <w:r>
        <w:rPr>
          <w:spacing w:val="-7"/>
        </w:rPr>
        <w:t> </w:t>
      </w:r>
      <w:r>
        <w:rPr/>
        <w:t>captures images</w:t>
      </w:r>
      <w:r>
        <w:rPr>
          <w:spacing w:val="-12"/>
        </w:rPr>
        <w:t> </w:t>
      </w:r>
      <w:r>
        <w:rPr/>
        <w:t>or</w:t>
      </w:r>
      <w:r>
        <w:rPr>
          <w:spacing w:val="-12"/>
        </w:rPr>
        <w:t> </w:t>
      </w:r>
      <w:r>
        <w:rPr/>
        <w:t>videos</w:t>
      </w:r>
      <w:r>
        <w:rPr>
          <w:spacing w:val="-12"/>
        </w:rPr>
        <w:t> </w:t>
      </w:r>
      <w:r>
        <w:rPr/>
        <w:t>of</w:t>
      </w:r>
      <w:r>
        <w:rPr>
          <w:spacing w:val="-12"/>
        </w:rPr>
        <w:t> </w:t>
      </w:r>
      <w:r>
        <w:rPr/>
        <w:t>the</w:t>
      </w:r>
      <w:r>
        <w:rPr>
          <w:spacing w:val="-12"/>
        </w:rPr>
        <w:t> </w:t>
      </w:r>
      <w:r>
        <w:rPr/>
        <w:t>lesion</w:t>
      </w:r>
      <w:r>
        <w:rPr>
          <w:spacing w:val="-12"/>
        </w:rPr>
        <w:t> </w:t>
      </w:r>
      <w:r>
        <w:rPr/>
        <w:t>that</w:t>
      </w:r>
      <w:r>
        <w:rPr>
          <w:spacing w:val="-12"/>
        </w:rPr>
        <w:t> </w:t>
      </w:r>
      <w:r>
        <w:rPr/>
        <w:t>are</w:t>
      </w:r>
      <w:r>
        <w:rPr>
          <w:spacing w:val="-11"/>
        </w:rPr>
        <w:t> </w:t>
      </w:r>
      <w:r>
        <w:rPr/>
        <w:t>later</w:t>
      </w:r>
      <w:r>
        <w:rPr>
          <w:spacing w:val="-12"/>
        </w:rPr>
        <w:t> </w:t>
      </w:r>
      <w:r>
        <w:rPr/>
        <w:t>used</w:t>
      </w:r>
      <w:r>
        <w:rPr>
          <w:spacing w:val="-12"/>
        </w:rPr>
        <w:t> </w:t>
      </w:r>
      <w:r>
        <w:rPr/>
        <w:t>for</w:t>
      </w:r>
      <w:r>
        <w:rPr>
          <w:spacing w:val="-12"/>
        </w:rPr>
        <w:t> </w:t>
      </w:r>
      <w:r>
        <w:rPr/>
        <w:t>diagnosis.</w:t>
      </w:r>
      <w:r>
        <w:rPr>
          <w:spacing w:val="-12"/>
        </w:rPr>
        <w:t> </w:t>
      </w:r>
      <w:r>
        <w:rPr/>
        <w:t>A</w:t>
      </w:r>
      <w:r>
        <w:rPr>
          <w:spacing w:val="-12"/>
        </w:rPr>
        <w:t> </w:t>
      </w:r>
      <w:r>
        <w:rPr/>
        <w:t>sensitivity</w:t>
      </w:r>
      <w:r>
        <w:rPr>
          <w:spacing w:val="-12"/>
        </w:rPr>
        <w:t> </w:t>
      </w:r>
      <w:r>
        <w:rPr/>
        <w:t>of</w:t>
      </w:r>
      <w:r>
        <w:rPr>
          <w:spacing w:val="-12"/>
        </w:rPr>
        <w:t> </w:t>
      </w:r>
      <w:r>
        <w:rPr/>
        <w:t>89%</w:t>
      </w:r>
      <w:r>
        <w:rPr>
          <w:spacing w:val="-11"/>
        </w:rPr>
        <w:t> </w:t>
      </w:r>
      <w:r>
        <w:rPr/>
        <w:t>has</w:t>
      </w:r>
      <w:r>
        <w:rPr>
          <w:spacing w:val="-12"/>
        </w:rPr>
        <w:t> </w:t>
      </w:r>
      <w:r>
        <w:rPr/>
        <w:t>been</w:t>
      </w:r>
      <w:r>
        <w:rPr>
          <w:spacing w:val="-12"/>
        </w:rPr>
        <w:t> </w:t>
      </w:r>
      <w:r>
        <w:rPr/>
        <w:t>reported using the dermoscopy method; an improvement over the 70–85% reported for the naked-eye inspection</w:t>
      </w:r>
      <w:r>
        <w:rPr>
          <w:spacing w:val="-9"/>
        </w:rPr>
        <w:t> </w:t>
      </w:r>
      <w:r>
        <w:rPr/>
        <w:t>approach</w:t>
      </w:r>
      <w:r>
        <w:rPr>
          <w:spacing w:val="-9"/>
        </w:rPr>
        <w:t> </w:t>
      </w:r>
      <w:r>
        <w:rPr/>
        <w:t>[3].</w:t>
      </w:r>
      <w:r>
        <w:rPr>
          <w:spacing w:val="-9"/>
        </w:rPr>
        <w:t> </w:t>
      </w:r>
      <w:r>
        <w:rPr/>
        <w:t>However,</w:t>
      </w:r>
      <w:r>
        <w:rPr>
          <w:spacing w:val="-9"/>
        </w:rPr>
        <w:t> </w:t>
      </w:r>
      <w:r>
        <w:rPr/>
        <w:t>the</w:t>
      </w:r>
      <w:r>
        <w:rPr>
          <w:spacing w:val="-9"/>
        </w:rPr>
        <w:t> </w:t>
      </w:r>
      <w:r>
        <w:rPr/>
        <w:t>cost</w:t>
      </w:r>
      <w:r>
        <w:rPr>
          <w:spacing w:val="-9"/>
        </w:rPr>
        <w:t> </w:t>
      </w:r>
      <w:r>
        <w:rPr/>
        <w:t>is</w:t>
      </w:r>
      <w:r>
        <w:rPr>
          <w:spacing w:val="-9"/>
        </w:rPr>
        <w:t> </w:t>
      </w:r>
      <w:r>
        <w:rPr/>
        <w:t>prohibitive</w:t>
      </w:r>
      <w:r>
        <w:rPr>
          <w:spacing w:val="-9"/>
        </w:rPr>
        <w:t> </w:t>
      </w:r>
      <w:r>
        <w:rPr/>
        <w:t>for</w:t>
      </w:r>
      <w:r>
        <w:rPr>
          <w:spacing w:val="-9"/>
        </w:rPr>
        <w:t> </w:t>
      </w:r>
      <w:r>
        <w:rPr/>
        <w:t>general</w:t>
      </w:r>
      <w:r>
        <w:rPr>
          <w:spacing w:val="-8"/>
        </w:rPr>
        <w:t> </w:t>
      </w:r>
      <w:r>
        <w:rPr/>
        <w:t>usage</w:t>
      </w:r>
      <w:r>
        <w:rPr>
          <w:spacing w:val="-8"/>
        </w:rPr>
        <w:t> </w:t>
      </w:r>
      <w:r>
        <w:rPr/>
        <w:t>as</w:t>
      </w:r>
      <w:r>
        <w:rPr>
          <w:spacing w:val="-9"/>
        </w:rPr>
        <w:t> </w:t>
      </w:r>
      <w:r>
        <w:rPr/>
        <w:t>the</w:t>
      </w:r>
      <w:r>
        <w:rPr>
          <w:spacing w:val="-9"/>
        </w:rPr>
        <w:t> </w:t>
      </w:r>
      <w:r>
        <w:rPr/>
        <w:t>dermoscope</w:t>
      </w:r>
      <w:r>
        <w:rPr>
          <w:spacing w:val="-9"/>
        </w:rPr>
        <w:t> </w:t>
      </w:r>
      <w:r>
        <w:rPr/>
        <w:t>has</w:t>
      </w:r>
      <w:r>
        <w:rPr>
          <w:spacing w:val="-9"/>
        </w:rPr>
        <w:t> </w:t>
      </w:r>
      <w:r>
        <w:rPr/>
        <w:t>to be coupled to expensive equipment (such as stereo microscopes) to evaluate the malignancy of the </w:t>
      </w:r>
      <w:r>
        <w:rPr>
          <w:spacing w:val="-2"/>
        </w:rPr>
        <w:t>lesion.</w:t>
      </w:r>
    </w:p>
    <w:p>
      <w:pPr>
        <w:pStyle w:val="BodyText"/>
        <w:spacing w:line="237" w:lineRule="auto" w:before="3"/>
        <w:ind w:left="240" w:right="253" w:firstLine="399"/>
        <w:jc w:val="both"/>
      </w:pPr>
      <w:r>
        <w:rPr/>
        <w:t>Attempts</w:t>
      </w:r>
      <w:r>
        <w:rPr>
          <w:spacing w:val="-12"/>
        </w:rPr>
        <w:t> </w:t>
      </w:r>
      <w:r>
        <w:rPr/>
        <w:t>to</w:t>
      </w:r>
      <w:r>
        <w:rPr>
          <w:spacing w:val="-12"/>
        </w:rPr>
        <w:t> </w:t>
      </w:r>
      <w:r>
        <w:rPr/>
        <w:t>democratize</w:t>
      </w:r>
      <w:r>
        <w:rPr>
          <w:spacing w:val="-12"/>
        </w:rPr>
        <w:t> </w:t>
      </w:r>
      <w:r>
        <w:rPr/>
        <w:t>skin</w:t>
      </w:r>
      <w:r>
        <w:rPr>
          <w:spacing w:val="-12"/>
        </w:rPr>
        <w:t> </w:t>
      </w:r>
      <w:r>
        <w:rPr/>
        <w:t>diagnostics</w:t>
      </w:r>
      <w:r>
        <w:rPr>
          <w:spacing w:val="-12"/>
        </w:rPr>
        <w:t> </w:t>
      </w:r>
      <w:r>
        <w:rPr/>
        <w:t>have</w:t>
      </w:r>
      <w:r>
        <w:rPr>
          <w:spacing w:val="-12"/>
        </w:rPr>
        <w:t> </w:t>
      </w:r>
      <w:r>
        <w:rPr/>
        <w:t>been</w:t>
      </w:r>
      <w:r>
        <w:rPr>
          <w:spacing w:val="-12"/>
        </w:rPr>
        <w:t> </w:t>
      </w:r>
      <w:r>
        <w:rPr/>
        <w:t>demonstrated</w:t>
      </w:r>
      <w:r>
        <w:rPr>
          <w:spacing w:val="-11"/>
        </w:rPr>
        <w:t> </w:t>
      </w:r>
      <w:r>
        <w:rPr/>
        <w:t>that</w:t>
      </w:r>
      <w:r>
        <w:rPr>
          <w:spacing w:val="-12"/>
        </w:rPr>
        <w:t> </w:t>
      </w:r>
      <w:r>
        <w:rPr/>
        <w:t>use</w:t>
      </w:r>
      <w:r>
        <w:rPr>
          <w:spacing w:val="-12"/>
        </w:rPr>
        <w:t> </w:t>
      </w:r>
      <w:r>
        <w:rPr/>
        <w:t>cheaper</w:t>
      </w:r>
      <w:r>
        <w:rPr>
          <w:spacing w:val="-12"/>
        </w:rPr>
        <w:t> </w:t>
      </w:r>
      <w:r>
        <w:rPr/>
        <w:t>alternatives to stereo microscopes as an imaging source. A method called named “mobile teledermatology” employed mobile phones to take digital images of the lesion but needed coupling with pocket dermoscopic devices to compensate for the poor-quality optics in early generation mobile devices. The</w:t>
      </w:r>
      <w:r>
        <w:rPr>
          <w:spacing w:val="-12"/>
        </w:rPr>
        <w:t> </w:t>
      </w:r>
      <w:r>
        <w:rPr/>
        <w:t>acquired</w:t>
      </w:r>
      <w:r>
        <w:rPr>
          <w:spacing w:val="-12"/>
        </w:rPr>
        <w:t> </w:t>
      </w:r>
      <w:r>
        <w:rPr/>
        <w:t>images</w:t>
      </w:r>
      <w:r>
        <w:rPr>
          <w:spacing w:val="-12"/>
        </w:rPr>
        <w:t> </w:t>
      </w:r>
      <w:r>
        <w:rPr/>
        <w:t>were</w:t>
      </w:r>
      <w:r>
        <w:rPr>
          <w:spacing w:val="-12"/>
        </w:rPr>
        <w:t> </w:t>
      </w:r>
      <w:r>
        <w:rPr/>
        <w:t>transferred</w:t>
      </w:r>
      <w:r>
        <w:rPr>
          <w:spacing w:val="-12"/>
        </w:rPr>
        <w:t> </w:t>
      </w:r>
      <w:r>
        <w:rPr/>
        <w:t>to</w:t>
      </w:r>
      <w:r>
        <w:rPr>
          <w:spacing w:val="-12"/>
        </w:rPr>
        <w:t> </w:t>
      </w:r>
      <w:r>
        <w:rPr/>
        <w:t>teleconsultants</w:t>
      </w:r>
      <w:r>
        <w:rPr>
          <w:spacing w:val="-12"/>
        </w:rPr>
        <w:t> </w:t>
      </w:r>
      <w:r>
        <w:rPr/>
        <w:t>via</w:t>
      </w:r>
      <w:r>
        <w:rPr>
          <w:spacing w:val="-11"/>
        </w:rPr>
        <w:t> </w:t>
      </w:r>
      <w:r>
        <w:rPr/>
        <w:t>virtual</w:t>
      </w:r>
      <w:r>
        <w:rPr>
          <w:spacing w:val="-12"/>
        </w:rPr>
        <w:t> </w:t>
      </w:r>
      <w:r>
        <w:rPr/>
        <w:t>private</w:t>
      </w:r>
      <w:r>
        <w:rPr>
          <w:spacing w:val="-12"/>
        </w:rPr>
        <w:t> </w:t>
      </w:r>
      <w:r>
        <w:rPr/>
        <w:t>networks</w:t>
      </w:r>
      <w:r>
        <w:rPr>
          <w:spacing w:val="-12"/>
        </w:rPr>
        <w:t> </w:t>
      </w:r>
      <w:r>
        <w:rPr/>
        <w:t>(VPNs)</w:t>
      </w:r>
      <w:r>
        <w:rPr>
          <w:spacing w:val="-11"/>
        </w:rPr>
        <w:t> </w:t>
      </w:r>
      <w:r>
        <w:rPr/>
        <w:t>located at remote locations for analysis and evaluation [13,14]. The two areas of improvement involve: (i) better</w:t>
      </w:r>
      <w:r>
        <w:rPr>
          <w:spacing w:val="-12"/>
        </w:rPr>
        <w:t> </w:t>
      </w:r>
      <w:r>
        <w:rPr/>
        <w:t>hardware</w:t>
      </w:r>
      <w:r>
        <w:rPr>
          <w:spacing w:val="-12"/>
        </w:rPr>
        <w:t> </w:t>
      </w:r>
      <w:r>
        <w:rPr/>
        <w:t>to</w:t>
      </w:r>
      <w:r>
        <w:rPr>
          <w:spacing w:val="-12"/>
        </w:rPr>
        <w:t> </w:t>
      </w:r>
      <w:r>
        <w:rPr/>
        <w:t>capture</w:t>
      </w:r>
      <w:r>
        <w:rPr>
          <w:spacing w:val="-12"/>
        </w:rPr>
        <w:t> </w:t>
      </w:r>
      <w:r>
        <w:rPr/>
        <w:t>high-resolution</w:t>
      </w:r>
      <w:r>
        <w:rPr>
          <w:spacing w:val="-12"/>
        </w:rPr>
        <w:t> </w:t>
      </w:r>
      <w:r>
        <w:rPr/>
        <w:t>images</w:t>
      </w:r>
      <w:r>
        <w:rPr>
          <w:spacing w:val="-12"/>
        </w:rPr>
        <w:t> </w:t>
      </w:r>
      <w:r>
        <w:rPr/>
        <w:t>and</w:t>
      </w:r>
      <w:r>
        <w:rPr>
          <w:spacing w:val="-12"/>
        </w:rPr>
        <w:t> </w:t>
      </w:r>
      <w:r>
        <w:rPr/>
        <w:t>(ii)</w:t>
      </w:r>
      <w:r>
        <w:rPr>
          <w:spacing w:val="-11"/>
        </w:rPr>
        <w:t> </w:t>
      </w:r>
      <w:r>
        <w:rPr/>
        <w:t>smarter</w:t>
      </w:r>
      <w:r>
        <w:rPr>
          <w:spacing w:val="-12"/>
        </w:rPr>
        <w:t> </w:t>
      </w:r>
      <w:r>
        <w:rPr/>
        <w:t>computer-aided</w:t>
      </w:r>
      <w:r>
        <w:rPr>
          <w:spacing w:val="-12"/>
        </w:rPr>
        <w:t> </w:t>
      </w:r>
      <w:r>
        <w:rPr/>
        <w:t>diagnosis</w:t>
      </w:r>
      <w:r>
        <w:rPr>
          <w:spacing w:val="-12"/>
        </w:rPr>
        <w:t> </w:t>
      </w:r>
      <w:r>
        <w:rPr/>
        <w:t>(CAD) systems</w:t>
      </w:r>
      <w:r>
        <w:rPr>
          <w:spacing w:val="-12"/>
        </w:rPr>
        <w:t> </w:t>
      </w:r>
      <w:r>
        <w:rPr/>
        <w:t>to</w:t>
      </w:r>
      <w:r>
        <w:rPr>
          <w:spacing w:val="-12"/>
        </w:rPr>
        <w:t> </w:t>
      </w:r>
      <w:r>
        <w:rPr/>
        <w:t>accurately</w:t>
      </w:r>
      <w:r>
        <w:rPr>
          <w:spacing w:val="-12"/>
        </w:rPr>
        <w:t> </w:t>
      </w:r>
      <w:r>
        <w:rPr/>
        <w:t>identify</w:t>
      </w:r>
      <w:r>
        <w:rPr>
          <w:spacing w:val="-12"/>
        </w:rPr>
        <w:t> </w:t>
      </w:r>
      <w:r>
        <w:rPr/>
        <w:t>melanoma</w:t>
      </w:r>
      <w:r>
        <w:rPr>
          <w:spacing w:val="-12"/>
        </w:rPr>
        <w:t> </w:t>
      </w:r>
      <w:r>
        <w:rPr/>
        <w:t>from</w:t>
      </w:r>
      <w:r>
        <w:rPr>
          <w:spacing w:val="-12"/>
        </w:rPr>
        <w:t> </w:t>
      </w:r>
      <w:r>
        <w:rPr/>
        <w:t>dermoscopic</w:t>
      </w:r>
      <w:r>
        <w:rPr>
          <w:spacing w:val="-12"/>
        </w:rPr>
        <w:t> </w:t>
      </w:r>
      <w:r>
        <w:rPr/>
        <w:t>images.</w:t>
      </w:r>
      <w:r>
        <w:rPr>
          <w:spacing w:val="-11"/>
        </w:rPr>
        <w:t> </w:t>
      </w:r>
      <w:r>
        <w:rPr/>
        <w:t>Most</w:t>
      </w:r>
      <w:r>
        <w:rPr>
          <w:spacing w:val="-12"/>
        </w:rPr>
        <w:t> </w:t>
      </w:r>
      <w:r>
        <w:rPr/>
        <w:t>of</w:t>
      </w:r>
      <w:r>
        <w:rPr>
          <w:spacing w:val="-11"/>
        </w:rPr>
        <w:t> </w:t>
      </w:r>
      <w:r>
        <w:rPr/>
        <w:t>the</w:t>
      </w:r>
      <w:r>
        <w:rPr>
          <w:spacing w:val="-11"/>
        </w:rPr>
        <w:t> </w:t>
      </w:r>
      <w:r>
        <w:rPr/>
        <w:t>previously</w:t>
      </w:r>
      <w:r>
        <w:rPr>
          <w:spacing w:val="-12"/>
        </w:rPr>
        <w:t> </w:t>
      </w:r>
      <w:r>
        <w:rPr/>
        <w:t>reported CAD</w:t>
      </w:r>
      <w:r>
        <w:rPr>
          <w:spacing w:val="-3"/>
        </w:rPr>
        <w:t> </w:t>
      </w:r>
      <w:r>
        <w:rPr/>
        <w:t>systems</w:t>
      </w:r>
      <w:r>
        <w:rPr>
          <w:spacing w:val="-4"/>
        </w:rPr>
        <w:t> </w:t>
      </w:r>
      <w:r>
        <w:rPr/>
        <w:t>work</w:t>
      </w:r>
      <w:r>
        <w:rPr>
          <w:spacing w:val="-3"/>
        </w:rPr>
        <w:t> </w:t>
      </w:r>
      <w:r>
        <w:rPr/>
        <w:t>on</w:t>
      </w:r>
      <w:r>
        <w:rPr>
          <w:spacing w:val="-3"/>
        </w:rPr>
        <w:t> </w:t>
      </w:r>
      <w:r>
        <w:rPr/>
        <w:t>desktop</w:t>
      </w:r>
      <w:r>
        <w:rPr>
          <w:spacing w:val="-2"/>
        </w:rPr>
        <w:t> </w:t>
      </w:r>
      <w:r>
        <w:rPr/>
        <w:t>personal</w:t>
      </w:r>
      <w:r>
        <w:rPr>
          <w:spacing w:val="-4"/>
        </w:rPr>
        <w:t> </w:t>
      </w:r>
      <w:r>
        <w:rPr/>
        <w:t>computers</w:t>
      </w:r>
      <w:r>
        <w:rPr>
          <w:spacing w:val="-3"/>
        </w:rPr>
        <w:t> </w:t>
      </w:r>
      <w:r>
        <w:rPr/>
        <w:t>(PCs)</w:t>
      </w:r>
      <w:r>
        <w:rPr>
          <w:spacing w:val="-4"/>
        </w:rPr>
        <w:t> </w:t>
      </w:r>
      <w:r>
        <w:rPr/>
        <w:t>or</w:t>
      </w:r>
      <w:r>
        <w:rPr>
          <w:spacing w:val="-2"/>
        </w:rPr>
        <w:t> </w:t>
      </w:r>
      <w:r>
        <w:rPr/>
        <w:t>workstations</w:t>
      </w:r>
      <w:r>
        <w:rPr>
          <w:spacing w:val="-3"/>
        </w:rPr>
        <w:t> </w:t>
      </w:r>
      <w:r>
        <w:rPr/>
        <w:t>and</w:t>
      </w:r>
      <w:r>
        <w:rPr>
          <w:spacing w:val="-2"/>
        </w:rPr>
        <w:t> </w:t>
      </w:r>
      <w:r>
        <w:rPr/>
        <w:t>assist</w:t>
      </w:r>
      <w:r>
        <w:rPr>
          <w:spacing w:val="-3"/>
        </w:rPr>
        <w:t> </w:t>
      </w:r>
      <w:r>
        <w:rPr/>
        <w:t>the</w:t>
      </w:r>
      <w:r>
        <w:rPr>
          <w:spacing w:val="-3"/>
        </w:rPr>
        <w:t> </w:t>
      </w:r>
      <w:r>
        <w:rPr/>
        <w:t>physicians to identify cancerous lesions at an early stage so that the treatment regimen can start right away. These</w:t>
      </w:r>
      <w:r>
        <w:rPr>
          <w:spacing w:val="-2"/>
        </w:rPr>
        <w:t> </w:t>
      </w:r>
      <w:r>
        <w:rPr/>
        <w:t>CAD</w:t>
      </w:r>
      <w:r>
        <w:rPr>
          <w:spacing w:val="-2"/>
        </w:rPr>
        <w:t> </w:t>
      </w:r>
      <w:r>
        <w:rPr/>
        <w:t>systems</w:t>
      </w:r>
      <w:r>
        <w:rPr>
          <w:spacing w:val="-1"/>
        </w:rPr>
        <w:t> </w:t>
      </w:r>
      <w:r>
        <w:rPr/>
        <w:t>have</w:t>
      </w:r>
      <w:r>
        <w:rPr>
          <w:spacing w:val="-1"/>
        </w:rPr>
        <w:t> </w:t>
      </w:r>
      <w:r>
        <w:rPr/>
        <w:t>generally</w:t>
      </w:r>
      <w:r>
        <w:rPr>
          <w:spacing w:val="-4"/>
        </w:rPr>
        <w:t> </w:t>
      </w:r>
      <w:r>
        <w:rPr/>
        <w:t>been</w:t>
      </w:r>
      <w:r>
        <w:rPr>
          <w:spacing w:val="-2"/>
        </w:rPr>
        <w:t> </w:t>
      </w:r>
      <w:r>
        <w:rPr/>
        <w:t>tested</w:t>
      </w:r>
      <w:r>
        <w:rPr>
          <w:spacing w:val="-1"/>
        </w:rPr>
        <w:t> </w:t>
      </w:r>
      <w:r>
        <w:rPr/>
        <w:t>on</w:t>
      </w:r>
      <w:r>
        <w:rPr>
          <w:spacing w:val="-1"/>
        </w:rPr>
        <w:t> </w:t>
      </w:r>
      <w:r>
        <w:rPr/>
        <w:t>dermoscopic</w:t>
      </w:r>
      <w:r>
        <w:rPr>
          <w:spacing w:val="-2"/>
        </w:rPr>
        <w:t> </w:t>
      </w:r>
      <w:r>
        <w:rPr/>
        <w:t>or</w:t>
      </w:r>
      <w:r>
        <w:rPr>
          <w:spacing w:val="-2"/>
        </w:rPr>
        <w:t> </w:t>
      </w:r>
      <w:r>
        <w:rPr/>
        <w:t>microscopic</w:t>
      </w:r>
      <w:r>
        <w:rPr>
          <w:spacing w:val="-3"/>
        </w:rPr>
        <w:t> </w:t>
      </w:r>
      <w:r>
        <w:rPr/>
        <w:t>lesion</w:t>
      </w:r>
      <w:r>
        <w:rPr>
          <w:spacing w:val="-3"/>
        </w:rPr>
        <w:t> </w:t>
      </w:r>
      <w:r>
        <w:rPr/>
        <w:t>images,</w:t>
      </w:r>
      <w:r>
        <w:rPr>
          <w:spacing w:val="-3"/>
        </w:rPr>
        <w:t> </w:t>
      </w:r>
      <w:r>
        <w:rPr/>
        <w:t>even though they could be integrated with smartphones. Today, mobile phones are equipped with high processing</w:t>
      </w:r>
      <w:r>
        <w:rPr>
          <w:spacing w:val="-12"/>
        </w:rPr>
        <w:t> </w:t>
      </w:r>
      <w:r>
        <w:rPr/>
        <w:t>power,</w:t>
      </w:r>
      <w:r>
        <w:rPr>
          <w:spacing w:val="-12"/>
        </w:rPr>
        <w:t> </w:t>
      </w:r>
      <w:r>
        <w:rPr/>
        <w:t>more</w:t>
      </w:r>
      <w:r>
        <w:rPr>
          <w:spacing w:val="-12"/>
        </w:rPr>
        <w:t> </w:t>
      </w:r>
      <w:r>
        <w:rPr/>
        <w:t>storage</w:t>
      </w:r>
      <w:r>
        <w:rPr>
          <w:spacing w:val="-12"/>
        </w:rPr>
        <w:t> </w:t>
      </w:r>
      <w:r>
        <w:rPr/>
        <w:t>capacity,</w:t>
      </w:r>
      <w:r>
        <w:rPr>
          <w:spacing w:val="-12"/>
        </w:rPr>
        <w:t> </w:t>
      </w:r>
      <w:r>
        <w:rPr/>
        <w:t>high-resolution</w:t>
      </w:r>
      <w:r>
        <w:rPr>
          <w:spacing w:val="-12"/>
        </w:rPr>
        <w:t> </w:t>
      </w:r>
      <w:r>
        <w:rPr/>
        <w:t>image</w:t>
      </w:r>
      <w:r>
        <w:rPr>
          <w:spacing w:val="-12"/>
        </w:rPr>
        <w:t> </w:t>
      </w:r>
      <w:r>
        <w:rPr/>
        <w:t>sensors,</w:t>
      </w:r>
      <w:r>
        <w:rPr>
          <w:spacing w:val="-11"/>
        </w:rPr>
        <w:t> </w:t>
      </w:r>
      <w:r>
        <w:rPr/>
        <w:t>and</w:t>
      </w:r>
      <w:r>
        <w:rPr>
          <w:spacing w:val="-12"/>
        </w:rPr>
        <w:t> </w:t>
      </w:r>
      <w:r>
        <w:rPr/>
        <w:t>larger</w:t>
      </w:r>
      <w:r>
        <w:rPr>
          <w:spacing w:val="-12"/>
        </w:rPr>
        <w:t> </w:t>
      </w:r>
      <w:r>
        <w:rPr/>
        <w:t>memory</w:t>
      </w:r>
      <w:r>
        <w:rPr>
          <w:spacing w:val="-12"/>
        </w:rPr>
        <w:t> </w:t>
      </w:r>
      <w:r>
        <w:rPr/>
        <w:t>[15,16]. This</w:t>
      </w:r>
      <w:r>
        <w:rPr>
          <w:spacing w:val="-12"/>
        </w:rPr>
        <w:t> </w:t>
      </w:r>
      <w:r>
        <w:rPr/>
        <w:t>should</w:t>
      </w:r>
      <w:r>
        <w:rPr>
          <w:spacing w:val="-12"/>
        </w:rPr>
        <w:t> </w:t>
      </w:r>
      <w:r>
        <w:rPr/>
        <w:t>enable</w:t>
      </w:r>
      <w:r>
        <w:rPr>
          <w:spacing w:val="-12"/>
        </w:rPr>
        <w:t> </w:t>
      </w:r>
      <w:r>
        <w:rPr/>
        <w:t>mobile</w:t>
      </w:r>
      <w:r>
        <w:rPr>
          <w:spacing w:val="-12"/>
        </w:rPr>
        <w:t> </w:t>
      </w:r>
      <w:r>
        <w:rPr/>
        <w:t>phones</w:t>
      </w:r>
      <w:r>
        <w:rPr>
          <w:spacing w:val="-12"/>
        </w:rPr>
        <w:t> </w:t>
      </w:r>
      <w:r>
        <w:rPr/>
        <w:t>to</w:t>
      </w:r>
      <w:r>
        <w:rPr>
          <w:spacing w:val="-12"/>
        </w:rPr>
        <w:t> </w:t>
      </w:r>
      <w:r>
        <w:rPr/>
        <w:t>capture</w:t>
      </w:r>
      <w:r>
        <w:rPr>
          <w:spacing w:val="-12"/>
        </w:rPr>
        <w:t> </w:t>
      </w:r>
      <w:r>
        <w:rPr/>
        <w:t>images</w:t>
      </w:r>
      <w:r>
        <w:rPr>
          <w:spacing w:val="-11"/>
        </w:rPr>
        <w:t> </w:t>
      </w:r>
      <w:r>
        <w:rPr/>
        <w:t>and</w:t>
      </w:r>
      <w:r>
        <w:rPr>
          <w:spacing w:val="-12"/>
        </w:rPr>
        <w:t> </w:t>
      </w:r>
      <w:r>
        <w:rPr/>
        <w:t>run</w:t>
      </w:r>
      <w:r>
        <w:rPr>
          <w:spacing w:val="-12"/>
        </w:rPr>
        <w:t> </w:t>
      </w:r>
      <w:r>
        <w:rPr/>
        <w:t>large</w:t>
      </w:r>
      <w:r>
        <w:rPr>
          <w:spacing w:val="-12"/>
        </w:rPr>
        <w:t> </w:t>
      </w:r>
      <w:r>
        <w:rPr/>
        <w:t>computational</w:t>
      </w:r>
      <w:r>
        <w:rPr>
          <w:spacing w:val="-12"/>
        </w:rPr>
        <w:t> </w:t>
      </w:r>
      <w:r>
        <w:rPr/>
        <w:t>tasks</w:t>
      </w:r>
      <w:r>
        <w:rPr>
          <w:spacing w:val="-12"/>
        </w:rPr>
        <w:t> </w:t>
      </w:r>
      <w:r>
        <w:rPr/>
        <w:t>on</w:t>
      </w:r>
      <w:r>
        <w:rPr>
          <w:spacing w:val="-12"/>
        </w:rPr>
        <w:t> </w:t>
      </w:r>
      <w:r>
        <w:rPr/>
        <w:t>the</w:t>
      </w:r>
      <w:r>
        <w:rPr>
          <w:spacing w:val="-12"/>
        </w:rPr>
        <w:t> </w:t>
      </w:r>
      <w:r>
        <w:rPr/>
        <w:t>image directly on the device itself.</w:t>
      </w:r>
    </w:p>
    <w:p>
      <w:pPr>
        <w:pStyle w:val="BodyText"/>
        <w:spacing w:line="237" w:lineRule="auto" w:before="1"/>
        <w:ind w:left="240" w:right="255" w:firstLine="399"/>
        <w:jc w:val="both"/>
      </w:pPr>
      <w:r>
        <w:rPr/>
        <w:t>In this work, we developed a smartphone application that functions as an image capture and diagnostic tool for at-home testing of skin cancer. The smartphone optics are enhanced by an </w:t>
      </w:r>
      <w:r>
        <w:rPr>
          <w:spacing w:val="-2"/>
        </w:rPr>
        <w:t>inexpensive,</w:t>
      </w:r>
      <w:r>
        <w:rPr>
          <w:spacing w:val="-1"/>
        </w:rPr>
        <w:t> </w:t>
      </w:r>
      <w:r>
        <w:rPr>
          <w:spacing w:val="-2"/>
        </w:rPr>
        <w:t>commercially</w:t>
      </w:r>
      <w:r>
        <w:rPr>
          <w:spacing w:val="-5"/>
        </w:rPr>
        <w:t> </w:t>
      </w:r>
      <w:r>
        <w:rPr>
          <w:spacing w:val="-2"/>
        </w:rPr>
        <w:t>available 10x</w:t>
      </w:r>
      <w:r>
        <w:rPr>
          <w:spacing w:val="-3"/>
        </w:rPr>
        <w:t> </w:t>
      </w:r>
      <w:r>
        <w:rPr>
          <w:spacing w:val="-2"/>
        </w:rPr>
        <w:t>lens. The flow diagram</w:t>
      </w:r>
      <w:r>
        <w:rPr>
          <w:spacing w:val="-1"/>
        </w:rPr>
        <w:t> </w:t>
      </w:r>
      <w:r>
        <w:rPr>
          <w:spacing w:val="-2"/>
        </w:rPr>
        <w:t>A flowchart of</w:t>
      </w:r>
      <w:r>
        <w:rPr>
          <w:spacing w:val="-1"/>
        </w:rPr>
        <w:t> </w:t>
      </w:r>
      <w:r>
        <w:rPr>
          <w:spacing w:val="-2"/>
        </w:rPr>
        <w:t>the steps</w:t>
      </w:r>
      <w:r>
        <w:rPr>
          <w:spacing w:val="-3"/>
        </w:rPr>
        <w:t> </w:t>
      </w:r>
      <w:r>
        <w:rPr>
          <w:spacing w:val="-2"/>
        </w:rPr>
        <w:t>in</w:t>
      </w:r>
      <w:r>
        <w:rPr/>
        <w:t> </w:t>
      </w:r>
      <w:r>
        <w:rPr>
          <w:spacing w:val="-2"/>
        </w:rPr>
        <w:t>the entire</w:t>
      </w:r>
    </w:p>
    <w:p>
      <w:pPr>
        <w:spacing w:after="0" w:line="237" w:lineRule="auto"/>
        <w:jc w:val="both"/>
        <w:sectPr>
          <w:headerReference w:type="default" r:id="rId8"/>
          <w:pgSz w:w="12240" w:h="15840"/>
          <w:pgMar w:header="960" w:footer="0" w:top="1140" w:bottom="280" w:left="1720" w:right="1700"/>
          <w:pgNumType w:start="2"/>
        </w:sectPr>
      </w:pPr>
    </w:p>
    <w:p>
      <w:pPr>
        <w:pStyle w:val="BodyText"/>
        <w:spacing w:before="13"/>
        <w:rPr>
          <w:sz w:val="13"/>
        </w:rPr>
      </w:pPr>
    </w:p>
    <w:p>
      <w:pPr>
        <w:pStyle w:val="BodyText"/>
        <w:spacing w:line="237" w:lineRule="auto" w:before="40"/>
        <w:ind w:left="240" w:right="256"/>
        <w:jc w:val="both"/>
      </w:pPr>
      <w:r>
        <w:rPr/>
        <w:t>process</w:t>
      </w:r>
      <w:r>
        <w:rPr>
          <w:spacing w:val="-9"/>
        </w:rPr>
        <w:t> </w:t>
      </w:r>
      <w:r>
        <w:rPr/>
        <w:t>involved</w:t>
      </w:r>
      <w:r>
        <w:rPr>
          <w:spacing w:val="-9"/>
        </w:rPr>
        <w:t> </w:t>
      </w:r>
      <w:r>
        <w:rPr/>
        <w:t>is</w:t>
      </w:r>
      <w:r>
        <w:rPr>
          <w:spacing w:val="-8"/>
        </w:rPr>
        <w:t> </w:t>
      </w:r>
      <w:r>
        <w:rPr/>
        <w:t>illustrated</w:t>
      </w:r>
      <w:r>
        <w:rPr>
          <w:spacing w:val="-9"/>
        </w:rPr>
        <w:t> </w:t>
      </w:r>
      <w:r>
        <w:rPr/>
        <w:t>in</w:t>
      </w:r>
      <w:r>
        <w:rPr>
          <w:spacing w:val="-9"/>
        </w:rPr>
        <w:t> </w:t>
      </w:r>
      <w:r>
        <w:rPr/>
        <w:t>Figure</w:t>
      </w:r>
      <w:r>
        <w:rPr>
          <w:spacing w:val="-8"/>
        </w:rPr>
        <w:t> </w:t>
      </w:r>
      <w:r>
        <w:rPr/>
        <w:t>1a.</w:t>
      </w:r>
      <w:r>
        <w:rPr>
          <w:spacing w:val="-10"/>
        </w:rPr>
        <w:t> </w:t>
      </w:r>
      <w:r>
        <w:rPr/>
        <w:t>A</w:t>
      </w:r>
      <w:r>
        <w:rPr>
          <w:spacing w:val="-8"/>
        </w:rPr>
        <w:t> </w:t>
      </w:r>
      <w:r>
        <w:rPr/>
        <w:t>screenshot</w:t>
      </w:r>
      <w:r>
        <w:rPr>
          <w:spacing w:val="-10"/>
        </w:rPr>
        <w:t> </w:t>
      </w:r>
      <w:r>
        <w:rPr/>
        <w:t>of</w:t>
      </w:r>
      <w:r>
        <w:rPr>
          <w:spacing w:val="-9"/>
        </w:rPr>
        <w:t> </w:t>
      </w:r>
      <w:r>
        <w:rPr/>
        <w:t>the</w:t>
      </w:r>
      <w:r>
        <w:rPr>
          <w:spacing w:val="-7"/>
        </w:rPr>
        <w:t> </w:t>
      </w:r>
      <w:r>
        <w:rPr/>
        <w:t>smartphone</w:t>
      </w:r>
      <w:r>
        <w:rPr>
          <w:spacing w:val="-9"/>
        </w:rPr>
        <w:t> </w:t>
      </w:r>
      <w:r>
        <w:rPr/>
        <w:t>application</w:t>
      </w:r>
      <w:r>
        <w:rPr>
          <w:spacing w:val="-9"/>
        </w:rPr>
        <w:t> </w:t>
      </w:r>
      <w:r>
        <w:rPr/>
        <w:t>classifying</w:t>
      </w:r>
      <w:r>
        <w:rPr>
          <w:spacing w:val="-9"/>
        </w:rPr>
        <w:t> </w:t>
      </w:r>
      <w:r>
        <w:rPr/>
        <w:t>a lesion</w:t>
      </w:r>
      <w:r>
        <w:rPr>
          <w:spacing w:val="-2"/>
        </w:rPr>
        <w:t> </w:t>
      </w:r>
      <w:r>
        <w:rPr/>
        <w:t>image</w:t>
      </w:r>
      <w:r>
        <w:rPr>
          <w:spacing w:val="-2"/>
        </w:rPr>
        <w:t> </w:t>
      </w:r>
      <w:r>
        <w:rPr/>
        <w:t>from</w:t>
      </w:r>
      <w:r>
        <w:rPr>
          <w:spacing w:val="-1"/>
        </w:rPr>
        <w:t> </w:t>
      </w:r>
      <w:r>
        <w:rPr/>
        <w:t>a</w:t>
      </w:r>
      <w:r>
        <w:rPr>
          <w:spacing w:val="-2"/>
        </w:rPr>
        <w:t> </w:t>
      </w:r>
      <w:r>
        <w:rPr/>
        <w:t>public</w:t>
      </w:r>
      <w:r>
        <w:rPr>
          <w:spacing w:val="-3"/>
        </w:rPr>
        <w:t> </w:t>
      </w:r>
      <w:r>
        <w:rPr/>
        <w:t>dataset</w:t>
      </w:r>
      <w:r>
        <w:rPr>
          <w:spacing w:val="-3"/>
        </w:rPr>
        <w:t> </w:t>
      </w:r>
      <w:r>
        <w:rPr/>
        <w:t>is</w:t>
      </w:r>
      <w:r>
        <w:rPr>
          <w:spacing w:val="-2"/>
        </w:rPr>
        <w:t> </w:t>
      </w:r>
      <w:r>
        <w:rPr/>
        <w:t>shown</w:t>
      </w:r>
      <w:r>
        <w:rPr>
          <w:spacing w:val="-2"/>
        </w:rPr>
        <w:t> </w:t>
      </w:r>
      <w:r>
        <w:rPr/>
        <w:t>in</w:t>
      </w:r>
      <w:r>
        <w:rPr>
          <w:spacing w:val="-1"/>
        </w:rPr>
        <w:t> </w:t>
      </w:r>
      <w:r>
        <w:rPr/>
        <w:t>Figure</w:t>
      </w:r>
      <w:r>
        <w:rPr>
          <w:spacing w:val="-1"/>
        </w:rPr>
        <w:t> </w:t>
      </w:r>
      <w:r>
        <w:rPr/>
        <w:t>1b.</w:t>
      </w:r>
      <w:r>
        <w:rPr>
          <w:spacing w:val="-2"/>
        </w:rPr>
        <w:t> </w:t>
      </w:r>
      <w:r>
        <w:rPr/>
        <w:t>Images</w:t>
      </w:r>
      <w:r>
        <w:rPr>
          <w:spacing w:val="-2"/>
        </w:rPr>
        <w:t> </w:t>
      </w:r>
      <w:r>
        <w:rPr/>
        <w:t>of</w:t>
      </w:r>
      <w:r>
        <w:rPr>
          <w:spacing w:val="-3"/>
        </w:rPr>
        <w:t> </w:t>
      </w:r>
      <w:r>
        <w:rPr/>
        <w:t>skin</w:t>
      </w:r>
      <w:r>
        <w:rPr>
          <w:spacing w:val="-2"/>
        </w:rPr>
        <w:t> </w:t>
      </w:r>
      <w:r>
        <w:rPr/>
        <w:t>lesions</w:t>
      </w:r>
      <w:r>
        <w:rPr>
          <w:spacing w:val="-2"/>
        </w:rPr>
        <w:t> </w:t>
      </w:r>
      <w:r>
        <w:rPr/>
        <w:t>are</w:t>
      </w:r>
      <w:r>
        <w:rPr>
          <w:spacing w:val="-2"/>
        </w:rPr>
        <w:t> </w:t>
      </w:r>
      <w:r>
        <w:rPr/>
        <w:t>either</w:t>
      </w:r>
      <w:r>
        <w:rPr>
          <w:spacing w:val="-1"/>
        </w:rPr>
        <w:t> </w:t>
      </w:r>
      <w:r>
        <w:rPr/>
        <w:t>captured with</w:t>
      </w:r>
      <w:r>
        <w:rPr>
          <w:spacing w:val="-11"/>
        </w:rPr>
        <w:t> </w:t>
      </w:r>
      <w:r>
        <w:rPr/>
        <w:t>the</w:t>
      </w:r>
      <w:r>
        <w:rPr>
          <w:spacing w:val="-11"/>
        </w:rPr>
        <w:t> </w:t>
      </w:r>
      <w:r>
        <w:rPr/>
        <w:t>smartphone</w:t>
      </w:r>
      <w:r>
        <w:rPr>
          <w:spacing w:val="-11"/>
        </w:rPr>
        <w:t> </w:t>
      </w:r>
      <w:r>
        <w:rPr/>
        <w:t>camera</w:t>
      </w:r>
      <w:r>
        <w:rPr>
          <w:spacing w:val="-10"/>
        </w:rPr>
        <w:t> </w:t>
      </w:r>
      <w:r>
        <w:rPr/>
        <w:t>or</w:t>
      </w:r>
      <w:r>
        <w:rPr>
          <w:spacing w:val="-11"/>
        </w:rPr>
        <w:t> </w:t>
      </w:r>
      <w:r>
        <w:rPr/>
        <w:t>imported</w:t>
      </w:r>
      <w:r>
        <w:rPr>
          <w:spacing w:val="-12"/>
        </w:rPr>
        <w:t> </w:t>
      </w:r>
      <w:r>
        <w:rPr/>
        <w:t>from</w:t>
      </w:r>
      <w:r>
        <w:rPr>
          <w:spacing w:val="-11"/>
        </w:rPr>
        <w:t> </w:t>
      </w:r>
      <w:r>
        <w:rPr/>
        <w:t>the</w:t>
      </w:r>
      <w:r>
        <w:rPr>
          <w:spacing w:val="-9"/>
        </w:rPr>
        <w:t> </w:t>
      </w:r>
      <w:r>
        <w:rPr/>
        <w:t>public</w:t>
      </w:r>
      <w:r>
        <w:rPr>
          <w:spacing w:val="-11"/>
        </w:rPr>
        <w:t> </w:t>
      </w:r>
      <w:r>
        <w:rPr/>
        <w:t>dataset.</w:t>
      </w:r>
      <w:r>
        <w:rPr>
          <w:spacing w:val="-11"/>
        </w:rPr>
        <w:t> </w:t>
      </w:r>
      <w:r>
        <w:rPr/>
        <w:t>Thereafter,</w:t>
      </w:r>
      <w:r>
        <w:rPr>
          <w:spacing w:val="-11"/>
        </w:rPr>
        <w:t> </w:t>
      </w:r>
      <w:r>
        <w:rPr/>
        <w:t>four</w:t>
      </w:r>
      <w:r>
        <w:rPr>
          <w:spacing w:val="-11"/>
        </w:rPr>
        <w:t> </w:t>
      </w:r>
      <w:r>
        <w:rPr/>
        <w:t>image-processing steps are implemented: preprocessing, segmentation, feature extraction, and classification. A Gaussian</w:t>
      </w:r>
      <w:r>
        <w:rPr>
          <w:spacing w:val="-4"/>
        </w:rPr>
        <w:t> </w:t>
      </w:r>
      <w:r>
        <w:rPr/>
        <w:t>filter</w:t>
      </w:r>
      <w:r>
        <w:rPr>
          <w:spacing w:val="-5"/>
        </w:rPr>
        <w:t> </w:t>
      </w:r>
      <w:r>
        <w:rPr/>
        <w:t>reduces</w:t>
      </w:r>
      <w:r>
        <w:rPr>
          <w:spacing w:val="-5"/>
        </w:rPr>
        <w:t> </w:t>
      </w:r>
      <w:r>
        <w:rPr/>
        <w:t>the</w:t>
      </w:r>
      <w:r>
        <w:rPr>
          <w:spacing w:val="-7"/>
        </w:rPr>
        <w:t> </w:t>
      </w:r>
      <w:r>
        <w:rPr/>
        <w:t>noise,</w:t>
      </w:r>
      <w:r>
        <w:rPr>
          <w:spacing w:val="-7"/>
        </w:rPr>
        <w:t> </w:t>
      </w:r>
      <w:r>
        <w:rPr/>
        <w:t>followed</w:t>
      </w:r>
      <w:r>
        <w:rPr>
          <w:spacing w:val="-5"/>
        </w:rPr>
        <w:t> </w:t>
      </w:r>
      <w:r>
        <w:rPr/>
        <w:t>by</w:t>
      </w:r>
      <w:r>
        <w:rPr>
          <w:spacing w:val="-6"/>
        </w:rPr>
        <w:t> </w:t>
      </w:r>
      <w:r>
        <w:rPr/>
        <w:t>a</w:t>
      </w:r>
      <w:r>
        <w:rPr>
          <w:spacing w:val="-6"/>
        </w:rPr>
        <w:t> </w:t>
      </w:r>
      <w:r>
        <w:rPr/>
        <w:t>segmentation</w:t>
      </w:r>
      <w:r>
        <w:rPr>
          <w:spacing w:val="-5"/>
        </w:rPr>
        <w:t> </w:t>
      </w:r>
      <w:r>
        <w:rPr/>
        <w:t>algorithm</w:t>
      </w:r>
      <w:r>
        <w:rPr>
          <w:spacing w:val="-4"/>
        </w:rPr>
        <w:t> </w:t>
      </w:r>
      <w:r>
        <w:rPr/>
        <w:t>using</w:t>
      </w:r>
      <w:r>
        <w:rPr>
          <w:spacing w:val="-6"/>
        </w:rPr>
        <w:t> </w:t>
      </w:r>
      <w:r>
        <w:rPr/>
        <w:t>curve</w:t>
      </w:r>
      <w:r>
        <w:rPr>
          <w:spacing w:val="-6"/>
        </w:rPr>
        <w:t> </w:t>
      </w:r>
      <w:r>
        <w:rPr/>
        <w:t>evolution</w:t>
      </w:r>
      <w:r>
        <w:rPr>
          <w:spacing w:val="-4"/>
        </w:rPr>
        <w:t> </w:t>
      </w:r>
      <w:r>
        <w:rPr/>
        <w:t>with fast level-set approximations to extract the lesion from the image. A linear affine transformation aligns the lesion axes with the image axes. From the transformed image, the ABCD (Asymmetry, Border</w:t>
      </w:r>
      <w:r>
        <w:rPr>
          <w:spacing w:val="-8"/>
        </w:rPr>
        <w:t> </w:t>
      </w:r>
      <w:r>
        <w:rPr/>
        <w:t>irregularity,</w:t>
      </w:r>
      <w:r>
        <w:rPr>
          <w:spacing w:val="-8"/>
        </w:rPr>
        <w:t> </w:t>
      </w:r>
      <w:r>
        <w:rPr/>
        <w:t>Color</w:t>
      </w:r>
      <w:r>
        <w:rPr>
          <w:spacing w:val="-8"/>
        </w:rPr>
        <w:t> </w:t>
      </w:r>
      <w:r>
        <w:rPr/>
        <w:t>variegation,</w:t>
      </w:r>
      <w:r>
        <w:rPr>
          <w:spacing w:val="-8"/>
        </w:rPr>
        <w:t> </w:t>
      </w:r>
      <w:r>
        <w:rPr/>
        <w:t>and</w:t>
      </w:r>
      <w:r>
        <w:rPr>
          <w:spacing w:val="-8"/>
        </w:rPr>
        <w:t> </w:t>
      </w:r>
      <w:r>
        <w:rPr/>
        <w:t>Diameter)</w:t>
      </w:r>
      <w:r>
        <w:rPr>
          <w:spacing w:val="-8"/>
        </w:rPr>
        <w:t> </w:t>
      </w:r>
      <w:r>
        <w:rPr/>
        <w:t>rule</w:t>
      </w:r>
      <w:r>
        <w:rPr>
          <w:spacing w:val="-8"/>
        </w:rPr>
        <w:t> </w:t>
      </w:r>
      <w:r>
        <w:rPr/>
        <w:t>is</w:t>
      </w:r>
      <w:r>
        <w:rPr>
          <w:spacing w:val="-8"/>
        </w:rPr>
        <w:t> </w:t>
      </w:r>
      <w:r>
        <w:rPr/>
        <w:t>used</w:t>
      </w:r>
      <w:r>
        <w:rPr>
          <w:spacing w:val="-8"/>
        </w:rPr>
        <w:t> </w:t>
      </w:r>
      <w:r>
        <w:rPr/>
        <w:t>to</w:t>
      </w:r>
      <w:r>
        <w:rPr>
          <w:spacing w:val="-8"/>
        </w:rPr>
        <w:t> </w:t>
      </w:r>
      <w:r>
        <w:rPr/>
        <w:t>extract</w:t>
      </w:r>
      <w:r>
        <w:rPr>
          <w:spacing w:val="-8"/>
        </w:rPr>
        <w:t> </w:t>
      </w:r>
      <w:r>
        <w:rPr/>
        <w:t>features</w:t>
      </w:r>
      <w:r>
        <w:rPr>
          <w:spacing w:val="-8"/>
        </w:rPr>
        <w:t> </w:t>
      </w:r>
      <w:r>
        <w:rPr/>
        <w:t>and</w:t>
      </w:r>
      <w:r>
        <w:rPr>
          <w:spacing w:val="-8"/>
        </w:rPr>
        <w:t> </w:t>
      </w:r>
      <w:r>
        <w:rPr/>
        <w:t>input</w:t>
      </w:r>
      <w:r>
        <w:rPr>
          <w:spacing w:val="-9"/>
        </w:rPr>
        <w:t> </w:t>
      </w:r>
      <w:r>
        <w:rPr/>
        <w:t>them into a support vector machine (SVM) classifier to classify the lesion as benign or melanoma. The development of such all-inclusive skin diagnostic applications is anticipated to gain momentum in coming years, considering the present scenario of health care reforms, expensive costs of hospital visits, and the high mortality rates from melanoma.</w:t>
      </w:r>
    </w:p>
    <w:p>
      <w:pPr>
        <w:pStyle w:val="BodyText"/>
        <w:spacing w:before="6"/>
        <w:rPr>
          <w:sz w:val="9"/>
        </w:rPr>
      </w:pPr>
      <w:r>
        <w:rPr/>
        <w:drawing>
          <wp:anchor distT="0" distB="0" distL="0" distR="0" allowOverlap="1" layoutInCell="1" locked="0" behindDoc="0" simplePos="0" relativeHeight="1">
            <wp:simplePos x="0" y="0"/>
            <wp:positionH relativeFrom="page">
              <wp:posOffset>1795135</wp:posOffset>
            </wp:positionH>
            <wp:positionV relativeFrom="paragraph">
              <wp:posOffset>96191</wp:posOffset>
            </wp:positionV>
            <wp:extent cx="4169201" cy="2705100"/>
            <wp:effectExtent l="0" t="0" r="0" b="0"/>
            <wp:wrapTopAndBottom/>
            <wp:docPr id="5" name="image3.jpeg"/>
            <wp:cNvGraphicFramePr>
              <a:graphicFrameLocks noChangeAspect="1"/>
            </wp:cNvGraphicFramePr>
            <a:graphic>
              <a:graphicData uri="http://schemas.openxmlformats.org/drawingml/2006/picture">
                <pic:pic>
                  <pic:nvPicPr>
                    <pic:cNvPr id="6" name="image3.jpeg"/>
                    <pic:cNvPicPr/>
                  </pic:nvPicPr>
                  <pic:blipFill>
                    <a:blip r:embed="rId9" cstate="print"/>
                    <a:stretch>
                      <a:fillRect/>
                    </a:stretch>
                  </pic:blipFill>
                  <pic:spPr>
                    <a:xfrm>
                      <a:off x="0" y="0"/>
                      <a:ext cx="4169201" cy="2705100"/>
                    </a:xfrm>
                    <a:prstGeom prst="rect">
                      <a:avLst/>
                    </a:prstGeom>
                  </pic:spPr>
                </pic:pic>
              </a:graphicData>
            </a:graphic>
          </wp:anchor>
        </w:drawing>
      </w:r>
    </w:p>
    <w:p>
      <w:pPr>
        <w:pStyle w:val="BodyText"/>
        <w:spacing w:before="8"/>
        <w:rPr>
          <w:sz w:val="23"/>
        </w:rPr>
      </w:pPr>
    </w:p>
    <w:p>
      <w:pPr>
        <w:spacing w:line="256" w:lineRule="auto" w:before="0"/>
        <w:ind w:left="640" w:right="654" w:firstLine="0"/>
        <w:jc w:val="both"/>
        <w:rPr>
          <w:sz w:val="17"/>
        </w:rPr>
      </w:pPr>
      <w:r>
        <w:rPr>
          <w:b/>
          <w:sz w:val="17"/>
        </w:rPr>
        <w:t>Figure 1. </w:t>
      </w:r>
      <w:r>
        <w:rPr>
          <w:sz w:val="17"/>
        </w:rPr>
        <w:t>Overview of our smartphone application for the prognosis of melanoma. (a) Flowchart shows the different steps involved in the processing of lesion images: The user selects an imported image on the smartphone and selects BEGIN to start the processing stages. The computer-aided diagnosis</w:t>
      </w:r>
      <w:r>
        <w:rPr>
          <w:spacing w:val="-5"/>
          <w:sz w:val="17"/>
        </w:rPr>
        <w:t> </w:t>
      </w:r>
      <w:r>
        <w:rPr>
          <w:sz w:val="17"/>
        </w:rPr>
        <w:t>(CAD)</w:t>
      </w:r>
      <w:r>
        <w:rPr>
          <w:spacing w:val="-5"/>
          <w:sz w:val="17"/>
        </w:rPr>
        <w:t> </w:t>
      </w:r>
      <w:r>
        <w:rPr>
          <w:sz w:val="17"/>
        </w:rPr>
        <w:t>system</w:t>
      </w:r>
      <w:r>
        <w:rPr>
          <w:spacing w:val="-6"/>
          <w:sz w:val="17"/>
        </w:rPr>
        <w:t> </w:t>
      </w:r>
      <w:r>
        <w:rPr>
          <w:sz w:val="17"/>
        </w:rPr>
        <w:t>first</w:t>
      </w:r>
      <w:r>
        <w:rPr>
          <w:spacing w:val="-5"/>
          <w:sz w:val="17"/>
        </w:rPr>
        <w:t> </w:t>
      </w:r>
      <w:r>
        <w:rPr>
          <w:sz w:val="17"/>
        </w:rPr>
        <w:t>preprocesses</w:t>
      </w:r>
      <w:r>
        <w:rPr>
          <w:spacing w:val="-5"/>
          <w:sz w:val="17"/>
        </w:rPr>
        <w:t> </w:t>
      </w:r>
      <w:r>
        <w:rPr>
          <w:sz w:val="17"/>
        </w:rPr>
        <w:t>the</w:t>
      </w:r>
      <w:r>
        <w:rPr>
          <w:spacing w:val="-5"/>
          <w:sz w:val="17"/>
        </w:rPr>
        <w:t> </w:t>
      </w:r>
      <w:r>
        <w:rPr>
          <w:sz w:val="17"/>
        </w:rPr>
        <w:t>image</w:t>
      </w:r>
      <w:r>
        <w:rPr>
          <w:spacing w:val="-3"/>
          <w:sz w:val="17"/>
        </w:rPr>
        <w:t> </w:t>
      </w:r>
      <w:r>
        <w:rPr>
          <w:sz w:val="17"/>
        </w:rPr>
        <w:t>using</w:t>
      </w:r>
      <w:r>
        <w:rPr>
          <w:spacing w:val="-5"/>
          <w:sz w:val="17"/>
        </w:rPr>
        <w:t> </w:t>
      </w:r>
      <w:r>
        <w:rPr>
          <w:sz w:val="17"/>
        </w:rPr>
        <w:t>a</w:t>
      </w:r>
      <w:r>
        <w:rPr>
          <w:spacing w:val="-6"/>
          <w:sz w:val="17"/>
        </w:rPr>
        <w:t> </w:t>
      </w:r>
      <w:r>
        <w:rPr>
          <w:sz w:val="17"/>
        </w:rPr>
        <w:t>Gaussian</w:t>
      </w:r>
      <w:r>
        <w:rPr>
          <w:spacing w:val="-6"/>
          <w:sz w:val="17"/>
        </w:rPr>
        <w:t> </w:t>
      </w:r>
      <w:r>
        <w:rPr>
          <w:sz w:val="17"/>
        </w:rPr>
        <w:t>filter</w:t>
      </w:r>
      <w:r>
        <w:rPr>
          <w:spacing w:val="-5"/>
          <w:sz w:val="17"/>
        </w:rPr>
        <w:t> </w:t>
      </w:r>
      <w:r>
        <w:rPr>
          <w:sz w:val="17"/>
        </w:rPr>
        <w:t>and</w:t>
      </w:r>
      <w:r>
        <w:rPr>
          <w:spacing w:val="-6"/>
          <w:sz w:val="17"/>
        </w:rPr>
        <w:t> </w:t>
      </w:r>
      <w:r>
        <w:rPr>
          <w:sz w:val="17"/>
        </w:rPr>
        <w:t>segments</w:t>
      </w:r>
      <w:r>
        <w:rPr>
          <w:spacing w:val="-5"/>
          <w:sz w:val="17"/>
        </w:rPr>
        <w:t> </w:t>
      </w:r>
      <w:r>
        <w:rPr>
          <w:sz w:val="17"/>
        </w:rPr>
        <w:t>the</w:t>
      </w:r>
      <w:r>
        <w:rPr>
          <w:spacing w:val="-5"/>
          <w:sz w:val="17"/>
        </w:rPr>
        <w:t> </w:t>
      </w:r>
      <w:r>
        <w:rPr>
          <w:sz w:val="17"/>
        </w:rPr>
        <w:t>image using the geometric curve evolution algorithm. The image is rotated to align with the major axes. </w:t>
      </w:r>
      <w:r>
        <w:rPr>
          <w:spacing w:val="-2"/>
          <w:sz w:val="17"/>
        </w:rPr>
        <w:t>Asymmetry, Border irregularity, Color variegation, and Diameter (ABCD) features are extracted from </w:t>
      </w:r>
      <w:r>
        <w:rPr>
          <w:sz w:val="17"/>
        </w:rPr>
        <w:t>the rotated image and classified as benign or melanoma using a support vector machine (SVM) classifier. (b)</w:t>
      </w:r>
      <w:r>
        <w:rPr>
          <w:spacing w:val="-1"/>
          <w:sz w:val="17"/>
        </w:rPr>
        <w:t> </w:t>
      </w:r>
      <w:r>
        <w:rPr>
          <w:sz w:val="17"/>
        </w:rPr>
        <w:t>A screenshot of the</w:t>
      </w:r>
      <w:r>
        <w:rPr>
          <w:spacing w:val="-2"/>
          <w:sz w:val="17"/>
        </w:rPr>
        <w:t> </w:t>
      </w:r>
      <w:r>
        <w:rPr>
          <w:sz w:val="17"/>
        </w:rPr>
        <w:t>final screen</w:t>
      </w:r>
      <w:r>
        <w:rPr>
          <w:spacing w:val="-1"/>
          <w:sz w:val="17"/>
        </w:rPr>
        <w:t> </w:t>
      </w:r>
      <w:r>
        <w:rPr>
          <w:sz w:val="17"/>
        </w:rPr>
        <w:t>of</w:t>
      </w:r>
      <w:r>
        <w:rPr>
          <w:spacing w:val="-1"/>
          <w:sz w:val="17"/>
        </w:rPr>
        <w:t> </w:t>
      </w:r>
      <w:r>
        <w:rPr>
          <w:sz w:val="17"/>
        </w:rPr>
        <w:t>the smartphone</w:t>
      </w:r>
      <w:r>
        <w:rPr>
          <w:spacing w:val="-2"/>
          <w:sz w:val="17"/>
        </w:rPr>
        <w:t> </w:t>
      </w:r>
      <w:r>
        <w:rPr>
          <w:sz w:val="17"/>
        </w:rPr>
        <w:t>application running</w:t>
      </w:r>
      <w:r>
        <w:rPr>
          <w:spacing w:val="-1"/>
          <w:sz w:val="17"/>
        </w:rPr>
        <w:t> </w:t>
      </w:r>
      <w:r>
        <w:rPr>
          <w:sz w:val="17"/>
        </w:rPr>
        <w:t>on</w:t>
      </w:r>
      <w:r>
        <w:rPr>
          <w:spacing w:val="-2"/>
          <w:sz w:val="17"/>
        </w:rPr>
        <w:t> </w:t>
      </w:r>
      <w:r>
        <w:rPr>
          <w:sz w:val="17"/>
        </w:rPr>
        <w:t>the</w:t>
      </w:r>
      <w:r>
        <w:rPr>
          <w:spacing w:val="-2"/>
          <w:sz w:val="17"/>
        </w:rPr>
        <w:t> </w:t>
      </w:r>
      <w:r>
        <w:rPr>
          <w:sz w:val="17"/>
        </w:rPr>
        <w:t>Android Operating System shows a sample lesion classified as melanoma.</w:t>
      </w:r>
    </w:p>
    <w:p>
      <w:pPr>
        <w:pStyle w:val="BodyText"/>
        <w:spacing w:before="12"/>
        <w:rPr>
          <w:sz w:val="14"/>
        </w:rPr>
      </w:pPr>
    </w:p>
    <w:p>
      <w:pPr>
        <w:pStyle w:val="Heading2"/>
        <w:numPr>
          <w:ilvl w:val="0"/>
          <w:numId w:val="1"/>
        </w:numPr>
        <w:tabs>
          <w:tab w:pos="428" w:val="left" w:leader="none"/>
        </w:tabs>
        <w:spacing w:line="240" w:lineRule="auto" w:before="1" w:after="0"/>
        <w:ind w:left="427" w:right="0" w:hanging="188"/>
        <w:jc w:val="both"/>
      </w:pPr>
      <w:r>
        <w:rPr/>
        <w:t>Materials</w:t>
      </w:r>
      <w:r>
        <w:rPr>
          <w:spacing w:val="-8"/>
        </w:rPr>
        <w:t> </w:t>
      </w:r>
      <w:r>
        <w:rPr/>
        <w:t>and</w:t>
      </w:r>
      <w:r>
        <w:rPr>
          <w:spacing w:val="-9"/>
        </w:rPr>
        <w:t> </w:t>
      </w:r>
      <w:r>
        <w:rPr>
          <w:spacing w:val="-2"/>
        </w:rPr>
        <w:t>Methods</w:t>
      </w:r>
    </w:p>
    <w:p>
      <w:pPr>
        <w:pStyle w:val="BodyText"/>
        <w:spacing w:line="237" w:lineRule="auto" w:before="113"/>
        <w:ind w:left="240" w:right="255" w:firstLine="399"/>
        <w:jc w:val="both"/>
      </w:pPr>
      <w:r>
        <w:rPr/>
        <w:t>Our smartphone application is designed to have relative ease of operation without compromising the accuracy in predicting melanoma cases. The application is intended to have a minimal</w:t>
      </w:r>
      <w:r>
        <w:rPr>
          <w:spacing w:val="-1"/>
        </w:rPr>
        <w:t> </w:t>
      </w:r>
      <w:r>
        <w:rPr/>
        <w:t>number of</w:t>
      </w:r>
      <w:r>
        <w:rPr>
          <w:spacing w:val="-1"/>
        </w:rPr>
        <w:t> </w:t>
      </w:r>
      <w:r>
        <w:rPr/>
        <w:t>intervention</w:t>
      </w:r>
      <w:r>
        <w:rPr>
          <w:spacing w:val="-1"/>
        </w:rPr>
        <w:t> </w:t>
      </w:r>
      <w:r>
        <w:rPr/>
        <w:t>steps</w:t>
      </w:r>
      <w:r>
        <w:rPr>
          <w:spacing w:val="-1"/>
        </w:rPr>
        <w:t> </w:t>
      </w:r>
      <w:r>
        <w:rPr/>
        <w:t>from</w:t>
      </w:r>
      <w:r>
        <w:rPr>
          <w:spacing w:val="-1"/>
        </w:rPr>
        <w:t> </w:t>
      </w:r>
      <w:r>
        <w:rPr/>
        <w:t>the</w:t>
      </w:r>
      <w:r>
        <w:rPr>
          <w:spacing w:val="-1"/>
        </w:rPr>
        <w:t> </w:t>
      </w:r>
      <w:r>
        <w:rPr/>
        <w:t>user</w:t>
      </w:r>
      <w:r>
        <w:rPr>
          <w:spacing w:val="-1"/>
        </w:rPr>
        <w:t> </w:t>
      </w:r>
      <w:r>
        <w:rPr/>
        <w:t>with simplistic</w:t>
      </w:r>
      <w:r>
        <w:rPr>
          <w:spacing w:val="-1"/>
        </w:rPr>
        <w:t> </w:t>
      </w:r>
      <w:r>
        <w:rPr/>
        <w:t>graphical</w:t>
      </w:r>
      <w:r>
        <w:rPr>
          <w:spacing w:val="-1"/>
        </w:rPr>
        <w:t> </w:t>
      </w:r>
      <w:r>
        <w:rPr/>
        <w:t>representation</w:t>
      </w:r>
      <w:r>
        <w:rPr>
          <w:spacing w:val="-1"/>
        </w:rPr>
        <w:t> </w:t>
      </w:r>
      <w:r>
        <w:rPr/>
        <w:t>of the classified</w:t>
      </w:r>
      <w:r>
        <w:rPr>
          <w:spacing w:val="-9"/>
        </w:rPr>
        <w:t> </w:t>
      </w:r>
      <w:r>
        <w:rPr/>
        <w:t>results.</w:t>
      </w:r>
      <w:r>
        <w:rPr>
          <w:spacing w:val="-11"/>
        </w:rPr>
        <w:t> </w:t>
      </w:r>
      <w:r>
        <w:rPr/>
        <w:t>Algorithms</w:t>
      </w:r>
      <w:r>
        <w:rPr>
          <w:spacing w:val="-10"/>
        </w:rPr>
        <w:t> </w:t>
      </w:r>
      <w:r>
        <w:rPr/>
        <w:t>should</w:t>
      </w:r>
      <w:r>
        <w:rPr>
          <w:spacing w:val="-9"/>
        </w:rPr>
        <w:t> </w:t>
      </w:r>
      <w:r>
        <w:rPr/>
        <w:t>be</w:t>
      </w:r>
      <w:r>
        <w:rPr>
          <w:spacing w:val="-11"/>
        </w:rPr>
        <w:t> </w:t>
      </w:r>
      <w:r>
        <w:rPr/>
        <w:t>preferred</w:t>
      </w:r>
      <w:r>
        <w:rPr>
          <w:spacing w:val="-10"/>
        </w:rPr>
        <w:t> </w:t>
      </w:r>
      <w:r>
        <w:rPr/>
        <w:t>that</w:t>
      </w:r>
      <w:r>
        <w:rPr>
          <w:spacing w:val="-11"/>
        </w:rPr>
        <w:t> </w:t>
      </w:r>
      <w:r>
        <w:rPr/>
        <w:t>can</w:t>
      </w:r>
      <w:r>
        <w:rPr>
          <w:spacing w:val="-10"/>
        </w:rPr>
        <w:t> </w:t>
      </w:r>
      <w:r>
        <w:rPr/>
        <w:t>run</w:t>
      </w:r>
      <w:r>
        <w:rPr>
          <w:spacing w:val="-10"/>
        </w:rPr>
        <w:t> </w:t>
      </w:r>
      <w:r>
        <w:rPr/>
        <w:t>efficiently</w:t>
      </w:r>
      <w:r>
        <w:rPr>
          <w:spacing w:val="-11"/>
        </w:rPr>
        <w:t> </w:t>
      </w:r>
      <w:r>
        <w:rPr/>
        <w:t>on</w:t>
      </w:r>
      <w:r>
        <w:rPr>
          <w:spacing w:val="-10"/>
        </w:rPr>
        <w:t> </w:t>
      </w:r>
      <w:r>
        <w:rPr/>
        <w:t>a</w:t>
      </w:r>
      <w:r>
        <w:rPr>
          <w:spacing w:val="-10"/>
        </w:rPr>
        <w:t> </w:t>
      </w:r>
      <w:r>
        <w:rPr/>
        <w:t>mobile</w:t>
      </w:r>
      <w:r>
        <w:rPr>
          <w:spacing w:val="-10"/>
        </w:rPr>
        <w:t> </w:t>
      </w:r>
      <w:r>
        <w:rPr/>
        <w:t>phone</w:t>
      </w:r>
      <w:r>
        <w:rPr>
          <w:spacing w:val="-10"/>
        </w:rPr>
        <w:t> </w:t>
      </w:r>
      <w:r>
        <w:rPr/>
        <w:t>without overloading the computing device. The four stages of image processing performed by the smartphone application are: preprocessing, segmentation, feature extraction, and classification.</w:t>
      </w:r>
    </w:p>
    <w:p>
      <w:pPr>
        <w:pStyle w:val="BodyText"/>
        <w:spacing w:before="7"/>
        <w:rPr>
          <w:sz w:val="16"/>
        </w:rPr>
      </w:pPr>
    </w:p>
    <w:p>
      <w:pPr>
        <w:pStyle w:val="ListParagraph"/>
        <w:numPr>
          <w:ilvl w:val="1"/>
          <w:numId w:val="1"/>
        </w:numPr>
        <w:tabs>
          <w:tab w:pos="569" w:val="left" w:leader="none"/>
        </w:tabs>
        <w:spacing w:line="240" w:lineRule="auto" w:before="0" w:after="0"/>
        <w:ind w:left="568" w:right="0" w:hanging="329"/>
        <w:jc w:val="both"/>
        <w:rPr>
          <w:i/>
          <w:sz w:val="19"/>
        </w:rPr>
      </w:pPr>
      <w:r>
        <w:rPr>
          <w:i/>
          <w:spacing w:val="-2"/>
          <w:sz w:val="19"/>
        </w:rPr>
        <w:t>Preprocessing</w:t>
      </w:r>
    </w:p>
    <w:p>
      <w:pPr>
        <w:pStyle w:val="BodyText"/>
        <w:spacing w:before="111"/>
        <w:ind w:left="240" w:right="254" w:firstLine="399"/>
        <w:jc w:val="both"/>
      </w:pPr>
      <w:r>
        <w:rPr>
          <w:spacing w:val="-2"/>
        </w:rPr>
        <w:t>Typically,</w:t>
      </w:r>
      <w:r>
        <w:rPr>
          <w:spacing w:val="-5"/>
        </w:rPr>
        <w:t> </w:t>
      </w:r>
      <w:r>
        <w:rPr>
          <w:spacing w:val="-2"/>
        </w:rPr>
        <w:t>a dermoscopic</w:t>
      </w:r>
      <w:r>
        <w:rPr>
          <w:spacing w:val="-4"/>
        </w:rPr>
        <w:t> </w:t>
      </w:r>
      <w:r>
        <w:rPr>
          <w:spacing w:val="-2"/>
        </w:rPr>
        <w:t>image</w:t>
      </w:r>
      <w:r>
        <w:rPr>
          <w:spacing w:val="-3"/>
        </w:rPr>
        <w:t> </w:t>
      </w:r>
      <w:r>
        <w:rPr>
          <w:spacing w:val="-2"/>
        </w:rPr>
        <w:t>may</w:t>
      </w:r>
      <w:r>
        <w:rPr>
          <w:spacing w:val="-5"/>
        </w:rPr>
        <w:t> </w:t>
      </w:r>
      <w:r>
        <w:rPr>
          <w:spacing w:val="-2"/>
        </w:rPr>
        <w:t>contain</w:t>
      </w:r>
      <w:r>
        <w:rPr>
          <w:spacing w:val="-4"/>
        </w:rPr>
        <w:t> </w:t>
      </w:r>
      <w:r>
        <w:rPr>
          <w:spacing w:val="-2"/>
        </w:rPr>
        <w:t>artefacts,</w:t>
      </w:r>
      <w:r>
        <w:rPr>
          <w:spacing w:val="-4"/>
        </w:rPr>
        <w:t> </w:t>
      </w:r>
      <w:r>
        <w:rPr>
          <w:spacing w:val="-2"/>
        </w:rPr>
        <w:t>such</w:t>
      </w:r>
      <w:r>
        <w:rPr>
          <w:spacing w:val="-3"/>
        </w:rPr>
        <w:t> </w:t>
      </w:r>
      <w:r>
        <w:rPr>
          <w:spacing w:val="-2"/>
        </w:rPr>
        <w:t>as</w:t>
      </w:r>
      <w:r>
        <w:rPr>
          <w:spacing w:val="-4"/>
        </w:rPr>
        <w:t> </w:t>
      </w:r>
      <w:r>
        <w:rPr>
          <w:spacing w:val="-2"/>
        </w:rPr>
        <w:t>hairs,</w:t>
      </w:r>
      <w:r>
        <w:rPr>
          <w:spacing w:val="-5"/>
        </w:rPr>
        <w:t> </w:t>
      </w:r>
      <w:r>
        <w:rPr>
          <w:spacing w:val="-2"/>
        </w:rPr>
        <w:t>ruler</w:t>
      </w:r>
      <w:r>
        <w:rPr>
          <w:spacing w:val="-3"/>
        </w:rPr>
        <w:t> </w:t>
      </w:r>
      <w:r>
        <w:rPr>
          <w:spacing w:val="-2"/>
        </w:rPr>
        <w:t>markings,</w:t>
      </w:r>
      <w:r>
        <w:rPr>
          <w:spacing w:val="-3"/>
        </w:rPr>
        <w:t> </w:t>
      </w:r>
      <w:r>
        <w:rPr>
          <w:spacing w:val="-2"/>
        </w:rPr>
        <w:t>air</w:t>
      </w:r>
      <w:r>
        <w:rPr>
          <w:spacing w:val="-3"/>
        </w:rPr>
        <w:t> </w:t>
      </w:r>
      <w:r>
        <w:rPr>
          <w:spacing w:val="-2"/>
        </w:rPr>
        <w:t>bubbles, and</w:t>
      </w:r>
      <w:r>
        <w:rPr>
          <w:spacing w:val="-7"/>
        </w:rPr>
        <w:t> </w:t>
      </w:r>
      <w:r>
        <w:rPr>
          <w:spacing w:val="-2"/>
        </w:rPr>
        <w:t>uneven</w:t>
      </w:r>
      <w:r>
        <w:rPr>
          <w:spacing w:val="-7"/>
        </w:rPr>
        <w:t> </w:t>
      </w:r>
      <w:r>
        <w:rPr>
          <w:spacing w:val="-2"/>
        </w:rPr>
        <w:t>illumination.</w:t>
      </w:r>
      <w:r>
        <w:rPr>
          <w:spacing w:val="-7"/>
        </w:rPr>
        <w:t> </w:t>
      </w:r>
      <w:r>
        <w:rPr>
          <w:spacing w:val="-2"/>
        </w:rPr>
        <w:t>The</w:t>
      </w:r>
      <w:r>
        <w:rPr>
          <w:spacing w:val="-7"/>
        </w:rPr>
        <w:t> </w:t>
      </w:r>
      <w:r>
        <w:rPr>
          <w:spacing w:val="-2"/>
        </w:rPr>
        <w:t>first</w:t>
      </w:r>
      <w:r>
        <w:rPr>
          <w:spacing w:val="-7"/>
        </w:rPr>
        <w:t> </w:t>
      </w:r>
      <w:r>
        <w:rPr>
          <w:spacing w:val="-2"/>
        </w:rPr>
        <w:t>stage</w:t>
      </w:r>
      <w:r>
        <w:rPr>
          <w:spacing w:val="-4"/>
        </w:rPr>
        <w:t> </w:t>
      </w:r>
      <w:r>
        <w:rPr>
          <w:spacing w:val="-2"/>
        </w:rPr>
        <w:t>towards</w:t>
      </w:r>
      <w:r>
        <w:rPr>
          <w:spacing w:val="-7"/>
        </w:rPr>
        <w:t> </w:t>
      </w:r>
      <w:r>
        <w:rPr>
          <w:spacing w:val="-2"/>
        </w:rPr>
        <w:t>classifying</w:t>
      </w:r>
      <w:r>
        <w:rPr>
          <w:spacing w:val="-7"/>
        </w:rPr>
        <w:t> </w:t>
      </w:r>
      <w:r>
        <w:rPr>
          <w:spacing w:val="-2"/>
        </w:rPr>
        <w:t>the</w:t>
      </w:r>
      <w:r>
        <w:rPr>
          <w:spacing w:val="-6"/>
        </w:rPr>
        <w:t> </w:t>
      </w:r>
      <w:r>
        <w:rPr>
          <w:spacing w:val="-2"/>
        </w:rPr>
        <w:t>malignancy</w:t>
      </w:r>
      <w:r>
        <w:rPr>
          <w:spacing w:val="-7"/>
        </w:rPr>
        <w:t> </w:t>
      </w:r>
      <w:r>
        <w:rPr>
          <w:spacing w:val="-2"/>
        </w:rPr>
        <w:t>of</w:t>
      </w:r>
      <w:r>
        <w:rPr>
          <w:spacing w:val="-6"/>
        </w:rPr>
        <w:t> </w:t>
      </w:r>
      <w:r>
        <w:rPr>
          <w:spacing w:val="-2"/>
        </w:rPr>
        <w:t>the</w:t>
      </w:r>
      <w:r>
        <w:rPr>
          <w:spacing w:val="-5"/>
        </w:rPr>
        <w:t> </w:t>
      </w:r>
      <w:r>
        <w:rPr>
          <w:spacing w:val="-2"/>
        </w:rPr>
        <w:t>skin</w:t>
      </w:r>
      <w:r>
        <w:rPr>
          <w:spacing w:val="-7"/>
        </w:rPr>
        <w:t> </w:t>
      </w:r>
      <w:r>
        <w:rPr>
          <w:spacing w:val="-2"/>
        </w:rPr>
        <w:t>mole</w:t>
      </w:r>
      <w:r>
        <w:rPr>
          <w:spacing w:val="-7"/>
        </w:rPr>
        <w:t> </w:t>
      </w:r>
      <w:r>
        <w:rPr>
          <w:spacing w:val="-2"/>
        </w:rPr>
        <w:t>involves</w:t>
      </w:r>
    </w:p>
    <w:p>
      <w:pPr>
        <w:spacing w:after="0"/>
        <w:jc w:val="both"/>
        <w:sectPr>
          <w:pgSz w:w="12240" w:h="15840"/>
          <w:pgMar w:header="960" w:footer="0" w:top="1140" w:bottom="280" w:left="1720" w:right="1700"/>
        </w:sectPr>
      </w:pPr>
    </w:p>
    <w:p>
      <w:pPr>
        <w:pStyle w:val="BodyText"/>
        <w:spacing w:before="13"/>
        <w:rPr>
          <w:sz w:val="13"/>
        </w:rPr>
      </w:pPr>
    </w:p>
    <w:p>
      <w:pPr>
        <w:pStyle w:val="BodyText"/>
        <w:spacing w:before="38"/>
        <w:ind w:left="240" w:right="256"/>
        <w:jc w:val="both"/>
      </w:pPr>
      <w:r>
        <w:rPr>
          <w:spacing w:val="-2"/>
        </w:rPr>
        <w:t>preprocessing</w:t>
      </w:r>
      <w:r>
        <w:rPr>
          <w:spacing w:val="-4"/>
        </w:rPr>
        <w:t> </w:t>
      </w:r>
      <w:r>
        <w:rPr>
          <w:spacing w:val="-2"/>
        </w:rPr>
        <w:t>of the captured</w:t>
      </w:r>
      <w:r>
        <w:rPr>
          <w:spacing w:val="-4"/>
        </w:rPr>
        <w:t> </w:t>
      </w:r>
      <w:r>
        <w:rPr>
          <w:spacing w:val="-2"/>
        </w:rPr>
        <w:t>image,</w:t>
      </w:r>
      <w:r>
        <w:rPr>
          <w:spacing w:val="-5"/>
        </w:rPr>
        <w:t> </w:t>
      </w:r>
      <w:r>
        <w:rPr>
          <w:spacing w:val="-2"/>
        </w:rPr>
        <w:t>where</w:t>
      </w:r>
      <w:r>
        <w:rPr>
          <w:spacing w:val="-3"/>
        </w:rPr>
        <w:t> </w:t>
      </w:r>
      <w:r>
        <w:rPr>
          <w:spacing w:val="-2"/>
        </w:rPr>
        <w:t>the</w:t>
      </w:r>
      <w:r>
        <w:rPr>
          <w:spacing w:val="-3"/>
        </w:rPr>
        <w:t> </w:t>
      </w:r>
      <w:r>
        <w:rPr>
          <w:spacing w:val="-2"/>
        </w:rPr>
        <w:t>intent</w:t>
      </w:r>
      <w:r>
        <w:rPr>
          <w:spacing w:val="-4"/>
        </w:rPr>
        <w:t> </w:t>
      </w:r>
      <w:r>
        <w:rPr>
          <w:spacing w:val="-2"/>
        </w:rPr>
        <w:t>is to</w:t>
      </w:r>
      <w:r>
        <w:rPr>
          <w:spacing w:val="-4"/>
        </w:rPr>
        <w:t> </w:t>
      </w:r>
      <w:r>
        <w:rPr>
          <w:spacing w:val="-2"/>
        </w:rPr>
        <w:t>remove</w:t>
      </w:r>
      <w:r>
        <w:rPr>
          <w:spacing w:val="-4"/>
        </w:rPr>
        <w:t> </w:t>
      </w:r>
      <w:r>
        <w:rPr>
          <w:spacing w:val="-2"/>
        </w:rPr>
        <w:t>the</w:t>
      </w:r>
      <w:r>
        <w:rPr>
          <w:spacing w:val="-4"/>
        </w:rPr>
        <w:t> </w:t>
      </w:r>
      <w:r>
        <w:rPr>
          <w:spacing w:val="-2"/>
        </w:rPr>
        <w:t>effects</w:t>
      </w:r>
      <w:r>
        <w:rPr>
          <w:spacing w:val="-4"/>
        </w:rPr>
        <w:t> </w:t>
      </w:r>
      <w:r>
        <w:rPr>
          <w:spacing w:val="-2"/>
        </w:rPr>
        <w:t>of</w:t>
      </w:r>
      <w:r>
        <w:rPr>
          <w:spacing w:val="-3"/>
        </w:rPr>
        <w:t> </w:t>
      </w:r>
      <w:r>
        <w:rPr>
          <w:spacing w:val="-2"/>
        </w:rPr>
        <w:t>the</w:t>
      </w:r>
      <w:r>
        <w:rPr>
          <w:spacing w:val="-4"/>
        </w:rPr>
        <w:t> </w:t>
      </w:r>
      <w:r>
        <w:rPr>
          <w:spacing w:val="-2"/>
        </w:rPr>
        <w:t>abovementioned </w:t>
      </w:r>
      <w:r>
        <w:rPr/>
        <w:t>artefacts, reduce noise, and enhance the image contrast in the image.</w:t>
      </w:r>
    </w:p>
    <w:p>
      <w:pPr>
        <w:pStyle w:val="BodyText"/>
        <w:spacing w:line="237" w:lineRule="auto"/>
        <w:ind w:left="240" w:right="253" w:firstLine="399"/>
        <w:jc w:val="both"/>
      </w:pPr>
      <w:r>
        <w:rPr>
          <w:spacing w:val="-2"/>
        </w:rPr>
        <w:t>In</w:t>
      </w:r>
      <w:r>
        <w:rPr>
          <w:spacing w:val="-4"/>
        </w:rPr>
        <w:t> </w:t>
      </w:r>
      <w:r>
        <w:rPr>
          <w:spacing w:val="-2"/>
        </w:rPr>
        <w:t>the</w:t>
      </w:r>
      <w:r>
        <w:rPr>
          <w:spacing w:val="-5"/>
        </w:rPr>
        <w:t> </w:t>
      </w:r>
      <w:r>
        <w:rPr>
          <w:spacing w:val="-2"/>
        </w:rPr>
        <w:t>preprocessing</w:t>
      </w:r>
      <w:r>
        <w:rPr>
          <w:spacing w:val="-5"/>
        </w:rPr>
        <w:t> </w:t>
      </w:r>
      <w:r>
        <w:rPr>
          <w:spacing w:val="-2"/>
        </w:rPr>
        <w:t>step,</w:t>
      </w:r>
      <w:r>
        <w:rPr>
          <w:spacing w:val="-5"/>
        </w:rPr>
        <w:t> </w:t>
      </w:r>
      <w:r>
        <w:rPr>
          <w:spacing w:val="-2"/>
        </w:rPr>
        <w:t>color</w:t>
      </w:r>
      <w:r>
        <w:rPr>
          <w:spacing w:val="-5"/>
        </w:rPr>
        <w:t> </w:t>
      </w:r>
      <w:r>
        <w:rPr>
          <w:spacing w:val="-2"/>
        </w:rPr>
        <w:t>transformation</w:t>
      </w:r>
      <w:r>
        <w:rPr>
          <w:spacing w:val="-4"/>
        </w:rPr>
        <w:t> </w:t>
      </w:r>
      <w:r>
        <w:rPr>
          <w:spacing w:val="-2"/>
        </w:rPr>
        <w:t>is</w:t>
      </w:r>
      <w:r>
        <w:rPr>
          <w:spacing w:val="-4"/>
        </w:rPr>
        <w:t> </w:t>
      </w:r>
      <w:r>
        <w:rPr>
          <w:spacing w:val="-2"/>
        </w:rPr>
        <w:t>first</w:t>
      </w:r>
      <w:r>
        <w:rPr>
          <w:spacing w:val="-5"/>
        </w:rPr>
        <w:t> </w:t>
      </w:r>
      <w:r>
        <w:rPr>
          <w:spacing w:val="-2"/>
        </w:rPr>
        <w:t>performed</w:t>
      </w:r>
      <w:r>
        <w:rPr>
          <w:spacing w:val="-5"/>
        </w:rPr>
        <w:t> </w:t>
      </w:r>
      <w:r>
        <w:rPr>
          <w:spacing w:val="-2"/>
        </w:rPr>
        <w:t>where</w:t>
      </w:r>
      <w:r>
        <w:rPr>
          <w:spacing w:val="-5"/>
        </w:rPr>
        <w:t> </w:t>
      </w:r>
      <w:r>
        <w:rPr>
          <w:spacing w:val="-2"/>
        </w:rPr>
        <w:t>the</w:t>
      </w:r>
      <w:r>
        <w:rPr>
          <w:spacing w:val="-5"/>
        </w:rPr>
        <w:t> </w:t>
      </w:r>
      <w:r>
        <w:rPr>
          <w:spacing w:val="-2"/>
        </w:rPr>
        <w:t>color</w:t>
      </w:r>
      <w:r>
        <w:rPr>
          <w:spacing w:val="-5"/>
        </w:rPr>
        <w:t> </w:t>
      </w:r>
      <w:r>
        <w:rPr>
          <w:spacing w:val="-2"/>
        </w:rPr>
        <w:t>transformation </w:t>
      </w:r>
      <w:r>
        <w:rPr/>
        <w:t>is first performed, where the RGB image is converted to a different color space that separates the color (chroma) component from the intensity (luma) component. The commonly used color spaces are</w:t>
      </w:r>
      <w:r>
        <w:rPr>
          <w:spacing w:val="-4"/>
        </w:rPr>
        <w:t> </w:t>
      </w:r>
      <w:r>
        <w:rPr/>
        <w:t>HSV</w:t>
      </w:r>
      <w:r>
        <w:rPr>
          <w:spacing w:val="-4"/>
        </w:rPr>
        <w:t> </w:t>
      </w:r>
      <w:r>
        <w:rPr/>
        <w:t>(where</w:t>
      </w:r>
      <w:r>
        <w:rPr>
          <w:spacing w:val="-3"/>
        </w:rPr>
        <w:t> </w:t>
      </w:r>
      <w:r>
        <w:rPr/>
        <w:t>H</w:t>
      </w:r>
      <w:r>
        <w:rPr>
          <w:spacing w:val="-4"/>
        </w:rPr>
        <w:t> </w:t>
      </w:r>
      <w:r>
        <w:rPr/>
        <w:t>represents</w:t>
      </w:r>
      <w:r>
        <w:rPr>
          <w:spacing w:val="-4"/>
        </w:rPr>
        <w:t> </w:t>
      </w:r>
      <w:r>
        <w:rPr/>
        <w:t>hue,</w:t>
      </w:r>
      <w:r>
        <w:rPr>
          <w:spacing w:val="-4"/>
        </w:rPr>
        <w:t> </w:t>
      </w:r>
      <w:r>
        <w:rPr/>
        <w:t>S</w:t>
      </w:r>
      <w:r>
        <w:rPr>
          <w:spacing w:val="-2"/>
        </w:rPr>
        <w:t> </w:t>
      </w:r>
      <w:r>
        <w:rPr/>
        <w:t>represents</w:t>
      </w:r>
      <w:r>
        <w:rPr>
          <w:spacing w:val="-2"/>
        </w:rPr>
        <w:t> </w:t>
      </w:r>
      <w:r>
        <w:rPr/>
        <w:t>saturation,</w:t>
      </w:r>
      <w:r>
        <w:rPr>
          <w:spacing w:val="-4"/>
        </w:rPr>
        <w:t> </w:t>
      </w:r>
      <w:r>
        <w:rPr/>
        <w:t>and</w:t>
      </w:r>
      <w:r>
        <w:rPr>
          <w:spacing w:val="-4"/>
        </w:rPr>
        <w:t> </w:t>
      </w:r>
      <w:r>
        <w:rPr/>
        <w:t>V</w:t>
      </w:r>
      <w:r>
        <w:rPr>
          <w:spacing w:val="-4"/>
        </w:rPr>
        <w:t> </w:t>
      </w:r>
      <w:r>
        <w:rPr/>
        <w:t>represents</w:t>
      </w:r>
      <w:r>
        <w:rPr>
          <w:spacing w:val="-4"/>
        </w:rPr>
        <w:t> </w:t>
      </w:r>
      <w:r>
        <w:rPr/>
        <w:t>value</w:t>
      </w:r>
      <w:r>
        <w:rPr>
          <w:spacing w:val="-4"/>
        </w:rPr>
        <w:t> </w:t>
      </w:r>
      <w:r>
        <w:rPr/>
        <w:t>in</w:t>
      </w:r>
      <w:r>
        <w:rPr>
          <w:spacing w:val="-4"/>
        </w:rPr>
        <w:t> </w:t>
      </w:r>
      <w:r>
        <w:rPr/>
        <w:t>the</w:t>
      </w:r>
      <w:r>
        <w:rPr>
          <w:spacing w:val="-3"/>
        </w:rPr>
        <w:t> </w:t>
      </w:r>
      <w:r>
        <w:rPr/>
        <w:t>cylindrical coordinate system), Y'UV (where Y' represents luminance, and U and V represent the chromaticity components</w:t>
      </w:r>
      <w:r>
        <w:rPr>
          <w:spacing w:val="-11"/>
        </w:rPr>
        <w:t> </w:t>
      </w:r>
      <w:r>
        <w:rPr/>
        <w:t>in</w:t>
      </w:r>
      <w:r>
        <w:rPr>
          <w:spacing w:val="-11"/>
        </w:rPr>
        <w:t> </w:t>
      </w:r>
      <w:r>
        <w:rPr/>
        <w:t>the</w:t>
      </w:r>
      <w:r>
        <w:rPr>
          <w:spacing w:val="-11"/>
        </w:rPr>
        <w:t> </w:t>
      </w:r>
      <w:r>
        <w:rPr/>
        <w:t>Cartesian</w:t>
      </w:r>
      <w:r>
        <w:rPr>
          <w:spacing w:val="-11"/>
        </w:rPr>
        <w:t> </w:t>
      </w:r>
      <w:r>
        <w:rPr/>
        <w:t>system),</w:t>
      </w:r>
      <w:r>
        <w:rPr>
          <w:spacing w:val="-11"/>
        </w:rPr>
        <w:t> </w:t>
      </w:r>
      <w:r>
        <w:rPr/>
        <w:t>and</w:t>
      </w:r>
      <w:r>
        <w:rPr>
          <w:spacing w:val="-11"/>
        </w:rPr>
        <w:t> </w:t>
      </w:r>
      <w:r>
        <w:rPr/>
        <w:t>LAB</w:t>
      </w:r>
      <w:r>
        <w:rPr>
          <w:spacing w:val="-12"/>
        </w:rPr>
        <w:t> </w:t>
      </w:r>
      <w:r>
        <w:rPr/>
        <w:t>(where</w:t>
      </w:r>
      <w:r>
        <w:rPr>
          <w:spacing w:val="-11"/>
        </w:rPr>
        <w:t> </w:t>
      </w:r>
      <w:r>
        <w:rPr/>
        <w:t>L</w:t>
      </w:r>
      <w:r>
        <w:rPr>
          <w:spacing w:val="-11"/>
        </w:rPr>
        <w:t> </w:t>
      </w:r>
      <w:r>
        <w:rPr/>
        <w:t>represents</w:t>
      </w:r>
      <w:r>
        <w:rPr>
          <w:spacing w:val="-11"/>
        </w:rPr>
        <w:t> </w:t>
      </w:r>
      <w:r>
        <w:rPr/>
        <w:t>lightness,</w:t>
      </w:r>
      <w:r>
        <w:rPr>
          <w:spacing w:val="-12"/>
        </w:rPr>
        <w:t> </w:t>
      </w:r>
      <w:r>
        <w:rPr/>
        <w:t>and</w:t>
      </w:r>
      <w:r>
        <w:rPr>
          <w:spacing w:val="-11"/>
        </w:rPr>
        <w:t> </w:t>
      </w:r>
      <w:r>
        <w:rPr/>
        <w:t>A</w:t>
      </w:r>
      <w:r>
        <w:rPr>
          <w:spacing w:val="-11"/>
        </w:rPr>
        <w:t> </w:t>
      </w:r>
      <w:r>
        <w:rPr/>
        <w:t>and</w:t>
      </w:r>
      <w:r>
        <w:rPr>
          <w:spacing w:val="-11"/>
        </w:rPr>
        <w:t> </w:t>
      </w:r>
      <w:r>
        <w:rPr/>
        <w:t>B</w:t>
      </w:r>
      <w:r>
        <w:rPr>
          <w:spacing w:val="-12"/>
        </w:rPr>
        <w:t> </w:t>
      </w:r>
      <w:r>
        <w:rPr/>
        <w:t>represent the</w:t>
      </w:r>
      <w:r>
        <w:rPr>
          <w:spacing w:val="-3"/>
        </w:rPr>
        <w:t> </w:t>
      </w:r>
      <w:r>
        <w:rPr/>
        <w:t>chromaticity</w:t>
      </w:r>
      <w:r>
        <w:rPr>
          <w:spacing w:val="-5"/>
        </w:rPr>
        <w:t> </w:t>
      </w:r>
      <w:r>
        <w:rPr/>
        <w:t>components</w:t>
      </w:r>
      <w:r>
        <w:rPr>
          <w:spacing w:val="-3"/>
        </w:rPr>
        <w:t> </w:t>
      </w:r>
      <w:r>
        <w:rPr/>
        <w:t>in</w:t>
      </w:r>
      <w:r>
        <w:rPr>
          <w:spacing w:val="-4"/>
        </w:rPr>
        <w:t> </w:t>
      </w:r>
      <w:r>
        <w:rPr/>
        <w:t>the</w:t>
      </w:r>
      <w:r>
        <w:rPr>
          <w:spacing w:val="-4"/>
        </w:rPr>
        <w:t> </w:t>
      </w:r>
      <w:r>
        <w:rPr/>
        <w:t>Cartesian</w:t>
      </w:r>
      <w:r>
        <w:rPr>
          <w:spacing w:val="-4"/>
        </w:rPr>
        <w:t> </w:t>
      </w:r>
      <w:r>
        <w:rPr/>
        <w:t>system).</w:t>
      </w:r>
      <w:r>
        <w:rPr>
          <w:spacing w:val="-4"/>
        </w:rPr>
        <w:t> </w:t>
      </w:r>
      <w:r>
        <w:rPr/>
        <w:t>We</w:t>
      </w:r>
      <w:r>
        <w:rPr>
          <w:spacing w:val="-3"/>
        </w:rPr>
        <w:t> </w:t>
      </w:r>
      <w:r>
        <w:rPr/>
        <w:t>converted</w:t>
      </w:r>
      <w:r>
        <w:rPr>
          <w:spacing w:val="-2"/>
        </w:rPr>
        <w:t> </w:t>
      </w:r>
      <w:r>
        <w:rPr/>
        <w:t>the</w:t>
      </w:r>
      <w:r>
        <w:rPr>
          <w:spacing w:val="-4"/>
        </w:rPr>
        <w:t> </w:t>
      </w:r>
      <w:r>
        <w:rPr/>
        <w:t>image</w:t>
      </w:r>
      <w:r>
        <w:rPr>
          <w:spacing w:val="-2"/>
        </w:rPr>
        <w:t> </w:t>
      </w:r>
      <w:r>
        <w:rPr/>
        <w:t>from</w:t>
      </w:r>
      <w:r>
        <w:rPr>
          <w:spacing w:val="-2"/>
        </w:rPr>
        <w:t> </w:t>
      </w:r>
      <w:r>
        <w:rPr/>
        <w:t>the</w:t>
      </w:r>
      <w:r>
        <w:rPr>
          <w:spacing w:val="-4"/>
        </w:rPr>
        <w:t> </w:t>
      </w:r>
      <w:r>
        <w:rPr/>
        <w:t>RGB</w:t>
      </w:r>
      <w:r>
        <w:rPr>
          <w:spacing w:val="-5"/>
        </w:rPr>
        <w:t> </w:t>
      </w:r>
      <w:r>
        <w:rPr/>
        <w:t>color </w:t>
      </w:r>
      <w:r>
        <w:rPr>
          <w:spacing w:val="-2"/>
        </w:rPr>
        <w:t>space</w:t>
      </w:r>
      <w:r>
        <w:rPr>
          <w:spacing w:val="-7"/>
        </w:rPr>
        <w:t> </w:t>
      </w:r>
      <w:r>
        <w:rPr>
          <w:spacing w:val="-2"/>
        </w:rPr>
        <w:t>to</w:t>
      </w:r>
      <w:r>
        <w:rPr>
          <w:spacing w:val="-7"/>
        </w:rPr>
        <w:t> </w:t>
      </w:r>
      <w:r>
        <w:rPr>
          <w:spacing w:val="-2"/>
        </w:rPr>
        <w:t>the</w:t>
      </w:r>
      <w:r>
        <w:rPr>
          <w:spacing w:val="-7"/>
        </w:rPr>
        <w:t> </w:t>
      </w:r>
      <w:r>
        <w:rPr>
          <w:spacing w:val="-2"/>
        </w:rPr>
        <w:t>Y'UV</w:t>
      </w:r>
      <w:r>
        <w:rPr>
          <w:spacing w:val="-7"/>
        </w:rPr>
        <w:t> </w:t>
      </w:r>
      <w:r>
        <w:rPr>
          <w:spacing w:val="-2"/>
        </w:rPr>
        <w:t>color</w:t>
      </w:r>
      <w:r>
        <w:rPr>
          <w:spacing w:val="-7"/>
        </w:rPr>
        <w:t> </w:t>
      </w:r>
      <w:r>
        <w:rPr>
          <w:spacing w:val="-2"/>
        </w:rPr>
        <w:t>space,</w:t>
      </w:r>
      <w:r>
        <w:rPr>
          <w:spacing w:val="-7"/>
        </w:rPr>
        <w:t> </w:t>
      </w:r>
      <w:r>
        <w:rPr>
          <w:spacing w:val="-2"/>
        </w:rPr>
        <w:t>which</w:t>
      </w:r>
      <w:r>
        <w:rPr>
          <w:spacing w:val="-7"/>
        </w:rPr>
        <w:t> </w:t>
      </w:r>
      <w:r>
        <w:rPr>
          <w:spacing w:val="-2"/>
        </w:rPr>
        <w:t>separates</w:t>
      </w:r>
      <w:r>
        <w:rPr>
          <w:spacing w:val="-7"/>
        </w:rPr>
        <w:t> </w:t>
      </w:r>
      <w:r>
        <w:rPr>
          <w:spacing w:val="-2"/>
        </w:rPr>
        <w:t>the</w:t>
      </w:r>
      <w:r>
        <w:rPr>
          <w:spacing w:val="-7"/>
        </w:rPr>
        <w:t> </w:t>
      </w:r>
      <w:r>
        <w:rPr>
          <w:spacing w:val="-2"/>
        </w:rPr>
        <w:t>color</w:t>
      </w:r>
      <w:r>
        <w:rPr>
          <w:spacing w:val="-6"/>
        </w:rPr>
        <w:t> </w:t>
      </w:r>
      <w:r>
        <w:rPr>
          <w:spacing w:val="-2"/>
        </w:rPr>
        <w:t>component</w:t>
      </w:r>
      <w:r>
        <w:rPr>
          <w:spacing w:val="-8"/>
        </w:rPr>
        <w:t> </w:t>
      </w:r>
      <w:r>
        <w:rPr>
          <w:spacing w:val="-2"/>
        </w:rPr>
        <w:t>from</w:t>
      </w:r>
      <w:r>
        <w:rPr>
          <w:spacing w:val="-7"/>
        </w:rPr>
        <w:t> </w:t>
      </w:r>
      <w:r>
        <w:rPr>
          <w:spacing w:val="-2"/>
        </w:rPr>
        <w:t>the</w:t>
      </w:r>
      <w:r>
        <w:rPr>
          <w:spacing w:val="-5"/>
        </w:rPr>
        <w:t> </w:t>
      </w:r>
      <w:r>
        <w:rPr>
          <w:spacing w:val="-2"/>
        </w:rPr>
        <w:t>illumination</w:t>
      </w:r>
      <w:r>
        <w:rPr>
          <w:spacing w:val="-6"/>
        </w:rPr>
        <w:t> </w:t>
      </w:r>
      <w:r>
        <w:rPr>
          <w:spacing w:val="-2"/>
        </w:rPr>
        <w:t>component </w:t>
      </w:r>
      <w:r>
        <w:rPr/>
        <w:t>of</w:t>
      </w:r>
      <w:r>
        <w:rPr>
          <w:spacing w:val="-4"/>
        </w:rPr>
        <w:t> </w:t>
      </w:r>
      <w:r>
        <w:rPr/>
        <w:t>the</w:t>
      </w:r>
      <w:r>
        <w:rPr>
          <w:spacing w:val="-4"/>
        </w:rPr>
        <w:t> </w:t>
      </w:r>
      <w:r>
        <w:rPr/>
        <w:t>image,</w:t>
      </w:r>
      <w:r>
        <w:rPr>
          <w:spacing w:val="-4"/>
        </w:rPr>
        <w:t> </w:t>
      </w:r>
      <w:r>
        <w:rPr/>
        <w:t>and</w:t>
      </w:r>
      <w:r>
        <w:rPr>
          <w:spacing w:val="-5"/>
        </w:rPr>
        <w:t> </w:t>
      </w:r>
      <w:r>
        <w:rPr/>
        <w:t>is</w:t>
      </w:r>
      <w:r>
        <w:rPr>
          <w:spacing w:val="-5"/>
        </w:rPr>
        <w:t> </w:t>
      </w:r>
      <w:r>
        <w:rPr/>
        <w:t>known</w:t>
      </w:r>
      <w:r>
        <w:rPr>
          <w:spacing w:val="-5"/>
        </w:rPr>
        <w:t> </w:t>
      </w:r>
      <w:r>
        <w:rPr/>
        <w:t>to</w:t>
      </w:r>
      <w:r>
        <w:rPr>
          <w:spacing w:val="-4"/>
        </w:rPr>
        <w:t> </w:t>
      </w:r>
      <w:r>
        <w:rPr/>
        <w:t>perform</w:t>
      </w:r>
      <w:r>
        <w:rPr>
          <w:spacing w:val="-4"/>
        </w:rPr>
        <w:t> </w:t>
      </w:r>
      <w:r>
        <w:rPr/>
        <w:t>better</w:t>
      </w:r>
      <w:r>
        <w:rPr>
          <w:spacing w:val="-4"/>
        </w:rPr>
        <w:t> </w:t>
      </w:r>
      <w:r>
        <w:rPr/>
        <w:t>in</w:t>
      </w:r>
      <w:r>
        <w:rPr>
          <w:spacing w:val="-3"/>
        </w:rPr>
        <w:t> </w:t>
      </w:r>
      <w:r>
        <w:rPr/>
        <w:t>these</w:t>
      </w:r>
      <w:r>
        <w:rPr>
          <w:spacing w:val="-4"/>
        </w:rPr>
        <w:t> </w:t>
      </w:r>
      <w:r>
        <w:rPr/>
        <w:t>respects</w:t>
      </w:r>
      <w:r>
        <w:rPr>
          <w:spacing w:val="-3"/>
        </w:rPr>
        <w:t> </w:t>
      </w:r>
      <w:r>
        <w:rPr/>
        <w:t>than</w:t>
      </w:r>
      <w:r>
        <w:rPr>
          <w:spacing w:val="-5"/>
        </w:rPr>
        <w:t> </w:t>
      </w:r>
      <w:r>
        <w:rPr/>
        <w:t>other</w:t>
      </w:r>
      <w:r>
        <w:rPr>
          <w:spacing w:val="-4"/>
        </w:rPr>
        <w:t> </w:t>
      </w:r>
      <w:r>
        <w:rPr/>
        <w:t>color</w:t>
      </w:r>
      <w:r>
        <w:rPr>
          <w:spacing w:val="-5"/>
        </w:rPr>
        <w:t> </w:t>
      </w:r>
      <w:r>
        <w:rPr/>
        <w:t>spaces,</w:t>
      </w:r>
      <w:r>
        <w:rPr>
          <w:spacing w:val="-5"/>
        </w:rPr>
        <w:t> </w:t>
      </w:r>
      <w:r>
        <w:rPr/>
        <w:t>such</w:t>
      </w:r>
      <w:r>
        <w:rPr>
          <w:spacing w:val="-4"/>
        </w:rPr>
        <w:t> </w:t>
      </w:r>
      <w:r>
        <w:rPr/>
        <w:t>as</w:t>
      </w:r>
      <w:r>
        <w:rPr>
          <w:spacing w:val="-5"/>
        </w:rPr>
        <w:t> </w:t>
      </w:r>
      <w:r>
        <w:rPr/>
        <w:t>HSV, HIS (where H represents hue, S represents saturation, and I represents intensity in the cylindrical coordinate system), and LAB [17]. This conversion enables the smartphone application to perform consistently</w:t>
      </w:r>
      <w:r>
        <w:rPr>
          <w:spacing w:val="-3"/>
        </w:rPr>
        <w:t> </w:t>
      </w:r>
      <w:r>
        <w:rPr/>
        <w:t>under</w:t>
      </w:r>
      <w:r>
        <w:rPr>
          <w:spacing w:val="-2"/>
        </w:rPr>
        <w:t> </w:t>
      </w:r>
      <w:r>
        <w:rPr/>
        <w:t>varied</w:t>
      </w:r>
      <w:r>
        <w:rPr>
          <w:spacing w:val="-3"/>
        </w:rPr>
        <w:t> </w:t>
      </w:r>
      <w:r>
        <w:rPr/>
        <w:t>illumination</w:t>
      </w:r>
      <w:r>
        <w:rPr>
          <w:spacing w:val="-4"/>
        </w:rPr>
        <w:t> </w:t>
      </w:r>
      <w:r>
        <w:rPr/>
        <w:t>conditions</w:t>
      </w:r>
      <w:r>
        <w:rPr>
          <w:spacing w:val="-4"/>
        </w:rPr>
        <w:t> </w:t>
      </w:r>
      <w:r>
        <w:rPr/>
        <w:t>(such</w:t>
      </w:r>
      <w:r>
        <w:rPr>
          <w:spacing w:val="-4"/>
        </w:rPr>
        <w:t> </w:t>
      </w:r>
      <w:r>
        <w:rPr/>
        <w:t>as</w:t>
      </w:r>
      <w:r>
        <w:rPr>
          <w:spacing w:val="-3"/>
        </w:rPr>
        <w:t> </w:t>
      </w:r>
      <w:r>
        <w:rPr/>
        <w:t>indoor</w:t>
      </w:r>
      <w:r>
        <w:rPr>
          <w:spacing w:val="-4"/>
        </w:rPr>
        <w:t> </w:t>
      </w:r>
      <w:r>
        <w:rPr/>
        <w:t>and</w:t>
      </w:r>
      <w:r>
        <w:rPr>
          <w:spacing w:val="-2"/>
        </w:rPr>
        <w:t> </w:t>
      </w:r>
      <w:r>
        <w:rPr/>
        <w:t>outdoor</w:t>
      </w:r>
      <w:r>
        <w:rPr>
          <w:spacing w:val="-3"/>
        </w:rPr>
        <w:t> </w:t>
      </w:r>
      <w:r>
        <w:rPr/>
        <w:t>lighting)</w:t>
      </w:r>
      <w:r>
        <w:rPr>
          <w:spacing w:val="-3"/>
        </w:rPr>
        <w:t> </w:t>
      </w:r>
      <w:r>
        <w:rPr/>
        <w:t>and</w:t>
      </w:r>
      <w:r>
        <w:rPr>
          <w:spacing w:val="-2"/>
        </w:rPr>
        <w:t> </w:t>
      </w:r>
      <w:r>
        <w:rPr/>
        <w:t>makes the detection of lesion borders less prone to illumination effects. An RGB image is converted to the Y'UV color space based on the National Television System Committee (NTSC) standard using the following equations [18]:</w:t>
      </w:r>
    </w:p>
    <w:p>
      <w:pPr>
        <w:tabs>
          <w:tab w:pos="8195" w:val="left" w:leader="none"/>
        </w:tabs>
        <w:spacing w:before="102"/>
        <w:ind w:left="2634" w:right="0" w:firstLine="0"/>
        <w:jc w:val="left"/>
        <w:rPr>
          <w:rFonts w:ascii="Times New Roman" w:hAnsi="Times New Roman" w:eastAsia="Times New Roman"/>
          <w:sz w:val="22"/>
        </w:rPr>
      </w:pPr>
      <w:r>
        <w:rPr>
          <w:rFonts w:ascii="Cambria Math" w:hAnsi="Cambria Math" w:eastAsia="Cambria Math"/>
          <w:sz w:val="22"/>
        </w:rPr>
        <w:t>𝑌′</w:t>
      </w:r>
      <w:r>
        <w:rPr>
          <w:rFonts w:ascii="Cambria Math" w:hAnsi="Cambria Math" w:eastAsia="Cambria Math"/>
          <w:spacing w:val="68"/>
          <w:sz w:val="22"/>
        </w:rPr>
        <w:t> </w:t>
      </w:r>
      <w:r>
        <w:rPr>
          <w:rFonts w:ascii="Cambria Math" w:hAnsi="Cambria Math" w:eastAsia="Cambria Math"/>
          <w:sz w:val="22"/>
        </w:rPr>
        <w:t>=</w:t>
      </w:r>
      <w:r>
        <w:rPr>
          <w:rFonts w:ascii="Cambria Math" w:hAnsi="Cambria Math" w:eastAsia="Cambria Math"/>
          <w:spacing w:val="69"/>
          <w:sz w:val="22"/>
        </w:rPr>
        <w:t> </w:t>
      </w:r>
      <w:r>
        <w:rPr>
          <w:rFonts w:ascii="Cambria Math" w:hAnsi="Cambria Math" w:eastAsia="Cambria Math"/>
          <w:sz w:val="22"/>
        </w:rPr>
        <w:t>0.299</w:t>
      </w:r>
      <w:r>
        <w:rPr>
          <w:rFonts w:ascii="Cambria Math" w:hAnsi="Cambria Math" w:eastAsia="Cambria Math"/>
          <w:spacing w:val="6"/>
          <w:sz w:val="22"/>
        </w:rPr>
        <w:t> </w:t>
      </w:r>
      <w:r>
        <w:rPr>
          <w:rFonts w:ascii="Cambria Math" w:hAnsi="Cambria Math" w:eastAsia="Cambria Math"/>
          <w:sz w:val="22"/>
        </w:rPr>
        <w:t>R</w:t>
      </w:r>
      <w:r>
        <w:rPr>
          <w:rFonts w:ascii="Cambria Math" w:hAnsi="Cambria Math" w:eastAsia="Cambria Math"/>
          <w:spacing w:val="54"/>
          <w:sz w:val="22"/>
        </w:rPr>
        <w:t> </w:t>
      </w:r>
      <w:r>
        <w:rPr>
          <w:rFonts w:ascii="Cambria Math" w:hAnsi="Cambria Math" w:eastAsia="Cambria Math"/>
          <w:sz w:val="22"/>
        </w:rPr>
        <w:t>+</w:t>
      </w:r>
      <w:r>
        <w:rPr>
          <w:rFonts w:ascii="Cambria Math" w:hAnsi="Cambria Math" w:eastAsia="Cambria Math"/>
          <w:spacing w:val="57"/>
          <w:sz w:val="22"/>
        </w:rPr>
        <w:t> </w:t>
      </w:r>
      <w:r>
        <w:rPr>
          <w:rFonts w:ascii="Cambria Math" w:hAnsi="Cambria Math" w:eastAsia="Cambria Math"/>
          <w:sz w:val="22"/>
        </w:rPr>
        <w:t>0.587</w:t>
      </w:r>
      <w:r>
        <w:rPr>
          <w:rFonts w:ascii="Cambria Math" w:hAnsi="Cambria Math" w:eastAsia="Cambria Math"/>
          <w:spacing w:val="3"/>
          <w:sz w:val="22"/>
        </w:rPr>
        <w:t> </w:t>
      </w:r>
      <w:r>
        <w:rPr>
          <w:rFonts w:ascii="Cambria Math" w:hAnsi="Cambria Math" w:eastAsia="Cambria Math"/>
          <w:sz w:val="22"/>
        </w:rPr>
        <w:t>G</w:t>
      </w:r>
      <w:r>
        <w:rPr>
          <w:rFonts w:ascii="Cambria Math" w:hAnsi="Cambria Math" w:eastAsia="Cambria Math"/>
          <w:spacing w:val="57"/>
          <w:sz w:val="22"/>
        </w:rPr>
        <w:t> </w:t>
      </w:r>
      <w:r>
        <w:rPr>
          <w:rFonts w:ascii="Cambria Math" w:hAnsi="Cambria Math" w:eastAsia="Cambria Math"/>
          <w:sz w:val="22"/>
        </w:rPr>
        <w:t>+</w:t>
      </w:r>
      <w:r>
        <w:rPr>
          <w:rFonts w:ascii="Cambria Math" w:hAnsi="Cambria Math" w:eastAsia="Cambria Math"/>
          <w:spacing w:val="56"/>
          <w:sz w:val="22"/>
        </w:rPr>
        <w:t> </w:t>
      </w:r>
      <w:r>
        <w:rPr>
          <w:rFonts w:ascii="Cambria Math" w:hAnsi="Cambria Math" w:eastAsia="Cambria Math"/>
          <w:sz w:val="22"/>
        </w:rPr>
        <w:t>0.114</w:t>
      </w:r>
      <w:r>
        <w:rPr>
          <w:rFonts w:ascii="Cambria Math" w:hAnsi="Cambria Math" w:eastAsia="Cambria Math"/>
          <w:spacing w:val="4"/>
          <w:sz w:val="22"/>
        </w:rPr>
        <w:t> </w:t>
      </w:r>
      <w:r>
        <w:rPr>
          <w:rFonts w:ascii="Cambria Math" w:hAnsi="Cambria Math" w:eastAsia="Cambria Math"/>
          <w:spacing w:val="-10"/>
          <w:sz w:val="22"/>
        </w:rPr>
        <w:t>B</w:t>
      </w:r>
      <w:r>
        <w:rPr>
          <w:rFonts w:ascii="Cambria Math" w:hAnsi="Cambria Math" w:eastAsia="Cambria Math"/>
          <w:sz w:val="22"/>
        </w:rPr>
        <w:tab/>
      </w:r>
      <w:r>
        <w:rPr>
          <w:rFonts w:ascii="Times New Roman" w:hAnsi="Times New Roman" w:eastAsia="Times New Roman"/>
          <w:spacing w:val="-5"/>
          <w:sz w:val="22"/>
        </w:rPr>
        <w:t>(1)</w:t>
      </w:r>
    </w:p>
    <w:p>
      <w:pPr>
        <w:tabs>
          <w:tab w:pos="8195" w:val="left" w:leader="none"/>
        </w:tabs>
        <w:spacing w:before="203"/>
        <w:ind w:left="2616" w:right="0" w:firstLine="0"/>
        <w:jc w:val="left"/>
        <w:rPr>
          <w:rFonts w:ascii="Times New Roman" w:hAnsi="Times New Roman" w:eastAsia="Times New Roman"/>
          <w:sz w:val="22"/>
        </w:rPr>
      </w:pPr>
      <w:r>
        <w:rPr>
          <w:rFonts w:ascii="Cambria Math" w:hAnsi="Cambria Math" w:eastAsia="Cambria Math"/>
          <w:sz w:val="22"/>
        </w:rPr>
        <w:t>𝑈</w:t>
      </w:r>
      <w:r>
        <w:rPr>
          <w:rFonts w:ascii="Cambria Math" w:hAnsi="Cambria Math" w:eastAsia="Cambria Math"/>
          <w:spacing w:val="23"/>
          <w:sz w:val="22"/>
        </w:rPr>
        <w:t> </w:t>
      </w:r>
      <w:r>
        <w:rPr>
          <w:rFonts w:ascii="Cambria Math" w:hAnsi="Cambria Math" w:eastAsia="Cambria Math"/>
          <w:sz w:val="22"/>
        </w:rPr>
        <w:t>=</w:t>
      </w:r>
      <w:r>
        <w:rPr>
          <w:rFonts w:ascii="Cambria Math" w:hAnsi="Cambria Math" w:eastAsia="Cambria Math"/>
          <w:spacing w:val="18"/>
          <w:sz w:val="22"/>
        </w:rPr>
        <w:t> </w:t>
      </w:r>
      <w:r>
        <w:rPr>
          <w:rFonts w:ascii="Cambria Math" w:hAnsi="Cambria Math" w:eastAsia="Cambria Math"/>
          <w:sz w:val="22"/>
        </w:rPr>
        <w:t>−0.147</w:t>
      </w:r>
      <w:r>
        <w:rPr>
          <w:rFonts w:ascii="Cambria Math" w:hAnsi="Cambria Math" w:eastAsia="Cambria Math"/>
          <w:spacing w:val="5"/>
          <w:sz w:val="22"/>
        </w:rPr>
        <w:t> </w:t>
      </w:r>
      <w:r>
        <w:rPr>
          <w:rFonts w:ascii="Cambria Math" w:hAnsi="Cambria Math" w:eastAsia="Cambria Math"/>
          <w:sz w:val="22"/>
        </w:rPr>
        <w:t>R</w:t>
      </w:r>
      <w:r>
        <w:rPr>
          <w:rFonts w:ascii="Cambria Math" w:hAnsi="Cambria Math" w:eastAsia="Cambria Math"/>
          <w:spacing w:val="56"/>
          <w:sz w:val="22"/>
        </w:rPr>
        <w:t> </w:t>
      </w:r>
      <w:r>
        <w:rPr>
          <w:rFonts w:ascii="Cambria Math" w:hAnsi="Cambria Math" w:eastAsia="Cambria Math"/>
          <w:sz w:val="22"/>
        </w:rPr>
        <w:t>−</w:t>
      </w:r>
      <w:r>
        <w:rPr>
          <w:rFonts w:ascii="Cambria Math" w:hAnsi="Cambria Math" w:eastAsia="Cambria Math"/>
          <w:spacing w:val="57"/>
          <w:sz w:val="22"/>
        </w:rPr>
        <w:t> </w:t>
      </w:r>
      <w:r>
        <w:rPr>
          <w:rFonts w:ascii="Cambria Math" w:hAnsi="Cambria Math" w:eastAsia="Cambria Math"/>
          <w:sz w:val="22"/>
        </w:rPr>
        <w:t>0.289</w:t>
      </w:r>
      <w:r>
        <w:rPr>
          <w:rFonts w:ascii="Cambria Math" w:hAnsi="Cambria Math" w:eastAsia="Cambria Math"/>
          <w:spacing w:val="7"/>
          <w:sz w:val="22"/>
        </w:rPr>
        <w:t> </w:t>
      </w:r>
      <w:r>
        <w:rPr>
          <w:rFonts w:ascii="Cambria Math" w:hAnsi="Cambria Math" w:eastAsia="Cambria Math"/>
          <w:sz w:val="22"/>
        </w:rPr>
        <w:t>G</w:t>
      </w:r>
      <w:r>
        <w:rPr>
          <w:rFonts w:ascii="Cambria Math" w:hAnsi="Cambria Math" w:eastAsia="Cambria Math"/>
          <w:spacing w:val="56"/>
          <w:sz w:val="22"/>
        </w:rPr>
        <w:t> </w:t>
      </w:r>
      <w:r>
        <w:rPr>
          <w:rFonts w:ascii="Cambria Math" w:hAnsi="Cambria Math" w:eastAsia="Cambria Math"/>
          <w:sz w:val="22"/>
        </w:rPr>
        <w:t>+</w:t>
      </w:r>
      <w:r>
        <w:rPr>
          <w:rFonts w:ascii="Cambria Math" w:hAnsi="Cambria Math" w:eastAsia="Cambria Math"/>
          <w:spacing w:val="57"/>
          <w:sz w:val="22"/>
        </w:rPr>
        <w:t> </w:t>
      </w:r>
      <w:r>
        <w:rPr>
          <w:rFonts w:ascii="Cambria Math" w:hAnsi="Cambria Math" w:eastAsia="Cambria Math"/>
          <w:sz w:val="22"/>
        </w:rPr>
        <w:t>0.436</w:t>
      </w:r>
      <w:r>
        <w:rPr>
          <w:rFonts w:ascii="Cambria Math" w:hAnsi="Cambria Math" w:eastAsia="Cambria Math"/>
          <w:spacing w:val="3"/>
          <w:sz w:val="22"/>
        </w:rPr>
        <w:t> </w:t>
      </w:r>
      <w:r>
        <w:rPr>
          <w:rFonts w:ascii="Cambria Math" w:hAnsi="Cambria Math" w:eastAsia="Cambria Math"/>
          <w:spacing w:val="-10"/>
          <w:sz w:val="22"/>
        </w:rPr>
        <w:t>B</w:t>
      </w:r>
      <w:r>
        <w:rPr>
          <w:rFonts w:ascii="Cambria Math" w:hAnsi="Cambria Math" w:eastAsia="Cambria Math"/>
          <w:sz w:val="22"/>
        </w:rPr>
        <w:tab/>
      </w:r>
      <w:r>
        <w:rPr>
          <w:rFonts w:ascii="Times New Roman" w:hAnsi="Times New Roman" w:eastAsia="Times New Roman"/>
          <w:spacing w:val="-5"/>
          <w:sz w:val="22"/>
        </w:rPr>
        <w:t>(2)</w:t>
      </w:r>
    </w:p>
    <w:p>
      <w:pPr>
        <w:tabs>
          <w:tab w:pos="8195" w:val="left" w:leader="none"/>
        </w:tabs>
        <w:spacing w:before="202"/>
        <w:ind w:left="2628" w:right="0" w:firstLine="0"/>
        <w:jc w:val="left"/>
        <w:rPr>
          <w:rFonts w:ascii="Times New Roman" w:hAnsi="Times New Roman" w:eastAsia="Times New Roman"/>
          <w:sz w:val="22"/>
        </w:rPr>
      </w:pPr>
      <w:r>
        <w:rPr>
          <w:rFonts w:ascii="Cambria Math" w:hAnsi="Cambria Math" w:eastAsia="Cambria Math"/>
          <w:sz w:val="22"/>
        </w:rPr>
        <w:t>𝑉</w:t>
      </w:r>
      <w:r>
        <w:rPr>
          <w:rFonts w:ascii="Cambria Math" w:hAnsi="Cambria Math" w:eastAsia="Cambria Math"/>
          <w:spacing w:val="77"/>
          <w:sz w:val="22"/>
        </w:rPr>
        <w:t> </w:t>
      </w:r>
      <w:r>
        <w:rPr>
          <w:rFonts w:ascii="Cambria Math" w:hAnsi="Cambria Math" w:eastAsia="Cambria Math"/>
          <w:sz w:val="22"/>
        </w:rPr>
        <w:t>=</w:t>
      </w:r>
      <w:r>
        <w:rPr>
          <w:rFonts w:ascii="Cambria Math" w:hAnsi="Cambria Math" w:eastAsia="Cambria Math"/>
          <w:spacing w:val="69"/>
          <w:sz w:val="22"/>
        </w:rPr>
        <w:t> </w:t>
      </w:r>
      <w:r>
        <w:rPr>
          <w:rFonts w:ascii="Cambria Math" w:hAnsi="Cambria Math" w:eastAsia="Cambria Math"/>
          <w:sz w:val="22"/>
        </w:rPr>
        <w:t>0.615</w:t>
      </w:r>
      <w:r>
        <w:rPr>
          <w:rFonts w:ascii="Cambria Math" w:hAnsi="Cambria Math" w:eastAsia="Cambria Math"/>
          <w:spacing w:val="2"/>
          <w:sz w:val="22"/>
        </w:rPr>
        <w:t> </w:t>
      </w:r>
      <w:r>
        <w:rPr>
          <w:rFonts w:ascii="Cambria Math" w:hAnsi="Cambria Math" w:eastAsia="Cambria Math"/>
          <w:sz w:val="22"/>
        </w:rPr>
        <w:t>R</w:t>
      </w:r>
      <w:r>
        <w:rPr>
          <w:rFonts w:ascii="Cambria Math" w:hAnsi="Cambria Math" w:eastAsia="Cambria Math"/>
          <w:spacing w:val="57"/>
          <w:sz w:val="22"/>
        </w:rPr>
        <w:t> </w:t>
      </w:r>
      <w:r>
        <w:rPr>
          <w:rFonts w:ascii="Cambria Math" w:hAnsi="Cambria Math" w:eastAsia="Cambria Math"/>
          <w:sz w:val="22"/>
        </w:rPr>
        <w:t>−</w:t>
      </w:r>
      <w:r>
        <w:rPr>
          <w:rFonts w:ascii="Cambria Math" w:hAnsi="Cambria Math" w:eastAsia="Cambria Math"/>
          <w:spacing w:val="56"/>
          <w:sz w:val="22"/>
        </w:rPr>
        <w:t> </w:t>
      </w:r>
      <w:r>
        <w:rPr>
          <w:rFonts w:ascii="Cambria Math" w:hAnsi="Cambria Math" w:eastAsia="Cambria Math"/>
          <w:sz w:val="22"/>
        </w:rPr>
        <w:t>0.515</w:t>
      </w:r>
      <w:r>
        <w:rPr>
          <w:rFonts w:ascii="Cambria Math" w:hAnsi="Cambria Math" w:eastAsia="Cambria Math"/>
          <w:spacing w:val="4"/>
          <w:sz w:val="22"/>
        </w:rPr>
        <w:t> </w:t>
      </w:r>
      <w:r>
        <w:rPr>
          <w:rFonts w:ascii="Cambria Math" w:hAnsi="Cambria Math" w:eastAsia="Cambria Math"/>
          <w:sz w:val="22"/>
        </w:rPr>
        <w:t>G</w:t>
      </w:r>
      <w:r>
        <w:rPr>
          <w:rFonts w:ascii="Cambria Math" w:hAnsi="Cambria Math" w:eastAsia="Cambria Math"/>
          <w:spacing w:val="55"/>
          <w:sz w:val="22"/>
        </w:rPr>
        <w:t> </w:t>
      </w:r>
      <w:r>
        <w:rPr>
          <w:rFonts w:ascii="Cambria Math" w:hAnsi="Cambria Math" w:eastAsia="Cambria Math"/>
          <w:sz w:val="22"/>
        </w:rPr>
        <w:t>−</w:t>
      </w:r>
      <w:r>
        <w:rPr>
          <w:rFonts w:ascii="Cambria Math" w:hAnsi="Cambria Math" w:eastAsia="Cambria Math"/>
          <w:spacing w:val="56"/>
          <w:sz w:val="22"/>
        </w:rPr>
        <w:t> </w:t>
      </w:r>
      <w:r>
        <w:rPr>
          <w:rFonts w:ascii="Cambria Math" w:hAnsi="Cambria Math" w:eastAsia="Cambria Math"/>
          <w:sz w:val="22"/>
        </w:rPr>
        <w:t>0.100</w:t>
      </w:r>
      <w:r>
        <w:rPr>
          <w:rFonts w:ascii="Cambria Math" w:hAnsi="Cambria Math" w:eastAsia="Cambria Math"/>
          <w:spacing w:val="3"/>
          <w:sz w:val="22"/>
        </w:rPr>
        <w:t> </w:t>
      </w:r>
      <w:r>
        <w:rPr>
          <w:rFonts w:ascii="Cambria Math" w:hAnsi="Cambria Math" w:eastAsia="Cambria Math"/>
          <w:spacing w:val="-5"/>
          <w:sz w:val="22"/>
        </w:rPr>
        <w:t>B</w:t>
      </w:r>
      <w:r>
        <w:rPr>
          <w:rFonts w:ascii="Times New Roman" w:hAnsi="Times New Roman" w:eastAsia="Times New Roman"/>
          <w:spacing w:val="-5"/>
          <w:sz w:val="22"/>
        </w:rPr>
        <w:t>.</w:t>
      </w:r>
      <w:r>
        <w:rPr>
          <w:rFonts w:ascii="Times New Roman" w:hAnsi="Times New Roman" w:eastAsia="Times New Roman"/>
          <w:sz w:val="22"/>
        </w:rPr>
        <w:tab/>
      </w:r>
      <w:r>
        <w:rPr>
          <w:rFonts w:ascii="Times New Roman" w:hAnsi="Times New Roman" w:eastAsia="Times New Roman"/>
          <w:spacing w:val="-5"/>
          <w:sz w:val="22"/>
        </w:rPr>
        <w:t>(3)</w:t>
      </w:r>
    </w:p>
    <w:p>
      <w:pPr>
        <w:pStyle w:val="BodyText"/>
        <w:spacing w:line="237" w:lineRule="auto" w:before="98"/>
        <w:ind w:left="240" w:right="256" w:firstLine="399"/>
        <w:jc w:val="both"/>
      </w:pPr>
      <w:r>
        <w:rPr/>
        <w:t>Next, to reduce the effects of artefacts, several filters are available that help to smoothen the image. Commonly used filters are Gaussian [9,19–22], median [16,23,24], and anisotropic diffusion filters [25,26]. We used a two-dimensional (2-D) Gaussian filter</w:t>
      </w:r>
      <w:r>
        <w:rPr>
          <w:spacing w:val="28"/>
        </w:rPr>
        <w:t> </w:t>
      </w:r>
      <w:r>
        <w:rPr>
          <w:rFonts w:ascii="Cambria Math" w:hAnsi="Cambria Math" w:eastAsia="Cambria Math"/>
        </w:rPr>
        <w:t>𝐺 </w:t>
      </w:r>
      <w:r>
        <w:rPr/>
        <w:t>for a point</w:t>
      </w:r>
      <w:r>
        <w:rPr>
          <w:spacing w:val="29"/>
        </w:rPr>
        <w:t> </w:t>
      </w:r>
      <w:r>
        <w:rPr>
          <w:rFonts w:ascii="Cambria Math" w:hAnsi="Cambria Math" w:eastAsia="Cambria Math"/>
        </w:rPr>
        <w:t>(𝑥,</w:t>
      </w:r>
      <w:r>
        <w:rPr>
          <w:rFonts w:ascii="Cambria Math" w:hAnsi="Cambria Math" w:eastAsia="Cambria Math"/>
          <w:spacing w:val="-11"/>
        </w:rPr>
        <w:t> </w:t>
      </w:r>
      <w:r>
        <w:rPr>
          <w:rFonts w:ascii="Cambria Math" w:hAnsi="Cambria Math" w:eastAsia="Cambria Math"/>
        </w:rPr>
        <w:t>𝑦)</w:t>
      </w:r>
      <w:r>
        <w:rPr>
          <w:rFonts w:ascii="Cambria Math" w:hAnsi="Cambria Math" w:eastAsia="Cambria Math"/>
          <w:spacing w:val="33"/>
        </w:rPr>
        <w:t> </w:t>
      </w:r>
      <w:r>
        <w:rPr/>
        <w:t>represented by Equation (4) below [27]:</w:t>
      </w:r>
    </w:p>
    <w:p>
      <w:pPr>
        <w:spacing w:after="0" w:line="237" w:lineRule="auto"/>
        <w:jc w:val="both"/>
        <w:sectPr>
          <w:pgSz w:w="12240" w:h="15840"/>
          <w:pgMar w:header="960" w:footer="0" w:top="1140" w:bottom="280" w:left="1720" w:right="1700"/>
        </w:sectPr>
      </w:pPr>
    </w:p>
    <w:p>
      <w:pPr>
        <w:pStyle w:val="Heading1"/>
        <w:tabs>
          <w:tab w:pos="4353" w:val="left" w:leader="none"/>
          <w:tab w:pos="4708" w:val="left" w:leader="none"/>
        </w:tabs>
        <w:spacing w:line="368" w:lineRule="exact" w:before="53"/>
        <w:ind w:left="3185"/>
      </w:pPr>
      <w:r>
        <w:rPr/>
        <w:pict>
          <v:rect style="position:absolute;margin-left:294pt;margin-top:18.061775pt;width:25.56pt;height:.72pt;mso-position-horizontal-relative:page;mso-position-vertical-relative:paragraph;z-index:-16114176" id="docshape4" filled="true" fillcolor="#000000" stroked="false">
            <v:fill type="solid"/>
            <w10:wrap type="none"/>
          </v:rect>
        </w:pict>
      </w:r>
      <w:r>
        <w:rPr/>
        <w:pict>
          <v:rect style="position:absolute;margin-left:337.440002pt;margin-top:12.181767pt;width:24.78pt;height:.48001pt;mso-position-horizontal-relative:page;mso-position-vertical-relative:paragraph;z-index:-16113664" id="docshape5" filled="true" fillcolor="#000000" stroked="false">
            <v:fill type="solid"/>
            <w10:wrap type="none"/>
          </v:rect>
        </w:pict>
      </w:r>
      <w:r>
        <w:rPr/>
        <w:t>𝐺</w:t>
      </w:r>
      <w:r>
        <w:rPr>
          <w:position w:val="1"/>
        </w:rPr>
        <w:t>(</w:t>
      </w:r>
      <w:r>
        <w:rPr/>
        <w:t>𝑥,</w:t>
      </w:r>
      <w:r>
        <w:rPr>
          <w:spacing w:val="-2"/>
        </w:rPr>
        <w:t> </w:t>
      </w:r>
      <w:r>
        <w:rPr/>
        <w:t>𝑦</w:t>
      </w:r>
      <w:r>
        <w:rPr>
          <w:position w:val="1"/>
        </w:rPr>
        <w:t>)</w:t>
      </w:r>
      <w:r>
        <w:rPr>
          <w:spacing w:val="33"/>
          <w:position w:val="1"/>
        </w:rPr>
        <w:t> </w:t>
      </w:r>
      <w:r>
        <w:rPr>
          <w:spacing w:val="-10"/>
        </w:rPr>
        <w:t>=</w:t>
      </w:r>
      <w:r>
        <w:rPr/>
        <w:tab/>
      </w:r>
      <w:r>
        <w:rPr>
          <w:spacing w:val="-10"/>
          <w:position w:val="17"/>
        </w:rPr>
        <w:t>1</w:t>
      </w:r>
      <w:r>
        <w:rPr>
          <w:position w:val="17"/>
        </w:rPr>
        <w:tab/>
      </w:r>
      <w:r>
        <w:rPr>
          <w:spacing w:val="-175"/>
        </w:rPr>
        <w:t>𝑒</w:t>
      </w:r>
    </w:p>
    <w:p>
      <w:pPr>
        <w:spacing w:line="211" w:lineRule="exact" w:before="0"/>
        <w:ind w:left="0" w:right="156" w:firstLine="0"/>
        <w:jc w:val="right"/>
        <w:rPr>
          <w:rFonts w:ascii="Cambria Math" w:eastAsia="Cambria Math"/>
          <w:sz w:val="16"/>
        </w:rPr>
      </w:pPr>
      <w:r>
        <w:rPr>
          <w:rFonts w:ascii="Cambria Math" w:eastAsia="Cambria Math"/>
          <w:spacing w:val="-4"/>
          <w:w w:val="105"/>
          <w:sz w:val="22"/>
        </w:rPr>
        <w:t>2𝜋𝜎</w:t>
      </w:r>
      <w:r>
        <w:rPr>
          <w:rFonts w:ascii="Cambria Math" w:eastAsia="Cambria Math"/>
          <w:spacing w:val="-4"/>
          <w:w w:val="105"/>
          <w:position w:val="7"/>
          <w:sz w:val="16"/>
        </w:rPr>
        <w:t>2</w:t>
      </w:r>
    </w:p>
    <w:p>
      <w:pPr>
        <w:spacing w:line="124" w:lineRule="auto" w:before="94"/>
        <w:ind w:left="271" w:right="0" w:hanging="299"/>
        <w:jc w:val="left"/>
        <w:rPr>
          <w:rFonts w:ascii="Cambria Math" w:hAnsi="Cambria Math" w:cs="Cambria Math" w:eastAsia="Cambria Math"/>
          <w:sz w:val="16"/>
          <w:szCs w:val="16"/>
        </w:rPr>
      </w:pPr>
      <w:r>
        <w:rPr/>
        <w:br w:type="column"/>
      </w:r>
      <w:r>
        <w:rPr>
          <w:rFonts w:ascii="Cambria Math" w:hAnsi="Cambria Math" w:cs="Cambria Math" w:eastAsia="Cambria Math"/>
          <w:spacing w:val="-4"/>
          <w:sz w:val="16"/>
          <w:szCs w:val="16"/>
        </w:rPr>
        <w:t>ି൬</w:t>
      </w:r>
      <w:r>
        <w:rPr>
          <w:rFonts w:ascii="Cambria Math" w:hAnsi="Cambria Math" w:cs="Cambria Math" w:eastAsia="Cambria Math"/>
          <w:spacing w:val="-4"/>
          <w:position w:val="9"/>
          <w:sz w:val="16"/>
          <w:szCs w:val="16"/>
        </w:rPr>
        <w:t>x</w:t>
      </w:r>
      <w:r>
        <w:rPr>
          <w:rFonts w:ascii="Cambria Math" w:hAnsi="Cambria Math" w:cs="Cambria Math" w:eastAsia="Cambria Math"/>
          <w:spacing w:val="-4"/>
          <w:position w:val="15"/>
          <w:sz w:val="13"/>
          <w:szCs w:val="13"/>
        </w:rPr>
        <w:t>2</w:t>
      </w:r>
      <w:r>
        <w:rPr>
          <w:rFonts w:ascii="Cambria Math" w:hAnsi="Cambria Math" w:cs="Cambria Math" w:eastAsia="Cambria Math"/>
          <w:spacing w:val="-4"/>
          <w:position w:val="9"/>
          <w:sz w:val="16"/>
          <w:szCs w:val="16"/>
        </w:rPr>
        <w:t>ାy</w:t>
      </w:r>
      <w:r>
        <w:rPr>
          <w:rFonts w:ascii="Cambria Math" w:hAnsi="Cambria Math" w:cs="Cambria Math" w:eastAsia="Cambria Math"/>
          <w:spacing w:val="-4"/>
          <w:position w:val="15"/>
          <w:sz w:val="13"/>
          <w:szCs w:val="13"/>
        </w:rPr>
        <w:t>2</w:t>
      </w:r>
      <w:r>
        <w:rPr>
          <w:rFonts w:ascii="Cambria Math" w:hAnsi="Cambria Math" w:cs="Cambria Math" w:eastAsia="Cambria Math"/>
          <w:spacing w:val="-4"/>
          <w:sz w:val="16"/>
          <w:szCs w:val="16"/>
        </w:rPr>
        <w:t>൰</w:t>
      </w:r>
      <w:r>
        <w:rPr>
          <w:rFonts w:ascii="Cambria Math" w:hAnsi="Cambria Math" w:cs="Cambria Math" w:eastAsia="Cambria Math"/>
          <w:spacing w:val="40"/>
          <w:sz w:val="16"/>
          <w:szCs w:val="16"/>
        </w:rPr>
        <w:t> </w:t>
      </w:r>
      <w:r>
        <w:rPr>
          <w:rFonts w:ascii="Cambria Math" w:hAnsi="Cambria Math" w:cs="Cambria Math" w:eastAsia="Cambria Math"/>
          <w:spacing w:val="-4"/>
          <w:sz w:val="16"/>
          <w:szCs w:val="16"/>
        </w:rPr>
        <w:t>2o-</w:t>
      </w:r>
    </w:p>
    <w:p>
      <w:pPr>
        <w:spacing w:line="240" w:lineRule="auto" w:before="0"/>
        <w:rPr>
          <w:rFonts w:ascii="Cambria Math"/>
          <w:sz w:val="24"/>
        </w:rPr>
      </w:pPr>
      <w:r>
        <w:rPr/>
        <w:br w:type="column"/>
      </w:r>
      <w:r>
        <w:rPr>
          <w:rFonts w:ascii="Cambria Math"/>
          <w:sz w:val="24"/>
        </w:rPr>
      </w:r>
    </w:p>
    <w:p>
      <w:pPr>
        <w:pStyle w:val="BodyText"/>
        <w:spacing w:before="4"/>
        <w:rPr>
          <w:rFonts w:ascii="Cambria Math"/>
          <w:sz w:val="24"/>
        </w:rPr>
      </w:pPr>
    </w:p>
    <w:p>
      <w:pPr>
        <w:pStyle w:val="Heading1"/>
        <w:ind w:right="358"/>
        <w:jc w:val="right"/>
        <w:rPr>
          <w:rFonts w:ascii="Times New Roman"/>
        </w:rPr>
      </w:pPr>
      <w:r>
        <w:rPr/>
        <w:pict>
          <v:shape style="position:absolute;margin-left:352.799988pt;margin-top:-17.425804pt;width:3.95pt;height:7.75pt;mso-position-horizontal-relative:page;mso-position-vertical-relative:paragraph;z-index:-16113152" type="#_x0000_t202" id="docshape6" filled="false" stroked="false">
            <v:textbox inset="0,0,0,0">
              <w:txbxContent>
                <w:p>
                  <w:pPr>
                    <w:spacing w:before="2"/>
                    <w:ind w:left="0" w:right="0" w:firstLine="0"/>
                    <w:jc w:val="left"/>
                    <w:rPr>
                      <w:rFonts w:ascii="Cambria Math"/>
                      <w:sz w:val="13"/>
                    </w:rPr>
                  </w:pPr>
                  <w:r>
                    <w:rPr>
                      <w:rFonts w:ascii="Cambria Math"/>
                      <w:w w:val="109"/>
                      <w:sz w:val="13"/>
                    </w:rPr>
                    <w:t>2</w:t>
                  </w:r>
                </w:p>
              </w:txbxContent>
            </v:textbox>
            <w10:wrap type="none"/>
          </v:shape>
        </w:pict>
      </w:r>
      <w:r>
        <w:rPr>
          <w:rFonts w:ascii="Times New Roman"/>
          <w:spacing w:val="-5"/>
        </w:rPr>
        <w:t>(4)</w:t>
      </w:r>
    </w:p>
    <w:p>
      <w:pPr>
        <w:spacing w:after="0"/>
        <w:jc w:val="right"/>
        <w:rPr>
          <w:rFonts w:ascii="Times New Roman"/>
        </w:rPr>
        <w:sectPr>
          <w:type w:val="continuous"/>
          <w:pgSz w:w="12240" w:h="15840"/>
          <w:pgMar w:header="960" w:footer="0" w:top="960" w:bottom="280" w:left="1720" w:right="1700"/>
          <w:cols w:num="3" w:equalWidth="0">
            <w:col w:w="4821" w:space="40"/>
            <w:col w:w="745" w:space="39"/>
            <w:col w:w="3175"/>
          </w:cols>
        </w:sectPr>
      </w:pPr>
    </w:p>
    <w:p>
      <w:pPr>
        <w:pStyle w:val="BodyText"/>
        <w:spacing w:before="98"/>
        <w:ind w:left="240" w:right="255"/>
        <w:jc w:val="both"/>
      </w:pPr>
      <w:r>
        <w:rPr/>
        <w:t>where</w:t>
      </w:r>
      <w:r>
        <w:rPr>
          <w:spacing w:val="32"/>
        </w:rPr>
        <w:t> </w:t>
      </w:r>
      <w:r>
        <w:rPr>
          <w:rFonts w:ascii="Cambria Math" w:hAnsi="Cambria Math" w:eastAsia="Cambria Math"/>
        </w:rPr>
        <w:t>𝜎</w:t>
      </w:r>
      <w:r>
        <w:rPr>
          <w:rFonts w:ascii="Cambria Math" w:hAnsi="Cambria Math" w:eastAsia="Cambria Math"/>
          <w:vertAlign w:val="subscript"/>
        </w:rPr>
        <w:t>x</w:t>
      </w:r>
      <w:r>
        <w:rPr>
          <w:rFonts w:ascii="Cambria Math" w:hAnsi="Cambria Math" w:eastAsia="Cambria Math"/>
          <w:vertAlign w:val="baseline"/>
        </w:rPr>
        <w:t> and</w:t>
      </w:r>
      <w:r>
        <w:rPr>
          <w:rFonts w:ascii="Cambria Math" w:hAnsi="Cambria Math" w:eastAsia="Cambria Math"/>
          <w:spacing w:val="-4"/>
          <w:vertAlign w:val="baseline"/>
        </w:rPr>
        <w:t> </w:t>
      </w:r>
      <w:r>
        <w:rPr>
          <w:rFonts w:ascii="Cambria Math" w:hAnsi="Cambria Math" w:eastAsia="Cambria Math"/>
          <w:vertAlign w:val="baseline"/>
        </w:rPr>
        <w:t>𝜎</w:t>
      </w:r>
      <w:r>
        <w:rPr>
          <w:rFonts w:ascii="Cambria Math" w:hAnsi="Cambria Math" w:eastAsia="Cambria Math"/>
          <w:vertAlign w:val="subscript"/>
        </w:rPr>
        <w:t>y</w:t>
      </w:r>
      <w:r>
        <w:rPr>
          <w:rFonts w:ascii="Cambria Math" w:hAnsi="Cambria Math" w:eastAsia="Cambria Math"/>
          <w:spacing w:val="80"/>
          <w:vertAlign w:val="baseline"/>
        </w:rPr>
        <w:t> </w:t>
      </w:r>
      <w:r>
        <w:rPr>
          <w:vertAlign w:val="baseline"/>
        </w:rPr>
        <w:t>are the standard deviations and</w:t>
      </w:r>
      <w:r>
        <w:rPr>
          <w:spacing w:val="31"/>
          <w:vertAlign w:val="baseline"/>
        </w:rPr>
        <w:t> </w:t>
      </w:r>
      <w:r>
        <w:rPr>
          <w:rFonts w:ascii="Cambria Math" w:hAnsi="Cambria Math" w:eastAsia="Cambria Math"/>
          <w:vertAlign w:val="baseline"/>
        </w:rPr>
        <w:t>µ</w:t>
      </w:r>
      <w:r>
        <w:rPr>
          <w:rFonts w:ascii="Cambria Math" w:hAnsi="Cambria Math" w:eastAsia="Cambria Math"/>
          <w:vertAlign w:val="subscript"/>
        </w:rPr>
        <w:t>x</w:t>
      </w:r>
      <w:r>
        <w:rPr>
          <w:rFonts w:ascii="Cambria Math" w:hAnsi="Cambria Math" w:eastAsia="Cambria Math"/>
          <w:vertAlign w:val="baseline"/>
        </w:rPr>
        <w:t> and</w:t>
      </w:r>
      <w:r>
        <w:rPr>
          <w:rFonts w:ascii="Cambria Math" w:hAnsi="Cambria Math" w:eastAsia="Cambria Math"/>
          <w:spacing w:val="-4"/>
          <w:vertAlign w:val="baseline"/>
        </w:rPr>
        <w:t> </w:t>
      </w:r>
      <w:r>
        <w:rPr>
          <w:rFonts w:ascii="Cambria Math" w:hAnsi="Cambria Math" w:eastAsia="Cambria Math"/>
          <w:vertAlign w:val="baseline"/>
        </w:rPr>
        <w:t>µ</w:t>
      </w:r>
      <w:r>
        <w:rPr>
          <w:rFonts w:ascii="Cambria Math" w:hAnsi="Cambria Math" w:eastAsia="Cambria Math"/>
          <w:vertAlign w:val="subscript"/>
        </w:rPr>
        <w:t>y</w:t>
      </w:r>
      <w:r>
        <w:rPr>
          <w:rFonts w:ascii="Cambria Math" w:hAnsi="Cambria Math" w:eastAsia="Cambria Math"/>
          <w:vertAlign w:val="baseline"/>
        </w:rPr>
        <w:t> </w:t>
      </w:r>
      <w:r>
        <w:rPr>
          <w:vertAlign w:val="baseline"/>
        </w:rPr>
        <w:t>are the means across both dimensions. The Gaussian filtering produces a resultant image by performing convolution of the filter with the image.</w:t>
      </w:r>
      <w:r>
        <w:rPr>
          <w:spacing w:val="-10"/>
          <w:vertAlign w:val="baseline"/>
        </w:rPr>
        <w:t> </w:t>
      </w:r>
      <w:r>
        <w:rPr>
          <w:vertAlign w:val="baseline"/>
        </w:rPr>
        <w:t>The</w:t>
      </w:r>
      <w:r>
        <w:rPr>
          <w:spacing w:val="-9"/>
          <w:vertAlign w:val="baseline"/>
        </w:rPr>
        <w:t> </w:t>
      </w:r>
      <w:r>
        <w:rPr>
          <w:vertAlign w:val="baseline"/>
        </w:rPr>
        <w:t>size</w:t>
      </w:r>
      <w:r>
        <w:rPr>
          <w:spacing w:val="-9"/>
          <w:vertAlign w:val="baseline"/>
        </w:rPr>
        <w:t> </w:t>
      </w:r>
      <w:r>
        <w:rPr>
          <w:vertAlign w:val="baseline"/>
        </w:rPr>
        <w:t>of</w:t>
      </w:r>
      <w:r>
        <w:rPr>
          <w:spacing w:val="-9"/>
          <w:vertAlign w:val="baseline"/>
        </w:rPr>
        <w:t> </w:t>
      </w:r>
      <w:r>
        <w:rPr>
          <w:vertAlign w:val="baseline"/>
        </w:rPr>
        <w:t>the</w:t>
      </w:r>
      <w:r>
        <w:rPr>
          <w:spacing w:val="-8"/>
          <w:vertAlign w:val="baseline"/>
        </w:rPr>
        <w:t> </w:t>
      </w:r>
      <w:r>
        <w:rPr>
          <w:vertAlign w:val="baseline"/>
        </w:rPr>
        <w:t>filter</w:t>
      </w:r>
      <w:r>
        <w:rPr>
          <w:spacing w:val="-9"/>
          <w:vertAlign w:val="baseline"/>
        </w:rPr>
        <w:t> </w:t>
      </w:r>
      <w:r>
        <w:rPr>
          <w:vertAlign w:val="baseline"/>
        </w:rPr>
        <w:t>is</w:t>
      </w:r>
      <w:r>
        <w:rPr>
          <w:spacing w:val="-10"/>
          <w:vertAlign w:val="baseline"/>
        </w:rPr>
        <w:t> </w:t>
      </w:r>
      <w:r>
        <w:rPr>
          <w:vertAlign w:val="baseline"/>
        </w:rPr>
        <w:t>determined</w:t>
      </w:r>
      <w:r>
        <w:rPr>
          <w:spacing w:val="-10"/>
          <w:vertAlign w:val="baseline"/>
        </w:rPr>
        <w:t> </w:t>
      </w:r>
      <w:r>
        <w:rPr>
          <w:vertAlign w:val="baseline"/>
        </w:rPr>
        <w:t>by</w:t>
      </w:r>
      <w:r>
        <w:rPr>
          <w:spacing w:val="-10"/>
          <w:vertAlign w:val="baseline"/>
        </w:rPr>
        <w:t> </w:t>
      </w:r>
      <w:r>
        <w:rPr>
          <w:vertAlign w:val="baseline"/>
        </w:rPr>
        <w:t>its</w:t>
      </w:r>
      <w:r>
        <w:rPr>
          <w:spacing w:val="-9"/>
          <w:vertAlign w:val="baseline"/>
        </w:rPr>
        <w:t> </w:t>
      </w:r>
      <w:r>
        <w:rPr>
          <w:vertAlign w:val="baseline"/>
        </w:rPr>
        <w:t>kernel</w:t>
      </w:r>
      <w:r>
        <w:rPr>
          <w:spacing w:val="-10"/>
          <w:vertAlign w:val="baseline"/>
        </w:rPr>
        <w:t> </w:t>
      </w:r>
      <w:r>
        <w:rPr>
          <w:vertAlign w:val="baseline"/>
        </w:rPr>
        <w:t>value.</w:t>
      </w:r>
      <w:r>
        <w:rPr>
          <w:spacing w:val="-9"/>
          <w:vertAlign w:val="baseline"/>
        </w:rPr>
        <w:t> </w:t>
      </w:r>
      <w:r>
        <w:rPr>
          <w:vertAlign w:val="baseline"/>
        </w:rPr>
        <w:t>A</w:t>
      </w:r>
      <w:r>
        <w:rPr>
          <w:spacing w:val="-9"/>
          <w:vertAlign w:val="baseline"/>
        </w:rPr>
        <w:t> </w:t>
      </w:r>
      <w:r>
        <w:rPr>
          <w:vertAlign w:val="baseline"/>
        </w:rPr>
        <w:t>large</w:t>
      </w:r>
      <w:r>
        <w:rPr>
          <w:spacing w:val="-9"/>
          <w:vertAlign w:val="baseline"/>
        </w:rPr>
        <w:t> </w:t>
      </w:r>
      <w:r>
        <w:rPr>
          <w:vertAlign w:val="baseline"/>
        </w:rPr>
        <w:t>kernel</w:t>
      </w:r>
      <w:r>
        <w:rPr>
          <w:spacing w:val="-9"/>
          <w:vertAlign w:val="baseline"/>
        </w:rPr>
        <w:t> </w:t>
      </w:r>
      <w:r>
        <w:rPr>
          <w:vertAlign w:val="baseline"/>
        </w:rPr>
        <w:t>value</w:t>
      </w:r>
      <w:r>
        <w:rPr>
          <w:spacing w:val="-9"/>
          <w:vertAlign w:val="baseline"/>
        </w:rPr>
        <w:t> </w:t>
      </w:r>
      <w:r>
        <w:rPr>
          <w:vertAlign w:val="baseline"/>
        </w:rPr>
        <w:t>significantly</w:t>
      </w:r>
      <w:r>
        <w:rPr>
          <w:spacing w:val="-10"/>
          <w:vertAlign w:val="baseline"/>
        </w:rPr>
        <w:t> </w:t>
      </w:r>
      <w:r>
        <w:rPr>
          <w:vertAlign w:val="baseline"/>
        </w:rPr>
        <w:t>blurs </w:t>
      </w:r>
      <w:r>
        <w:rPr>
          <w:spacing w:val="-2"/>
          <w:vertAlign w:val="baseline"/>
        </w:rPr>
        <w:t>the</w:t>
      </w:r>
      <w:r>
        <w:rPr>
          <w:spacing w:val="-8"/>
          <w:vertAlign w:val="baseline"/>
        </w:rPr>
        <w:t> </w:t>
      </w:r>
      <w:r>
        <w:rPr>
          <w:spacing w:val="-2"/>
          <w:vertAlign w:val="baseline"/>
        </w:rPr>
        <w:t>image</w:t>
      </w:r>
      <w:r>
        <w:rPr>
          <w:spacing w:val="-8"/>
          <w:vertAlign w:val="baseline"/>
        </w:rPr>
        <w:t> </w:t>
      </w:r>
      <w:r>
        <w:rPr>
          <w:spacing w:val="-2"/>
          <w:vertAlign w:val="baseline"/>
        </w:rPr>
        <w:t>and</w:t>
      </w:r>
      <w:r>
        <w:rPr>
          <w:spacing w:val="-8"/>
          <w:vertAlign w:val="baseline"/>
        </w:rPr>
        <w:t> </w:t>
      </w:r>
      <w:r>
        <w:rPr>
          <w:spacing w:val="-2"/>
          <w:vertAlign w:val="baseline"/>
        </w:rPr>
        <w:t>weakens</w:t>
      </w:r>
      <w:r>
        <w:rPr>
          <w:spacing w:val="-8"/>
          <w:vertAlign w:val="baseline"/>
        </w:rPr>
        <w:t> </w:t>
      </w:r>
      <w:r>
        <w:rPr>
          <w:spacing w:val="-2"/>
          <w:vertAlign w:val="baseline"/>
        </w:rPr>
        <w:t>the</w:t>
      </w:r>
      <w:r>
        <w:rPr>
          <w:spacing w:val="-8"/>
          <w:vertAlign w:val="baseline"/>
        </w:rPr>
        <w:t> </w:t>
      </w:r>
      <w:r>
        <w:rPr>
          <w:spacing w:val="-2"/>
          <w:vertAlign w:val="baseline"/>
        </w:rPr>
        <w:t>borderline</w:t>
      </w:r>
      <w:r>
        <w:rPr>
          <w:spacing w:val="-7"/>
          <w:vertAlign w:val="baseline"/>
        </w:rPr>
        <w:t> </w:t>
      </w:r>
      <w:r>
        <w:rPr>
          <w:spacing w:val="-2"/>
          <w:vertAlign w:val="baseline"/>
        </w:rPr>
        <w:t>along</w:t>
      </w:r>
      <w:r>
        <w:rPr>
          <w:spacing w:val="-10"/>
          <w:vertAlign w:val="baseline"/>
        </w:rPr>
        <w:t> </w:t>
      </w:r>
      <w:r>
        <w:rPr>
          <w:spacing w:val="-2"/>
          <w:vertAlign w:val="baseline"/>
        </w:rPr>
        <w:t>with</w:t>
      </w:r>
      <w:r>
        <w:rPr>
          <w:spacing w:val="-6"/>
          <w:vertAlign w:val="baseline"/>
        </w:rPr>
        <w:t> </w:t>
      </w:r>
      <w:r>
        <w:rPr>
          <w:spacing w:val="-2"/>
          <w:vertAlign w:val="baseline"/>
        </w:rPr>
        <w:t>noise,</w:t>
      </w:r>
      <w:r>
        <w:rPr>
          <w:spacing w:val="-8"/>
          <w:vertAlign w:val="baseline"/>
        </w:rPr>
        <w:t> </w:t>
      </w:r>
      <w:r>
        <w:rPr>
          <w:spacing w:val="-2"/>
          <w:vertAlign w:val="baseline"/>
        </w:rPr>
        <w:t>whereas</w:t>
      </w:r>
      <w:r>
        <w:rPr>
          <w:spacing w:val="-8"/>
          <w:vertAlign w:val="baseline"/>
        </w:rPr>
        <w:t> </w:t>
      </w:r>
      <w:r>
        <w:rPr>
          <w:spacing w:val="-2"/>
          <w:vertAlign w:val="baseline"/>
        </w:rPr>
        <w:t>a</w:t>
      </w:r>
      <w:r>
        <w:rPr>
          <w:spacing w:val="-5"/>
          <w:vertAlign w:val="baseline"/>
        </w:rPr>
        <w:t> </w:t>
      </w:r>
      <w:r>
        <w:rPr>
          <w:spacing w:val="-2"/>
          <w:vertAlign w:val="baseline"/>
        </w:rPr>
        <w:t>small</w:t>
      </w:r>
      <w:r>
        <w:rPr>
          <w:spacing w:val="-8"/>
          <w:vertAlign w:val="baseline"/>
        </w:rPr>
        <w:t> </w:t>
      </w:r>
      <w:r>
        <w:rPr>
          <w:spacing w:val="-2"/>
          <w:vertAlign w:val="baseline"/>
        </w:rPr>
        <w:t>kernel</w:t>
      </w:r>
      <w:r>
        <w:rPr>
          <w:spacing w:val="-8"/>
          <w:vertAlign w:val="baseline"/>
        </w:rPr>
        <w:t> </w:t>
      </w:r>
      <w:r>
        <w:rPr>
          <w:spacing w:val="-2"/>
          <w:vertAlign w:val="baseline"/>
        </w:rPr>
        <w:t>value</w:t>
      </w:r>
      <w:r>
        <w:rPr>
          <w:spacing w:val="-8"/>
          <w:vertAlign w:val="baseline"/>
        </w:rPr>
        <w:t> </w:t>
      </w:r>
      <w:r>
        <w:rPr>
          <w:spacing w:val="-2"/>
          <w:vertAlign w:val="baseline"/>
        </w:rPr>
        <w:t>does</w:t>
      </w:r>
      <w:r>
        <w:rPr>
          <w:spacing w:val="-8"/>
          <w:vertAlign w:val="baseline"/>
        </w:rPr>
        <w:t> </w:t>
      </w:r>
      <w:r>
        <w:rPr>
          <w:spacing w:val="-2"/>
          <w:vertAlign w:val="baseline"/>
        </w:rPr>
        <w:t>not</w:t>
      </w:r>
      <w:r>
        <w:rPr>
          <w:spacing w:val="-5"/>
          <w:vertAlign w:val="baseline"/>
        </w:rPr>
        <w:t> </w:t>
      </w:r>
      <w:r>
        <w:rPr>
          <w:spacing w:val="-2"/>
          <w:vertAlign w:val="baseline"/>
        </w:rPr>
        <w:t>reduce </w:t>
      </w:r>
      <w:r>
        <w:rPr>
          <w:vertAlign w:val="baseline"/>
        </w:rPr>
        <w:t>the noise to a desirable extent. We found that a kernel of</w:t>
      </w:r>
      <w:r>
        <w:rPr>
          <w:spacing w:val="31"/>
          <w:vertAlign w:val="baseline"/>
        </w:rPr>
        <w:t> </w:t>
      </w:r>
      <w:r>
        <w:rPr>
          <w:rFonts w:ascii="Cambria Math" w:hAnsi="Cambria Math" w:eastAsia="Cambria Math"/>
          <w:vertAlign w:val="baseline"/>
        </w:rPr>
        <w:t>𝑘</w:t>
      </w:r>
      <w:r>
        <w:rPr>
          <w:rFonts w:ascii="Cambria Math" w:hAnsi="Cambria Math" w:eastAsia="Cambria Math"/>
          <w:spacing w:val="-11"/>
          <w:vertAlign w:val="baseline"/>
        </w:rPr>
        <w:t> </w:t>
      </w:r>
      <w:r>
        <w:rPr>
          <w:rFonts w:ascii="Cambria Math" w:hAnsi="Cambria Math" w:eastAsia="Cambria Math"/>
          <w:vertAlign w:val="baseline"/>
        </w:rPr>
        <w:t>= 5</w:t>
      </w:r>
      <w:r>
        <w:rPr>
          <w:rFonts w:ascii="Cambria Math" w:hAnsi="Cambria Math" w:eastAsia="Cambria Math"/>
          <w:spacing w:val="36"/>
          <w:vertAlign w:val="baseline"/>
        </w:rPr>
        <w:t> </w:t>
      </w:r>
      <w:r>
        <w:rPr>
          <w:vertAlign w:val="baseline"/>
        </w:rPr>
        <w:t>and a standard deviation of</w:t>
      </w:r>
      <w:r>
        <w:rPr>
          <w:spacing w:val="31"/>
          <w:vertAlign w:val="baseline"/>
        </w:rPr>
        <w:t> </w:t>
      </w:r>
      <w:r>
        <w:rPr>
          <w:rFonts w:ascii="Cambria Math" w:hAnsi="Cambria Math" w:eastAsia="Cambria Math"/>
          <w:vertAlign w:val="baseline"/>
        </w:rPr>
        <w:t>𝜎 = 1 </w:t>
      </w:r>
      <w:r>
        <w:rPr>
          <w:vertAlign w:val="baseline"/>
        </w:rPr>
        <w:t>provided the best results.</w:t>
      </w:r>
    </w:p>
    <w:p>
      <w:pPr>
        <w:pStyle w:val="BodyText"/>
        <w:spacing w:before="3"/>
        <w:rPr>
          <w:sz w:val="16"/>
        </w:rPr>
      </w:pPr>
    </w:p>
    <w:p>
      <w:pPr>
        <w:pStyle w:val="ListParagraph"/>
        <w:numPr>
          <w:ilvl w:val="1"/>
          <w:numId w:val="1"/>
        </w:numPr>
        <w:tabs>
          <w:tab w:pos="569" w:val="left" w:leader="none"/>
        </w:tabs>
        <w:spacing w:line="240" w:lineRule="auto" w:before="0" w:after="0"/>
        <w:ind w:left="568" w:right="0" w:hanging="329"/>
        <w:jc w:val="both"/>
        <w:rPr>
          <w:i/>
          <w:sz w:val="19"/>
        </w:rPr>
      </w:pPr>
      <w:r>
        <w:rPr>
          <w:i/>
          <w:spacing w:val="-2"/>
          <w:sz w:val="19"/>
        </w:rPr>
        <w:t>Segmentation</w:t>
      </w:r>
    </w:p>
    <w:p>
      <w:pPr>
        <w:pStyle w:val="BodyText"/>
        <w:spacing w:line="237" w:lineRule="auto" w:before="113"/>
        <w:ind w:left="240" w:right="255" w:firstLine="399"/>
        <w:jc w:val="both"/>
      </w:pPr>
      <w:r>
        <w:rPr/>
        <w:t>In</w:t>
      </w:r>
      <w:r>
        <w:rPr>
          <w:spacing w:val="-9"/>
        </w:rPr>
        <w:t> </w:t>
      </w:r>
      <w:r>
        <w:rPr/>
        <w:t>the</w:t>
      </w:r>
      <w:r>
        <w:rPr>
          <w:spacing w:val="-7"/>
        </w:rPr>
        <w:t> </w:t>
      </w:r>
      <w:r>
        <w:rPr/>
        <w:t>segmentation</w:t>
      </w:r>
      <w:r>
        <w:rPr>
          <w:spacing w:val="-8"/>
        </w:rPr>
        <w:t> </w:t>
      </w:r>
      <w:r>
        <w:rPr/>
        <w:t>step,</w:t>
      </w:r>
      <w:r>
        <w:rPr>
          <w:spacing w:val="-8"/>
        </w:rPr>
        <w:t> </w:t>
      </w:r>
      <w:r>
        <w:rPr/>
        <w:t>the</w:t>
      </w:r>
      <w:r>
        <w:rPr>
          <w:spacing w:val="-10"/>
        </w:rPr>
        <w:t> </w:t>
      </w:r>
      <w:r>
        <w:rPr/>
        <w:t>lesion</w:t>
      </w:r>
      <w:r>
        <w:rPr>
          <w:spacing w:val="-9"/>
        </w:rPr>
        <w:t> </w:t>
      </w:r>
      <w:r>
        <w:rPr/>
        <w:t>boundary</w:t>
      </w:r>
      <w:r>
        <w:rPr>
          <w:spacing w:val="-10"/>
        </w:rPr>
        <w:t> </w:t>
      </w:r>
      <w:r>
        <w:rPr/>
        <w:t>is</w:t>
      </w:r>
      <w:r>
        <w:rPr>
          <w:spacing w:val="-9"/>
        </w:rPr>
        <w:t> </w:t>
      </w:r>
      <w:r>
        <w:rPr/>
        <w:t>identified</w:t>
      </w:r>
      <w:r>
        <w:rPr>
          <w:spacing w:val="-10"/>
        </w:rPr>
        <w:t> </w:t>
      </w:r>
      <w:r>
        <w:rPr/>
        <w:t>from</w:t>
      </w:r>
      <w:r>
        <w:rPr>
          <w:spacing w:val="-8"/>
        </w:rPr>
        <w:t> </w:t>
      </w:r>
      <w:r>
        <w:rPr/>
        <w:t>the</w:t>
      </w:r>
      <w:r>
        <w:rPr>
          <w:spacing w:val="-8"/>
        </w:rPr>
        <w:t> </w:t>
      </w:r>
      <w:r>
        <w:rPr/>
        <w:t>preprocessed</w:t>
      </w:r>
      <w:r>
        <w:rPr>
          <w:spacing w:val="-9"/>
        </w:rPr>
        <w:t> </w:t>
      </w:r>
      <w:r>
        <w:rPr/>
        <w:t>image,</w:t>
      </w:r>
      <w:r>
        <w:rPr>
          <w:spacing w:val="-8"/>
        </w:rPr>
        <w:t> </w:t>
      </w:r>
      <w:r>
        <w:rPr/>
        <w:t>which is then used to extract physical features of the lesion. A number of segmentation algorithms have been</w:t>
      </w:r>
      <w:r>
        <w:rPr>
          <w:spacing w:val="-9"/>
        </w:rPr>
        <w:t> </w:t>
      </w:r>
      <w:r>
        <w:rPr/>
        <w:t>reported</w:t>
      </w:r>
      <w:r>
        <w:rPr>
          <w:spacing w:val="-8"/>
        </w:rPr>
        <w:t> </w:t>
      </w:r>
      <w:r>
        <w:rPr/>
        <w:t>in</w:t>
      </w:r>
      <w:r>
        <w:rPr>
          <w:spacing w:val="-7"/>
        </w:rPr>
        <w:t> </w:t>
      </w:r>
      <w:r>
        <w:rPr/>
        <w:t>the</w:t>
      </w:r>
      <w:r>
        <w:rPr>
          <w:spacing w:val="-7"/>
        </w:rPr>
        <w:t> </w:t>
      </w:r>
      <w:r>
        <w:rPr/>
        <w:t>literature,</w:t>
      </w:r>
      <w:r>
        <w:rPr>
          <w:spacing w:val="-7"/>
        </w:rPr>
        <w:t> </w:t>
      </w:r>
      <w:r>
        <w:rPr/>
        <w:t>such</w:t>
      </w:r>
      <w:r>
        <w:rPr>
          <w:spacing w:val="-7"/>
        </w:rPr>
        <w:t> </w:t>
      </w:r>
      <w:r>
        <w:rPr/>
        <w:t>as</w:t>
      </w:r>
      <w:r>
        <w:rPr>
          <w:spacing w:val="-8"/>
        </w:rPr>
        <w:t> </w:t>
      </w:r>
      <w:r>
        <w:rPr/>
        <w:t>the</w:t>
      </w:r>
      <w:r>
        <w:rPr>
          <w:spacing w:val="-7"/>
        </w:rPr>
        <w:t> </w:t>
      </w:r>
      <w:r>
        <w:rPr/>
        <w:t>edge</w:t>
      </w:r>
      <w:r>
        <w:rPr>
          <w:spacing w:val="-8"/>
        </w:rPr>
        <w:t> </w:t>
      </w:r>
      <w:r>
        <w:rPr/>
        <w:t>detection</w:t>
      </w:r>
      <w:r>
        <w:rPr>
          <w:spacing w:val="-7"/>
        </w:rPr>
        <w:t> </w:t>
      </w:r>
      <w:r>
        <w:rPr/>
        <w:t>[26,28,29],</w:t>
      </w:r>
      <w:r>
        <w:rPr>
          <w:spacing w:val="-7"/>
        </w:rPr>
        <w:t> </w:t>
      </w:r>
      <w:r>
        <w:rPr/>
        <w:t>thresholding</w:t>
      </w:r>
      <w:r>
        <w:rPr>
          <w:spacing w:val="-7"/>
        </w:rPr>
        <w:t> </w:t>
      </w:r>
      <w:r>
        <w:rPr/>
        <w:t>[30,31],</w:t>
      </w:r>
      <w:r>
        <w:rPr>
          <w:spacing w:val="-8"/>
        </w:rPr>
        <w:t> </w:t>
      </w:r>
      <w:r>
        <w:rPr/>
        <w:t>and</w:t>
      </w:r>
      <w:r>
        <w:rPr>
          <w:spacing w:val="-8"/>
        </w:rPr>
        <w:t> </w:t>
      </w:r>
      <w:r>
        <w:rPr/>
        <w:t>active </w:t>
      </w:r>
      <w:r>
        <w:rPr>
          <w:spacing w:val="-2"/>
        </w:rPr>
        <w:t>contour methods.</w:t>
      </w:r>
      <w:r>
        <w:rPr>
          <w:spacing w:val="-6"/>
        </w:rPr>
        <w:t> </w:t>
      </w:r>
      <w:r>
        <w:rPr>
          <w:spacing w:val="-2"/>
        </w:rPr>
        <w:t>previous</w:t>
      </w:r>
      <w:r>
        <w:rPr>
          <w:spacing w:val="-5"/>
        </w:rPr>
        <w:t> </w:t>
      </w:r>
      <w:r>
        <w:rPr>
          <w:spacing w:val="-2"/>
        </w:rPr>
        <w:t>segmentation</w:t>
      </w:r>
      <w:r>
        <w:rPr>
          <w:spacing w:val="-3"/>
        </w:rPr>
        <w:t> </w:t>
      </w:r>
      <w:r>
        <w:rPr>
          <w:spacing w:val="-2"/>
        </w:rPr>
        <w:t>algorithms</w:t>
      </w:r>
      <w:r>
        <w:rPr>
          <w:spacing w:val="-6"/>
        </w:rPr>
        <w:t> </w:t>
      </w:r>
      <w:r>
        <w:rPr>
          <w:spacing w:val="-2"/>
        </w:rPr>
        <w:t>were</w:t>
      </w:r>
      <w:r>
        <w:rPr>
          <w:spacing w:val="-5"/>
        </w:rPr>
        <w:t> </w:t>
      </w:r>
      <w:r>
        <w:rPr>
          <w:spacing w:val="-2"/>
        </w:rPr>
        <w:t>highly</w:t>
      </w:r>
      <w:r>
        <w:rPr>
          <w:spacing w:val="-5"/>
        </w:rPr>
        <w:t> </w:t>
      </w:r>
      <w:r>
        <w:rPr>
          <w:spacing w:val="-2"/>
        </w:rPr>
        <w:t>sensitive</w:t>
      </w:r>
      <w:r>
        <w:rPr>
          <w:spacing w:val="-5"/>
        </w:rPr>
        <w:t> </w:t>
      </w:r>
      <w:r>
        <w:rPr>
          <w:spacing w:val="-2"/>
        </w:rPr>
        <w:t>to</w:t>
      </w:r>
      <w:r>
        <w:rPr>
          <w:spacing w:val="-5"/>
        </w:rPr>
        <w:t> </w:t>
      </w:r>
      <w:r>
        <w:rPr>
          <w:spacing w:val="-2"/>
        </w:rPr>
        <w:t>noise</w:t>
      </w:r>
      <w:r>
        <w:rPr>
          <w:spacing w:val="-5"/>
        </w:rPr>
        <w:t> </w:t>
      </w:r>
      <w:r>
        <w:rPr>
          <w:spacing w:val="-2"/>
        </w:rPr>
        <w:t>and</w:t>
      </w:r>
      <w:r>
        <w:rPr>
          <w:spacing w:val="-5"/>
        </w:rPr>
        <w:t> </w:t>
      </w:r>
      <w:r>
        <w:rPr>
          <w:spacing w:val="-2"/>
        </w:rPr>
        <w:t>thus</w:t>
      </w:r>
      <w:r>
        <w:rPr>
          <w:spacing w:val="-3"/>
        </w:rPr>
        <w:t> </w:t>
      </w:r>
      <w:r>
        <w:rPr>
          <w:spacing w:val="-2"/>
        </w:rPr>
        <w:t>required high-contrast</w:t>
      </w:r>
      <w:r>
        <w:rPr>
          <w:spacing w:val="-7"/>
        </w:rPr>
        <w:t> </w:t>
      </w:r>
      <w:r>
        <w:rPr>
          <w:spacing w:val="-2"/>
        </w:rPr>
        <w:t>images</w:t>
      </w:r>
      <w:r>
        <w:rPr>
          <w:spacing w:val="-8"/>
        </w:rPr>
        <w:t> </w:t>
      </w:r>
      <w:r>
        <w:rPr>
          <w:spacing w:val="-2"/>
        </w:rPr>
        <w:t>in</w:t>
      </w:r>
      <w:r>
        <w:rPr>
          <w:spacing w:val="-8"/>
        </w:rPr>
        <w:t> </w:t>
      </w:r>
      <w:r>
        <w:rPr>
          <w:spacing w:val="-2"/>
        </w:rPr>
        <w:t>addition</w:t>
      </w:r>
      <w:r>
        <w:rPr>
          <w:spacing w:val="-8"/>
        </w:rPr>
        <w:t> </w:t>
      </w:r>
      <w:r>
        <w:rPr>
          <w:spacing w:val="-2"/>
        </w:rPr>
        <w:t>to</w:t>
      </w:r>
      <w:r>
        <w:rPr>
          <w:spacing w:val="-8"/>
        </w:rPr>
        <w:t> </w:t>
      </w:r>
      <w:r>
        <w:rPr>
          <w:spacing w:val="-2"/>
        </w:rPr>
        <w:t>inputs</w:t>
      </w:r>
      <w:r>
        <w:rPr>
          <w:spacing w:val="-6"/>
        </w:rPr>
        <w:t> </w:t>
      </w:r>
      <w:r>
        <w:rPr>
          <w:spacing w:val="-2"/>
        </w:rPr>
        <w:t>from</w:t>
      </w:r>
      <w:r>
        <w:rPr>
          <w:spacing w:val="-7"/>
        </w:rPr>
        <w:t> </w:t>
      </w:r>
      <w:r>
        <w:rPr>
          <w:spacing w:val="-2"/>
        </w:rPr>
        <w:t>the</w:t>
      </w:r>
      <w:r>
        <w:rPr>
          <w:spacing w:val="-8"/>
        </w:rPr>
        <w:t> </w:t>
      </w:r>
      <w:r>
        <w:rPr>
          <w:spacing w:val="-2"/>
        </w:rPr>
        <w:t>user</w:t>
      </w:r>
      <w:r>
        <w:rPr>
          <w:spacing w:val="-8"/>
        </w:rPr>
        <w:t> </w:t>
      </w:r>
      <w:r>
        <w:rPr>
          <w:spacing w:val="-2"/>
        </w:rPr>
        <w:t>to</w:t>
      </w:r>
      <w:r>
        <w:rPr>
          <w:spacing w:val="-8"/>
        </w:rPr>
        <w:t> </w:t>
      </w:r>
      <w:r>
        <w:rPr>
          <w:spacing w:val="-2"/>
        </w:rPr>
        <w:t>adjust</w:t>
      </w:r>
      <w:r>
        <w:rPr>
          <w:spacing w:val="-8"/>
        </w:rPr>
        <w:t> </w:t>
      </w:r>
      <w:r>
        <w:rPr>
          <w:spacing w:val="-2"/>
        </w:rPr>
        <w:t>the</w:t>
      </w:r>
      <w:r>
        <w:rPr>
          <w:spacing w:val="-6"/>
        </w:rPr>
        <w:t> </w:t>
      </w:r>
      <w:r>
        <w:rPr>
          <w:spacing w:val="-2"/>
        </w:rPr>
        <w:t>segmented</w:t>
      </w:r>
      <w:r>
        <w:rPr>
          <w:spacing w:val="-8"/>
        </w:rPr>
        <w:t> </w:t>
      </w:r>
      <w:r>
        <w:rPr>
          <w:spacing w:val="-2"/>
        </w:rPr>
        <w:t>region.</w:t>
      </w:r>
      <w:r>
        <w:rPr>
          <w:spacing w:val="-8"/>
        </w:rPr>
        <w:t> </w:t>
      </w:r>
      <w:r>
        <w:rPr>
          <w:spacing w:val="-2"/>
        </w:rPr>
        <w:t>Today,</w:t>
      </w:r>
      <w:r>
        <w:rPr>
          <w:spacing w:val="-7"/>
        </w:rPr>
        <w:t> </w:t>
      </w:r>
      <w:r>
        <w:rPr>
          <w:spacing w:val="-2"/>
        </w:rPr>
        <w:t>active </w:t>
      </w:r>
      <w:r>
        <w:rPr/>
        <w:t>contour algorithms have gained popularity, where a deformable curve progresses until it fits the boundary</w:t>
      </w:r>
      <w:r>
        <w:rPr>
          <w:spacing w:val="-8"/>
        </w:rPr>
        <w:t> </w:t>
      </w:r>
      <w:r>
        <w:rPr/>
        <w:t>of</w:t>
      </w:r>
      <w:r>
        <w:rPr>
          <w:spacing w:val="-8"/>
        </w:rPr>
        <w:t> </w:t>
      </w:r>
      <w:r>
        <w:rPr/>
        <w:t>the</w:t>
      </w:r>
      <w:r>
        <w:rPr>
          <w:spacing w:val="-7"/>
        </w:rPr>
        <w:t> </w:t>
      </w:r>
      <w:r>
        <w:rPr/>
        <w:t>region</w:t>
      </w:r>
      <w:r>
        <w:rPr>
          <w:spacing w:val="-8"/>
        </w:rPr>
        <w:t> </w:t>
      </w:r>
      <w:r>
        <w:rPr/>
        <w:t>of</w:t>
      </w:r>
      <w:r>
        <w:rPr>
          <w:spacing w:val="-8"/>
        </w:rPr>
        <w:t> </w:t>
      </w:r>
      <w:r>
        <w:rPr/>
        <w:t>interest</w:t>
      </w:r>
      <w:r>
        <w:rPr>
          <w:spacing w:val="-8"/>
        </w:rPr>
        <w:t> </w:t>
      </w:r>
      <w:r>
        <w:rPr/>
        <w:t>(ROI).</w:t>
      </w:r>
      <w:r>
        <w:rPr>
          <w:spacing w:val="-7"/>
        </w:rPr>
        <w:t> </w:t>
      </w:r>
      <w:r>
        <w:rPr/>
        <w:t>Active</w:t>
      </w:r>
      <w:r>
        <w:rPr>
          <w:spacing w:val="-7"/>
        </w:rPr>
        <w:t> </w:t>
      </w:r>
      <w:r>
        <w:rPr/>
        <w:t>contour</w:t>
      </w:r>
      <w:r>
        <w:rPr>
          <w:spacing w:val="-8"/>
        </w:rPr>
        <w:t> </w:t>
      </w:r>
      <w:r>
        <w:rPr/>
        <w:t>algorithms</w:t>
      </w:r>
      <w:r>
        <w:rPr>
          <w:spacing w:val="-11"/>
        </w:rPr>
        <w:t> </w:t>
      </w:r>
      <w:r>
        <w:rPr/>
        <w:t>are</w:t>
      </w:r>
      <w:r>
        <w:rPr>
          <w:spacing w:val="-8"/>
        </w:rPr>
        <w:t> </w:t>
      </w:r>
      <w:r>
        <w:rPr/>
        <w:t>categorized</w:t>
      </w:r>
      <w:r>
        <w:rPr>
          <w:spacing w:val="-8"/>
        </w:rPr>
        <w:t> </w:t>
      </w:r>
      <w:r>
        <w:rPr/>
        <w:t>as</w:t>
      </w:r>
      <w:r>
        <w:rPr>
          <w:spacing w:val="-7"/>
        </w:rPr>
        <w:t> </w:t>
      </w:r>
      <w:r>
        <w:rPr/>
        <w:t>parametric</w:t>
      </w:r>
      <w:r>
        <w:rPr>
          <w:spacing w:val="-8"/>
        </w:rPr>
        <w:t> </w:t>
      </w:r>
      <w:r>
        <w:rPr/>
        <w:t>or geometric based on the curve tracking method. In the parametric active contour model, the deformable curve is guided by by energy forces with internal energy controlling the curve’s </w:t>
      </w:r>
      <w:r>
        <w:rPr>
          <w:spacing w:val="-2"/>
        </w:rPr>
        <w:t>expansion or shrinkage. The image energies (such as image intensities,</w:t>
      </w:r>
      <w:r>
        <w:rPr>
          <w:spacing w:val="-5"/>
        </w:rPr>
        <w:t> </w:t>
      </w:r>
      <w:r>
        <w:rPr>
          <w:spacing w:val="-2"/>
        </w:rPr>
        <w:t>gradients, edges, and corners) </w:t>
      </w:r>
      <w:r>
        <w:rPr/>
        <w:t>are used to guide the curve to the ROI. Although parametric models have worked even when the ROI</w:t>
      </w:r>
      <w:r>
        <w:rPr>
          <w:spacing w:val="-3"/>
        </w:rPr>
        <w:t> </w:t>
      </w:r>
      <w:r>
        <w:rPr/>
        <w:t>has</w:t>
      </w:r>
      <w:r>
        <w:rPr>
          <w:spacing w:val="-3"/>
        </w:rPr>
        <w:t> </w:t>
      </w:r>
      <w:r>
        <w:rPr/>
        <w:t>weak</w:t>
      </w:r>
      <w:r>
        <w:rPr>
          <w:spacing w:val="-3"/>
        </w:rPr>
        <w:t> </w:t>
      </w:r>
      <w:r>
        <w:rPr/>
        <w:t>borders,</w:t>
      </w:r>
      <w:r>
        <w:rPr>
          <w:spacing w:val="-3"/>
        </w:rPr>
        <w:t> </w:t>
      </w:r>
      <w:r>
        <w:rPr/>
        <w:t>there</w:t>
      </w:r>
      <w:r>
        <w:rPr>
          <w:spacing w:val="-3"/>
        </w:rPr>
        <w:t> </w:t>
      </w:r>
      <w:r>
        <w:rPr/>
        <w:t>are</w:t>
      </w:r>
      <w:r>
        <w:rPr>
          <w:spacing w:val="-3"/>
        </w:rPr>
        <w:t> </w:t>
      </w:r>
      <w:r>
        <w:rPr/>
        <w:t>challenges</w:t>
      </w:r>
      <w:r>
        <w:rPr>
          <w:spacing w:val="-3"/>
        </w:rPr>
        <w:t> </w:t>
      </w:r>
      <w:r>
        <w:rPr/>
        <w:t>in</w:t>
      </w:r>
      <w:r>
        <w:rPr>
          <w:spacing w:val="-3"/>
        </w:rPr>
        <w:t> </w:t>
      </w:r>
      <w:r>
        <w:rPr/>
        <w:t>handling</w:t>
      </w:r>
      <w:r>
        <w:rPr>
          <w:spacing w:val="-3"/>
        </w:rPr>
        <w:t> </w:t>
      </w:r>
      <w:r>
        <w:rPr/>
        <w:t>ROIs</w:t>
      </w:r>
      <w:r>
        <w:rPr>
          <w:spacing w:val="-3"/>
        </w:rPr>
        <w:t> </w:t>
      </w:r>
      <w:r>
        <w:rPr/>
        <w:t>with</w:t>
      </w:r>
      <w:r>
        <w:rPr>
          <w:spacing w:val="-3"/>
        </w:rPr>
        <w:t> </w:t>
      </w:r>
      <w:r>
        <w:rPr/>
        <w:t>large</w:t>
      </w:r>
      <w:r>
        <w:rPr>
          <w:spacing w:val="-3"/>
        </w:rPr>
        <w:t> </w:t>
      </w:r>
      <w:r>
        <w:rPr/>
        <w:t>curvatures</w:t>
      </w:r>
      <w:r>
        <w:rPr>
          <w:spacing w:val="-3"/>
        </w:rPr>
        <w:t> </w:t>
      </w:r>
      <w:r>
        <w:rPr/>
        <w:t>and</w:t>
      </w:r>
      <w:r>
        <w:rPr>
          <w:spacing w:val="-3"/>
        </w:rPr>
        <w:t> </w:t>
      </w:r>
      <w:r>
        <w:rPr/>
        <w:t>topological changes</w:t>
      </w:r>
      <w:r>
        <w:rPr>
          <w:spacing w:val="-12"/>
        </w:rPr>
        <w:t> </w:t>
      </w:r>
      <w:r>
        <w:rPr/>
        <w:t>[10,23].</w:t>
      </w:r>
      <w:r>
        <w:rPr>
          <w:spacing w:val="-11"/>
        </w:rPr>
        <w:t> </w:t>
      </w:r>
      <w:r>
        <w:rPr/>
        <w:t>The</w:t>
      </w:r>
      <w:r>
        <w:rPr>
          <w:spacing w:val="-11"/>
        </w:rPr>
        <w:t> </w:t>
      </w:r>
      <w:r>
        <w:rPr/>
        <w:t>geometric</w:t>
      </w:r>
      <w:r>
        <w:rPr>
          <w:spacing w:val="-11"/>
        </w:rPr>
        <w:t> </w:t>
      </w:r>
      <w:r>
        <w:rPr/>
        <w:t>active</w:t>
      </w:r>
      <w:r>
        <w:rPr>
          <w:spacing w:val="-11"/>
        </w:rPr>
        <w:t> </w:t>
      </w:r>
      <w:r>
        <w:rPr/>
        <w:t>contour</w:t>
      </w:r>
      <w:r>
        <w:rPr>
          <w:spacing w:val="-11"/>
        </w:rPr>
        <w:t> </w:t>
      </w:r>
      <w:r>
        <w:rPr/>
        <w:t>model</w:t>
      </w:r>
      <w:r>
        <w:rPr>
          <w:spacing w:val="-11"/>
        </w:rPr>
        <w:t> </w:t>
      </w:r>
      <w:r>
        <w:rPr/>
        <w:t>improves</w:t>
      </w:r>
      <w:r>
        <w:rPr>
          <w:spacing w:val="-11"/>
        </w:rPr>
        <w:t> </w:t>
      </w:r>
      <w:r>
        <w:rPr/>
        <w:t>upon</w:t>
      </w:r>
      <w:r>
        <w:rPr>
          <w:spacing w:val="-11"/>
        </w:rPr>
        <w:t> </w:t>
      </w:r>
      <w:r>
        <w:rPr/>
        <w:t>parametric</w:t>
      </w:r>
      <w:r>
        <w:rPr>
          <w:spacing w:val="-12"/>
        </w:rPr>
        <w:t> </w:t>
      </w:r>
      <w:r>
        <w:rPr/>
        <w:t>models</w:t>
      </w:r>
      <w:r>
        <w:rPr>
          <w:spacing w:val="-11"/>
        </w:rPr>
        <w:t> </w:t>
      </w:r>
      <w:r>
        <w:rPr/>
        <w:t>by</w:t>
      </w:r>
      <w:r>
        <w:rPr>
          <w:spacing w:val="-12"/>
        </w:rPr>
        <w:t> </w:t>
      </w:r>
      <w:r>
        <w:rPr/>
        <w:t>adapting to topological changes. One popular geometric active contour model is known as the Chan–Vese</w:t>
      </w:r>
    </w:p>
    <w:p>
      <w:pPr>
        <w:spacing w:after="0" w:line="237" w:lineRule="auto"/>
        <w:jc w:val="both"/>
        <w:sectPr>
          <w:type w:val="continuous"/>
          <w:pgSz w:w="12240" w:h="15840"/>
          <w:pgMar w:header="960" w:footer="0" w:top="960" w:bottom="280" w:left="1720" w:right="1700"/>
        </w:sectPr>
      </w:pPr>
    </w:p>
    <w:p>
      <w:pPr>
        <w:pStyle w:val="BodyText"/>
        <w:spacing w:before="13"/>
        <w:rPr>
          <w:sz w:val="13"/>
        </w:rPr>
      </w:pPr>
    </w:p>
    <w:p>
      <w:pPr>
        <w:pStyle w:val="BodyText"/>
        <w:spacing w:before="38"/>
        <w:ind w:left="240" w:right="256"/>
        <w:jc w:val="both"/>
      </w:pPr>
      <w:r>
        <w:rPr/>
        <w:t>model [25,32]. Generally speaking, active contour models involve solving partial differential equations (PDEs) for curve evolution, creating a computational burden [33].</w:t>
      </w:r>
    </w:p>
    <w:p>
      <w:pPr>
        <w:pStyle w:val="BodyText"/>
        <w:spacing w:line="237" w:lineRule="auto"/>
        <w:ind w:left="240" w:right="255" w:firstLine="399"/>
        <w:jc w:val="both"/>
      </w:pPr>
      <w:r>
        <w:rPr>
          <w:spacing w:val="-2"/>
        </w:rPr>
        <w:t>Our</w:t>
      </w:r>
      <w:r>
        <w:rPr>
          <w:spacing w:val="-5"/>
        </w:rPr>
        <w:t> </w:t>
      </w:r>
      <w:r>
        <w:rPr>
          <w:spacing w:val="-2"/>
        </w:rPr>
        <w:t>choice</w:t>
      </w:r>
      <w:r>
        <w:rPr>
          <w:spacing w:val="-5"/>
        </w:rPr>
        <w:t> </w:t>
      </w:r>
      <w:r>
        <w:rPr>
          <w:spacing w:val="-2"/>
        </w:rPr>
        <w:t>of</w:t>
      </w:r>
      <w:r>
        <w:rPr>
          <w:spacing w:val="-4"/>
        </w:rPr>
        <w:t> </w:t>
      </w:r>
      <w:r>
        <w:rPr>
          <w:spacing w:val="-2"/>
        </w:rPr>
        <w:t>segmentation</w:t>
      </w:r>
      <w:r>
        <w:rPr>
          <w:spacing w:val="-5"/>
        </w:rPr>
        <w:t> </w:t>
      </w:r>
      <w:r>
        <w:rPr>
          <w:spacing w:val="-2"/>
        </w:rPr>
        <w:t>algorithms</w:t>
      </w:r>
      <w:r>
        <w:rPr>
          <w:spacing w:val="-5"/>
        </w:rPr>
        <w:t> </w:t>
      </w:r>
      <w:r>
        <w:rPr>
          <w:spacing w:val="-2"/>
        </w:rPr>
        <w:t>was</w:t>
      </w:r>
      <w:r>
        <w:rPr>
          <w:spacing w:val="-5"/>
        </w:rPr>
        <w:t> </w:t>
      </w:r>
      <w:r>
        <w:rPr>
          <w:spacing w:val="-2"/>
        </w:rPr>
        <w:t>focused</w:t>
      </w:r>
      <w:r>
        <w:rPr>
          <w:spacing w:val="-4"/>
        </w:rPr>
        <w:t> </w:t>
      </w:r>
      <w:r>
        <w:rPr>
          <w:spacing w:val="-2"/>
        </w:rPr>
        <w:t>around</w:t>
      </w:r>
      <w:r>
        <w:rPr>
          <w:spacing w:val="-4"/>
        </w:rPr>
        <w:t> </w:t>
      </w:r>
      <w:r>
        <w:rPr>
          <w:spacing w:val="-2"/>
        </w:rPr>
        <w:t>geometric</w:t>
      </w:r>
      <w:r>
        <w:rPr>
          <w:spacing w:val="-5"/>
        </w:rPr>
        <w:t> </w:t>
      </w:r>
      <w:r>
        <w:rPr>
          <w:spacing w:val="-2"/>
        </w:rPr>
        <w:t>active</w:t>
      </w:r>
      <w:r>
        <w:rPr>
          <w:spacing w:val="-5"/>
        </w:rPr>
        <w:t> </w:t>
      </w:r>
      <w:r>
        <w:rPr>
          <w:spacing w:val="-2"/>
        </w:rPr>
        <w:t>contour</w:t>
      </w:r>
      <w:r>
        <w:rPr>
          <w:spacing w:val="-5"/>
        </w:rPr>
        <w:t> </w:t>
      </w:r>
      <w:r>
        <w:rPr>
          <w:spacing w:val="-2"/>
        </w:rPr>
        <w:t>models</w:t>
      </w:r>
      <w:r>
        <w:rPr>
          <w:spacing w:val="-5"/>
        </w:rPr>
        <w:t> </w:t>
      </w:r>
      <w:r>
        <w:rPr>
          <w:spacing w:val="-2"/>
        </w:rPr>
        <w:t>for </w:t>
      </w:r>
      <w:r>
        <w:rPr/>
        <w:t>the reasons mentioned above, but we desired techniques outside the PDE realm that were computationally light and could run efficiently on a smartphone. We used a modified Chan–Vese model</w:t>
      </w:r>
      <w:r>
        <w:rPr>
          <w:spacing w:val="58"/>
        </w:rPr>
        <w:t> </w:t>
      </w:r>
      <w:r>
        <w:rPr/>
        <w:t>that</w:t>
      </w:r>
      <w:r>
        <w:rPr>
          <w:spacing w:val="59"/>
        </w:rPr>
        <w:t> </w:t>
      </w:r>
      <w:r>
        <w:rPr/>
        <w:t>runs</w:t>
      </w:r>
      <w:r>
        <w:rPr>
          <w:spacing w:val="58"/>
        </w:rPr>
        <w:t> </w:t>
      </w:r>
      <w:r>
        <w:rPr/>
        <w:t>in</w:t>
      </w:r>
      <w:r>
        <w:rPr>
          <w:spacing w:val="58"/>
        </w:rPr>
        <w:t> </w:t>
      </w:r>
      <w:r>
        <w:rPr/>
        <w:t>real-time</w:t>
      </w:r>
      <w:r>
        <w:rPr>
          <w:spacing w:val="58"/>
        </w:rPr>
        <w:t> </w:t>
      </w:r>
      <w:r>
        <w:rPr/>
        <w:t>with</w:t>
      </w:r>
      <w:r>
        <w:rPr>
          <w:spacing w:val="58"/>
        </w:rPr>
        <w:t> </w:t>
      </w:r>
      <w:r>
        <w:rPr/>
        <w:t>fast</w:t>
      </w:r>
      <w:r>
        <w:rPr>
          <w:spacing w:val="58"/>
        </w:rPr>
        <w:t> </w:t>
      </w:r>
      <w:r>
        <w:rPr/>
        <w:t>level-set</w:t>
      </w:r>
      <w:r>
        <w:rPr>
          <w:spacing w:val="58"/>
        </w:rPr>
        <w:t> </w:t>
      </w:r>
      <w:r>
        <w:rPr/>
        <w:t>approximation</w:t>
      </w:r>
      <w:r>
        <w:rPr>
          <w:spacing w:val="58"/>
        </w:rPr>
        <w:t> </w:t>
      </w:r>
      <w:r>
        <w:rPr/>
        <w:t>[34].</w:t>
      </w:r>
      <w:r>
        <w:rPr>
          <w:spacing w:val="59"/>
        </w:rPr>
        <w:t> </w:t>
      </w:r>
      <w:r>
        <w:rPr/>
        <w:t>In</w:t>
      </w:r>
      <w:r>
        <w:rPr>
          <w:spacing w:val="59"/>
        </w:rPr>
        <w:t> </w:t>
      </w:r>
      <w:r>
        <w:rPr/>
        <w:t>this</w:t>
      </w:r>
      <w:r>
        <w:rPr>
          <w:spacing w:val="59"/>
        </w:rPr>
        <w:t> </w:t>
      </w:r>
      <w:r>
        <w:rPr/>
        <w:t>model,</w:t>
      </w:r>
      <w:r>
        <w:rPr>
          <w:spacing w:val="59"/>
        </w:rPr>
        <w:t> </w:t>
      </w:r>
      <w:r>
        <w:rPr/>
        <w:t>a</w:t>
      </w:r>
      <w:r>
        <w:rPr>
          <w:spacing w:val="59"/>
        </w:rPr>
        <w:t> </w:t>
      </w:r>
      <w:r>
        <w:rPr/>
        <w:t>curve</w:t>
      </w:r>
    </w:p>
    <w:p>
      <w:pPr>
        <w:pStyle w:val="BodyText"/>
        <w:spacing w:line="256" w:lineRule="exact"/>
        <w:ind w:left="240"/>
        <w:jc w:val="both"/>
      </w:pPr>
      <w:r>
        <w:rPr>
          <w:rFonts w:ascii="Cambria Math" w:eastAsia="Cambria Math"/>
        </w:rPr>
        <w:t>𝜙(𝑥,</w:t>
      </w:r>
      <w:r>
        <w:rPr>
          <w:rFonts w:ascii="Cambria Math" w:eastAsia="Cambria Math"/>
          <w:spacing w:val="-11"/>
        </w:rPr>
        <w:t> </w:t>
      </w:r>
      <w:r>
        <w:rPr>
          <w:rFonts w:ascii="Cambria Math" w:eastAsia="Cambria Math"/>
        </w:rPr>
        <w:t>𝑦)</w:t>
      </w:r>
      <w:r>
        <w:rPr>
          <w:rFonts w:ascii="Cambria Math" w:eastAsia="Cambria Math"/>
          <w:spacing w:val="-9"/>
        </w:rPr>
        <w:t> </w:t>
      </w:r>
      <w:r>
        <w:rPr/>
        <w:t>denotes</w:t>
      </w:r>
      <w:r>
        <w:rPr>
          <w:spacing w:val="-5"/>
        </w:rPr>
        <w:t> </w:t>
      </w:r>
      <w:r>
        <w:rPr/>
        <w:t>a</w:t>
      </w:r>
      <w:r>
        <w:rPr>
          <w:spacing w:val="-4"/>
        </w:rPr>
        <w:t> </w:t>
      </w:r>
      <w:r>
        <w:rPr/>
        <w:t>level</w:t>
      </w:r>
      <w:r>
        <w:rPr>
          <w:spacing w:val="-7"/>
        </w:rPr>
        <w:t> </w:t>
      </w:r>
      <w:r>
        <w:rPr/>
        <w:t>set</w:t>
      </w:r>
      <w:r>
        <w:rPr>
          <w:spacing w:val="-5"/>
        </w:rPr>
        <w:t> </w:t>
      </w:r>
      <w:r>
        <w:rPr/>
        <w:t>function</w:t>
      </w:r>
      <w:r>
        <w:rPr>
          <w:spacing w:val="-5"/>
        </w:rPr>
        <w:t> </w:t>
      </w:r>
      <w:r>
        <w:rPr/>
        <w:t>over</w:t>
      </w:r>
      <w:r>
        <w:rPr>
          <w:spacing w:val="-5"/>
        </w:rPr>
        <w:t> </w:t>
      </w:r>
      <w:r>
        <w:rPr/>
        <w:t>a</w:t>
      </w:r>
      <w:r>
        <w:rPr>
          <w:spacing w:val="-7"/>
        </w:rPr>
        <w:t> </w:t>
      </w:r>
      <w:r>
        <w:rPr/>
        <w:t>grid</w:t>
      </w:r>
      <w:r>
        <w:rPr>
          <w:spacing w:val="29"/>
        </w:rPr>
        <w:t> </w:t>
      </w:r>
      <w:r>
        <w:rPr>
          <w:rFonts w:ascii="Cambria Math" w:eastAsia="Cambria Math"/>
        </w:rPr>
        <w:t>𝑢</w:t>
      </w:r>
      <w:r>
        <w:rPr>
          <w:rFonts w:ascii="Cambria Math" w:eastAsia="Cambria Math"/>
          <w:vertAlign w:val="subscript"/>
        </w:rPr>
        <w:t>o</w:t>
      </w:r>
      <w:r>
        <w:rPr>
          <w:rFonts w:ascii="Cambria Math" w:eastAsia="Cambria Math"/>
          <w:spacing w:val="44"/>
          <w:vertAlign w:val="baseline"/>
        </w:rPr>
        <w:t> </w:t>
      </w:r>
      <w:r>
        <w:rPr>
          <w:vertAlign w:val="baseline"/>
        </w:rPr>
        <w:t>and</w:t>
      </w:r>
      <w:r>
        <w:rPr>
          <w:spacing w:val="-5"/>
          <w:vertAlign w:val="baseline"/>
        </w:rPr>
        <w:t> </w:t>
      </w:r>
      <w:r>
        <w:rPr>
          <w:vertAlign w:val="baseline"/>
        </w:rPr>
        <w:t>is</w:t>
      </w:r>
      <w:r>
        <w:rPr>
          <w:spacing w:val="-6"/>
          <w:vertAlign w:val="baseline"/>
        </w:rPr>
        <w:t> </w:t>
      </w:r>
      <w:r>
        <w:rPr>
          <w:vertAlign w:val="baseline"/>
        </w:rPr>
        <w:t>expressed</w:t>
      </w:r>
      <w:r>
        <w:rPr>
          <w:spacing w:val="-6"/>
          <w:vertAlign w:val="baseline"/>
        </w:rPr>
        <w:t> </w:t>
      </w:r>
      <w:r>
        <w:rPr>
          <w:vertAlign w:val="baseline"/>
        </w:rPr>
        <w:t>by</w:t>
      </w:r>
      <w:r>
        <w:rPr>
          <w:spacing w:val="-7"/>
          <w:vertAlign w:val="baseline"/>
        </w:rPr>
        <w:t> </w:t>
      </w:r>
      <w:r>
        <w:rPr>
          <w:vertAlign w:val="baseline"/>
        </w:rPr>
        <w:t>Equation</w:t>
      </w:r>
      <w:r>
        <w:rPr>
          <w:spacing w:val="-5"/>
          <w:vertAlign w:val="baseline"/>
        </w:rPr>
        <w:t> </w:t>
      </w:r>
      <w:r>
        <w:rPr>
          <w:vertAlign w:val="baseline"/>
        </w:rPr>
        <w:t>(6)</w:t>
      </w:r>
      <w:r>
        <w:rPr>
          <w:spacing w:val="-6"/>
          <w:vertAlign w:val="baseline"/>
        </w:rPr>
        <w:t> </w:t>
      </w:r>
      <w:r>
        <w:rPr>
          <w:spacing w:val="-2"/>
          <w:vertAlign w:val="baseline"/>
        </w:rPr>
        <w:t>below:</w:t>
      </w:r>
    </w:p>
    <w:p>
      <w:pPr>
        <w:pStyle w:val="Heading1"/>
        <w:spacing w:line="163" w:lineRule="exact" w:before="32"/>
        <w:ind w:left="3293"/>
      </w:pPr>
      <w:r>
        <w:rPr/>
        <w:t>−3,</w:t>
      </w:r>
      <w:r>
        <w:rPr>
          <w:spacing w:val="31"/>
        </w:rPr>
        <w:t>  </w:t>
      </w:r>
      <w:r>
        <w:rPr/>
        <w:t>𝑖𝑓</w:t>
      </w:r>
      <w:r>
        <w:rPr>
          <w:spacing w:val="14"/>
        </w:rPr>
        <w:t> </w:t>
      </w:r>
      <w:r>
        <w:rPr>
          <w:position w:val="1"/>
        </w:rPr>
        <w:t>(</w:t>
      </w:r>
      <w:r>
        <w:rPr/>
        <w:t>𝑥,</w:t>
      </w:r>
      <w:r>
        <w:rPr>
          <w:spacing w:val="-8"/>
        </w:rPr>
        <w:t> </w:t>
      </w:r>
      <w:r>
        <w:rPr/>
        <w:t>𝑦</w:t>
      </w:r>
      <w:r>
        <w:rPr>
          <w:position w:val="1"/>
        </w:rPr>
        <w:t>)</w:t>
      </w:r>
      <w:r>
        <w:rPr>
          <w:spacing w:val="5"/>
          <w:position w:val="1"/>
        </w:rPr>
        <w:t> </w:t>
      </w:r>
      <w:r>
        <w:rPr/>
        <w:t>𝑖𝑠</w:t>
      </w:r>
      <w:r>
        <w:rPr>
          <w:spacing w:val="10"/>
        </w:rPr>
        <w:t> </w:t>
      </w:r>
      <w:r>
        <w:rPr/>
        <w:t>𝑎𝑛</w:t>
      </w:r>
      <w:r>
        <w:rPr>
          <w:spacing w:val="9"/>
        </w:rPr>
        <w:t> </w:t>
      </w:r>
      <w:r>
        <w:rPr/>
        <w:t>𝑖𝑛𝑡𝑒𝑟𝑖𝑜𝑟</w:t>
      </w:r>
      <w:r>
        <w:rPr>
          <w:spacing w:val="13"/>
        </w:rPr>
        <w:t> </w:t>
      </w:r>
      <w:r>
        <w:rPr>
          <w:spacing w:val="-2"/>
        </w:rPr>
        <w:t>𝑝𝑜𝑖𝑛𝑡</w:t>
      </w:r>
    </w:p>
    <w:p>
      <w:pPr>
        <w:spacing w:after="0" w:line="163" w:lineRule="exact"/>
        <w:sectPr>
          <w:pgSz w:w="12240" w:h="15840"/>
          <w:pgMar w:header="960" w:footer="0" w:top="1140" w:bottom="280" w:left="1720" w:right="1700"/>
        </w:sectPr>
      </w:pPr>
    </w:p>
    <w:p>
      <w:pPr>
        <w:spacing w:before="6"/>
        <w:ind w:left="3140" w:right="0" w:firstLine="0"/>
        <w:jc w:val="left"/>
        <w:rPr>
          <w:rFonts w:ascii="Cambria Math" w:hAnsi="Cambria Math"/>
          <w:sz w:val="22"/>
        </w:rPr>
      </w:pPr>
      <w:r>
        <w:rPr>
          <w:rFonts w:ascii="Cambria Math" w:hAnsi="Cambria Math"/>
          <w:w w:val="102"/>
          <w:sz w:val="22"/>
        </w:rPr>
        <w:t>⎧</w:t>
      </w:r>
    </w:p>
    <w:p>
      <w:pPr>
        <w:pStyle w:val="Heading1"/>
        <w:spacing w:line="236" w:lineRule="exact" w:before="14"/>
        <w:ind w:left="2141"/>
      </w:pPr>
      <w:r>
        <w:rPr/>
        <w:t>ϕ</w:t>
      </w:r>
      <w:r>
        <w:rPr>
          <w:position w:val="1"/>
        </w:rPr>
        <w:t>(</w:t>
      </w:r>
      <w:r>
        <w:rPr/>
        <w:t>x,</w:t>
      </w:r>
      <w:r>
        <w:rPr>
          <w:spacing w:val="-8"/>
        </w:rPr>
        <w:t> </w:t>
      </w:r>
      <w:r>
        <w:rPr/>
        <w:t>y</w:t>
      </w:r>
      <w:r>
        <w:rPr>
          <w:position w:val="1"/>
        </w:rPr>
        <w:t>)</w:t>
      </w:r>
      <w:r>
        <w:rPr>
          <w:spacing w:val="21"/>
          <w:position w:val="1"/>
        </w:rPr>
        <w:t> </w:t>
      </w:r>
      <w:r>
        <w:rPr>
          <w:spacing w:val="-10"/>
        </w:rPr>
        <w:t>=</w:t>
      </w:r>
    </w:p>
    <w:p>
      <w:pPr>
        <w:spacing w:line="191" w:lineRule="exact" w:before="0"/>
        <w:ind w:left="3140" w:right="0" w:firstLine="0"/>
        <w:jc w:val="left"/>
        <w:rPr>
          <w:rFonts w:ascii="Cambria Math" w:hAnsi="Cambria Math"/>
          <w:sz w:val="22"/>
        </w:rPr>
      </w:pPr>
      <w:r>
        <w:rPr>
          <w:rFonts w:ascii="Cambria Math" w:hAnsi="Cambria Math"/>
          <w:w w:val="102"/>
          <w:sz w:val="22"/>
        </w:rPr>
        <w:t>⎨</w:t>
      </w:r>
    </w:p>
    <w:p>
      <w:pPr>
        <w:pStyle w:val="Heading1"/>
        <w:spacing w:before="128"/>
        <w:ind w:left="733"/>
      </w:pPr>
      <w:r>
        <w:rPr/>
        <w:br w:type="column"/>
      </w:r>
      <w:r>
        <w:rPr/>
        <w:t>−1,</w:t>
      </w:r>
      <w:r>
        <w:rPr>
          <w:spacing w:val="-9"/>
        </w:rPr>
        <w:t> </w:t>
      </w:r>
      <w:r>
        <w:rPr/>
        <w:t>𝑖𝑓</w:t>
      </w:r>
      <w:r>
        <w:rPr>
          <w:spacing w:val="14"/>
        </w:rPr>
        <w:t> </w:t>
      </w:r>
      <w:r>
        <w:rPr>
          <w:position w:val="1"/>
        </w:rPr>
        <w:t>(</w:t>
      </w:r>
      <w:r>
        <w:rPr/>
        <w:t>𝑥,</w:t>
      </w:r>
      <w:r>
        <w:rPr>
          <w:spacing w:val="-6"/>
        </w:rPr>
        <w:t> </w:t>
      </w:r>
      <w:r>
        <w:rPr/>
        <w:t>𝑦</w:t>
      </w:r>
      <w:r>
        <w:rPr>
          <w:position w:val="1"/>
        </w:rPr>
        <w:t>)</w:t>
      </w:r>
      <w:r>
        <w:rPr>
          <w:spacing w:val="20"/>
          <w:position w:val="1"/>
        </w:rPr>
        <w:t> </w:t>
      </w:r>
      <w:r>
        <w:rPr/>
        <w:t>∈</w:t>
      </w:r>
      <w:r>
        <w:rPr>
          <w:spacing w:val="20"/>
        </w:rPr>
        <w:t> </w:t>
      </w:r>
      <w:r>
        <w:rPr>
          <w:spacing w:val="-5"/>
        </w:rPr>
        <w:t>𝐿</w:t>
      </w:r>
      <w:r>
        <w:rPr>
          <w:spacing w:val="-5"/>
          <w:vertAlign w:val="subscript"/>
        </w:rPr>
        <w:t>in</w:t>
      </w:r>
    </w:p>
    <w:p>
      <w:pPr>
        <w:spacing w:before="22"/>
        <w:ind w:left="761" w:right="0" w:firstLine="0"/>
        <w:jc w:val="left"/>
        <w:rPr>
          <w:rFonts w:ascii="Cambria Math" w:hAnsi="Cambria Math" w:eastAsia="Cambria Math"/>
          <w:sz w:val="22"/>
        </w:rPr>
      </w:pPr>
      <w:r>
        <w:rPr>
          <w:rFonts w:ascii="Cambria Math" w:hAnsi="Cambria Math" w:eastAsia="Cambria Math"/>
          <w:sz w:val="22"/>
        </w:rPr>
        <w:t>1,</w:t>
      </w:r>
      <w:r>
        <w:rPr>
          <w:rFonts w:ascii="Cambria Math" w:hAnsi="Cambria Math" w:eastAsia="Cambria Math"/>
          <w:spacing w:val="-9"/>
          <w:sz w:val="22"/>
        </w:rPr>
        <w:t> </w:t>
      </w:r>
      <w:r>
        <w:rPr>
          <w:rFonts w:ascii="Cambria Math" w:hAnsi="Cambria Math" w:eastAsia="Cambria Math"/>
          <w:sz w:val="22"/>
        </w:rPr>
        <w:t>𝑖𝑓</w:t>
      </w:r>
      <w:r>
        <w:rPr>
          <w:rFonts w:ascii="Cambria Math" w:hAnsi="Cambria Math" w:eastAsia="Cambria Math"/>
          <w:spacing w:val="13"/>
          <w:sz w:val="22"/>
        </w:rPr>
        <w:t> </w:t>
      </w:r>
      <w:r>
        <w:rPr>
          <w:rFonts w:ascii="Cambria Math" w:hAnsi="Cambria Math" w:eastAsia="Cambria Math"/>
          <w:position w:val="1"/>
          <w:sz w:val="22"/>
        </w:rPr>
        <w:t>(</w:t>
      </w:r>
      <w:r>
        <w:rPr>
          <w:rFonts w:ascii="Cambria Math" w:hAnsi="Cambria Math" w:eastAsia="Cambria Math"/>
          <w:sz w:val="22"/>
        </w:rPr>
        <w:t>𝑥,</w:t>
      </w:r>
      <w:r>
        <w:rPr>
          <w:rFonts w:ascii="Cambria Math" w:hAnsi="Cambria Math" w:eastAsia="Cambria Math"/>
          <w:spacing w:val="-8"/>
          <w:sz w:val="22"/>
        </w:rPr>
        <w:t> </w:t>
      </w:r>
      <w:r>
        <w:rPr>
          <w:rFonts w:ascii="Cambria Math" w:hAnsi="Cambria Math" w:eastAsia="Cambria Math"/>
          <w:sz w:val="22"/>
        </w:rPr>
        <w:t>𝑦</w:t>
      </w:r>
      <w:r>
        <w:rPr>
          <w:rFonts w:ascii="Cambria Math" w:hAnsi="Cambria Math" w:eastAsia="Cambria Math"/>
          <w:position w:val="1"/>
          <w:sz w:val="22"/>
        </w:rPr>
        <w:t>)</w:t>
      </w:r>
      <w:r>
        <w:rPr>
          <w:rFonts w:ascii="Cambria Math" w:hAnsi="Cambria Math" w:eastAsia="Cambria Math"/>
          <w:spacing w:val="21"/>
          <w:position w:val="1"/>
          <w:sz w:val="22"/>
        </w:rPr>
        <w:t> </w:t>
      </w:r>
      <w:r>
        <w:rPr>
          <w:rFonts w:ascii="Cambria Math" w:hAnsi="Cambria Math" w:eastAsia="Cambria Math"/>
          <w:sz w:val="22"/>
        </w:rPr>
        <w:t>∈</w:t>
      </w:r>
      <w:r>
        <w:rPr>
          <w:rFonts w:ascii="Cambria Math" w:hAnsi="Cambria Math" w:eastAsia="Cambria Math"/>
          <w:spacing w:val="21"/>
          <w:sz w:val="22"/>
        </w:rPr>
        <w:t> </w:t>
      </w:r>
      <w:r>
        <w:rPr>
          <w:rFonts w:ascii="Cambria Math" w:hAnsi="Cambria Math" w:eastAsia="Cambria Math"/>
          <w:spacing w:val="-4"/>
          <w:sz w:val="22"/>
        </w:rPr>
        <w:t>𝐿</w:t>
      </w:r>
      <w:r>
        <w:rPr>
          <w:rFonts w:ascii="Cambria Math" w:hAnsi="Cambria Math" w:eastAsia="Cambria Math"/>
          <w:spacing w:val="-4"/>
          <w:sz w:val="22"/>
          <w:vertAlign w:val="subscript"/>
        </w:rPr>
        <w:t>out</w:t>
      </w:r>
    </w:p>
    <w:p>
      <w:pPr>
        <w:spacing w:line="240" w:lineRule="auto" w:before="3"/>
        <w:rPr>
          <w:rFonts w:ascii="Cambria Math"/>
          <w:sz w:val="31"/>
        </w:rPr>
      </w:pPr>
      <w:r>
        <w:rPr/>
        <w:br w:type="column"/>
      </w:r>
      <w:r>
        <w:rPr>
          <w:rFonts w:ascii="Cambria Math"/>
          <w:sz w:val="31"/>
        </w:rPr>
      </w:r>
    </w:p>
    <w:p>
      <w:pPr>
        <w:pStyle w:val="Heading1"/>
        <w:spacing w:before="1"/>
        <w:ind w:right="358"/>
        <w:jc w:val="right"/>
        <w:rPr>
          <w:rFonts w:ascii="Times New Roman"/>
        </w:rPr>
      </w:pPr>
      <w:r>
        <w:rPr>
          <w:rFonts w:ascii="Times New Roman"/>
          <w:spacing w:val="-5"/>
        </w:rPr>
        <w:t>(5)</w:t>
      </w:r>
    </w:p>
    <w:p>
      <w:pPr>
        <w:spacing w:after="0"/>
        <w:jc w:val="right"/>
        <w:rPr>
          <w:rFonts w:ascii="Times New Roman"/>
        </w:rPr>
        <w:sectPr>
          <w:type w:val="continuous"/>
          <w:pgSz w:w="12240" w:h="15840"/>
          <w:pgMar w:header="960" w:footer="0" w:top="960" w:bottom="280" w:left="1720" w:right="1700"/>
          <w:cols w:num="3" w:equalWidth="0">
            <w:col w:w="3295" w:space="40"/>
            <w:col w:w="2476" w:space="243"/>
            <w:col w:w="2766"/>
          </w:cols>
        </w:sectPr>
      </w:pPr>
    </w:p>
    <w:p>
      <w:pPr>
        <w:spacing w:before="6"/>
        <w:ind w:left="3140" w:right="0" w:firstLine="0"/>
        <w:jc w:val="left"/>
        <w:rPr>
          <w:rFonts w:ascii="Cambria Math" w:hAnsi="Cambria Math" w:eastAsia="Cambria Math"/>
          <w:sz w:val="22"/>
        </w:rPr>
      </w:pPr>
      <w:r>
        <w:rPr>
          <w:rFonts w:ascii="Cambria Math" w:hAnsi="Cambria Math" w:eastAsia="Cambria Math"/>
          <w:sz w:val="22"/>
        </w:rPr>
        <w:t>⎩</w:t>
      </w:r>
      <w:r>
        <w:rPr>
          <w:rFonts w:ascii="Cambria Math" w:hAnsi="Cambria Math" w:eastAsia="Cambria Math"/>
          <w:spacing w:val="25"/>
          <w:sz w:val="22"/>
        </w:rPr>
        <w:t> </w:t>
      </w:r>
      <w:r>
        <w:rPr>
          <w:rFonts w:ascii="Cambria Math" w:hAnsi="Cambria Math" w:eastAsia="Cambria Math"/>
          <w:sz w:val="22"/>
        </w:rPr>
        <w:t>3,</w:t>
      </w:r>
      <w:r>
        <w:rPr>
          <w:rFonts w:ascii="Cambria Math" w:hAnsi="Cambria Math" w:eastAsia="Cambria Math"/>
          <w:spacing w:val="30"/>
          <w:sz w:val="22"/>
        </w:rPr>
        <w:t>  </w:t>
      </w:r>
      <w:r>
        <w:rPr>
          <w:rFonts w:ascii="Cambria Math" w:hAnsi="Cambria Math" w:eastAsia="Cambria Math"/>
          <w:sz w:val="22"/>
        </w:rPr>
        <w:t>𝑖𝑓</w:t>
      </w:r>
      <w:r>
        <w:rPr>
          <w:rFonts w:ascii="Cambria Math" w:hAnsi="Cambria Math" w:eastAsia="Cambria Math"/>
          <w:spacing w:val="14"/>
          <w:sz w:val="22"/>
        </w:rPr>
        <w:t> </w:t>
      </w:r>
      <w:r>
        <w:rPr>
          <w:rFonts w:ascii="Cambria Math" w:hAnsi="Cambria Math" w:eastAsia="Cambria Math"/>
          <w:position w:val="1"/>
          <w:sz w:val="22"/>
        </w:rPr>
        <w:t>(</w:t>
      </w:r>
      <w:r>
        <w:rPr>
          <w:rFonts w:ascii="Cambria Math" w:hAnsi="Cambria Math" w:eastAsia="Cambria Math"/>
          <w:sz w:val="22"/>
        </w:rPr>
        <w:t>𝑥,</w:t>
      </w:r>
      <w:r>
        <w:rPr>
          <w:rFonts w:ascii="Cambria Math" w:hAnsi="Cambria Math" w:eastAsia="Cambria Math"/>
          <w:spacing w:val="-7"/>
          <w:sz w:val="22"/>
        </w:rPr>
        <w:t> </w:t>
      </w:r>
      <w:r>
        <w:rPr>
          <w:rFonts w:ascii="Cambria Math" w:hAnsi="Cambria Math" w:eastAsia="Cambria Math"/>
          <w:sz w:val="22"/>
        </w:rPr>
        <w:t>𝑦</w:t>
      </w:r>
      <w:r>
        <w:rPr>
          <w:rFonts w:ascii="Cambria Math" w:hAnsi="Cambria Math" w:eastAsia="Cambria Math"/>
          <w:position w:val="1"/>
          <w:sz w:val="22"/>
        </w:rPr>
        <w:t>)</w:t>
      </w:r>
      <w:r>
        <w:rPr>
          <w:rFonts w:ascii="Cambria Math" w:hAnsi="Cambria Math" w:eastAsia="Cambria Math"/>
          <w:spacing w:val="6"/>
          <w:position w:val="1"/>
          <w:sz w:val="22"/>
        </w:rPr>
        <w:t> </w:t>
      </w:r>
      <w:r>
        <w:rPr>
          <w:rFonts w:ascii="Cambria Math" w:hAnsi="Cambria Math" w:eastAsia="Cambria Math"/>
          <w:sz w:val="22"/>
        </w:rPr>
        <w:t>𝑖𝑠</w:t>
      </w:r>
      <w:r>
        <w:rPr>
          <w:rFonts w:ascii="Cambria Math" w:hAnsi="Cambria Math" w:eastAsia="Cambria Math"/>
          <w:spacing w:val="10"/>
          <w:sz w:val="22"/>
        </w:rPr>
        <w:t> </w:t>
      </w:r>
      <w:r>
        <w:rPr>
          <w:rFonts w:ascii="Cambria Math" w:hAnsi="Cambria Math" w:eastAsia="Cambria Math"/>
          <w:sz w:val="22"/>
        </w:rPr>
        <w:t>𝑎𝑛</w:t>
      </w:r>
      <w:r>
        <w:rPr>
          <w:rFonts w:ascii="Cambria Math" w:hAnsi="Cambria Math" w:eastAsia="Cambria Math"/>
          <w:spacing w:val="8"/>
          <w:sz w:val="22"/>
        </w:rPr>
        <w:t> </w:t>
      </w:r>
      <w:r>
        <w:rPr>
          <w:rFonts w:ascii="Cambria Math" w:hAnsi="Cambria Math" w:eastAsia="Cambria Math"/>
          <w:sz w:val="22"/>
        </w:rPr>
        <w:t>𝑒𝑥𝑡𝑒𝑟𝑖𝑜𝑟</w:t>
      </w:r>
      <w:r>
        <w:rPr>
          <w:rFonts w:ascii="Cambria Math" w:hAnsi="Cambria Math" w:eastAsia="Cambria Math"/>
          <w:spacing w:val="11"/>
          <w:sz w:val="22"/>
        </w:rPr>
        <w:t> </w:t>
      </w:r>
      <w:r>
        <w:rPr>
          <w:rFonts w:ascii="Cambria Math" w:hAnsi="Cambria Math" w:eastAsia="Cambria Math"/>
          <w:spacing w:val="-4"/>
          <w:sz w:val="22"/>
        </w:rPr>
        <w:t>𝑝𝑜𝑖𝑛𝑡</w:t>
      </w:r>
    </w:p>
    <w:p>
      <w:pPr>
        <w:pStyle w:val="BodyText"/>
        <w:spacing w:line="237" w:lineRule="auto" w:before="49"/>
        <w:ind w:left="240" w:right="170"/>
      </w:pPr>
      <w:r>
        <w:rPr/>
        <w:t>where</w:t>
      </w:r>
      <w:r>
        <w:rPr>
          <w:spacing w:val="-4"/>
        </w:rPr>
        <w:t> </w:t>
      </w:r>
      <w:r>
        <w:rPr>
          <w:rFonts w:ascii="Cambria Math" w:hAnsi="Cambria Math" w:eastAsia="Cambria Math"/>
          <w:position w:val="1"/>
        </w:rPr>
        <w:t>(</w:t>
      </w:r>
      <w:r>
        <w:rPr>
          <w:rFonts w:ascii="Cambria Math" w:hAnsi="Cambria Math" w:eastAsia="Cambria Math"/>
        </w:rPr>
        <w:t>𝑥,</w:t>
      </w:r>
      <w:r>
        <w:rPr>
          <w:rFonts w:ascii="Cambria Math" w:hAnsi="Cambria Math" w:eastAsia="Cambria Math"/>
          <w:spacing w:val="-8"/>
        </w:rPr>
        <w:t> </w:t>
      </w:r>
      <w:r>
        <w:rPr>
          <w:rFonts w:ascii="Cambria Math" w:hAnsi="Cambria Math" w:eastAsia="Cambria Math"/>
        </w:rPr>
        <w:t>𝑦</w:t>
      </w:r>
      <w:r>
        <w:rPr>
          <w:rFonts w:ascii="Cambria Math" w:hAnsi="Cambria Math" w:eastAsia="Cambria Math"/>
          <w:position w:val="1"/>
        </w:rPr>
        <w:t>) </w:t>
      </w:r>
      <w:r>
        <w:rPr/>
        <w:t>represents a point location on the grid. The lists</w:t>
      </w:r>
      <w:r>
        <w:rPr>
          <w:spacing w:val="39"/>
        </w:rPr>
        <w:t> </w:t>
      </w:r>
      <w:r>
        <w:rPr>
          <w:rFonts w:ascii="Cambria Math" w:hAnsi="Cambria Math" w:eastAsia="Cambria Math"/>
        </w:rPr>
        <w:t>𝐿</w:t>
      </w:r>
      <w:r>
        <w:rPr>
          <w:rFonts w:ascii="Cambria Math" w:hAnsi="Cambria Math" w:eastAsia="Cambria Math"/>
          <w:vertAlign w:val="subscript"/>
        </w:rPr>
        <w:t>in</w:t>
      </w:r>
      <w:r>
        <w:rPr>
          <w:rFonts w:ascii="Cambria Math" w:hAnsi="Cambria Math" w:eastAsia="Cambria Math"/>
          <w:spacing w:val="13"/>
          <w:vertAlign w:val="baseline"/>
        </w:rPr>
        <w:t> </w:t>
      </w:r>
      <w:r>
        <w:rPr>
          <w:rFonts w:ascii="Cambria Math" w:hAnsi="Cambria Math" w:eastAsia="Cambria Math"/>
          <w:vertAlign w:val="baseline"/>
        </w:rPr>
        <w:t>and 𝐿</w:t>
      </w:r>
      <w:r>
        <w:rPr>
          <w:rFonts w:ascii="Cambria Math" w:hAnsi="Cambria Math" w:eastAsia="Cambria Math"/>
          <w:vertAlign w:val="subscript"/>
        </w:rPr>
        <w:t>out</w:t>
      </w:r>
      <w:r>
        <w:rPr>
          <w:rFonts w:ascii="Cambria Math" w:hAnsi="Cambria Math" w:eastAsia="Cambria Math"/>
          <w:spacing w:val="40"/>
          <w:vertAlign w:val="baseline"/>
        </w:rPr>
        <w:t> </w:t>
      </w:r>
      <w:r>
        <w:rPr>
          <w:vertAlign w:val="baseline"/>
        </w:rPr>
        <w:t>contain points inside (</w:t>
      </w:r>
      <w:r>
        <w:rPr>
          <w:rFonts w:ascii="Cambria Math" w:hAnsi="Cambria Math" w:eastAsia="Cambria Math"/>
          <w:vertAlign w:val="baseline"/>
        </w:rPr>
        <w:t>𝜙</w:t>
      </w:r>
      <w:r>
        <w:rPr>
          <w:rFonts w:ascii="Cambria Math" w:hAnsi="Cambria Math" w:eastAsia="Cambria Math"/>
          <w:spacing w:val="-13"/>
          <w:vertAlign w:val="baseline"/>
        </w:rPr>
        <w:t> </w:t>
      </w:r>
      <w:r>
        <w:rPr>
          <w:rFonts w:ascii="Cambria Math" w:hAnsi="Cambria Math" w:eastAsia="Cambria Math"/>
          <w:vertAlign w:val="baseline"/>
        </w:rPr>
        <w:t>&lt; 0)</w:t>
      </w:r>
      <w:r>
        <w:rPr>
          <w:rFonts w:ascii="Cambria Math" w:hAnsi="Cambria Math" w:eastAsia="Cambria Math"/>
          <w:spacing w:val="40"/>
          <w:vertAlign w:val="baseline"/>
        </w:rPr>
        <w:t> </w:t>
      </w:r>
      <w:r>
        <w:rPr>
          <w:vertAlign w:val="baseline"/>
        </w:rPr>
        <w:t>and outside (</w:t>
      </w:r>
      <w:r>
        <w:rPr>
          <w:rFonts w:ascii="Cambria Math" w:hAnsi="Cambria Math" w:eastAsia="Cambria Math"/>
          <w:vertAlign w:val="baseline"/>
        </w:rPr>
        <w:t>𝜙</w:t>
      </w:r>
      <w:r>
        <w:rPr>
          <w:rFonts w:ascii="Cambria Math" w:hAnsi="Cambria Math" w:eastAsia="Cambria Math"/>
          <w:spacing w:val="-14"/>
          <w:vertAlign w:val="baseline"/>
        </w:rPr>
        <w:t> </w:t>
      </w:r>
      <w:r>
        <w:rPr>
          <w:rFonts w:ascii="Cambria Math" w:hAnsi="Cambria Math" w:eastAsia="Cambria Math"/>
          <w:vertAlign w:val="baseline"/>
        </w:rPr>
        <w:t>&gt; 0)</w:t>
      </w:r>
      <w:r>
        <w:rPr>
          <w:rFonts w:ascii="Cambria Math" w:hAnsi="Cambria Math" w:eastAsia="Cambria Math"/>
          <w:spacing w:val="38"/>
          <w:vertAlign w:val="baseline"/>
        </w:rPr>
        <w:t> </w:t>
      </w:r>
      <w:r>
        <w:rPr>
          <w:vertAlign w:val="baseline"/>
        </w:rPr>
        <w:t>of the curve separated by pixels and allow for localization of the curve. The ‘interior</w:t>
      </w:r>
      <w:r>
        <w:rPr>
          <w:spacing w:val="25"/>
          <w:vertAlign w:val="baseline"/>
        </w:rPr>
        <w:t> </w:t>
      </w:r>
      <w:r>
        <w:rPr>
          <w:vertAlign w:val="baseline"/>
        </w:rPr>
        <w:t>points’</w:t>
      </w:r>
      <w:r>
        <w:rPr>
          <w:spacing w:val="26"/>
          <w:vertAlign w:val="baseline"/>
        </w:rPr>
        <w:t> </w:t>
      </w:r>
      <w:r>
        <w:rPr>
          <w:vertAlign w:val="baseline"/>
        </w:rPr>
        <w:t>are</w:t>
      </w:r>
      <w:r>
        <w:rPr>
          <w:spacing w:val="25"/>
          <w:vertAlign w:val="baseline"/>
        </w:rPr>
        <w:t> </w:t>
      </w:r>
      <w:r>
        <w:rPr>
          <w:vertAlign w:val="baseline"/>
        </w:rPr>
        <w:t>the</w:t>
      </w:r>
      <w:r>
        <w:rPr>
          <w:spacing w:val="25"/>
          <w:vertAlign w:val="baseline"/>
        </w:rPr>
        <w:t> </w:t>
      </w:r>
      <w:r>
        <w:rPr>
          <w:vertAlign w:val="baseline"/>
        </w:rPr>
        <w:t>points</w:t>
      </w:r>
      <w:r>
        <w:rPr>
          <w:spacing w:val="25"/>
          <w:vertAlign w:val="baseline"/>
        </w:rPr>
        <w:t> </w:t>
      </w:r>
      <w:r>
        <w:rPr>
          <w:vertAlign w:val="baseline"/>
        </w:rPr>
        <w:t>inside</w:t>
      </w:r>
      <w:r>
        <w:rPr>
          <w:spacing w:val="40"/>
          <w:vertAlign w:val="baseline"/>
        </w:rPr>
        <w:t> </w:t>
      </w:r>
      <w:r>
        <w:rPr>
          <w:rFonts w:ascii="Cambria Math" w:hAnsi="Cambria Math" w:eastAsia="Cambria Math"/>
          <w:vertAlign w:val="baseline"/>
        </w:rPr>
        <w:t>𝐿</w:t>
      </w:r>
      <w:r>
        <w:rPr>
          <w:rFonts w:ascii="Cambria Math" w:hAnsi="Cambria Math" w:eastAsia="Cambria Math"/>
          <w:vertAlign w:val="subscript"/>
        </w:rPr>
        <w:t>in</w:t>
      </w:r>
      <w:r>
        <w:rPr>
          <w:rFonts w:ascii="Cambria Math" w:hAnsi="Cambria Math" w:eastAsia="Cambria Math"/>
          <w:vertAlign w:val="baseline"/>
        </w:rPr>
        <w:t> </w:t>
      </w:r>
      <w:r>
        <w:rPr>
          <w:vertAlign w:val="baseline"/>
        </w:rPr>
        <w:t>and</w:t>
      </w:r>
      <w:r>
        <w:rPr>
          <w:spacing w:val="25"/>
          <w:vertAlign w:val="baseline"/>
        </w:rPr>
        <w:t> </w:t>
      </w:r>
      <w:r>
        <w:rPr>
          <w:vertAlign w:val="baseline"/>
        </w:rPr>
        <w:t>the</w:t>
      </w:r>
      <w:r>
        <w:rPr>
          <w:spacing w:val="25"/>
          <w:vertAlign w:val="baseline"/>
        </w:rPr>
        <w:t> </w:t>
      </w:r>
      <w:r>
        <w:rPr>
          <w:vertAlign w:val="baseline"/>
        </w:rPr>
        <w:t>‘exterior</w:t>
      </w:r>
      <w:r>
        <w:rPr>
          <w:spacing w:val="26"/>
          <w:vertAlign w:val="baseline"/>
        </w:rPr>
        <w:t> </w:t>
      </w:r>
      <w:r>
        <w:rPr>
          <w:vertAlign w:val="baseline"/>
        </w:rPr>
        <w:t>points’</w:t>
      </w:r>
      <w:r>
        <w:rPr>
          <w:spacing w:val="25"/>
          <w:vertAlign w:val="baseline"/>
        </w:rPr>
        <w:t> </w:t>
      </w:r>
      <w:r>
        <w:rPr>
          <w:vertAlign w:val="baseline"/>
        </w:rPr>
        <w:t>are</w:t>
      </w:r>
      <w:r>
        <w:rPr>
          <w:spacing w:val="25"/>
          <w:vertAlign w:val="baseline"/>
        </w:rPr>
        <w:t> </w:t>
      </w:r>
      <w:r>
        <w:rPr>
          <w:vertAlign w:val="baseline"/>
        </w:rPr>
        <w:t>the</w:t>
      </w:r>
      <w:r>
        <w:rPr>
          <w:spacing w:val="26"/>
          <w:vertAlign w:val="baseline"/>
        </w:rPr>
        <w:t> </w:t>
      </w:r>
      <w:r>
        <w:rPr>
          <w:vertAlign w:val="baseline"/>
        </w:rPr>
        <w:t>points</w:t>
      </w:r>
      <w:r>
        <w:rPr>
          <w:spacing w:val="25"/>
          <w:vertAlign w:val="baseline"/>
        </w:rPr>
        <w:t> </w:t>
      </w:r>
      <w:r>
        <w:rPr>
          <w:vertAlign w:val="baseline"/>
        </w:rPr>
        <w:t>outside</w:t>
      </w:r>
      <w:r>
        <w:rPr>
          <w:spacing w:val="-3"/>
          <w:vertAlign w:val="baseline"/>
        </w:rPr>
        <w:t> </w:t>
      </w:r>
      <w:r>
        <w:rPr>
          <w:rFonts w:ascii="Cambria Math" w:hAnsi="Cambria Math" w:eastAsia="Cambria Math"/>
          <w:vertAlign w:val="baseline"/>
        </w:rPr>
        <w:t>𝐿</w:t>
      </w:r>
      <w:r>
        <w:rPr>
          <w:rFonts w:ascii="Cambria Math" w:hAnsi="Cambria Math" w:eastAsia="Cambria Math"/>
          <w:vertAlign w:val="subscript"/>
        </w:rPr>
        <w:t>out</w:t>
      </w:r>
      <w:r>
        <w:rPr>
          <w:vertAlign w:val="baseline"/>
        </w:rPr>
        <w:t>.</w:t>
      </w:r>
      <w:r>
        <w:rPr>
          <w:spacing w:val="26"/>
          <w:vertAlign w:val="baseline"/>
        </w:rPr>
        <w:t> </w:t>
      </w:r>
      <w:r>
        <w:rPr>
          <w:vertAlign w:val="baseline"/>
        </w:rPr>
        <w:t>The model</w:t>
      </w:r>
      <w:r>
        <w:rPr>
          <w:spacing w:val="-7"/>
          <w:vertAlign w:val="baseline"/>
        </w:rPr>
        <w:t> </w:t>
      </w:r>
      <w:r>
        <w:rPr>
          <w:vertAlign w:val="baseline"/>
        </w:rPr>
        <w:t>updates</w:t>
      </w:r>
      <w:r>
        <w:rPr>
          <w:spacing w:val="-8"/>
          <w:vertAlign w:val="baseline"/>
        </w:rPr>
        <w:t> </w:t>
      </w:r>
      <w:r>
        <w:rPr>
          <w:vertAlign w:val="baseline"/>
        </w:rPr>
        <w:t>the</w:t>
      </w:r>
      <w:r>
        <w:rPr>
          <w:spacing w:val="-8"/>
          <w:vertAlign w:val="baseline"/>
        </w:rPr>
        <w:t> </w:t>
      </w:r>
      <w:r>
        <w:rPr>
          <w:vertAlign w:val="baseline"/>
        </w:rPr>
        <w:t>curve</w:t>
      </w:r>
      <w:r>
        <w:rPr>
          <w:spacing w:val="-7"/>
          <w:vertAlign w:val="baseline"/>
        </w:rPr>
        <w:t> </w:t>
      </w:r>
      <w:r>
        <w:rPr>
          <w:vertAlign w:val="baseline"/>
        </w:rPr>
        <w:t>during</w:t>
      </w:r>
      <w:r>
        <w:rPr>
          <w:spacing w:val="-8"/>
          <w:vertAlign w:val="baseline"/>
        </w:rPr>
        <w:t> </w:t>
      </w:r>
      <w:r>
        <w:rPr>
          <w:vertAlign w:val="baseline"/>
        </w:rPr>
        <w:t>each</w:t>
      </w:r>
      <w:r>
        <w:rPr>
          <w:spacing w:val="-9"/>
          <w:vertAlign w:val="baseline"/>
        </w:rPr>
        <w:t> </w:t>
      </w:r>
      <w:r>
        <w:rPr>
          <w:vertAlign w:val="baseline"/>
        </w:rPr>
        <w:t>evolution</w:t>
      </w:r>
      <w:r>
        <w:rPr>
          <w:spacing w:val="-7"/>
          <w:vertAlign w:val="baseline"/>
        </w:rPr>
        <w:t> </w:t>
      </w:r>
      <w:r>
        <w:rPr>
          <w:vertAlign w:val="baseline"/>
        </w:rPr>
        <w:t>until</w:t>
      </w:r>
      <w:r>
        <w:rPr>
          <w:spacing w:val="-6"/>
          <w:vertAlign w:val="baseline"/>
        </w:rPr>
        <w:t> </w:t>
      </w:r>
      <w:r>
        <w:rPr>
          <w:vertAlign w:val="baseline"/>
        </w:rPr>
        <w:t>it</w:t>
      </w:r>
      <w:r>
        <w:rPr>
          <w:spacing w:val="-6"/>
          <w:vertAlign w:val="baseline"/>
        </w:rPr>
        <w:t> </w:t>
      </w:r>
      <w:r>
        <w:rPr>
          <w:vertAlign w:val="baseline"/>
        </w:rPr>
        <w:t>fits</w:t>
      </w:r>
      <w:r>
        <w:rPr>
          <w:spacing w:val="-7"/>
          <w:vertAlign w:val="baseline"/>
        </w:rPr>
        <w:t> </w:t>
      </w:r>
      <w:r>
        <w:rPr>
          <w:vertAlign w:val="baseline"/>
        </w:rPr>
        <w:t>the</w:t>
      </w:r>
      <w:r>
        <w:rPr>
          <w:spacing w:val="-6"/>
          <w:vertAlign w:val="baseline"/>
        </w:rPr>
        <w:t> </w:t>
      </w:r>
      <w:r>
        <w:rPr>
          <w:vertAlign w:val="baseline"/>
        </w:rPr>
        <w:t>boundary</w:t>
      </w:r>
      <w:r>
        <w:rPr>
          <w:spacing w:val="-8"/>
          <w:vertAlign w:val="baseline"/>
        </w:rPr>
        <w:t> </w:t>
      </w:r>
      <w:r>
        <w:rPr>
          <w:vertAlign w:val="baseline"/>
        </w:rPr>
        <w:t>of</w:t>
      </w:r>
      <w:r>
        <w:rPr>
          <w:spacing w:val="-7"/>
          <w:vertAlign w:val="baseline"/>
        </w:rPr>
        <w:t> </w:t>
      </w:r>
      <w:r>
        <w:rPr>
          <w:vertAlign w:val="baseline"/>
        </w:rPr>
        <w:t>the</w:t>
      </w:r>
      <w:r>
        <w:rPr>
          <w:spacing w:val="-7"/>
          <w:vertAlign w:val="baseline"/>
        </w:rPr>
        <w:t> </w:t>
      </w:r>
      <w:r>
        <w:rPr>
          <w:vertAlign w:val="baseline"/>
        </w:rPr>
        <w:t>object</w:t>
      </w:r>
      <w:r>
        <w:rPr>
          <w:spacing w:val="-9"/>
          <w:vertAlign w:val="baseline"/>
        </w:rPr>
        <w:t> </w:t>
      </w:r>
      <w:r>
        <w:rPr>
          <w:vertAlign w:val="baseline"/>
        </w:rPr>
        <w:t>of</w:t>
      </w:r>
      <w:r>
        <w:rPr>
          <w:spacing w:val="-8"/>
          <w:vertAlign w:val="baseline"/>
        </w:rPr>
        <w:t> </w:t>
      </w:r>
      <w:r>
        <w:rPr>
          <w:vertAlign w:val="baseline"/>
        </w:rPr>
        <w:t>interest.</w:t>
      </w:r>
      <w:r>
        <w:rPr>
          <w:spacing w:val="-7"/>
          <w:vertAlign w:val="baseline"/>
        </w:rPr>
        <w:t> </w:t>
      </w:r>
      <w:r>
        <w:rPr>
          <w:vertAlign w:val="baseline"/>
        </w:rPr>
        <w:t>The process</w:t>
      </w:r>
      <w:r>
        <w:rPr>
          <w:spacing w:val="-8"/>
          <w:vertAlign w:val="baseline"/>
        </w:rPr>
        <w:t> </w:t>
      </w:r>
      <w:r>
        <w:rPr>
          <w:vertAlign w:val="baseline"/>
        </w:rPr>
        <w:t>of</w:t>
      </w:r>
      <w:r>
        <w:rPr>
          <w:spacing w:val="-10"/>
          <w:vertAlign w:val="baseline"/>
        </w:rPr>
        <w:t> </w:t>
      </w:r>
      <w:r>
        <w:rPr>
          <w:vertAlign w:val="baseline"/>
        </w:rPr>
        <w:t>curve</w:t>
      </w:r>
      <w:r>
        <w:rPr>
          <w:spacing w:val="-10"/>
          <w:vertAlign w:val="baseline"/>
        </w:rPr>
        <w:t> </w:t>
      </w:r>
      <w:r>
        <w:rPr>
          <w:vertAlign w:val="baseline"/>
        </w:rPr>
        <w:t>evolution</w:t>
      </w:r>
      <w:r>
        <w:rPr>
          <w:spacing w:val="-10"/>
          <w:vertAlign w:val="baseline"/>
        </w:rPr>
        <w:t> </w:t>
      </w:r>
      <w:r>
        <w:rPr>
          <w:vertAlign w:val="baseline"/>
        </w:rPr>
        <w:t>is</w:t>
      </w:r>
      <w:r>
        <w:rPr>
          <w:spacing w:val="-8"/>
          <w:vertAlign w:val="baseline"/>
        </w:rPr>
        <w:t> </w:t>
      </w:r>
      <w:r>
        <w:rPr>
          <w:vertAlign w:val="baseline"/>
        </w:rPr>
        <w:t>composed</w:t>
      </w:r>
      <w:r>
        <w:rPr>
          <w:spacing w:val="-10"/>
          <w:vertAlign w:val="baseline"/>
        </w:rPr>
        <w:t> </w:t>
      </w:r>
      <w:r>
        <w:rPr>
          <w:vertAlign w:val="baseline"/>
        </w:rPr>
        <w:t>of</w:t>
      </w:r>
      <w:r>
        <w:rPr>
          <w:spacing w:val="-11"/>
          <w:vertAlign w:val="baseline"/>
        </w:rPr>
        <w:t> </w:t>
      </w:r>
      <w:r>
        <w:rPr>
          <w:vertAlign w:val="baseline"/>
        </w:rPr>
        <w:t>a</w:t>
      </w:r>
      <w:r>
        <w:rPr>
          <w:spacing w:val="-8"/>
          <w:vertAlign w:val="baseline"/>
        </w:rPr>
        <w:t> </w:t>
      </w:r>
      <w:r>
        <w:rPr>
          <w:vertAlign w:val="baseline"/>
        </w:rPr>
        <w:t>data-dependent</w:t>
      </w:r>
      <w:r>
        <w:rPr>
          <w:spacing w:val="-10"/>
          <w:vertAlign w:val="baseline"/>
        </w:rPr>
        <w:t> </w:t>
      </w:r>
      <w:r>
        <w:rPr>
          <w:vertAlign w:val="baseline"/>
        </w:rPr>
        <w:t>cycle</w:t>
      </w:r>
      <w:r>
        <w:rPr>
          <w:spacing w:val="-10"/>
          <w:vertAlign w:val="baseline"/>
        </w:rPr>
        <w:t> </w:t>
      </w:r>
      <w:r>
        <w:rPr>
          <w:vertAlign w:val="baseline"/>
        </w:rPr>
        <w:t>and</w:t>
      </w:r>
      <w:r>
        <w:rPr>
          <w:spacing w:val="-9"/>
          <w:vertAlign w:val="baseline"/>
        </w:rPr>
        <w:t> </w:t>
      </w:r>
      <w:r>
        <w:rPr>
          <w:vertAlign w:val="baseline"/>
        </w:rPr>
        <w:t>a</w:t>
      </w:r>
      <w:r>
        <w:rPr>
          <w:spacing w:val="-10"/>
          <w:vertAlign w:val="baseline"/>
        </w:rPr>
        <w:t> </w:t>
      </w:r>
      <w:r>
        <w:rPr>
          <w:vertAlign w:val="baseline"/>
        </w:rPr>
        <w:t>smoothing</w:t>
      </w:r>
      <w:r>
        <w:rPr>
          <w:spacing w:val="-10"/>
          <w:vertAlign w:val="baseline"/>
        </w:rPr>
        <w:t> </w:t>
      </w:r>
      <w:r>
        <w:rPr>
          <w:vertAlign w:val="baseline"/>
        </w:rPr>
        <w:t>cycle.</w:t>
      </w:r>
      <w:r>
        <w:rPr>
          <w:spacing w:val="-10"/>
          <w:vertAlign w:val="baseline"/>
        </w:rPr>
        <w:t> </w:t>
      </w:r>
      <w:r>
        <w:rPr>
          <w:vertAlign w:val="baseline"/>
        </w:rPr>
        <w:t>Both</w:t>
      </w:r>
      <w:r>
        <w:rPr>
          <w:spacing w:val="-8"/>
          <w:vertAlign w:val="baseline"/>
        </w:rPr>
        <w:t> </w:t>
      </w:r>
      <w:r>
        <w:rPr>
          <w:vertAlign w:val="baseline"/>
        </w:rPr>
        <w:t>cycles are repeated for</w:t>
      </w:r>
      <w:r>
        <w:rPr>
          <w:spacing w:val="36"/>
          <w:vertAlign w:val="baseline"/>
        </w:rPr>
        <w:t> </w:t>
      </w:r>
      <w:r>
        <w:rPr>
          <w:rFonts w:ascii="Cambria Math" w:hAnsi="Cambria Math" w:eastAsia="Cambria Math"/>
          <w:vertAlign w:val="baseline"/>
        </w:rPr>
        <w:t>𝑁</w:t>
      </w:r>
      <w:r>
        <w:rPr>
          <w:rFonts w:ascii="Cambria Math" w:hAnsi="Cambria Math" w:eastAsia="Cambria Math"/>
          <w:vertAlign w:val="subscript"/>
        </w:rPr>
        <w:t>a</w:t>
      </w:r>
      <w:r>
        <w:rPr>
          <w:rFonts w:ascii="Cambria Math" w:hAnsi="Cambria Math" w:eastAsia="Cambria Math"/>
          <w:vertAlign w:val="baseline"/>
        </w:rPr>
        <w:t>,</w:t>
      </w:r>
      <w:r>
        <w:rPr>
          <w:rFonts w:ascii="Cambria Math" w:hAnsi="Cambria Math" w:eastAsia="Cambria Math"/>
          <w:spacing w:val="-11"/>
          <w:vertAlign w:val="baseline"/>
        </w:rPr>
        <w:t> </w:t>
      </w:r>
      <w:r>
        <w:rPr>
          <w:rFonts w:ascii="Cambria Math" w:hAnsi="Cambria Math" w:eastAsia="Cambria Math"/>
          <w:vertAlign w:val="baseline"/>
        </w:rPr>
        <w:t>𝑁</w:t>
      </w:r>
      <w:r>
        <w:rPr>
          <w:rFonts w:ascii="Cambria Math" w:hAnsi="Cambria Math" w:eastAsia="Cambria Math"/>
          <w:vertAlign w:val="subscript"/>
        </w:rPr>
        <w:t>s</w:t>
      </w:r>
      <w:r>
        <w:rPr>
          <w:rFonts w:ascii="Cambria Math" w:hAnsi="Cambria Math" w:eastAsia="Cambria Math"/>
          <w:spacing w:val="40"/>
          <w:vertAlign w:val="baseline"/>
        </w:rPr>
        <w:t> </w:t>
      </w:r>
      <w:r>
        <w:rPr>
          <w:vertAlign w:val="baseline"/>
        </w:rPr>
        <w:t>iterations for each evolution. In the data-dependent cycle, a field speed</w:t>
      </w:r>
      <w:r>
        <w:rPr>
          <w:spacing w:val="-10"/>
          <w:vertAlign w:val="baseline"/>
        </w:rPr>
        <w:t> </w:t>
      </w:r>
      <w:r>
        <w:rPr>
          <w:rFonts w:ascii="Cambria Math" w:hAnsi="Cambria Math" w:eastAsia="Cambria Math"/>
          <w:vertAlign w:val="baseline"/>
        </w:rPr>
        <w:t>𝐹</w:t>
      </w:r>
      <w:r>
        <w:rPr>
          <w:rFonts w:ascii="Cambria Math" w:hAnsi="Cambria Math" w:eastAsia="Cambria Math"/>
          <w:vertAlign w:val="subscript"/>
        </w:rPr>
        <w:t>d</w:t>
      </w:r>
      <w:r>
        <w:rPr>
          <w:rFonts w:ascii="Cambria Math" w:hAnsi="Cambria Math" w:eastAsia="Cambria Math"/>
          <w:vertAlign w:val="baseline"/>
        </w:rPr>
        <w:t> </w:t>
      </w:r>
      <w:r>
        <w:rPr>
          <w:vertAlign w:val="baseline"/>
        </w:rPr>
        <w:t>represented by Equation (6) is calculated for all the points in</w:t>
      </w:r>
      <w:r>
        <w:rPr>
          <w:spacing w:val="40"/>
          <w:vertAlign w:val="baseline"/>
        </w:rPr>
        <w:t> </w:t>
      </w:r>
      <w:r>
        <w:rPr>
          <w:rFonts w:ascii="Cambria Math" w:hAnsi="Cambria Math" w:eastAsia="Cambria Math"/>
          <w:vertAlign w:val="baseline"/>
        </w:rPr>
        <w:t>𝐿</w:t>
      </w:r>
      <w:r>
        <w:rPr>
          <w:rFonts w:ascii="Cambria Math" w:hAnsi="Cambria Math" w:eastAsia="Cambria Math"/>
          <w:vertAlign w:val="subscript"/>
        </w:rPr>
        <w:t>in</w:t>
      </w:r>
      <w:r>
        <w:rPr>
          <w:rFonts w:ascii="Cambria Math" w:hAnsi="Cambria Math" w:eastAsia="Cambria Math"/>
          <w:spacing w:val="40"/>
          <w:vertAlign w:val="baseline"/>
        </w:rPr>
        <w:t> </w:t>
      </w:r>
      <w:r>
        <w:rPr>
          <w:vertAlign w:val="baseline"/>
        </w:rPr>
        <w:t>and </w:t>
      </w:r>
      <w:r>
        <w:rPr>
          <w:rFonts w:ascii="Cambria Math" w:hAnsi="Cambria Math" w:eastAsia="Cambria Math"/>
          <w:vertAlign w:val="baseline"/>
        </w:rPr>
        <w:t>𝐿</w:t>
      </w:r>
      <w:r>
        <w:rPr>
          <w:rFonts w:ascii="Cambria Math" w:hAnsi="Cambria Math" w:eastAsia="Cambria Math"/>
          <w:vertAlign w:val="subscript"/>
        </w:rPr>
        <w:t>out</w:t>
      </w:r>
      <w:r>
        <w:rPr>
          <w:vertAlign w:val="baseline"/>
        </w:rPr>
        <w:t>.</w:t>
      </w:r>
    </w:p>
    <w:p>
      <w:pPr>
        <w:pStyle w:val="BodyText"/>
        <w:tabs>
          <w:tab w:pos="8195" w:val="left" w:leader="none"/>
        </w:tabs>
        <w:spacing w:before="106"/>
        <w:ind w:left="2254"/>
        <w:rPr>
          <w:rFonts w:ascii="Times New Roman" w:hAnsi="Times New Roman" w:eastAsia="Times New Roman"/>
          <w:sz w:val="22"/>
        </w:rPr>
      </w:pPr>
      <w:r>
        <w:rPr>
          <w:rFonts w:ascii="Cambria Math" w:hAnsi="Cambria Math" w:eastAsia="Cambria Math"/>
          <w:position w:val="1"/>
        </w:rPr>
        <w:t>𝐹</w:t>
      </w:r>
      <w:r>
        <w:rPr>
          <w:rFonts w:ascii="Cambria Math" w:hAnsi="Cambria Math" w:eastAsia="Cambria Math"/>
          <w:position w:val="1"/>
          <w:vertAlign w:val="subscript"/>
        </w:rPr>
        <w:t>d</w:t>
      </w:r>
      <w:r>
        <w:rPr>
          <w:rFonts w:ascii="Cambria Math" w:hAnsi="Cambria Math" w:eastAsia="Cambria Math"/>
          <w:position w:val="2"/>
          <w:vertAlign w:val="baseline"/>
        </w:rPr>
        <w:t>(</w:t>
      </w:r>
      <w:r>
        <w:rPr>
          <w:rFonts w:ascii="Cambria Math" w:hAnsi="Cambria Math" w:eastAsia="Cambria Math"/>
          <w:position w:val="1"/>
          <w:vertAlign w:val="baseline"/>
        </w:rPr>
        <w:t>𝑥,</w:t>
      </w:r>
      <w:r>
        <w:rPr>
          <w:rFonts w:ascii="Cambria Math" w:hAnsi="Cambria Math" w:eastAsia="Cambria Math"/>
          <w:spacing w:val="-7"/>
          <w:position w:val="1"/>
          <w:vertAlign w:val="baseline"/>
        </w:rPr>
        <w:t> </w:t>
      </w:r>
      <w:r>
        <w:rPr>
          <w:rFonts w:ascii="Cambria Math" w:hAnsi="Cambria Math" w:eastAsia="Cambria Math"/>
          <w:position w:val="1"/>
          <w:vertAlign w:val="baseline"/>
        </w:rPr>
        <w:t>𝑦</w:t>
      </w:r>
      <w:r>
        <w:rPr>
          <w:rFonts w:ascii="Cambria Math" w:hAnsi="Cambria Math" w:eastAsia="Cambria Math"/>
          <w:position w:val="2"/>
          <w:vertAlign w:val="baseline"/>
        </w:rPr>
        <w:t>)</w:t>
      </w:r>
      <w:r>
        <w:rPr>
          <w:rFonts w:ascii="Cambria Math" w:hAnsi="Cambria Math" w:eastAsia="Cambria Math"/>
          <w:spacing w:val="17"/>
          <w:position w:val="2"/>
          <w:vertAlign w:val="baseline"/>
        </w:rPr>
        <w:t> </w:t>
      </w:r>
      <w:r>
        <w:rPr>
          <w:rFonts w:ascii="Cambria Math" w:hAnsi="Cambria Math" w:eastAsia="Cambria Math"/>
          <w:position w:val="1"/>
          <w:vertAlign w:val="baseline"/>
        </w:rPr>
        <w:t>=</w:t>
      </w:r>
      <w:r>
        <w:rPr>
          <w:rFonts w:ascii="Cambria Math" w:hAnsi="Cambria Math" w:eastAsia="Cambria Math"/>
          <w:spacing w:val="64"/>
          <w:position w:val="1"/>
          <w:vertAlign w:val="baseline"/>
        </w:rPr>
        <w:t> </w:t>
      </w:r>
      <w:r>
        <w:rPr>
          <w:rFonts w:ascii="Cambria Math" w:hAnsi="Cambria Math" w:eastAsia="Cambria Math"/>
          <w:position w:val="1"/>
          <w:vertAlign w:val="baseline"/>
        </w:rPr>
        <w:t>λ</w:t>
      </w:r>
      <w:r>
        <w:rPr>
          <w:rFonts w:ascii="Cambria Math" w:hAnsi="Cambria Math" w:eastAsia="Cambria Math"/>
          <w:position w:val="1"/>
          <w:vertAlign w:val="subscript"/>
        </w:rPr>
        <w:t>2</w:t>
      </w:r>
      <w:r>
        <w:rPr>
          <w:rFonts w:ascii="Cambria Math" w:hAnsi="Cambria Math" w:eastAsia="Cambria Math"/>
          <w:position w:val="2"/>
          <w:vertAlign w:val="baseline"/>
        </w:rPr>
        <w:t>(|</w:t>
      </w:r>
      <w:r>
        <w:rPr>
          <w:rFonts w:ascii="Cambria Math" w:hAnsi="Cambria Math" w:eastAsia="Cambria Math"/>
          <w:position w:val="1"/>
          <w:vertAlign w:val="baseline"/>
        </w:rPr>
        <w:t>𝑢</w:t>
      </w:r>
      <w:r>
        <w:rPr>
          <w:rFonts w:ascii="Cambria Math" w:hAnsi="Cambria Math" w:eastAsia="Cambria Math"/>
          <w:position w:val="1"/>
          <w:vertAlign w:val="subscript"/>
        </w:rPr>
        <w:t>0</w:t>
      </w:r>
      <w:r>
        <w:rPr>
          <w:rFonts w:ascii="Cambria Math" w:hAnsi="Cambria Math" w:eastAsia="Cambria Math"/>
          <w:position w:val="2"/>
          <w:vertAlign w:val="baseline"/>
        </w:rPr>
        <w:t>(</w:t>
      </w:r>
      <w:r>
        <w:rPr>
          <w:rFonts w:ascii="Cambria Math" w:hAnsi="Cambria Math" w:eastAsia="Cambria Math"/>
          <w:position w:val="1"/>
          <w:vertAlign w:val="baseline"/>
        </w:rPr>
        <w:t>𝑥,</w:t>
      </w:r>
      <w:r>
        <w:rPr>
          <w:rFonts w:ascii="Cambria Math" w:hAnsi="Cambria Math" w:eastAsia="Cambria Math"/>
          <w:spacing w:val="-7"/>
          <w:position w:val="1"/>
          <w:vertAlign w:val="baseline"/>
        </w:rPr>
        <w:t> </w:t>
      </w:r>
      <w:r>
        <w:rPr>
          <w:rFonts w:ascii="Cambria Math" w:hAnsi="Cambria Math" w:eastAsia="Cambria Math"/>
          <w:position w:val="1"/>
          <w:vertAlign w:val="baseline"/>
        </w:rPr>
        <w:t>𝑦</w:t>
      </w:r>
      <w:r>
        <w:rPr>
          <w:rFonts w:ascii="Cambria Math" w:hAnsi="Cambria Math" w:eastAsia="Cambria Math"/>
          <w:position w:val="2"/>
          <w:vertAlign w:val="baseline"/>
        </w:rPr>
        <w:t>)</w:t>
      </w:r>
      <w:r>
        <w:rPr>
          <w:rFonts w:ascii="Cambria Math" w:hAnsi="Cambria Math" w:eastAsia="Cambria Math"/>
          <w:spacing w:val="7"/>
          <w:position w:val="2"/>
          <w:vertAlign w:val="baseline"/>
        </w:rPr>
        <w:t> </w:t>
      </w:r>
      <w:r>
        <w:rPr>
          <w:rFonts w:ascii="Cambria Math" w:hAnsi="Cambria Math" w:eastAsia="Cambria Math"/>
          <w:position w:val="1"/>
          <w:vertAlign w:val="baseline"/>
        </w:rPr>
        <w:t>−</w:t>
      </w:r>
      <w:r>
        <w:rPr>
          <w:rFonts w:ascii="Cambria Math" w:hAnsi="Cambria Math" w:eastAsia="Cambria Math"/>
          <w:spacing w:val="5"/>
          <w:position w:val="1"/>
          <w:vertAlign w:val="baseline"/>
        </w:rPr>
        <w:t> </w:t>
      </w:r>
      <w:r>
        <w:rPr>
          <w:rFonts w:ascii="Cambria Math" w:hAnsi="Cambria Math" w:eastAsia="Cambria Math"/>
          <w:position w:val="1"/>
          <w:vertAlign w:val="baseline"/>
        </w:rPr>
        <w:t>𝑐</w:t>
      </w:r>
      <w:r>
        <w:rPr>
          <w:rFonts w:ascii="Cambria Math" w:hAnsi="Cambria Math" w:eastAsia="Cambria Math"/>
          <w:position w:val="1"/>
          <w:vertAlign w:val="subscript"/>
        </w:rPr>
        <w:t>2</w:t>
      </w:r>
      <w:r>
        <w:rPr>
          <w:rFonts w:ascii="Cambria Math" w:hAnsi="Cambria Math" w:eastAsia="Cambria Math"/>
          <w:position w:val="2"/>
          <w:vertAlign w:val="baseline"/>
        </w:rPr>
        <w:t>|</w:t>
      </w:r>
      <w:r>
        <w:rPr>
          <w:rFonts w:ascii="Cambria Math" w:hAnsi="Cambria Math" w:eastAsia="Cambria Math"/>
          <w:position w:val="8"/>
          <w:sz w:val="13"/>
          <w:vertAlign w:val="baseline"/>
        </w:rPr>
        <w:t>2</w:t>
      </w:r>
      <w:r>
        <w:rPr>
          <w:rFonts w:ascii="Cambria Math" w:hAnsi="Cambria Math" w:eastAsia="Cambria Math"/>
          <w:position w:val="2"/>
          <w:vertAlign w:val="baseline"/>
        </w:rPr>
        <w:t>)</w:t>
      </w:r>
      <w:r>
        <w:rPr>
          <w:rFonts w:ascii="Cambria Math" w:hAnsi="Cambria Math" w:eastAsia="Cambria Math"/>
          <w:spacing w:val="4"/>
          <w:position w:val="2"/>
          <w:vertAlign w:val="baseline"/>
        </w:rPr>
        <w:t> </w:t>
      </w:r>
      <w:r>
        <w:rPr>
          <w:rFonts w:ascii="Cambria Math" w:hAnsi="Cambria Math" w:eastAsia="Cambria Math"/>
          <w:position w:val="1"/>
          <w:vertAlign w:val="baseline"/>
        </w:rPr>
        <w:t>−</w:t>
      </w:r>
      <w:r>
        <w:rPr>
          <w:rFonts w:ascii="Cambria Math" w:hAnsi="Cambria Math" w:eastAsia="Cambria Math"/>
          <w:spacing w:val="51"/>
          <w:position w:val="1"/>
          <w:vertAlign w:val="baseline"/>
        </w:rPr>
        <w:t> </w:t>
      </w:r>
      <w:r>
        <w:rPr>
          <w:rFonts w:ascii="Cambria Math" w:hAnsi="Cambria Math" w:eastAsia="Cambria Math"/>
          <w:position w:val="1"/>
          <w:vertAlign w:val="baseline"/>
        </w:rPr>
        <w:t>λ</w:t>
      </w:r>
      <w:r>
        <w:rPr>
          <w:rFonts w:ascii="Cambria Math" w:hAnsi="Cambria Math" w:eastAsia="Cambria Math"/>
          <w:position w:val="1"/>
          <w:vertAlign w:val="subscript"/>
        </w:rPr>
        <w:t>1</w:t>
      </w:r>
      <w:r>
        <w:rPr>
          <w:rFonts w:ascii="Cambria Math" w:hAnsi="Cambria Math" w:eastAsia="Cambria Math"/>
          <w:position w:val="2"/>
          <w:vertAlign w:val="baseline"/>
        </w:rPr>
        <w:t>(|</w:t>
      </w:r>
      <w:r>
        <w:rPr>
          <w:rFonts w:ascii="Cambria Math" w:hAnsi="Cambria Math" w:eastAsia="Cambria Math"/>
          <w:position w:val="1"/>
          <w:vertAlign w:val="baseline"/>
        </w:rPr>
        <w:t>𝑢</w:t>
      </w:r>
      <w:r>
        <w:rPr>
          <w:rFonts w:ascii="Cambria Math" w:hAnsi="Cambria Math" w:eastAsia="Cambria Math"/>
          <w:position w:val="1"/>
          <w:vertAlign w:val="subscript"/>
        </w:rPr>
        <w:t>0</w:t>
      </w:r>
      <w:r>
        <w:rPr>
          <w:rFonts w:ascii="Cambria Math" w:hAnsi="Cambria Math" w:eastAsia="Cambria Math"/>
          <w:position w:val="2"/>
          <w:vertAlign w:val="baseline"/>
        </w:rPr>
        <w:t>(</w:t>
      </w:r>
      <w:r>
        <w:rPr>
          <w:rFonts w:ascii="Cambria Math" w:hAnsi="Cambria Math" w:eastAsia="Cambria Math"/>
          <w:position w:val="1"/>
          <w:vertAlign w:val="baseline"/>
        </w:rPr>
        <w:t>𝑥,</w:t>
      </w:r>
      <w:r>
        <w:rPr>
          <w:rFonts w:ascii="Cambria Math" w:hAnsi="Cambria Math" w:eastAsia="Cambria Math"/>
          <w:spacing w:val="-7"/>
          <w:position w:val="1"/>
          <w:vertAlign w:val="baseline"/>
        </w:rPr>
        <w:t> </w:t>
      </w:r>
      <w:r>
        <w:rPr>
          <w:rFonts w:ascii="Cambria Math" w:hAnsi="Cambria Math" w:eastAsia="Cambria Math"/>
          <w:position w:val="1"/>
          <w:vertAlign w:val="baseline"/>
        </w:rPr>
        <w:t>𝑦</w:t>
      </w:r>
      <w:r>
        <w:rPr>
          <w:rFonts w:ascii="Cambria Math" w:hAnsi="Cambria Math" w:eastAsia="Cambria Math"/>
          <w:position w:val="2"/>
          <w:vertAlign w:val="baseline"/>
        </w:rPr>
        <w:t>)</w:t>
      </w:r>
      <w:r>
        <w:rPr>
          <w:rFonts w:ascii="Cambria Math" w:hAnsi="Cambria Math" w:eastAsia="Cambria Math"/>
          <w:spacing w:val="7"/>
          <w:position w:val="2"/>
          <w:vertAlign w:val="baseline"/>
        </w:rPr>
        <w:t> </w:t>
      </w:r>
      <w:r>
        <w:rPr>
          <w:rFonts w:ascii="Cambria Math" w:hAnsi="Cambria Math" w:eastAsia="Cambria Math"/>
          <w:position w:val="1"/>
          <w:vertAlign w:val="baseline"/>
        </w:rPr>
        <w:t>−</w:t>
      </w:r>
      <w:r>
        <w:rPr>
          <w:rFonts w:ascii="Cambria Math" w:hAnsi="Cambria Math" w:eastAsia="Cambria Math"/>
          <w:spacing w:val="4"/>
          <w:position w:val="1"/>
          <w:vertAlign w:val="baseline"/>
        </w:rPr>
        <w:t> </w:t>
      </w:r>
      <w:r>
        <w:rPr>
          <w:rFonts w:ascii="Cambria Math" w:hAnsi="Cambria Math" w:eastAsia="Cambria Math"/>
          <w:spacing w:val="-4"/>
          <w:position w:val="1"/>
          <w:vertAlign w:val="baseline"/>
        </w:rPr>
        <w:t>𝑐</w:t>
      </w:r>
      <w:r>
        <w:rPr>
          <w:rFonts w:ascii="Cambria Math" w:hAnsi="Cambria Math" w:eastAsia="Cambria Math"/>
          <w:spacing w:val="-4"/>
          <w:position w:val="1"/>
          <w:vertAlign w:val="subscript"/>
        </w:rPr>
        <w:t>1</w:t>
      </w:r>
      <w:r>
        <w:rPr>
          <w:rFonts w:ascii="Cambria Math" w:hAnsi="Cambria Math" w:eastAsia="Cambria Math"/>
          <w:spacing w:val="-4"/>
          <w:position w:val="2"/>
          <w:vertAlign w:val="baseline"/>
        </w:rPr>
        <w:t>|</w:t>
      </w:r>
      <w:r>
        <w:rPr>
          <w:rFonts w:ascii="Cambria Math" w:hAnsi="Cambria Math" w:eastAsia="Cambria Math"/>
          <w:spacing w:val="-4"/>
          <w:position w:val="8"/>
          <w:sz w:val="13"/>
          <w:vertAlign w:val="baseline"/>
        </w:rPr>
        <w:t>2</w:t>
      </w:r>
      <w:r>
        <w:rPr>
          <w:rFonts w:ascii="Cambria Math" w:hAnsi="Cambria Math" w:eastAsia="Cambria Math"/>
          <w:spacing w:val="-4"/>
          <w:position w:val="2"/>
          <w:vertAlign w:val="baseline"/>
        </w:rPr>
        <w:t>)</w:t>
      </w:r>
      <w:r>
        <w:rPr>
          <w:rFonts w:ascii="Cambria Math" w:hAnsi="Cambria Math" w:eastAsia="Cambria Math"/>
          <w:position w:val="2"/>
          <w:vertAlign w:val="baseline"/>
        </w:rPr>
        <w:tab/>
      </w:r>
      <w:r>
        <w:rPr>
          <w:rFonts w:ascii="Times New Roman" w:hAnsi="Times New Roman" w:eastAsia="Times New Roman"/>
          <w:spacing w:val="-5"/>
          <w:sz w:val="22"/>
          <w:vertAlign w:val="baseline"/>
        </w:rPr>
        <w:t>(6)</w:t>
      </w:r>
    </w:p>
    <w:p>
      <w:pPr>
        <w:pStyle w:val="BodyText"/>
        <w:spacing w:line="237" w:lineRule="auto" w:before="101"/>
        <w:ind w:left="240" w:right="256" w:firstLine="399"/>
        <w:jc w:val="both"/>
      </w:pPr>
      <w:r>
        <w:rPr/>
        <w:t>The</w:t>
      </w:r>
      <w:r>
        <w:rPr>
          <w:spacing w:val="-5"/>
        </w:rPr>
        <w:t> </w:t>
      </w:r>
      <w:r>
        <w:rPr/>
        <w:t>parameters</w:t>
      </w:r>
      <w:r>
        <w:rPr>
          <w:spacing w:val="29"/>
        </w:rPr>
        <w:t> </w:t>
      </w:r>
      <w:r>
        <w:rPr>
          <w:rFonts w:ascii="Cambria Math" w:eastAsia="Cambria Math"/>
        </w:rPr>
        <w:t>𝜆</w:t>
      </w:r>
      <w:r>
        <w:rPr>
          <w:rFonts w:ascii="Cambria Math" w:eastAsia="Cambria Math"/>
          <w:vertAlign w:val="subscript"/>
        </w:rPr>
        <w:t>1</w:t>
      </w:r>
      <w:r>
        <w:rPr>
          <w:rFonts w:ascii="Cambria Math" w:eastAsia="Cambria Math"/>
          <w:vertAlign w:val="baseline"/>
        </w:rPr>
        <w:t> and</w:t>
      </w:r>
      <w:r>
        <w:rPr>
          <w:rFonts w:ascii="Cambria Math" w:eastAsia="Cambria Math"/>
          <w:spacing w:val="-2"/>
          <w:vertAlign w:val="baseline"/>
        </w:rPr>
        <w:t> </w:t>
      </w:r>
      <w:r>
        <w:rPr>
          <w:rFonts w:ascii="Cambria Math" w:eastAsia="Cambria Math"/>
          <w:vertAlign w:val="baseline"/>
        </w:rPr>
        <w:t>𝜆</w:t>
      </w:r>
      <w:r>
        <w:rPr>
          <w:rFonts w:ascii="Cambria Math" w:eastAsia="Cambria Math"/>
          <w:vertAlign w:val="subscript"/>
        </w:rPr>
        <w:t>2</w:t>
      </w:r>
      <w:r>
        <w:rPr>
          <w:rFonts w:ascii="Cambria Math" w:eastAsia="Cambria Math"/>
          <w:vertAlign w:val="baseline"/>
        </w:rPr>
        <w:t> </w:t>
      </w:r>
      <w:r>
        <w:rPr>
          <w:vertAlign w:val="baseline"/>
        </w:rPr>
        <w:t>are</w:t>
      </w:r>
      <w:r>
        <w:rPr>
          <w:spacing w:val="-6"/>
          <w:vertAlign w:val="baseline"/>
        </w:rPr>
        <w:t> </w:t>
      </w:r>
      <w:r>
        <w:rPr>
          <w:vertAlign w:val="baseline"/>
        </w:rPr>
        <w:t>fixed</w:t>
      </w:r>
      <w:r>
        <w:rPr>
          <w:spacing w:val="-7"/>
          <w:vertAlign w:val="baseline"/>
        </w:rPr>
        <w:t> </w:t>
      </w:r>
      <w:r>
        <w:rPr>
          <w:vertAlign w:val="baseline"/>
        </w:rPr>
        <w:t>integer</w:t>
      </w:r>
      <w:r>
        <w:rPr>
          <w:spacing w:val="-6"/>
          <w:vertAlign w:val="baseline"/>
        </w:rPr>
        <w:t> </w:t>
      </w:r>
      <w:r>
        <w:rPr>
          <w:vertAlign w:val="baseline"/>
        </w:rPr>
        <w:t>values,</w:t>
      </w:r>
      <w:r>
        <w:rPr>
          <w:spacing w:val="-6"/>
          <w:vertAlign w:val="baseline"/>
        </w:rPr>
        <w:t> </w:t>
      </w:r>
      <w:r>
        <w:rPr>
          <w:vertAlign w:val="baseline"/>
        </w:rPr>
        <w:t>and</w:t>
      </w:r>
      <w:r>
        <w:rPr>
          <w:spacing w:val="30"/>
          <w:vertAlign w:val="baseline"/>
        </w:rPr>
        <w:t> </w:t>
      </w:r>
      <w:r>
        <w:rPr>
          <w:rFonts w:ascii="Cambria Math" w:eastAsia="Cambria Math"/>
          <w:vertAlign w:val="baseline"/>
        </w:rPr>
        <w:t>𝑐</w:t>
      </w:r>
      <w:r>
        <w:rPr>
          <w:rFonts w:ascii="Cambria Math" w:eastAsia="Cambria Math"/>
          <w:vertAlign w:val="subscript"/>
        </w:rPr>
        <w:t>1</w:t>
      </w:r>
      <w:r>
        <w:rPr>
          <w:rFonts w:ascii="Cambria Math" w:eastAsia="Cambria Math"/>
          <w:vertAlign w:val="baseline"/>
        </w:rPr>
        <w:t>and</w:t>
      </w:r>
      <w:r>
        <w:rPr>
          <w:rFonts w:ascii="Cambria Math" w:eastAsia="Cambria Math"/>
          <w:spacing w:val="-4"/>
          <w:vertAlign w:val="baseline"/>
        </w:rPr>
        <w:t> </w:t>
      </w:r>
      <w:r>
        <w:rPr>
          <w:rFonts w:ascii="Cambria Math" w:eastAsia="Cambria Math"/>
          <w:vertAlign w:val="baseline"/>
        </w:rPr>
        <w:t>𝑐</w:t>
      </w:r>
      <w:r>
        <w:rPr>
          <w:rFonts w:ascii="Cambria Math" w:eastAsia="Cambria Math"/>
          <w:vertAlign w:val="subscript"/>
        </w:rPr>
        <w:t>2</w:t>
      </w:r>
      <w:r>
        <w:rPr>
          <w:rFonts w:ascii="Cambria Math" w:eastAsia="Cambria Math"/>
          <w:spacing w:val="40"/>
          <w:vertAlign w:val="baseline"/>
        </w:rPr>
        <w:t> </w:t>
      </w:r>
      <w:r>
        <w:rPr>
          <w:vertAlign w:val="baseline"/>
        </w:rPr>
        <w:t>are</w:t>
      </w:r>
      <w:r>
        <w:rPr>
          <w:spacing w:val="-6"/>
          <w:vertAlign w:val="baseline"/>
        </w:rPr>
        <w:t> </w:t>
      </w:r>
      <w:r>
        <w:rPr>
          <w:vertAlign w:val="baseline"/>
        </w:rPr>
        <w:t>the</w:t>
      </w:r>
      <w:r>
        <w:rPr>
          <w:spacing w:val="-6"/>
          <w:vertAlign w:val="baseline"/>
        </w:rPr>
        <w:t> </w:t>
      </w:r>
      <w:r>
        <w:rPr>
          <w:vertAlign w:val="baseline"/>
        </w:rPr>
        <w:t>mean</w:t>
      </w:r>
      <w:r>
        <w:rPr>
          <w:spacing w:val="-7"/>
          <w:vertAlign w:val="baseline"/>
        </w:rPr>
        <w:t> </w:t>
      </w:r>
      <w:r>
        <w:rPr>
          <w:vertAlign w:val="baseline"/>
        </w:rPr>
        <w:t>values</w:t>
      </w:r>
      <w:r>
        <w:rPr>
          <w:spacing w:val="-7"/>
          <w:vertAlign w:val="baseline"/>
        </w:rPr>
        <w:t> </w:t>
      </w:r>
      <w:r>
        <w:rPr>
          <w:vertAlign w:val="baseline"/>
        </w:rPr>
        <w:t>inside</w:t>
      </w:r>
      <w:r>
        <w:rPr>
          <w:spacing w:val="-6"/>
          <w:vertAlign w:val="baseline"/>
        </w:rPr>
        <w:t> </w:t>
      </w:r>
      <w:r>
        <w:rPr>
          <w:vertAlign w:val="baseline"/>
        </w:rPr>
        <w:t>and outside</w:t>
      </w:r>
      <w:r>
        <w:rPr>
          <w:spacing w:val="-9"/>
          <w:vertAlign w:val="baseline"/>
        </w:rPr>
        <w:t> </w:t>
      </w:r>
      <w:r>
        <w:rPr>
          <w:vertAlign w:val="baseline"/>
        </w:rPr>
        <w:t>the</w:t>
      </w:r>
      <w:r>
        <w:rPr>
          <w:spacing w:val="-6"/>
          <w:vertAlign w:val="baseline"/>
        </w:rPr>
        <w:t> </w:t>
      </w:r>
      <w:r>
        <w:rPr>
          <w:vertAlign w:val="baseline"/>
        </w:rPr>
        <w:t>curve.</w:t>
      </w:r>
      <w:r>
        <w:rPr>
          <w:spacing w:val="-7"/>
          <w:vertAlign w:val="baseline"/>
        </w:rPr>
        <w:t> </w:t>
      </w:r>
      <w:r>
        <w:rPr>
          <w:vertAlign w:val="baseline"/>
        </w:rPr>
        <w:t>The</w:t>
      </w:r>
      <w:r>
        <w:rPr>
          <w:spacing w:val="-5"/>
          <w:vertAlign w:val="baseline"/>
        </w:rPr>
        <w:t> </w:t>
      </w:r>
      <w:r>
        <w:rPr>
          <w:vertAlign w:val="baseline"/>
        </w:rPr>
        <w:t>pixel</w:t>
      </w:r>
      <w:r>
        <w:rPr>
          <w:spacing w:val="-6"/>
          <w:vertAlign w:val="baseline"/>
        </w:rPr>
        <w:t> </w:t>
      </w:r>
      <w:r>
        <w:rPr>
          <w:vertAlign w:val="baseline"/>
        </w:rPr>
        <w:t>intensity</w:t>
      </w:r>
      <w:r>
        <w:rPr>
          <w:spacing w:val="-7"/>
          <w:vertAlign w:val="baseline"/>
        </w:rPr>
        <w:t> </w:t>
      </w:r>
      <w:r>
        <w:rPr>
          <w:vertAlign w:val="baseline"/>
        </w:rPr>
        <w:t>at</w:t>
      </w:r>
      <w:r>
        <w:rPr>
          <w:spacing w:val="-6"/>
          <w:vertAlign w:val="baseline"/>
        </w:rPr>
        <w:t> </w:t>
      </w:r>
      <w:r>
        <w:rPr>
          <w:vertAlign w:val="baseline"/>
        </w:rPr>
        <w:t>a</w:t>
      </w:r>
      <w:r>
        <w:rPr>
          <w:spacing w:val="-6"/>
          <w:vertAlign w:val="baseline"/>
        </w:rPr>
        <w:t> </w:t>
      </w:r>
      <w:r>
        <w:rPr>
          <w:vertAlign w:val="baseline"/>
        </w:rPr>
        <w:t>point</w:t>
      </w:r>
      <w:r>
        <w:rPr>
          <w:spacing w:val="32"/>
          <w:vertAlign w:val="baseline"/>
        </w:rPr>
        <w:t> </w:t>
      </w:r>
      <w:r>
        <w:rPr>
          <w:rFonts w:ascii="Cambria Math" w:eastAsia="Cambria Math"/>
          <w:position w:val="1"/>
          <w:vertAlign w:val="baseline"/>
        </w:rPr>
        <w:t>(</w:t>
      </w:r>
      <w:r>
        <w:rPr>
          <w:rFonts w:ascii="Cambria Math" w:eastAsia="Cambria Math"/>
          <w:vertAlign w:val="baseline"/>
        </w:rPr>
        <w:t>𝑥,</w:t>
      </w:r>
      <w:r>
        <w:rPr>
          <w:rFonts w:ascii="Cambria Math" w:eastAsia="Cambria Math"/>
          <w:spacing w:val="-11"/>
          <w:vertAlign w:val="baseline"/>
        </w:rPr>
        <w:t> </w:t>
      </w:r>
      <w:r>
        <w:rPr>
          <w:rFonts w:ascii="Cambria Math" w:eastAsia="Cambria Math"/>
          <w:vertAlign w:val="baseline"/>
        </w:rPr>
        <w:t>𝑦</w:t>
      </w:r>
      <w:r>
        <w:rPr>
          <w:rFonts w:ascii="Cambria Math" w:eastAsia="Cambria Math"/>
          <w:position w:val="1"/>
          <w:vertAlign w:val="baseline"/>
        </w:rPr>
        <w:t>)</w:t>
      </w:r>
      <w:r>
        <w:rPr>
          <w:rFonts w:ascii="Cambria Math" w:eastAsia="Cambria Math"/>
          <w:spacing w:val="39"/>
          <w:position w:val="1"/>
          <w:vertAlign w:val="baseline"/>
        </w:rPr>
        <w:t> </w:t>
      </w:r>
      <w:r>
        <w:rPr>
          <w:vertAlign w:val="baseline"/>
        </w:rPr>
        <w:t>on</w:t>
      </w:r>
      <w:r>
        <w:rPr>
          <w:spacing w:val="-5"/>
          <w:vertAlign w:val="baseline"/>
        </w:rPr>
        <w:t> </w:t>
      </w:r>
      <w:r>
        <w:rPr>
          <w:vertAlign w:val="baseline"/>
        </w:rPr>
        <w:t>the</w:t>
      </w:r>
      <w:r>
        <w:rPr>
          <w:spacing w:val="-5"/>
          <w:vertAlign w:val="baseline"/>
        </w:rPr>
        <w:t> </w:t>
      </w:r>
      <w:r>
        <w:rPr>
          <w:vertAlign w:val="baseline"/>
        </w:rPr>
        <w:t>grid</w:t>
      </w:r>
      <w:r>
        <w:rPr>
          <w:spacing w:val="-7"/>
          <w:vertAlign w:val="baseline"/>
        </w:rPr>
        <w:t> </w:t>
      </w:r>
      <w:r>
        <w:rPr>
          <w:vertAlign w:val="baseline"/>
        </w:rPr>
        <w:t>is</w:t>
      </w:r>
      <w:r>
        <w:rPr>
          <w:spacing w:val="-5"/>
          <w:vertAlign w:val="baseline"/>
        </w:rPr>
        <w:t> </w:t>
      </w:r>
      <w:r>
        <w:rPr>
          <w:vertAlign w:val="baseline"/>
        </w:rPr>
        <w:t>given</w:t>
      </w:r>
      <w:r>
        <w:rPr>
          <w:spacing w:val="-7"/>
          <w:vertAlign w:val="baseline"/>
        </w:rPr>
        <w:t> </w:t>
      </w:r>
      <w:r>
        <w:rPr>
          <w:vertAlign w:val="baseline"/>
        </w:rPr>
        <w:t>by</w:t>
      </w:r>
      <w:r>
        <w:rPr>
          <w:spacing w:val="-8"/>
          <w:vertAlign w:val="baseline"/>
        </w:rPr>
        <w:t> </w:t>
      </w:r>
      <w:r>
        <w:rPr>
          <w:rFonts w:ascii="Cambria Math" w:eastAsia="Cambria Math"/>
          <w:vertAlign w:val="baseline"/>
        </w:rPr>
        <w:t>𝑢</w:t>
      </w:r>
      <w:r>
        <w:rPr>
          <w:rFonts w:ascii="Cambria Math" w:eastAsia="Cambria Math"/>
          <w:vertAlign w:val="subscript"/>
        </w:rPr>
        <w:t>o</w:t>
      </w:r>
      <w:r>
        <w:rPr>
          <w:rFonts w:ascii="Cambria Math" w:eastAsia="Cambria Math"/>
          <w:vertAlign w:val="baseline"/>
        </w:rPr>
        <w:t>(𝑥,</w:t>
      </w:r>
      <w:r>
        <w:rPr>
          <w:rFonts w:ascii="Cambria Math" w:eastAsia="Cambria Math"/>
          <w:spacing w:val="-11"/>
          <w:vertAlign w:val="baseline"/>
        </w:rPr>
        <w:t> </w:t>
      </w:r>
      <w:r>
        <w:rPr>
          <w:rFonts w:ascii="Cambria Math" w:eastAsia="Cambria Math"/>
          <w:vertAlign w:val="baseline"/>
        </w:rPr>
        <w:t>𝑦)</w:t>
      </w:r>
      <w:r>
        <w:rPr>
          <w:vertAlign w:val="baseline"/>
        </w:rPr>
        <w:t>.</w:t>
      </w:r>
      <w:r>
        <w:rPr>
          <w:spacing w:val="-6"/>
          <w:vertAlign w:val="baseline"/>
        </w:rPr>
        <w:t> </w:t>
      </w:r>
      <w:r>
        <w:rPr>
          <w:vertAlign w:val="baseline"/>
        </w:rPr>
        <w:t>For</w:t>
      </w:r>
      <w:r>
        <w:rPr>
          <w:spacing w:val="-4"/>
          <w:vertAlign w:val="baseline"/>
        </w:rPr>
        <w:t> </w:t>
      </w:r>
      <w:r>
        <w:rPr>
          <w:vertAlign w:val="baseline"/>
        </w:rPr>
        <w:t>each</w:t>
      </w:r>
      <w:r>
        <w:rPr>
          <w:spacing w:val="-6"/>
          <w:vertAlign w:val="baseline"/>
        </w:rPr>
        <w:t> </w:t>
      </w:r>
      <w:r>
        <w:rPr>
          <w:vertAlign w:val="baseline"/>
        </w:rPr>
        <w:t>point </w:t>
      </w:r>
      <w:r>
        <w:rPr>
          <w:w w:val="105"/>
          <w:vertAlign w:val="baseline"/>
        </w:rPr>
        <w:t>in</w:t>
      </w:r>
      <w:r>
        <w:rPr>
          <w:spacing w:val="-13"/>
          <w:w w:val="105"/>
          <w:vertAlign w:val="baseline"/>
        </w:rPr>
        <w:t> </w:t>
      </w:r>
      <w:r>
        <w:rPr>
          <w:rFonts w:ascii="Cambria Math" w:eastAsia="Cambria Math"/>
          <w:w w:val="105"/>
          <w:vertAlign w:val="baseline"/>
        </w:rPr>
        <w:t>𝐿</w:t>
      </w:r>
      <w:r>
        <w:rPr>
          <w:rFonts w:ascii="Cambria Math" w:eastAsia="Cambria Math"/>
          <w:w w:val="105"/>
          <w:vertAlign w:val="subscript"/>
        </w:rPr>
        <w:t>out</w:t>
      </w:r>
      <w:r>
        <w:rPr>
          <w:w w:val="105"/>
          <w:vertAlign w:val="baseline"/>
        </w:rPr>
        <w:t>,</w:t>
      </w:r>
      <w:r>
        <w:rPr>
          <w:spacing w:val="-12"/>
          <w:w w:val="105"/>
          <w:vertAlign w:val="baseline"/>
        </w:rPr>
        <w:t> </w:t>
      </w:r>
      <w:r>
        <w:rPr>
          <w:w w:val="105"/>
          <w:vertAlign w:val="baseline"/>
        </w:rPr>
        <w:t>if</w:t>
      </w:r>
      <w:r>
        <w:rPr>
          <w:spacing w:val="-13"/>
          <w:w w:val="105"/>
          <w:vertAlign w:val="baseline"/>
        </w:rPr>
        <w:t> </w:t>
      </w:r>
      <w:r>
        <w:rPr>
          <w:rFonts w:ascii="Cambria Math" w:eastAsia="Cambria Math"/>
          <w:w w:val="105"/>
          <w:vertAlign w:val="baseline"/>
        </w:rPr>
        <w:t>𝐹</w:t>
      </w:r>
      <w:r>
        <w:rPr>
          <w:rFonts w:ascii="Cambria Math" w:eastAsia="Cambria Math"/>
          <w:w w:val="105"/>
          <w:vertAlign w:val="subscript"/>
        </w:rPr>
        <w:t>d</w:t>
      </w:r>
      <w:r>
        <w:rPr>
          <w:rFonts w:ascii="Cambria Math" w:eastAsia="Cambria Math"/>
          <w:spacing w:val="-11"/>
          <w:w w:val="105"/>
          <w:vertAlign w:val="baseline"/>
        </w:rPr>
        <w:t> </w:t>
      </w:r>
      <w:r>
        <w:rPr>
          <w:rFonts w:ascii="Cambria Math" w:eastAsia="Cambria Math"/>
          <w:w w:val="105"/>
          <w:vertAlign w:val="baseline"/>
        </w:rPr>
        <w:t>&gt;</w:t>
      </w:r>
      <w:r>
        <w:rPr>
          <w:rFonts w:ascii="Cambria Math" w:eastAsia="Cambria Math"/>
          <w:spacing w:val="-11"/>
          <w:w w:val="105"/>
          <w:vertAlign w:val="baseline"/>
        </w:rPr>
        <w:t> </w:t>
      </w:r>
      <w:r>
        <w:rPr>
          <w:rFonts w:ascii="Cambria Math" w:eastAsia="Cambria Math"/>
          <w:w w:val="105"/>
          <w:vertAlign w:val="baseline"/>
        </w:rPr>
        <w:t>0,</w:t>
      </w:r>
      <w:r>
        <w:rPr>
          <w:rFonts w:ascii="Cambria Math" w:eastAsia="Cambria Math"/>
          <w:spacing w:val="-11"/>
          <w:w w:val="105"/>
          <w:vertAlign w:val="baseline"/>
        </w:rPr>
        <w:t> </w:t>
      </w:r>
      <w:r>
        <w:rPr>
          <w:w w:val="105"/>
          <w:vertAlign w:val="baseline"/>
        </w:rPr>
        <w:t>the</w:t>
      </w:r>
      <w:r>
        <w:rPr>
          <w:spacing w:val="-12"/>
          <w:w w:val="105"/>
          <w:vertAlign w:val="baseline"/>
        </w:rPr>
        <w:t> </w:t>
      </w:r>
      <w:r>
        <w:rPr>
          <w:w w:val="105"/>
          <w:vertAlign w:val="baseline"/>
        </w:rPr>
        <w:t>point</w:t>
      </w:r>
      <w:r>
        <w:rPr>
          <w:spacing w:val="-13"/>
          <w:w w:val="105"/>
          <w:vertAlign w:val="baseline"/>
        </w:rPr>
        <w:t> </w:t>
      </w:r>
      <w:r>
        <w:rPr>
          <w:w w:val="105"/>
          <w:vertAlign w:val="baseline"/>
        </w:rPr>
        <w:t>is</w:t>
      </w:r>
      <w:r>
        <w:rPr>
          <w:spacing w:val="-12"/>
          <w:w w:val="105"/>
          <w:vertAlign w:val="baseline"/>
        </w:rPr>
        <w:t> </w:t>
      </w:r>
      <w:r>
        <w:rPr>
          <w:w w:val="105"/>
          <w:vertAlign w:val="baseline"/>
        </w:rPr>
        <w:t>switched</w:t>
      </w:r>
      <w:r>
        <w:rPr>
          <w:spacing w:val="-13"/>
          <w:w w:val="105"/>
          <w:vertAlign w:val="baseline"/>
        </w:rPr>
        <w:t> </w:t>
      </w:r>
      <w:r>
        <w:rPr>
          <w:w w:val="105"/>
          <w:vertAlign w:val="baseline"/>
        </w:rPr>
        <w:t>from</w:t>
      </w:r>
      <w:r>
        <w:rPr>
          <w:spacing w:val="-12"/>
          <w:w w:val="105"/>
          <w:vertAlign w:val="baseline"/>
        </w:rPr>
        <w:t> </w:t>
      </w:r>
      <w:r>
        <w:rPr>
          <w:rFonts w:ascii="Cambria Math" w:eastAsia="Cambria Math"/>
          <w:w w:val="105"/>
          <w:vertAlign w:val="baseline"/>
        </w:rPr>
        <w:t>𝐿</w:t>
      </w:r>
      <w:r>
        <w:rPr>
          <w:rFonts w:ascii="Cambria Math" w:eastAsia="Cambria Math"/>
          <w:w w:val="105"/>
          <w:vertAlign w:val="subscript"/>
        </w:rPr>
        <w:t>out</w:t>
      </w:r>
      <w:r>
        <w:rPr>
          <w:rFonts w:ascii="Cambria Math" w:eastAsia="Cambria Math"/>
          <w:spacing w:val="-7"/>
          <w:w w:val="105"/>
          <w:vertAlign w:val="baseline"/>
        </w:rPr>
        <w:t> </w:t>
      </w:r>
      <w:r>
        <w:rPr>
          <w:w w:val="105"/>
          <w:vertAlign w:val="baseline"/>
        </w:rPr>
        <w:t>to</w:t>
      </w:r>
      <w:r>
        <w:rPr>
          <w:spacing w:val="8"/>
          <w:w w:val="105"/>
          <w:vertAlign w:val="baseline"/>
        </w:rPr>
        <w:t> </w:t>
      </w:r>
      <w:r>
        <w:rPr>
          <w:rFonts w:ascii="Cambria Math" w:eastAsia="Cambria Math"/>
          <w:w w:val="105"/>
          <w:vertAlign w:val="baseline"/>
        </w:rPr>
        <w:t>𝐿</w:t>
      </w:r>
      <w:r>
        <w:rPr>
          <w:rFonts w:ascii="Cambria Math" w:eastAsia="Cambria Math"/>
          <w:w w:val="105"/>
          <w:vertAlign w:val="subscript"/>
        </w:rPr>
        <w:t>in</w:t>
      </w:r>
      <w:r>
        <w:rPr>
          <w:rFonts w:ascii="Cambria Math" w:eastAsia="Cambria Math"/>
          <w:spacing w:val="-8"/>
          <w:w w:val="105"/>
          <w:vertAlign w:val="baseline"/>
        </w:rPr>
        <w:t> </w:t>
      </w:r>
      <w:r>
        <w:rPr>
          <w:w w:val="105"/>
          <w:vertAlign w:val="baseline"/>
        </w:rPr>
        <w:t>and</w:t>
      </w:r>
      <w:r>
        <w:rPr>
          <w:spacing w:val="-13"/>
          <w:w w:val="105"/>
          <w:vertAlign w:val="baseline"/>
        </w:rPr>
        <w:t> </w:t>
      </w:r>
      <w:r>
        <w:rPr>
          <w:w w:val="105"/>
          <w:vertAlign w:val="baseline"/>
        </w:rPr>
        <w:t>redundant</w:t>
      </w:r>
      <w:r>
        <w:rPr>
          <w:spacing w:val="-12"/>
          <w:w w:val="105"/>
          <w:vertAlign w:val="baseline"/>
        </w:rPr>
        <w:t> </w:t>
      </w:r>
      <w:r>
        <w:rPr>
          <w:w w:val="105"/>
          <w:vertAlign w:val="baseline"/>
        </w:rPr>
        <w:t>points</w:t>
      </w:r>
      <w:r>
        <w:rPr>
          <w:spacing w:val="-13"/>
          <w:w w:val="105"/>
          <w:vertAlign w:val="baseline"/>
        </w:rPr>
        <w:t> </w:t>
      </w:r>
      <w:r>
        <w:rPr>
          <w:w w:val="105"/>
          <w:vertAlign w:val="baseline"/>
        </w:rPr>
        <w:t>are</w:t>
      </w:r>
      <w:r>
        <w:rPr>
          <w:spacing w:val="-12"/>
          <w:w w:val="105"/>
          <w:vertAlign w:val="baseline"/>
        </w:rPr>
        <w:t> </w:t>
      </w:r>
      <w:r>
        <w:rPr>
          <w:w w:val="105"/>
          <w:vertAlign w:val="baseline"/>
        </w:rPr>
        <w:t>deleted.</w:t>
      </w:r>
      <w:r>
        <w:rPr>
          <w:spacing w:val="-13"/>
          <w:w w:val="105"/>
          <w:vertAlign w:val="baseline"/>
        </w:rPr>
        <w:t> </w:t>
      </w:r>
      <w:r>
        <w:rPr>
          <w:w w:val="105"/>
          <w:vertAlign w:val="baseline"/>
        </w:rPr>
        <w:t>Similarly, for</w:t>
      </w:r>
      <w:r>
        <w:rPr>
          <w:w w:val="105"/>
          <w:vertAlign w:val="baseline"/>
        </w:rPr>
        <w:t> each</w:t>
      </w:r>
      <w:r>
        <w:rPr>
          <w:w w:val="105"/>
          <w:vertAlign w:val="baseline"/>
        </w:rPr>
        <w:t> point</w:t>
      </w:r>
      <w:r>
        <w:rPr>
          <w:w w:val="105"/>
          <w:vertAlign w:val="baseline"/>
        </w:rPr>
        <w:t> in</w:t>
      </w:r>
      <w:r>
        <w:rPr>
          <w:spacing w:val="-6"/>
          <w:w w:val="105"/>
          <w:vertAlign w:val="baseline"/>
        </w:rPr>
        <w:t> </w:t>
      </w:r>
      <w:r>
        <w:rPr>
          <w:rFonts w:ascii="Cambria Math" w:eastAsia="Cambria Math"/>
          <w:w w:val="105"/>
          <w:vertAlign w:val="baseline"/>
        </w:rPr>
        <w:t>𝐿</w:t>
      </w:r>
      <w:r>
        <w:rPr>
          <w:rFonts w:ascii="Cambria Math" w:eastAsia="Cambria Math"/>
          <w:w w:val="105"/>
          <w:vertAlign w:val="subscript"/>
        </w:rPr>
        <w:t>in</w:t>
      </w:r>
      <w:r>
        <w:rPr>
          <w:rFonts w:ascii="Cambria Math" w:eastAsia="Cambria Math"/>
          <w:w w:val="105"/>
          <w:vertAlign w:val="baseline"/>
        </w:rPr>
        <w:t> </w:t>
      </w:r>
      <w:r>
        <w:rPr>
          <w:w w:val="105"/>
          <w:vertAlign w:val="baseline"/>
        </w:rPr>
        <w:t>,</w:t>
      </w:r>
      <w:r>
        <w:rPr>
          <w:w w:val="105"/>
          <w:vertAlign w:val="baseline"/>
        </w:rPr>
        <w:t> if</w:t>
      </w:r>
      <w:r>
        <w:rPr>
          <w:spacing w:val="-6"/>
          <w:w w:val="105"/>
          <w:vertAlign w:val="baseline"/>
        </w:rPr>
        <w:t> </w:t>
      </w:r>
      <w:r>
        <w:rPr>
          <w:rFonts w:ascii="Cambria Math" w:eastAsia="Cambria Math"/>
          <w:w w:val="105"/>
          <w:vertAlign w:val="baseline"/>
        </w:rPr>
        <w:t>𝐹</w:t>
      </w:r>
      <w:r>
        <w:rPr>
          <w:rFonts w:ascii="Cambria Math" w:eastAsia="Cambria Math"/>
          <w:w w:val="105"/>
          <w:vertAlign w:val="subscript"/>
        </w:rPr>
        <w:t>d</w:t>
      </w:r>
      <w:r>
        <w:rPr>
          <w:rFonts w:ascii="Cambria Math" w:eastAsia="Cambria Math"/>
          <w:w w:val="105"/>
          <w:vertAlign w:val="baseline"/>
        </w:rPr>
        <w:t> &lt;</w:t>
      </w:r>
      <w:r>
        <w:rPr>
          <w:rFonts w:ascii="Cambria Math" w:eastAsia="Cambria Math"/>
          <w:spacing w:val="-3"/>
          <w:w w:val="105"/>
          <w:vertAlign w:val="baseline"/>
        </w:rPr>
        <w:t> </w:t>
      </w:r>
      <w:r>
        <w:rPr>
          <w:rFonts w:ascii="Cambria Math" w:eastAsia="Cambria Math"/>
          <w:w w:val="105"/>
          <w:vertAlign w:val="baseline"/>
        </w:rPr>
        <w:t>0</w:t>
      </w:r>
      <w:r>
        <w:rPr>
          <w:w w:val="105"/>
          <w:vertAlign w:val="baseline"/>
        </w:rPr>
        <w:t>,</w:t>
      </w:r>
      <w:r>
        <w:rPr>
          <w:w w:val="105"/>
          <w:vertAlign w:val="baseline"/>
        </w:rPr>
        <w:t> the</w:t>
      </w:r>
      <w:r>
        <w:rPr>
          <w:w w:val="105"/>
          <w:vertAlign w:val="baseline"/>
        </w:rPr>
        <w:t> point</w:t>
      </w:r>
      <w:r>
        <w:rPr>
          <w:w w:val="105"/>
          <w:vertAlign w:val="baseline"/>
        </w:rPr>
        <w:t> is</w:t>
      </w:r>
      <w:r>
        <w:rPr>
          <w:w w:val="105"/>
          <w:vertAlign w:val="baseline"/>
        </w:rPr>
        <w:t> switched</w:t>
      </w:r>
      <w:r>
        <w:rPr>
          <w:w w:val="105"/>
          <w:vertAlign w:val="baseline"/>
        </w:rPr>
        <w:t> from</w:t>
      </w:r>
      <w:r>
        <w:rPr>
          <w:spacing w:val="-7"/>
          <w:w w:val="105"/>
          <w:vertAlign w:val="baseline"/>
        </w:rPr>
        <w:t> </w:t>
      </w:r>
      <w:r>
        <w:rPr>
          <w:rFonts w:ascii="Cambria Math" w:eastAsia="Cambria Math"/>
          <w:w w:val="105"/>
          <w:vertAlign w:val="baseline"/>
        </w:rPr>
        <w:t>𝐿</w:t>
      </w:r>
      <w:r>
        <w:rPr>
          <w:rFonts w:ascii="Cambria Math" w:eastAsia="Cambria Math"/>
          <w:w w:val="105"/>
          <w:vertAlign w:val="subscript"/>
        </w:rPr>
        <w:t>in</w:t>
      </w:r>
      <w:r>
        <w:rPr>
          <w:rFonts w:ascii="Cambria Math" w:eastAsia="Cambria Math"/>
          <w:w w:val="105"/>
          <w:vertAlign w:val="baseline"/>
        </w:rPr>
        <w:t> </w:t>
      </w:r>
      <w:r>
        <w:rPr>
          <w:w w:val="105"/>
          <w:vertAlign w:val="baseline"/>
        </w:rPr>
        <w:t>to </w:t>
      </w:r>
      <w:r>
        <w:rPr>
          <w:rFonts w:ascii="Cambria Math" w:eastAsia="Cambria Math"/>
          <w:w w:val="105"/>
          <w:vertAlign w:val="baseline"/>
        </w:rPr>
        <w:t>𝐿</w:t>
      </w:r>
      <w:r>
        <w:rPr>
          <w:rFonts w:ascii="Cambria Math" w:eastAsia="Cambria Math"/>
          <w:w w:val="105"/>
          <w:vertAlign w:val="subscript"/>
        </w:rPr>
        <w:t>out</w:t>
      </w:r>
      <w:r>
        <w:rPr>
          <w:rFonts w:ascii="Cambria Math" w:eastAsia="Cambria Math"/>
          <w:w w:val="105"/>
          <w:vertAlign w:val="baseline"/>
        </w:rPr>
        <w:t> </w:t>
      </w:r>
      <w:r>
        <w:rPr>
          <w:w w:val="105"/>
          <w:vertAlign w:val="baseline"/>
        </w:rPr>
        <w:t>and</w:t>
      </w:r>
      <w:r>
        <w:rPr>
          <w:w w:val="105"/>
          <w:vertAlign w:val="baseline"/>
        </w:rPr>
        <w:t> redundant</w:t>
      </w:r>
      <w:r>
        <w:rPr>
          <w:w w:val="105"/>
          <w:vertAlign w:val="baseline"/>
        </w:rPr>
        <w:t> points</w:t>
      </w:r>
      <w:r>
        <w:rPr>
          <w:w w:val="105"/>
          <w:vertAlign w:val="baseline"/>
        </w:rPr>
        <w:t> are deleted.</w:t>
      </w:r>
      <w:r>
        <w:rPr>
          <w:spacing w:val="-8"/>
          <w:w w:val="105"/>
          <w:vertAlign w:val="baseline"/>
        </w:rPr>
        <w:t> </w:t>
      </w:r>
      <w:r>
        <w:rPr>
          <w:w w:val="105"/>
          <w:vertAlign w:val="baseline"/>
        </w:rPr>
        <w:t>In</w:t>
      </w:r>
      <w:r>
        <w:rPr>
          <w:spacing w:val="-8"/>
          <w:w w:val="105"/>
          <w:vertAlign w:val="baseline"/>
        </w:rPr>
        <w:t> </w:t>
      </w:r>
      <w:r>
        <w:rPr>
          <w:w w:val="105"/>
          <w:vertAlign w:val="baseline"/>
        </w:rPr>
        <w:t>the</w:t>
      </w:r>
      <w:r>
        <w:rPr>
          <w:spacing w:val="-7"/>
          <w:w w:val="105"/>
          <w:vertAlign w:val="baseline"/>
        </w:rPr>
        <w:t> </w:t>
      </w:r>
      <w:r>
        <w:rPr>
          <w:w w:val="105"/>
          <w:vertAlign w:val="baseline"/>
        </w:rPr>
        <w:t>smoothing</w:t>
      </w:r>
      <w:r>
        <w:rPr>
          <w:spacing w:val="-8"/>
          <w:w w:val="105"/>
          <w:vertAlign w:val="baseline"/>
        </w:rPr>
        <w:t> </w:t>
      </w:r>
      <w:r>
        <w:rPr>
          <w:w w:val="105"/>
          <w:vertAlign w:val="baseline"/>
        </w:rPr>
        <w:t>cycle,</w:t>
      </w:r>
      <w:r>
        <w:rPr>
          <w:spacing w:val="-8"/>
          <w:w w:val="105"/>
          <w:vertAlign w:val="baseline"/>
        </w:rPr>
        <w:t> </w:t>
      </w:r>
      <w:r>
        <w:rPr>
          <w:w w:val="105"/>
          <w:vertAlign w:val="baseline"/>
        </w:rPr>
        <w:t>a</w:t>
      </w:r>
      <w:r>
        <w:rPr>
          <w:spacing w:val="-8"/>
          <w:w w:val="105"/>
          <w:vertAlign w:val="baseline"/>
        </w:rPr>
        <w:t> </w:t>
      </w:r>
      <w:r>
        <w:rPr>
          <w:w w:val="105"/>
          <w:vertAlign w:val="baseline"/>
        </w:rPr>
        <w:t>speed</w:t>
      </w:r>
      <w:r>
        <w:rPr>
          <w:w w:val="105"/>
          <w:vertAlign w:val="baseline"/>
        </w:rPr>
        <w:t> </w:t>
      </w:r>
      <w:r>
        <w:rPr>
          <w:rFonts w:ascii="Cambria Math" w:eastAsia="Cambria Math"/>
          <w:w w:val="105"/>
          <w:vertAlign w:val="baseline"/>
        </w:rPr>
        <w:t>𝐹</w:t>
      </w:r>
      <w:r>
        <w:rPr>
          <w:rFonts w:ascii="Cambria Math" w:eastAsia="Cambria Math"/>
          <w:w w:val="105"/>
          <w:vertAlign w:val="subscript"/>
        </w:rPr>
        <w:t>int</w:t>
      </w:r>
      <w:r>
        <w:rPr>
          <w:rFonts w:ascii="Cambria Math" w:eastAsia="Cambria Math"/>
          <w:spacing w:val="15"/>
          <w:w w:val="105"/>
          <w:vertAlign w:val="baseline"/>
        </w:rPr>
        <w:t> </w:t>
      </w:r>
      <w:r>
        <w:rPr>
          <w:w w:val="105"/>
          <w:vertAlign w:val="baseline"/>
        </w:rPr>
        <w:t>represented</w:t>
      </w:r>
      <w:r>
        <w:rPr>
          <w:spacing w:val="-8"/>
          <w:w w:val="105"/>
          <w:vertAlign w:val="baseline"/>
        </w:rPr>
        <w:t> </w:t>
      </w:r>
      <w:r>
        <w:rPr>
          <w:w w:val="105"/>
          <w:vertAlign w:val="baseline"/>
        </w:rPr>
        <w:t>by</w:t>
      </w:r>
      <w:r>
        <w:rPr>
          <w:spacing w:val="-8"/>
          <w:w w:val="105"/>
          <w:vertAlign w:val="baseline"/>
        </w:rPr>
        <w:t> </w:t>
      </w:r>
      <w:r>
        <w:rPr>
          <w:w w:val="105"/>
          <w:vertAlign w:val="baseline"/>
        </w:rPr>
        <w:t>Equation</w:t>
      </w:r>
      <w:r>
        <w:rPr>
          <w:spacing w:val="-8"/>
          <w:w w:val="105"/>
          <w:vertAlign w:val="baseline"/>
        </w:rPr>
        <w:t> </w:t>
      </w:r>
      <w:r>
        <w:rPr>
          <w:w w:val="105"/>
          <w:vertAlign w:val="baseline"/>
        </w:rPr>
        <w:t>(7)</w:t>
      </w:r>
      <w:r>
        <w:rPr>
          <w:spacing w:val="-8"/>
          <w:w w:val="105"/>
          <w:vertAlign w:val="baseline"/>
        </w:rPr>
        <w:t> </w:t>
      </w:r>
      <w:r>
        <w:rPr>
          <w:w w:val="105"/>
          <w:vertAlign w:val="baseline"/>
        </w:rPr>
        <w:t>is</w:t>
      </w:r>
      <w:r>
        <w:rPr>
          <w:spacing w:val="-7"/>
          <w:w w:val="105"/>
          <w:vertAlign w:val="baseline"/>
        </w:rPr>
        <w:t> </w:t>
      </w:r>
      <w:r>
        <w:rPr>
          <w:w w:val="105"/>
          <w:vertAlign w:val="baseline"/>
        </w:rPr>
        <w:t>calculated</w:t>
      </w:r>
      <w:r>
        <w:rPr>
          <w:spacing w:val="-7"/>
          <w:w w:val="105"/>
          <w:vertAlign w:val="baseline"/>
        </w:rPr>
        <w:t> </w:t>
      </w:r>
      <w:r>
        <w:rPr>
          <w:w w:val="105"/>
          <w:vertAlign w:val="baseline"/>
        </w:rPr>
        <w:t>for</w:t>
      </w:r>
      <w:r>
        <w:rPr>
          <w:spacing w:val="-8"/>
          <w:w w:val="105"/>
          <w:vertAlign w:val="baseline"/>
        </w:rPr>
        <w:t> </w:t>
      </w:r>
      <w:r>
        <w:rPr>
          <w:w w:val="105"/>
          <w:vertAlign w:val="baseline"/>
        </w:rPr>
        <w:t>all</w:t>
      </w:r>
      <w:r>
        <w:rPr>
          <w:spacing w:val="-8"/>
          <w:w w:val="105"/>
          <w:vertAlign w:val="baseline"/>
        </w:rPr>
        <w:t> </w:t>
      </w:r>
      <w:r>
        <w:rPr>
          <w:w w:val="105"/>
          <w:vertAlign w:val="baseline"/>
        </w:rPr>
        <w:t>the points in</w:t>
      </w:r>
      <w:r>
        <w:rPr>
          <w:spacing w:val="40"/>
          <w:w w:val="105"/>
          <w:vertAlign w:val="baseline"/>
        </w:rPr>
        <w:t> </w:t>
      </w:r>
      <w:r>
        <w:rPr>
          <w:rFonts w:ascii="Cambria Math" w:eastAsia="Cambria Math"/>
          <w:w w:val="105"/>
          <w:vertAlign w:val="baseline"/>
        </w:rPr>
        <w:t>𝐿</w:t>
      </w:r>
      <w:r>
        <w:rPr>
          <w:rFonts w:ascii="Cambria Math" w:eastAsia="Cambria Math"/>
          <w:w w:val="105"/>
          <w:vertAlign w:val="subscript"/>
        </w:rPr>
        <w:t>in</w:t>
      </w:r>
      <w:r>
        <w:rPr>
          <w:rFonts w:ascii="Cambria Math" w:eastAsia="Cambria Math"/>
          <w:w w:val="105"/>
          <w:vertAlign w:val="baseline"/>
        </w:rPr>
        <w:t> </w:t>
      </w:r>
      <w:r>
        <w:rPr>
          <w:w w:val="105"/>
          <w:vertAlign w:val="baseline"/>
        </w:rPr>
        <w:t>and </w:t>
      </w:r>
      <w:r>
        <w:rPr>
          <w:rFonts w:ascii="Cambria Math" w:eastAsia="Cambria Math"/>
          <w:w w:val="105"/>
          <w:vertAlign w:val="baseline"/>
        </w:rPr>
        <w:t>𝐿</w:t>
      </w:r>
      <w:r>
        <w:rPr>
          <w:rFonts w:ascii="Cambria Math" w:eastAsia="Cambria Math"/>
          <w:w w:val="105"/>
          <w:vertAlign w:val="subscript"/>
        </w:rPr>
        <w:t>out</w:t>
      </w:r>
      <w:r>
        <w:rPr>
          <w:w w:val="105"/>
          <w:vertAlign w:val="baseline"/>
        </w:rPr>
        <w:t>.</w:t>
      </w:r>
    </w:p>
    <w:p>
      <w:pPr>
        <w:pStyle w:val="Heading1"/>
        <w:spacing w:line="274" w:lineRule="exact" w:before="88"/>
        <w:ind w:left="3160"/>
      </w:pPr>
      <w:r>
        <w:rPr/>
        <w:t>1,</w:t>
      </w:r>
      <w:r>
        <w:rPr>
          <w:spacing w:val="-8"/>
        </w:rPr>
        <w:t> </w:t>
      </w:r>
      <w:r>
        <w:rPr/>
        <w:t>𝑖𝑓</w:t>
      </w:r>
      <w:r>
        <w:rPr>
          <w:spacing w:val="11"/>
        </w:rPr>
        <w:t> </w:t>
      </w:r>
      <w:r>
        <w:rPr/>
        <w:t>𝐺</w:t>
      </w:r>
      <w:r>
        <w:rPr>
          <w:spacing w:val="17"/>
        </w:rPr>
        <w:t> </w:t>
      </w:r>
      <w:r>
        <w:rPr/>
        <w:t>⊗</w:t>
      </w:r>
      <w:r>
        <w:rPr>
          <w:spacing w:val="4"/>
        </w:rPr>
        <w:t> </w:t>
      </w:r>
      <w:r>
        <w:rPr/>
        <w:t>𝐻</w:t>
      </w:r>
      <w:r>
        <w:rPr>
          <w:position w:val="1"/>
        </w:rPr>
        <w:t>(</w:t>
      </w:r>
      <w:r>
        <w:rPr/>
        <w:t>−ϕ</w:t>
      </w:r>
      <w:r>
        <w:rPr>
          <w:position w:val="1"/>
        </w:rPr>
        <w:t>)(</w:t>
      </w:r>
      <w:r>
        <w:rPr/>
        <w:t>x,</w:t>
      </w:r>
      <w:r>
        <w:rPr>
          <w:spacing w:val="-9"/>
        </w:rPr>
        <w:t> </w:t>
      </w:r>
      <w:r>
        <w:rPr/>
        <w:t>y</w:t>
      </w:r>
      <w:r>
        <w:rPr>
          <w:position w:val="1"/>
        </w:rPr>
        <w:t>)</w:t>
      </w:r>
      <w:r>
        <w:rPr>
          <w:spacing w:val="19"/>
          <w:position w:val="1"/>
        </w:rPr>
        <w:t> </w:t>
      </w:r>
      <w:r>
        <w:rPr/>
        <w:t>&gt;</w:t>
      </w:r>
      <w:r>
        <w:rPr>
          <w:spacing w:val="20"/>
        </w:rPr>
        <w:t> </w:t>
      </w:r>
      <w:r>
        <w:rPr>
          <w:position w:val="17"/>
        </w:rPr>
        <w:t>1</w:t>
      </w:r>
      <w:r>
        <w:rPr>
          <w:spacing w:val="44"/>
          <w:position w:val="17"/>
        </w:rPr>
        <w:t> </w:t>
      </w:r>
      <w:r>
        <w:rPr/>
        <w:t>∀</w:t>
      </w:r>
      <w:r>
        <w:rPr>
          <w:spacing w:val="5"/>
        </w:rPr>
        <w:t> </w:t>
      </w:r>
      <w:r>
        <w:rPr/>
        <w:t>𝑥</w:t>
      </w:r>
      <w:r>
        <w:rPr>
          <w:spacing w:val="77"/>
        </w:rPr>
        <w:t> </w:t>
      </w:r>
      <w:r>
        <w:rPr/>
        <w:t>∈</w:t>
      </w:r>
      <w:r>
        <w:rPr>
          <w:spacing w:val="19"/>
        </w:rPr>
        <w:t> </w:t>
      </w:r>
      <w:r>
        <w:rPr>
          <w:spacing w:val="-10"/>
        </w:rPr>
        <w:t>𝐿</w:t>
      </w:r>
    </w:p>
    <w:p>
      <w:pPr>
        <w:spacing w:after="0" w:line="274" w:lineRule="exact"/>
        <w:sectPr>
          <w:type w:val="continuous"/>
          <w:pgSz w:w="12240" w:h="15840"/>
          <w:pgMar w:header="960" w:footer="0" w:top="960" w:bottom="280" w:left="1720" w:right="1700"/>
        </w:sectPr>
      </w:pPr>
    </w:p>
    <w:p>
      <w:pPr>
        <w:pStyle w:val="BodyText"/>
        <w:spacing w:before="8"/>
        <w:rPr>
          <w:rFonts w:ascii="Cambria Math"/>
          <w:sz w:val="23"/>
        </w:rPr>
      </w:pPr>
    </w:p>
    <w:p>
      <w:pPr>
        <w:spacing w:before="0"/>
        <w:ind w:left="1747" w:right="0" w:firstLine="0"/>
        <w:jc w:val="left"/>
        <w:rPr>
          <w:rFonts w:ascii="Cambria Math" w:eastAsia="Cambria Math"/>
          <w:sz w:val="22"/>
        </w:rPr>
      </w:pPr>
      <w:r>
        <w:rPr>
          <w:rFonts w:ascii="Cambria Math" w:eastAsia="Cambria Math"/>
          <w:w w:val="110"/>
          <w:sz w:val="22"/>
        </w:rPr>
        <w:t>𝐹</w:t>
      </w:r>
      <w:r>
        <w:rPr>
          <w:rFonts w:ascii="Cambria Math" w:eastAsia="Cambria Math"/>
          <w:w w:val="110"/>
          <w:sz w:val="22"/>
          <w:vertAlign w:val="subscript"/>
        </w:rPr>
        <w:t>int</w:t>
      </w:r>
      <w:r>
        <w:rPr>
          <w:rFonts w:ascii="Cambria Math" w:eastAsia="Cambria Math"/>
          <w:w w:val="110"/>
          <w:sz w:val="22"/>
          <w:vertAlign w:val="baseline"/>
        </w:rPr>
        <w:t>(𝑥,</w:t>
      </w:r>
      <w:r>
        <w:rPr>
          <w:rFonts w:ascii="Cambria Math" w:eastAsia="Cambria Math"/>
          <w:spacing w:val="-16"/>
          <w:w w:val="110"/>
          <w:sz w:val="22"/>
          <w:vertAlign w:val="baseline"/>
        </w:rPr>
        <w:t> </w:t>
      </w:r>
      <w:r>
        <w:rPr>
          <w:rFonts w:ascii="Cambria Math" w:eastAsia="Cambria Math"/>
          <w:w w:val="110"/>
          <w:sz w:val="22"/>
          <w:vertAlign w:val="baseline"/>
        </w:rPr>
        <w:t>𝑦)</w:t>
      </w:r>
      <w:r>
        <w:rPr>
          <w:rFonts w:ascii="Cambria Math" w:eastAsia="Cambria Math"/>
          <w:spacing w:val="6"/>
          <w:w w:val="110"/>
          <w:sz w:val="22"/>
          <w:vertAlign w:val="baseline"/>
        </w:rPr>
        <w:t> </w:t>
      </w:r>
      <w:r>
        <w:rPr>
          <w:rFonts w:ascii="Cambria Math" w:eastAsia="Cambria Math"/>
          <w:spacing w:val="-15"/>
          <w:w w:val="110"/>
          <w:sz w:val="22"/>
          <w:vertAlign w:val="baseline"/>
        </w:rPr>
        <w:t>=</w:t>
      </w:r>
    </w:p>
    <w:p>
      <w:pPr>
        <w:spacing w:line="240" w:lineRule="auto" w:before="11"/>
        <w:rPr>
          <w:rFonts w:ascii="Cambria Math"/>
          <w:sz w:val="2"/>
        </w:rPr>
      </w:pPr>
      <w:r>
        <w:rPr/>
        <w:br w:type="column"/>
      </w:r>
      <w:r>
        <w:rPr>
          <w:rFonts w:ascii="Cambria Math"/>
          <w:sz w:val="2"/>
        </w:rPr>
      </w:r>
    </w:p>
    <w:p>
      <w:pPr>
        <w:pStyle w:val="BodyText"/>
        <w:spacing w:line="20" w:lineRule="exact"/>
        <w:ind w:left="2670"/>
        <w:rPr>
          <w:rFonts w:ascii="Cambria Math"/>
          <w:sz w:val="2"/>
        </w:rPr>
      </w:pPr>
      <w:r>
        <w:rPr>
          <w:rFonts w:ascii="Cambria Math"/>
          <w:sz w:val="2"/>
        </w:rPr>
        <w:pict>
          <v:group style="width:6.25pt;height:.75pt;mso-position-horizontal-relative:char;mso-position-vertical-relative:line" id="docshapegroup7" coordorigin="0,0" coordsize="125,15">
            <v:rect style="position:absolute;left:0;top:0;width:125;height:15" id="docshape8" filled="true" fillcolor="#000000" stroked="false">
              <v:fill type="solid"/>
            </v:rect>
          </v:group>
        </w:pict>
      </w:r>
      <w:r>
        <w:rPr>
          <w:rFonts w:ascii="Cambria Math"/>
          <w:sz w:val="2"/>
        </w:rPr>
      </w:r>
    </w:p>
    <w:p>
      <w:pPr>
        <w:tabs>
          <w:tab w:pos="965" w:val="left" w:leader="none"/>
        </w:tabs>
        <w:spacing w:line="172" w:lineRule="auto" w:before="0"/>
        <w:ind w:left="0" w:right="26" w:firstLine="0"/>
        <w:jc w:val="right"/>
        <w:rPr>
          <w:rFonts w:ascii="Cambria Math"/>
          <w:sz w:val="16"/>
        </w:rPr>
      </w:pPr>
      <w:r>
        <w:rPr>
          <w:rFonts w:ascii="Cambria Math"/>
          <w:spacing w:val="-10"/>
          <w:w w:val="115"/>
          <w:position w:val="-9"/>
          <w:sz w:val="22"/>
        </w:rPr>
        <w:t>2</w:t>
      </w:r>
      <w:r>
        <w:rPr>
          <w:rFonts w:ascii="Cambria Math"/>
          <w:position w:val="-9"/>
          <w:sz w:val="22"/>
        </w:rPr>
        <w:tab/>
      </w:r>
      <w:r>
        <w:rPr>
          <w:rFonts w:ascii="Cambria Math"/>
          <w:spacing w:val="-5"/>
          <w:w w:val="115"/>
          <w:sz w:val="16"/>
        </w:rPr>
        <w:t>out</w:t>
      </w:r>
    </w:p>
    <w:p>
      <w:pPr>
        <w:pStyle w:val="Heading1"/>
        <w:spacing w:line="375" w:lineRule="exact"/>
        <w:ind w:left="226"/>
      </w:pPr>
      <w:r>
        <w:rPr/>
        <w:pict>
          <v:rect style="position:absolute;margin-left:371.700012pt;margin-top:15.35215pt;width:6.24pt;height:.78pt;mso-position-horizontal-relative:page;mso-position-vertical-relative:paragraph;z-index:-16112128" id="docshape9" filled="true" fillcolor="#000000" stroked="false">
            <v:fill type="solid"/>
            <w10:wrap type="none"/>
          </v:rect>
        </w:pict>
      </w:r>
      <w:r>
        <w:rPr/>
        <w:pict>
          <v:shape style="position:absolute;margin-left:420pt;margin-top:13.615479pt;width:7.95pt;height:9.4pt;mso-position-horizontal-relative:page;mso-position-vertical-relative:paragraph;z-index:15732224" type="#_x0000_t202" id="docshape10" filled="false" stroked="false">
            <v:textbox inset="0,0,0,0">
              <w:txbxContent>
                <w:p>
                  <w:pPr>
                    <w:spacing w:before="0"/>
                    <w:ind w:left="0" w:right="0" w:firstLine="0"/>
                    <w:jc w:val="left"/>
                    <w:rPr>
                      <w:rFonts w:ascii="Cambria Math"/>
                      <w:sz w:val="16"/>
                    </w:rPr>
                  </w:pPr>
                  <w:r>
                    <w:rPr>
                      <w:rFonts w:ascii="Cambria Math"/>
                      <w:spacing w:val="-7"/>
                      <w:w w:val="120"/>
                      <w:sz w:val="16"/>
                    </w:rPr>
                    <w:t>in</w:t>
                  </w:r>
                </w:p>
              </w:txbxContent>
            </v:textbox>
            <w10:wrap type="none"/>
          </v:shape>
        </w:pict>
      </w:r>
      <w:r>
        <w:rPr/>
        <w:t>−1,</w:t>
      </w:r>
      <w:r>
        <w:rPr>
          <w:spacing w:val="-10"/>
        </w:rPr>
        <w:t> </w:t>
      </w:r>
      <w:r>
        <w:rPr/>
        <w:t>𝑖𝑓</w:t>
      </w:r>
      <w:r>
        <w:rPr>
          <w:spacing w:val="14"/>
        </w:rPr>
        <w:t> </w:t>
      </w:r>
      <w:r>
        <w:rPr/>
        <w:t>𝐺</w:t>
      </w:r>
      <w:r>
        <w:rPr>
          <w:spacing w:val="14"/>
        </w:rPr>
        <w:t> </w:t>
      </w:r>
      <w:r>
        <w:rPr/>
        <w:t>⊗</w:t>
      </w:r>
      <w:r>
        <w:rPr>
          <w:spacing w:val="5"/>
        </w:rPr>
        <w:t> </w:t>
      </w:r>
      <w:r>
        <w:rPr/>
        <w:t>𝐻</w:t>
      </w:r>
      <w:r>
        <w:rPr>
          <w:position w:val="1"/>
        </w:rPr>
        <w:t>(</w:t>
      </w:r>
      <w:r>
        <w:rPr/>
        <w:t>−ϕ</w:t>
      </w:r>
      <w:r>
        <w:rPr>
          <w:position w:val="1"/>
        </w:rPr>
        <w:t>)(</w:t>
      </w:r>
      <w:r>
        <w:rPr/>
        <w:t>x,</w:t>
      </w:r>
      <w:r>
        <w:rPr>
          <w:spacing w:val="-8"/>
        </w:rPr>
        <w:t> </w:t>
      </w:r>
      <w:r>
        <w:rPr/>
        <w:t>y</w:t>
      </w:r>
      <w:r>
        <w:rPr>
          <w:position w:val="1"/>
        </w:rPr>
        <w:t>)</w:t>
      </w:r>
      <w:r>
        <w:rPr>
          <w:spacing w:val="21"/>
          <w:position w:val="1"/>
        </w:rPr>
        <w:t> </w:t>
      </w:r>
      <w:r>
        <w:rPr/>
        <w:t>&gt;</w:t>
      </w:r>
      <w:r>
        <w:rPr>
          <w:spacing w:val="19"/>
        </w:rPr>
        <w:t> </w:t>
      </w:r>
      <w:r>
        <w:rPr>
          <w:position w:val="17"/>
        </w:rPr>
        <w:t>1</w:t>
      </w:r>
      <w:r>
        <w:rPr>
          <w:spacing w:val="44"/>
          <w:position w:val="17"/>
        </w:rPr>
        <w:t> </w:t>
      </w:r>
      <w:r>
        <w:rPr/>
        <w:t>∀</w:t>
      </w:r>
      <w:r>
        <w:rPr>
          <w:spacing w:val="5"/>
        </w:rPr>
        <w:t> </w:t>
      </w:r>
      <w:r>
        <w:rPr/>
        <w:t>𝑥</w:t>
      </w:r>
      <w:r>
        <w:rPr>
          <w:spacing w:val="78"/>
        </w:rPr>
        <w:t> </w:t>
      </w:r>
      <w:r>
        <w:rPr/>
        <w:t>∈</w:t>
      </w:r>
      <w:r>
        <w:rPr>
          <w:spacing w:val="18"/>
        </w:rPr>
        <w:t> </w:t>
      </w:r>
      <w:r>
        <w:rPr>
          <w:spacing w:val="-10"/>
        </w:rPr>
        <w:t>𝐿</w:t>
      </w:r>
    </w:p>
    <w:p>
      <w:pPr>
        <w:spacing w:line="156" w:lineRule="exact" w:before="0"/>
        <w:ind w:left="0" w:right="997" w:firstLine="0"/>
        <w:jc w:val="right"/>
        <w:rPr>
          <w:rFonts w:ascii="Cambria Math"/>
          <w:sz w:val="22"/>
        </w:rPr>
      </w:pPr>
      <w:r>
        <w:rPr>
          <w:rFonts w:ascii="Cambria Math"/>
          <w:w w:val="102"/>
          <w:sz w:val="22"/>
        </w:rPr>
        <w:t>2</w:t>
      </w:r>
    </w:p>
    <w:p>
      <w:pPr>
        <w:spacing w:before="206"/>
        <w:ind w:left="0" w:right="358" w:firstLine="0"/>
        <w:jc w:val="right"/>
        <w:rPr>
          <w:rFonts w:ascii="Times New Roman"/>
          <w:sz w:val="22"/>
        </w:rPr>
      </w:pPr>
      <w:r>
        <w:rPr/>
        <w:br w:type="column"/>
      </w:r>
      <w:r>
        <w:rPr>
          <w:rFonts w:ascii="Times New Roman"/>
          <w:spacing w:val="-5"/>
          <w:sz w:val="22"/>
        </w:rPr>
        <w:t>(7)</w:t>
      </w:r>
    </w:p>
    <w:p>
      <w:pPr>
        <w:spacing w:after="0"/>
        <w:jc w:val="right"/>
        <w:rPr>
          <w:rFonts w:ascii="Times New Roman"/>
          <w:sz w:val="22"/>
        </w:rPr>
        <w:sectPr>
          <w:type w:val="continuous"/>
          <w:pgSz w:w="12240" w:h="15840"/>
          <w:pgMar w:header="960" w:footer="0" w:top="960" w:bottom="280" w:left="1720" w:right="1700"/>
          <w:cols w:num="3" w:equalWidth="0">
            <w:col w:w="2865" w:space="40"/>
            <w:col w:w="3934" w:space="39"/>
            <w:col w:w="1942"/>
          </w:cols>
        </w:sectPr>
      </w:pPr>
    </w:p>
    <w:p>
      <w:pPr>
        <w:pStyle w:val="Heading1"/>
        <w:tabs>
          <w:tab w:pos="1403" w:val="left" w:leader="none"/>
        </w:tabs>
        <w:spacing w:line="266" w:lineRule="exact"/>
        <w:ind w:right="242"/>
        <w:jc w:val="center"/>
      </w:pPr>
      <w:r>
        <w:rPr>
          <w:spacing w:val="-10"/>
          <w:position w:val="1"/>
        </w:rPr>
        <w:t>⎩</w:t>
      </w:r>
      <w:r>
        <w:rPr>
          <w:position w:val="1"/>
        </w:rPr>
        <w:tab/>
      </w:r>
      <w:r>
        <w:rPr/>
        <w:t>0,</w:t>
      </w:r>
      <w:r>
        <w:rPr>
          <w:spacing w:val="-8"/>
        </w:rPr>
        <w:t> </w:t>
      </w:r>
      <w:r>
        <w:rPr>
          <w:spacing w:val="-2"/>
        </w:rPr>
        <w:t>𝑜𝑡ℎ𝑒𝑟𝑤𝑖𝑠𝑒</w:t>
      </w:r>
    </w:p>
    <w:p>
      <w:pPr>
        <w:pStyle w:val="BodyText"/>
        <w:spacing w:before="89"/>
        <w:ind w:left="240" w:right="257"/>
        <w:jc w:val="both"/>
      </w:pPr>
      <w:r>
        <w:rPr/>
        <w:t>where</w:t>
      </w:r>
      <w:r>
        <w:rPr>
          <w:spacing w:val="-3"/>
        </w:rPr>
        <w:t> </w:t>
      </w:r>
      <w:r>
        <w:rPr/>
        <w:t>G</w:t>
      </w:r>
      <w:r>
        <w:rPr>
          <w:spacing w:val="-5"/>
        </w:rPr>
        <w:t> </w:t>
      </w:r>
      <w:r>
        <w:rPr/>
        <w:t>and</w:t>
      </w:r>
      <w:r>
        <w:rPr>
          <w:spacing w:val="-5"/>
        </w:rPr>
        <w:t> </w:t>
      </w:r>
      <w:r>
        <w:rPr/>
        <w:t>H</w:t>
      </w:r>
      <w:r>
        <w:rPr>
          <w:spacing w:val="-4"/>
        </w:rPr>
        <w:t> </w:t>
      </w:r>
      <w:r>
        <w:rPr/>
        <w:t>represent</w:t>
      </w:r>
      <w:r>
        <w:rPr>
          <w:spacing w:val="-4"/>
        </w:rPr>
        <w:t> </w:t>
      </w:r>
      <w:r>
        <w:rPr/>
        <w:t>the</w:t>
      </w:r>
      <w:r>
        <w:rPr>
          <w:spacing w:val="-4"/>
        </w:rPr>
        <w:t> </w:t>
      </w:r>
      <w:r>
        <w:rPr/>
        <w:t>2-D</w:t>
      </w:r>
      <w:r>
        <w:rPr>
          <w:spacing w:val="-4"/>
        </w:rPr>
        <w:t> </w:t>
      </w:r>
      <w:r>
        <w:rPr/>
        <w:t>Gaussian</w:t>
      </w:r>
      <w:r>
        <w:rPr>
          <w:spacing w:val="-4"/>
        </w:rPr>
        <w:t> </w:t>
      </w:r>
      <w:r>
        <w:rPr/>
        <w:t>filter</w:t>
      </w:r>
      <w:r>
        <w:rPr>
          <w:spacing w:val="-5"/>
        </w:rPr>
        <w:t> </w:t>
      </w:r>
      <w:r>
        <w:rPr/>
        <w:t>and</w:t>
      </w:r>
      <w:r>
        <w:rPr>
          <w:spacing w:val="-4"/>
        </w:rPr>
        <w:t> </w:t>
      </w:r>
      <w:r>
        <w:rPr/>
        <w:t>Heaviside</w:t>
      </w:r>
      <w:r>
        <w:rPr>
          <w:spacing w:val="-4"/>
        </w:rPr>
        <w:t> </w:t>
      </w:r>
      <w:r>
        <w:rPr/>
        <w:t>functions,</w:t>
      </w:r>
      <w:r>
        <w:rPr>
          <w:spacing w:val="-4"/>
        </w:rPr>
        <w:t> </w:t>
      </w:r>
      <w:r>
        <w:rPr/>
        <w:t>and</w:t>
      </w:r>
      <w:r>
        <w:rPr>
          <w:spacing w:val="25"/>
        </w:rPr>
        <w:t> </w:t>
      </w:r>
      <w:r>
        <w:rPr>
          <w:rFonts w:ascii="Cambria Math" w:hAnsi="Cambria Math" w:cs="Cambria Math" w:eastAsia="Cambria Math"/>
        </w:rPr>
        <w:t>𝐻</w:t>
      </w:r>
      <w:r>
        <w:rPr>
          <w:rFonts w:ascii="Cambria Math" w:hAnsi="Cambria Math" w:cs="Cambria Math" w:eastAsia="Cambria Math"/>
          <w:position w:val="1"/>
        </w:rPr>
        <w:t>(</w:t>
      </w:r>
      <w:r>
        <w:rPr>
          <w:rFonts w:ascii="Cambria Math" w:hAnsi="Cambria Math" w:cs="Cambria Math" w:eastAsia="Cambria Math"/>
        </w:rPr>
        <w:t>−ϕ</w:t>
      </w:r>
      <w:r>
        <w:rPr>
          <w:rFonts w:ascii="Cambria Math" w:hAnsi="Cambria Math" w:cs="Cambria Math" w:eastAsia="Cambria Math"/>
          <w:position w:val="1"/>
        </w:rPr>
        <w:t>)</w:t>
      </w:r>
      <w:r>
        <w:rPr>
          <w:rFonts w:ascii="Cambria Math" w:hAnsi="Cambria Math" w:cs="Cambria Math" w:eastAsia="Cambria Math"/>
          <w:spacing w:val="-4"/>
          <w:position w:val="1"/>
        </w:rPr>
        <w:t> </w:t>
      </w:r>
      <w:r>
        <w:rPr/>
        <w:t>indicates</w:t>
      </w:r>
      <w:r>
        <w:rPr>
          <w:spacing w:val="-5"/>
        </w:rPr>
        <w:t> </w:t>
      </w:r>
      <w:r>
        <w:rPr/>
        <w:t>the object</w:t>
      </w:r>
      <w:r>
        <w:rPr>
          <w:spacing w:val="-1"/>
        </w:rPr>
        <w:t> </w:t>
      </w:r>
      <w:r>
        <w:rPr/>
        <w:t>region of</w:t>
      </w:r>
      <w:r>
        <w:rPr>
          <w:spacing w:val="-3"/>
        </w:rPr>
        <w:t> </w:t>
      </w:r>
      <w:r>
        <w:rPr/>
        <w:t>the</w:t>
      </w:r>
      <w:r>
        <w:rPr>
          <w:spacing w:val="-1"/>
        </w:rPr>
        <w:t> </w:t>
      </w:r>
      <w:r>
        <w:rPr/>
        <w:t>curve</w:t>
      </w:r>
      <w:r>
        <w:rPr>
          <w:spacing w:val="-1"/>
        </w:rPr>
        <w:t> </w:t>
      </w:r>
      <w:r>
        <w:rPr/>
        <w:t>(</w:t>
      </w:r>
      <w:r>
        <w:rPr>
          <w:rFonts w:ascii="Cambria Math" w:hAnsi="Cambria Math" w:cs="Cambria Math" w:eastAsia="Cambria Math"/>
        </w:rPr>
        <w:t>ϕ</w:t>
      </w:r>
      <w:r>
        <w:rPr/>
        <w:t>).</w:t>
      </w:r>
      <w:r>
        <w:rPr>
          <w:spacing w:val="-1"/>
        </w:rPr>
        <w:t> </w:t>
      </w:r>
      <w:r>
        <w:rPr/>
        <w:t>For</w:t>
      </w:r>
      <w:r>
        <w:rPr>
          <w:spacing w:val="1"/>
        </w:rPr>
        <w:t> </w:t>
      </w:r>
      <w:r>
        <w:rPr/>
        <w:t>each point</w:t>
      </w:r>
      <w:r>
        <w:rPr>
          <w:spacing w:val="-2"/>
        </w:rPr>
        <w:t> </w:t>
      </w:r>
      <w:r>
        <w:rPr/>
        <w:t>in the</w:t>
      </w:r>
      <w:r>
        <w:rPr>
          <w:spacing w:val="-5"/>
        </w:rPr>
        <w:t> </w:t>
      </w:r>
      <w:r>
        <w:rPr>
          <w:rFonts w:ascii="Cambria Math" w:hAnsi="Cambria Math" w:cs="Cambria Math" w:eastAsia="Cambria Math"/>
        </w:rPr>
        <w:t>𝐿</w:t>
      </w:r>
      <w:r>
        <w:rPr>
          <w:rFonts w:ascii="Cambria Math" w:hAnsi="Cambria Math" w:cs="Cambria Math" w:eastAsia="Cambria Math"/>
          <w:vertAlign w:val="subscript"/>
        </w:rPr>
        <w:t>out</w:t>
      </w:r>
      <w:r>
        <w:rPr>
          <w:vertAlign w:val="baseline"/>
        </w:rPr>
        <w:t>,</w:t>
      </w:r>
      <w:r>
        <w:rPr>
          <w:spacing w:val="-2"/>
          <w:vertAlign w:val="baseline"/>
        </w:rPr>
        <w:t> </w:t>
      </w:r>
      <w:r>
        <w:rPr>
          <w:vertAlign w:val="baseline"/>
        </w:rPr>
        <w:t>if</w:t>
      </w:r>
      <w:r>
        <w:rPr>
          <w:spacing w:val="-3"/>
          <w:vertAlign w:val="baseline"/>
        </w:rPr>
        <w:t> </w:t>
      </w:r>
      <w:r>
        <w:rPr>
          <w:rFonts w:ascii="Cambria Math" w:hAnsi="Cambria Math" w:cs="Cambria Math" w:eastAsia="Cambria Math"/>
          <w:vertAlign w:val="baseline"/>
        </w:rPr>
        <w:t>𝐹</w:t>
      </w:r>
      <w:r>
        <w:rPr>
          <w:rFonts w:ascii="Cambria Math" w:hAnsi="Cambria Math" w:cs="Cambria Math" w:eastAsia="Cambria Math"/>
          <w:vertAlign w:val="subscript"/>
        </w:rPr>
        <w:t>int</w:t>
      </w:r>
      <w:r>
        <w:rPr>
          <w:rFonts w:ascii="Cambria Math" w:hAnsi="Cambria Math" w:cs="Cambria Math" w:eastAsia="Cambria Math"/>
          <w:spacing w:val="23"/>
          <w:vertAlign w:val="baseline"/>
        </w:rPr>
        <w:t> </w:t>
      </w:r>
      <w:r>
        <w:rPr>
          <w:rFonts w:ascii="Cambria Math" w:hAnsi="Cambria Math" w:cs="Cambria Math" w:eastAsia="Cambria Math"/>
          <w:vertAlign w:val="baseline"/>
        </w:rPr>
        <w:t>&gt;</w:t>
      </w:r>
      <w:r>
        <w:rPr>
          <w:rFonts w:ascii="Cambria Math" w:hAnsi="Cambria Math" w:cs="Cambria Math" w:eastAsia="Cambria Math"/>
          <w:spacing w:val="12"/>
          <w:vertAlign w:val="baseline"/>
        </w:rPr>
        <w:t> </w:t>
      </w:r>
      <w:r>
        <w:rPr>
          <w:rFonts w:ascii="Cambria Math" w:hAnsi="Cambria Math" w:cs="Cambria Math" w:eastAsia="Cambria Math"/>
          <w:vertAlign w:val="baseline"/>
        </w:rPr>
        <w:t>0</w:t>
      </w:r>
      <w:r>
        <w:rPr>
          <w:vertAlign w:val="baseline"/>
        </w:rPr>
        <w:t>,</w:t>
      </w:r>
      <w:r>
        <w:rPr>
          <w:spacing w:val="-1"/>
          <w:vertAlign w:val="baseline"/>
        </w:rPr>
        <w:t> </w:t>
      </w:r>
      <w:r>
        <w:rPr>
          <w:vertAlign w:val="baseline"/>
        </w:rPr>
        <w:t>the point</w:t>
      </w:r>
      <w:r>
        <w:rPr>
          <w:spacing w:val="-2"/>
          <w:vertAlign w:val="baseline"/>
        </w:rPr>
        <w:t> </w:t>
      </w:r>
      <w:r>
        <w:rPr>
          <w:vertAlign w:val="baseline"/>
        </w:rPr>
        <w:t>is switched from</w:t>
      </w:r>
      <w:r>
        <w:rPr>
          <w:spacing w:val="-5"/>
          <w:vertAlign w:val="baseline"/>
        </w:rPr>
        <w:t> </w:t>
      </w:r>
      <w:r>
        <w:rPr>
          <w:rFonts w:ascii="Cambria Math" w:hAnsi="Cambria Math" w:cs="Cambria Math" w:eastAsia="Cambria Math"/>
          <w:vertAlign w:val="baseline"/>
        </w:rPr>
        <w:t>𝐿</w:t>
      </w:r>
      <w:r>
        <w:rPr>
          <w:rFonts w:ascii="Cambria Math" w:hAnsi="Cambria Math" w:cs="Cambria Math" w:eastAsia="Cambria Math"/>
          <w:vertAlign w:val="subscript"/>
        </w:rPr>
        <w:t>out</w:t>
      </w:r>
      <w:r>
        <w:rPr>
          <w:rFonts w:ascii="Cambria Math" w:hAnsi="Cambria Math" w:cs="Cambria Math" w:eastAsia="Cambria Math"/>
          <w:spacing w:val="14"/>
          <w:vertAlign w:val="baseline"/>
        </w:rPr>
        <w:t> </w:t>
      </w:r>
      <w:r>
        <w:rPr>
          <w:spacing w:val="-5"/>
          <w:vertAlign w:val="baseline"/>
        </w:rPr>
        <w:t>to</w:t>
      </w:r>
    </w:p>
    <w:p>
      <w:pPr>
        <w:pStyle w:val="BodyText"/>
        <w:spacing w:line="237" w:lineRule="auto"/>
        <w:ind w:left="240" w:right="256"/>
        <w:jc w:val="both"/>
      </w:pPr>
      <w:r>
        <w:rPr>
          <w:rFonts w:ascii="Cambria Math" w:eastAsia="Cambria Math"/>
        </w:rPr>
        <w:t>𝐿</w:t>
      </w:r>
      <w:r>
        <w:rPr>
          <w:rFonts w:ascii="Cambria Math" w:eastAsia="Cambria Math"/>
          <w:vertAlign w:val="subscript"/>
        </w:rPr>
        <w:t>in</w:t>
      </w:r>
      <w:r>
        <w:rPr>
          <w:rFonts w:ascii="Cambria Math" w:eastAsia="Cambria Math"/>
          <w:vertAlign w:val="baseline"/>
        </w:rPr>
        <w:t> </w:t>
      </w:r>
      <w:r>
        <w:rPr>
          <w:vertAlign w:val="baseline"/>
        </w:rPr>
        <w:t>and</w:t>
      </w:r>
      <w:r>
        <w:rPr>
          <w:spacing w:val="-6"/>
          <w:vertAlign w:val="baseline"/>
        </w:rPr>
        <w:t> </w:t>
      </w:r>
      <w:r>
        <w:rPr>
          <w:vertAlign w:val="baseline"/>
        </w:rPr>
        <w:t>redundant</w:t>
      </w:r>
      <w:r>
        <w:rPr>
          <w:spacing w:val="-7"/>
          <w:vertAlign w:val="baseline"/>
        </w:rPr>
        <w:t> </w:t>
      </w:r>
      <w:r>
        <w:rPr>
          <w:vertAlign w:val="baseline"/>
        </w:rPr>
        <w:t>points</w:t>
      </w:r>
      <w:r>
        <w:rPr>
          <w:spacing w:val="-4"/>
          <w:vertAlign w:val="baseline"/>
        </w:rPr>
        <w:t> </w:t>
      </w:r>
      <w:r>
        <w:rPr>
          <w:vertAlign w:val="baseline"/>
        </w:rPr>
        <w:t>are</w:t>
      </w:r>
      <w:r>
        <w:rPr>
          <w:spacing w:val="-6"/>
          <w:vertAlign w:val="baseline"/>
        </w:rPr>
        <w:t> </w:t>
      </w:r>
      <w:r>
        <w:rPr>
          <w:vertAlign w:val="baseline"/>
        </w:rPr>
        <w:t>deleted.</w:t>
      </w:r>
      <w:r>
        <w:rPr>
          <w:spacing w:val="-7"/>
          <w:vertAlign w:val="baseline"/>
        </w:rPr>
        <w:t> </w:t>
      </w:r>
      <w:r>
        <w:rPr>
          <w:vertAlign w:val="baseline"/>
        </w:rPr>
        <w:t>Similarly,</w:t>
      </w:r>
      <w:r>
        <w:rPr>
          <w:spacing w:val="-6"/>
          <w:vertAlign w:val="baseline"/>
        </w:rPr>
        <w:t> </w:t>
      </w:r>
      <w:r>
        <w:rPr>
          <w:vertAlign w:val="baseline"/>
        </w:rPr>
        <w:t>for</w:t>
      </w:r>
      <w:r>
        <w:rPr>
          <w:spacing w:val="-5"/>
          <w:vertAlign w:val="baseline"/>
        </w:rPr>
        <w:t> </w:t>
      </w:r>
      <w:r>
        <w:rPr>
          <w:vertAlign w:val="baseline"/>
        </w:rPr>
        <w:t>each</w:t>
      </w:r>
      <w:r>
        <w:rPr>
          <w:spacing w:val="-5"/>
          <w:vertAlign w:val="baseline"/>
        </w:rPr>
        <w:t> </w:t>
      </w:r>
      <w:r>
        <w:rPr>
          <w:vertAlign w:val="baseline"/>
        </w:rPr>
        <w:t>point</w:t>
      </w:r>
      <w:r>
        <w:rPr>
          <w:spacing w:val="-7"/>
          <w:vertAlign w:val="baseline"/>
        </w:rPr>
        <w:t> </w:t>
      </w:r>
      <w:r>
        <w:rPr>
          <w:vertAlign w:val="baseline"/>
        </w:rPr>
        <w:t>in</w:t>
      </w:r>
      <w:r>
        <w:rPr>
          <w:spacing w:val="-5"/>
          <w:vertAlign w:val="baseline"/>
        </w:rPr>
        <w:t> </w:t>
      </w:r>
      <w:r>
        <w:rPr>
          <w:rFonts w:ascii="Cambria Math" w:eastAsia="Cambria Math"/>
          <w:vertAlign w:val="baseline"/>
        </w:rPr>
        <w:t>𝐿</w:t>
      </w:r>
      <w:r>
        <w:rPr>
          <w:rFonts w:ascii="Cambria Math" w:eastAsia="Cambria Math"/>
          <w:vertAlign w:val="subscript"/>
        </w:rPr>
        <w:t>in</w:t>
      </w:r>
      <w:r>
        <w:rPr>
          <w:vertAlign w:val="baseline"/>
        </w:rPr>
        <w:t>,</w:t>
      </w:r>
      <w:r>
        <w:rPr>
          <w:spacing w:val="-6"/>
          <w:vertAlign w:val="baseline"/>
        </w:rPr>
        <w:t> </w:t>
      </w:r>
      <w:r>
        <w:rPr>
          <w:vertAlign w:val="baseline"/>
        </w:rPr>
        <w:t>if</w:t>
      </w:r>
      <w:r>
        <w:rPr>
          <w:spacing w:val="-5"/>
          <w:vertAlign w:val="baseline"/>
        </w:rPr>
        <w:t> </w:t>
      </w:r>
      <w:r>
        <w:rPr>
          <w:rFonts w:ascii="Cambria Math" w:eastAsia="Cambria Math"/>
          <w:vertAlign w:val="baseline"/>
        </w:rPr>
        <w:t>𝐹</w:t>
      </w:r>
      <w:r>
        <w:rPr>
          <w:rFonts w:ascii="Cambria Math" w:eastAsia="Cambria Math"/>
          <w:vertAlign w:val="subscript"/>
        </w:rPr>
        <w:t>int</w:t>
      </w:r>
      <w:r>
        <w:rPr>
          <w:rFonts w:ascii="Cambria Math" w:eastAsia="Cambria Math"/>
          <w:spacing w:val="21"/>
          <w:vertAlign w:val="baseline"/>
        </w:rPr>
        <w:t> </w:t>
      </w:r>
      <w:r>
        <w:rPr>
          <w:rFonts w:ascii="Cambria Math" w:eastAsia="Cambria Math"/>
          <w:vertAlign w:val="baseline"/>
        </w:rPr>
        <w:t>&lt; 0</w:t>
      </w:r>
      <w:r>
        <w:rPr>
          <w:vertAlign w:val="baseline"/>
        </w:rPr>
        <w:t>,</w:t>
      </w:r>
      <w:r>
        <w:rPr>
          <w:spacing w:val="-6"/>
          <w:vertAlign w:val="baseline"/>
        </w:rPr>
        <w:t> </w:t>
      </w:r>
      <w:r>
        <w:rPr>
          <w:vertAlign w:val="baseline"/>
        </w:rPr>
        <w:t>the</w:t>
      </w:r>
      <w:r>
        <w:rPr>
          <w:spacing w:val="-6"/>
          <w:vertAlign w:val="baseline"/>
        </w:rPr>
        <w:t> </w:t>
      </w:r>
      <w:r>
        <w:rPr>
          <w:vertAlign w:val="baseline"/>
        </w:rPr>
        <w:t>point</w:t>
      </w:r>
      <w:r>
        <w:rPr>
          <w:spacing w:val="-7"/>
          <w:vertAlign w:val="baseline"/>
        </w:rPr>
        <w:t> </w:t>
      </w:r>
      <w:r>
        <w:rPr>
          <w:vertAlign w:val="baseline"/>
        </w:rPr>
        <w:t>is</w:t>
      </w:r>
      <w:r>
        <w:rPr>
          <w:spacing w:val="-6"/>
          <w:vertAlign w:val="baseline"/>
        </w:rPr>
        <w:t> </w:t>
      </w:r>
      <w:r>
        <w:rPr>
          <w:vertAlign w:val="baseline"/>
        </w:rPr>
        <w:t>switched from </w:t>
      </w:r>
      <w:r>
        <w:rPr>
          <w:rFonts w:ascii="Cambria Math" w:eastAsia="Cambria Math"/>
          <w:vertAlign w:val="baseline"/>
        </w:rPr>
        <w:t>𝐿</w:t>
      </w:r>
      <w:r>
        <w:rPr>
          <w:rFonts w:ascii="Cambria Math" w:eastAsia="Cambria Math"/>
          <w:vertAlign w:val="subscript"/>
        </w:rPr>
        <w:t>in</w:t>
      </w:r>
      <w:r>
        <w:rPr>
          <w:rFonts w:ascii="Cambria Math" w:eastAsia="Cambria Math"/>
          <w:vertAlign w:val="baseline"/>
        </w:rPr>
        <w:t> </w:t>
      </w:r>
      <w:r>
        <w:rPr>
          <w:vertAlign w:val="baseline"/>
        </w:rPr>
        <w:t>to </w:t>
      </w:r>
      <w:r>
        <w:rPr>
          <w:rFonts w:ascii="Cambria Math" w:eastAsia="Cambria Math"/>
          <w:vertAlign w:val="baseline"/>
        </w:rPr>
        <w:t>𝐿</w:t>
      </w:r>
      <w:r>
        <w:rPr>
          <w:rFonts w:ascii="Cambria Math" w:eastAsia="Cambria Math"/>
          <w:vertAlign w:val="subscript"/>
        </w:rPr>
        <w:t>out</w:t>
      </w:r>
      <w:r>
        <w:rPr>
          <w:rFonts w:ascii="Cambria Math" w:eastAsia="Cambria Math"/>
          <w:vertAlign w:val="baseline"/>
        </w:rPr>
        <w:t> </w:t>
      </w:r>
      <w:r>
        <w:rPr>
          <w:vertAlign w:val="baseline"/>
        </w:rPr>
        <w:t>and redundant points are deleted. The stopping condition of this segmentation algorithm is defined when the lists (</w:t>
      </w:r>
      <w:r>
        <w:rPr>
          <w:rFonts w:ascii="Cambria Math" w:eastAsia="Cambria Math"/>
          <w:vertAlign w:val="baseline"/>
        </w:rPr>
        <w:t>𝐿</w:t>
      </w:r>
      <w:r>
        <w:rPr>
          <w:rFonts w:ascii="Cambria Math" w:eastAsia="Cambria Math"/>
          <w:vertAlign w:val="subscript"/>
        </w:rPr>
        <w:t>in</w:t>
      </w:r>
      <w:r>
        <w:rPr>
          <w:rFonts w:ascii="Cambria Math" w:eastAsia="Cambria Math"/>
          <w:vertAlign w:val="baseline"/>
        </w:rPr>
        <w:t>,</w:t>
      </w:r>
      <w:r>
        <w:rPr>
          <w:rFonts w:ascii="Cambria Math" w:eastAsia="Cambria Math"/>
          <w:spacing w:val="-11"/>
          <w:vertAlign w:val="baseline"/>
        </w:rPr>
        <w:t> </w:t>
      </w:r>
      <w:r>
        <w:rPr>
          <w:rFonts w:ascii="Cambria Math" w:eastAsia="Cambria Math"/>
          <w:vertAlign w:val="baseline"/>
        </w:rPr>
        <w:t>𝐿</w:t>
      </w:r>
      <w:r>
        <w:rPr>
          <w:rFonts w:ascii="Cambria Math" w:eastAsia="Cambria Math"/>
          <w:vertAlign w:val="subscript"/>
        </w:rPr>
        <w:t>out</w:t>
      </w:r>
      <w:r>
        <w:rPr>
          <w:rFonts w:ascii="Cambria Math" w:eastAsia="Cambria Math"/>
          <w:vertAlign w:val="baseline"/>
        </w:rPr>
        <w:t>)</w:t>
      </w:r>
      <w:r>
        <w:rPr>
          <w:rFonts w:ascii="Cambria Math" w:eastAsia="Cambria Math"/>
          <w:spacing w:val="40"/>
          <w:vertAlign w:val="baseline"/>
        </w:rPr>
        <w:t> </w:t>
      </w:r>
      <w:r>
        <w:rPr>
          <w:vertAlign w:val="baseline"/>
        </w:rPr>
        <w:t>are not updated after the first cycle or a set number of iterations is reached. In our case, </w:t>
      </w:r>
      <w:r>
        <w:rPr>
          <w:rFonts w:ascii="Cambria Math" w:eastAsia="Cambria Math"/>
          <w:vertAlign w:val="baseline"/>
        </w:rPr>
        <w:t>𝜆</w:t>
      </w:r>
      <w:r>
        <w:rPr>
          <w:rFonts w:ascii="Cambria Math" w:eastAsia="Cambria Math"/>
          <w:vertAlign w:val="subscript"/>
        </w:rPr>
        <w:t>1</w:t>
      </w:r>
      <w:r>
        <w:rPr>
          <w:rFonts w:ascii="Cambria Math" w:eastAsia="Cambria Math"/>
          <w:vertAlign w:val="baseline"/>
        </w:rPr>
        <w:t> = 2,</w:t>
      </w:r>
      <w:r>
        <w:rPr>
          <w:rFonts w:ascii="Cambria Math" w:eastAsia="Cambria Math"/>
          <w:spacing w:val="40"/>
          <w:vertAlign w:val="baseline"/>
        </w:rPr>
        <w:t> </w:t>
      </w:r>
      <w:r>
        <w:rPr>
          <w:rFonts w:ascii="Cambria Math" w:eastAsia="Cambria Math"/>
          <w:vertAlign w:val="baseline"/>
        </w:rPr>
        <w:t>𝜆</w:t>
      </w:r>
      <w:r>
        <w:rPr>
          <w:rFonts w:ascii="Cambria Math" w:eastAsia="Cambria Math"/>
          <w:vertAlign w:val="subscript"/>
        </w:rPr>
        <w:t>2</w:t>
      </w:r>
      <w:r>
        <w:rPr>
          <w:rFonts w:ascii="Cambria Math" w:eastAsia="Cambria Math"/>
          <w:vertAlign w:val="baseline"/>
        </w:rPr>
        <w:t> </w:t>
      </w:r>
      <w:r>
        <w:rPr>
          <w:rFonts w:ascii="Cambria Math" w:eastAsia="Cambria Math"/>
          <w:spacing w:val="10"/>
          <w:vertAlign w:val="baseline"/>
        </w:rPr>
        <w:t>=</w:t>
      </w:r>
      <w:r>
        <w:rPr>
          <w:rFonts w:ascii="Cambria Math" w:eastAsia="Cambria Math"/>
          <w:spacing w:val="-3"/>
          <w:vertAlign w:val="baseline"/>
        </w:rPr>
        <w:t> </w:t>
      </w:r>
      <w:r>
        <w:rPr>
          <w:rFonts w:ascii="Cambria Math" w:eastAsia="Cambria Math"/>
          <w:vertAlign w:val="baseline"/>
        </w:rPr>
        <w:t>1 </w:t>
      </w:r>
      <w:r>
        <w:rPr>
          <w:vertAlign w:val="baseline"/>
        </w:rPr>
        <w:t>were determined to be the best parameters after multiple trial and error tests.</w:t>
      </w:r>
    </w:p>
    <w:p>
      <w:pPr>
        <w:pStyle w:val="BodyText"/>
        <w:spacing w:line="237" w:lineRule="auto"/>
        <w:ind w:left="240" w:right="254" w:firstLine="399"/>
        <w:jc w:val="both"/>
      </w:pPr>
      <w:r>
        <w:rPr/>
        <w:t>A</w:t>
      </w:r>
      <w:r>
        <w:rPr>
          <w:spacing w:val="-11"/>
        </w:rPr>
        <w:t> </w:t>
      </w:r>
      <w:r>
        <w:rPr/>
        <w:t>cartoon</w:t>
      </w:r>
      <w:r>
        <w:rPr>
          <w:spacing w:val="-11"/>
        </w:rPr>
        <w:t> </w:t>
      </w:r>
      <w:r>
        <w:rPr/>
        <w:t>depicting</w:t>
      </w:r>
      <w:r>
        <w:rPr>
          <w:spacing w:val="-11"/>
        </w:rPr>
        <w:t> </w:t>
      </w:r>
      <w:r>
        <w:rPr/>
        <w:t>the</w:t>
      </w:r>
      <w:r>
        <w:rPr>
          <w:spacing w:val="-11"/>
        </w:rPr>
        <w:t> </w:t>
      </w:r>
      <w:r>
        <w:rPr/>
        <w:t>curve</w:t>
      </w:r>
      <w:r>
        <w:rPr>
          <w:spacing w:val="-11"/>
        </w:rPr>
        <w:t> </w:t>
      </w:r>
      <w:r>
        <w:rPr/>
        <w:t>evolution</w:t>
      </w:r>
      <w:r>
        <w:rPr>
          <w:spacing w:val="-12"/>
        </w:rPr>
        <w:t> </w:t>
      </w:r>
      <w:r>
        <w:rPr/>
        <w:t>from</w:t>
      </w:r>
      <w:r>
        <w:rPr>
          <w:spacing w:val="-11"/>
        </w:rPr>
        <w:t> </w:t>
      </w:r>
      <w:r>
        <w:rPr/>
        <w:t>the</w:t>
      </w:r>
      <w:r>
        <w:rPr>
          <w:spacing w:val="-11"/>
        </w:rPr>
        <w:t> </w:t>
      </w:r>
      <w:r>
        <w:rPr/>
        <w:t>initial</w:t>
      </w:r>
      <w:r>
        <w:rPr>
          <w:spacing w:val="-11"/>
        </w:rPr>
        <w:t> </w:t>
      </w:r>
      <w:r>
        <w:rPr/>
        <w:t>set</w:t>
      </w:r>
      <w:r>
        <w:rPr>
          <w:spacing w:val="-11"/>
        </w:rPr>
        <w:t> </w:t>
      </w:r>
      <w:r>
        <w:rPr/>
        <w:t>curve</w:t>
      </w:r>
      <w:r>
        <w:rPr>
          <w:spacing w:val="-11"/>
        </w:rPr>
        <w:t> </w:t>
      </w:r>
      <w:r>
        <w:rPr/>
        <w:t>is</w:t>
      </w:r>
      <w:r>
        <w:rPr>
          <w:spacing w:val="-11"/>
        </w:rPr>
        <w:t> </w:t>
      </w:r>
      <w:r>
        <w:rPr/>
        <w:t>shown</w:t>
      </w:r>
      <w:r>
        <w:rPr>
          <w:spacing w:val="-12"/>
        </w:rPr>
        <w:t> </w:t>
      </w:r>
      <w:r>
        <w:rPr/>
        <w:t>in</w:t>
      </w:r>
      <w:r>
        <w:rPr>
          <w:spacing w:val="-11"/>
        </w:rPr>
        <w:t> </w:t>
      </w:r>
      <w:r>
        <w:rPr/>
        <w:t>Figure</w:t>
      </w:r>
      <w:r>
        <w:rPr>
          <w:spacing w:val="-11"/>
        </w:rPr>
        <w:t> </w:t>
      </w:r>
      <w:r>
        <w:rPr/>
        <w:t>2.</w:t>
      </w:r>
      <w:r>
        <w:rPr>
          <w:spacing w:val="-12"/>
        </w:rPr>
        <w:t> </w:t>
      </w:r>
      <w:r>
        <w:rPr/>
        <w:t>In</w:t>
      </w:r>
      <w:r>
        <w:rPr>
          <w:spacing w:val="-10"/>
        </w:rPr>
        <w:t> </w:t>
      </w:r>
      <w:r>
        <w:rPr/>
        <w:t>Figure 2a,</w:t>
      </w:r>
      <w:r>
        <w:rPr>
          <w:spacing w:val="-10"/>
        </w:rPr>
        <w:t> </w:t>
      </w:r>
      <w:r>
        <w:rPr/>
        <w:t>the</w:t>
      </w:r>
      <w:r>
        <w:rPr>
          <w:spacing w:val="-8"/>
        </w:rPr>
        <w:t> </w:t>
      </w:r>
      <w:r>
        <w:rPr/>
        <w:t>lesion</w:t>
      </w:r>
      <w:r>
        <w:rPr>
          <w:spacing w:val="-9"/>
        </w:rPr>
        <w:t> </w:t>
      </w:r>
      <w:r>
        <w:rPr/>
        <w:t>image</w:t>
      </w:r>
      <w:r>
        <w:rPr>
          <w:spacing w:val="-8"/>
        </w:rPr>
        <w:t> </w:t>
      </w:r>
      <w:r>
        <w:rPr/>
        <w:t>is</w:t>
      </w:r>
      <w:r>
        <w:rPr>
          <w:spacing w:val="-10"/>
        </w:rPr>
        <w:t> </w:t>
      </w:r>
      <w:r>
        <w:rPr/>
        <w:t>shown</w:t>
      </w:r>
      <w:r>
        <w:rPr>
          <w:spacing w:val="-9"/>
        </w:rPr>
        <w:t> </w:t>
      </w:r>
      <w:r>
        <w:rPr/>
        <w:t>as</w:t>
      </w:r>
      <w:r>
        <w:rPr>
          <w:spacing w:val="-9"/>
        </w:rPr>
        <w:t> </w:t>
      </w:r>
      <w:r>
        <w:rPr/>
        <w:t>a</w:t>
      </w:r>
      <w:r>
        <w:rPr>
          <w:spacing w:val="-8"/>
        </w:rPr>
        <w:t> </w:t>
      </w:r>
      <w:r>
        <w:rPr/>
        <w:t>2-D</w:t>
      </w:r>
      <w:r>
        <w:rPr>
          <w:spacing w:val="-8"/>
        </w:rPr>
        <w:t> </w:t>
      </w:r>
      <w:r>
        <w:rPr/>
        <w:t>grid</w:t>
      </w:r>
      <w:r>
        <w:rPr>
          <w:spacing w:val="-8"/>
        </w:rPr>
        <w:t> </w:t>
      </w:r>
      <w:r>
        <w:rPr/>
        <w:t>with</w:t>
      </w:r>
      <w:r>
        <w:rPr>
          <w:spacing w:val="-9"/>
        </w:rPr>
        <w:t> </w:t>
      </w:r>
      <w:r>
        <w:rPr/>
        <w:t>the</w:t>
      </w:r>
      <w:r>
        <w:rPr>
          <w:spacing w:val="-8"/>
        </w:rPr>
        <w:t> </w:t>
      </w:r>
      <w:r>
        <w:rPr/>
        <w:t>object</w:t>
      </w:r>
      <w:r>
        <w:rPr>
          <w:spacing w:val="-9"/>
        </w:rPr>
        <w:t> </w:t>
      </w:r>
      <w:r>
        <w:rPr/>
        <w:t>of</w:t>
      </w:r>
      <w:r>
        <w:rPr>
          <w:spacing w:val="-9"/>
        </w:rPr>
        <w:t> </w:t>
      </w:r>
      <w:r>
        <w:rPr/>
        <w:t>interest</w:t>
      </w:r>
      <w:r>
        <w:rPr>
          <w:spacing w:val="-9"/>
        </w:rPr>
        <w:t> </w:t>
      </w:r>
      <w:r>
        <w:rPr/>
        <w:t>depicted</w:t>
      </w:r>
      <w:r>
        <w:rPr>
          <w:spacing w:val="-9"/>
        </w:rPr>
        <w:t> </w:t>
      </w:r>
      <w:r>
        <w:rPr/>
        <w:t>in</w:t>
      </w:r>
      <w:r>
        <w:rPr>
          <w:spacing w:val="-9"/>
        </w:rPr>
        <w:t> </w:t>
      </w:r>
      <w:r>
        <w:rPr/>
        <w:t>light</w:t>
      </w:r>
      <w:r>
        <w:rPr>
          <w:spacing w:val="-10"/>
        </w:rPr>
        <w:t> </w:t>
      </w:r>
      <w:r>
        <w:rPr/>
        <w:t>red.</w:t>
      </w:r>
      <w:r>
        <w:rPr>
          <w:spacing w:val="-9"/>
        </w:rPr>
        <w:t> </w:t>
      </w:r>
      <w:r>
        <w:rPr/>
        <w:t>The</w:t>
      </w:r>
      <w:r>
        <w:rPr>
          <w:spacing w:val="-8"/>
        </w:rPr>
        <w:t> </w:t>
      </w:r>
      <w:r>
        <w:rPr/>
        <w:t>initial lists</w:t>
      </w:r>
      <w:r>
        <w:rPr>
          <w:spacing w:val="-7"/>
        </w:rPr>
        <w:t> </w:t>
      </w:r>
      <w:r>
        <w:rPr>
          <w:rFonts w:ascii="Cambria Math" w:hAnsi="Cambria Math" w:cs="Cambria Math" w:eastAsia="Cambria Math"/>
        </w:rPr>
        <w:t>(𝐿</w:t>
      </w:r>
      <w:r>
        <w:rPr>
          <w:rFonts w:ascii="Cambria Math" w:hAnsi="Cambria Math" w:cs="Cambria Math" w:eastAsia="Cambria Math"/>
          <w:vertAlign w:val="subscript"/>
        </w:rPr>
        <w:t>in</w:t>
      </w:r>
      <w:r>
        <w:rPr>
          <w:rFonts w:ascii="Cambria Math" w:hAnsi="Cambria Math" w:cs="Cambria Math" w:eastAsia="Cambria Math"/>
          <w:vertAlign w:val="baseline"/>
        </w:rPr>
        <w:t>,</w:t>
      </w:r>
      <w:r>
        <w:rPr>
          <w:rFonts w:ascii="Cambria Math" w:hAnsi="Cambria Math" w:cs="Cambria Math" w:eastAsia="Cambria Math"/>
          <w:spacing w:val="-10"/>
          <w:vertAlign w:val="baseline"/>
        </w:rPr>
        <w:t> </w:t>
      </w:r>
      <w:r>
        <w:rPr>
          <w:rFonts w:ascii="Cambria Math" w:hAnsi="Cambria Math" w:cs="Cambria Math" w:eastAsia="Cambria Math"/>
          <w:vertAlign w:val="baseline"/>
        </w:rPr>
        <w:t>𝐿</w:t>
      </w:r>
      <w:r>
        <w:rPr>
          <w:rFonts w:ascii="Cambria Math" w:hAnsi="Cambria Math" w:cs="Cambria Math" w:eastAsia="Cambria Math"/>
          <w:vertAlign w:val="subscript"/>
        </w:rPr>
        <w:t>out</w:t>
      </w:r>
      <w:r>
        <w:rPr>
          <w:rFonts w:ascii="Cambria Math" w:hAnsi="Cambria Math" w:cs="Cambria Math" w:eastAsia="Cambria Math"/>
          <w:vertAlign w:val="baseline"/>
        </w:rPr>
        <w:t>)</w:t>
      </w:r>
      <w:r>
        <w:rPr>
          <w:rFonts w:ascii="Cambria Math" w:hAnsi="Cambria Math" w:cs="Cambria Math" w:eastAsia="Cambria Math"/>
          <w:spacing w:val="40"/>
          <w:vertAlign w:val="baseline"/>
        </w:rPr>
        <w:t> </w:t>
      </w:r>
      <w:r>
        <w:rPr>
          <w:vertAlign w:val="baseline"/>
        </w:rPr>
        <w:t>are shown by the light green and dark green colors, respectively, where an initially segmented</w:t>
      </w:r>
      <w:r>
        <w:rPr>
          <w:spacing w:val="-6"/>
          <w:vertAlign w:val="baseline"/>
        </w:rPr>
        <w:t> </w:t>
      </w:r>
      <w:r>
        <w:rPr>
          <w:vertAlign w:val="baseline"/>
        </w:rPr>
        <w:t>region,</w:t>
      </w:r>
      <w:r>
        <w:rPr>
          <w:spacing w:val="-6"/>
          <w:vertAlign w:val="baseline"/>
        </w:rPr>
        <w:t> </w:t>
      </w:r>
      <w:r>
        <w:rPr>
          <w:vertAlign w:val="baseline"/>
        </w:rPr>
        <w:t>based</w:t>
      </w:r>
      <w:r>
        <w:rPr>
          <w:spacing w:val="-6"/>
          <w:vertAlign w:val="baseline"/>
        </w:rPr>
        <w:t> </w:t>
      </w:r>
      <w:r>
        <w:rPr>
          <w:vertAlign w:val="baseline"/>
        </w:rPr>
        <w:t>on</w:t>
      </w:r>
      <w:r>
        <w:rPr>
          <w:spacing w:val="-12"/>
          <w:vertAlign w:val="baseline"/>
        </w:rPr>
        <w:t> </w:t>
      </w:r>
      <w:r>
        <w:rPr>
          <w:rFonts w:ascii="Cambria Math" w:hAnsi="Cambria Math" w:cs="Cambria Math" w:eastAsia="Cambria Math"/>
          <w:vertAlign w:val="baseline"/>
        </w:rPr>
        <w:t>ϕ</w:t>
      </w:r>
      <w:r>
        <w:rPr>
          <w:vertAlign w:val="baseline"/>
        </w:rPr>
        <w:t>,</w:t>
      </w:r>
      <w:r>
        <w:rPr>
          <w:spacing w:val="-6"/>
          <w:vertAlign w:val="baseline"/>
        </w:rPr>
        <w:t> </w:t>
      </w:r>
      <w:r>
        <w:rPr>
          <w:vertAlign w:val="baseline"/>
        </w:rPr>
        <w:t>is</w:t>
      </w:r>
      <w:r>
        <w:rPr>
          <w:spacing w:val="-5"/>
          <w:vertAlign w:val="baseline"/>
        </w:rPr>
        <w:t> </w:t>
      </w:r>
      <w:r>
        <w:rPr>
          <w:vertAlign w:val="baseline"/>
        </w:rPr>
        <w:t>overlaid</w:t>
      </w:r>
      <w:r>
        <w:rPr>
          <w:spacing w:val="-6"/>
          <w:vertAlign w:val="baseline"/>
        </w:rPr>
        <w:t> </w:t>
      </w:r>
      <w:r>
        <w:rPr>
          <w:vertAlign w:val="baseline"/>
        </w:rPr>
        <w:t>on</w:t>
      </w:r>
      <w:r>
        <w:rPr>
          <w:spacing w:val="-5"/>
          <w:vertAlign w:val="baseline"/>
        </w:rPr>
        <w:t> </w:t>
      </w:r>
      <w:r>
        <w:rPr>
          <w:vertAlign w:val="baseline"/>
        </w:rPr>
        <w:t>the</w:t>
      </w:r>
      <w:r>
        <w:rPr>
          <w:spacing w:val="-5"/>
          <w:vertAlign w:val="baseline"/>
        </w:rPr>
        <w:t> </w:t>
      </w:r>
      <w:r>
        <w:rPr>
          <w:vertAlign w:val="baseline"/>
        </w:rPr>
        <w:t>original</w:t>
      </w:r>
      <w:r>
        <w:rPr>
          <w:spacing w:val="-6"/>
          <w:vertAlign w:val="baseline"/>
        </w:rPr>
        <w:t> </w:t>
      </w:r>
      <w:r>
        <w:rPr>
          <w:vertAlign w:val="baseline"/>
        </w:rPr>
        <w:t>image.</w:t>
      </w:r>
      <w:r>
        <w:rPr>
          <w:spacing w:val="-8"/>
          <w:vertAlign w:val="baseline"/>
        </w:rPr>
        <w:t> </w:t>
      </w:r>
      <w:r>
        <w:rPr>
          <w:vertAlign w:val="baseline"/>
        </w:rPr>
        <w:t>During</w:t>
      </w:r>
      <w:r>
        <w:rPr>
          <w:spacing w:val="-6"/>
          <w:vertAlign w:val="baseline"/>
        </w:rPr>
        <w:t> </w:t>
      </w:r>
      <w:r>
        <w:rPr>
          <w:vertAlign w:val="baseline"/>
        </w:rPr>
        <w:t>each</w:t>
      </w:r>
      <w:r>
        <w:rPr>
          <w:spacing w:val="-5"/>
          <w:vertAlign w:val="baseline"/>
        </w:rPr>
        <w:t> </w:t>
      </w:r>
      <w:r>
        <w:rPr>
          <w:vertAlign w:val="baseline"/>
        </w:rPr>
        <w:t>iteration,</w:t>
      </w:r>
      <w:r>
        <w:rPr>
          <w:spacing w:val="-6"/>
          <w:vertAlign w:val="baseline"/>
        </w:rPr>
        <w:t> </w:t>
      </w:r>
      <w:r>
        <w:rPr>
          <w:vertAlign w:val="baseline"/>
        </w:rPr>
        <w:t>the</w:t>
      </w:r>
      <w:r>
        <w:rPr>
          <w:spacing w:val="-6"/>
          <w:vertAlign w:val="baseline"/>
        </w:rPr>
        <w:t> </w:t>
      </w:r>
      <w:r>
        <w:rPr>
          <w:vertAlign w:val="baseline"/>
        </w:rPr>
        <w:t>points</w:t>
      </w:r>
      <w:r>
        <w:rPr>
          <w:spacing w:val="-6"/>
          <w:vertAlign w:val="baseline"/>
        </w:rPr>
        <w:t> </w:t>
      </w:r>
      <w:r>
        <w:rPr>
          <w:vertAlign w:val="baseline"/>
        </w:rPr>
        <w:t>in two</w:t>
      </w:r>
      <w:r>
        <w:rPr>
          <w:spacing w:val="-2"/>
          <w:vertAlign w:val="baseline"/>
        </w:rPr>
        <w:t> </w:t>
      </w:r>
      <w:r>
        <w:rPr>
          <w:vertAlign w:val="baseline"/>
        </w:rPr>
        <w:t>lists are updated in the direction that minimizes the differences in mean values</w:t>
      </w:r>
      <w:r>
        <w:rPr>
          <w:spacing w:val="-11"/>
          <w:vertAlign w:val="baseline"/>
        </w:rPr>
        <w:t> </w:t>
      </w:r>
      <w:r>
        <w:rPr>
          <w:rFonts w:ascii="Cambria Math" w:hAnsi="Cambria Math" w:cs="Cambria Math" w:eastAsia="Cambria Math"/>
          <w:position w:val="1"/>
          <w:vertAlign w:val="baseline"/>
        </w:rPr>
        <w:t>(</w:t>
      </w:r>
      <w:r>
        <w:rPr>
          <w:rFonts w:ascii="Cambria Math" w:hAnsi="Cambria Math" w:cs="Cambria Math" w:eastAsia="Cambria Math"/>
          <w:vertAlign w:val="baseline"/>
        </w:rPr>
        <w:t>𝑐</w:t>
      </w:r>
      <w:r>
        <w:rPr>
          <w:rFonts w:ascii="Cambria Math" w:hAnsi="Cambria Math" w:cs="Cambria Math" w:eastAsia="Cambria Math"/>
          <w:vertAlign w:val="subscript"/>
        </w:rPr>
        <w:t>1</w:t>
      </w:r>
      <w:r>
        <w:rPr>
          <w:rFonts w:ascii="Cambria Math" w:hAnsi="Cambria Math" w:cs="Cambria Math" w:eastAsia="Cambria Math"/>
          <w:vertAlign w:val="baseline"/>
        </w:rPr>
        <w:t>,</w:t>
      </w:r>
      <w:r>
        <w:rPr>
          <w:rFonts w:ascii="Cambria Math" w:hAnsi="Cambria Math" w:cs="Cambria Math" w:eastAsia="Cambria Math"/>
          <w:spacing w:val="-11"/>
          <w:vertAlign w:val="baseline"/>
        </w:rPr>
        <w:t> </w:t>
      </w:r>
      <w:r>
        <w:rPr>
          <w:rFonts w:ascii="Cambria Math" w:hAnsi="Cambria Math" w:cs="Cambria Math" w:eastAsia="Cambria Math"/>
          <w:vertAlign w:val="baseline"/>
        </w:rPr>
        <w:t>𝑐</w:t>
      </w:r>
      <w:r>
        <w:rPr>
          <w:rFonts w:ascii="Cambria Math" w:hAnsi="Cambria Math" w:cs="Cambria Math" w:eastAsia="Cambria Math"/>
          <w:vertAlign w:val="subscript"/>
        </w:rPr>
        <w:t>2</w:t>
      </w:r>
      <w:r>
        <w:rPr>
          <w:rFonts w:ascii="Cambria Math" w:hAnsi="Cambria Math" w:cs="Cambria Math" w:eastAsia="Cambria Math"/>
          <w:position w:val="1"/>
          <w:vertAlign w:val="baseline"/>
        </w:rPr>
        <w:t>)</w:t>
      </w:r>
      <w:r>
        <w:rPr>
          <w:vertAlign w:val="baseline"/>
        </w:rPr>
        <w:t>. After a certain</w:t>
      </w:r>
      <w:r>
        <w:rPr>
          <w:spacing w:val="-3"/>
          <w:vertAlign w:val="baseline"/>
        </w:rPr>
        <w:t> </w:t>
      </w:r>
      <w:r>
        <w:rPr>
          <w:vertAlign w:val="baseline"/>
        </w:rPr>
        <w:t>number</w:t>
      </w:r>
      <w:r>
        <w:rPr>
          <w:spacing w:val="-3"/>
          <w:vertAlign w:val="baseline"/>
        </w:rPr>
        <w:t> </w:t>
      </w:r>
      <w:r>
        <w:rPr>
          <w:vertAlign w:val="baseline"/>
        </w:rPr>
        <w:t>of</w:t>
      </w:r>
      <w:r>
        <w:rPr>
          <w:spacing w:val="-4"/>
          <w:vertAlign w:val="baseline"/>
        </w:rPr>
        <w:t> </w:t>
      </w:r>
      <w:r>
        <w:rPr>
          <w:vertAlign w:val="baseline"/>
        </w:rPr>
        <w:t>iterations,</w:t>
      </w:r>
      <w:r>
        <w:rPr>
          <w:spacing w:val="-4"/>
          <w:vertAlign w:val="baseline"/>
        </w:rPr>
        <w:t> </w:t>
      </w:r>
      <w:r>
        <w:rPr>
          <w:vertAlign w:val="baseline"/>
        </w:rPr>
        <w:t>the</w:t>
      </w:r>
      <w:r>
        <w:rPr>
          <w:spacing w:val="-1"/>
          <w:vertAlign w:val="baseline"/>
        </w:rPr>
        <w:t> </w:t>
      </w:r>
      <w:r>
        <w:rPr>
          <w:vertAlign w:val="baseline"/>
        </w:rPr>
        <w:t>curve</w:t>
      </w:r>
      <w:r>
        <w:rPr>
          <w:spacing w:val="-3"/>
          <w:vertAlign w:val="baseline"/>
        </w:rPr>
        <w:t> </w:t>
      </w:r>
      <w:r>
        <w:rPr>
          <w:vertAlign w:val="baseline"/>
        </w:rPr>
        <w:t>represented</w:t>
      </w:r>
      <w:r>
        <w:rPr>
          <w:spacing w:val="-1"/>
          <w:vertAlign w:val="baseline"/>
        </w:rPr>
        <w:t> </w:t>
      </w:r>
      <w:r>
        <w:rPr>
          <w:vertAlign w:val="baseline"/>
        </w:rPr>
        <w:t>by</w:t>
      </w:r>
      <w:r>
        <w:rPr>
          <w:spacing w:val="-7"/>
          <w:vertAlign w:val="baseline"/>
        </w:rPr>
        <w:t> </w:t>
      </w:r>
      <w:r>
        <w:rPr>
          <w:rFonts w:ascii="Cambria Math" w:hAnsi="Cambria Math" w:cs="Cambria Math" w:eastAsia="Cambria Math"/>
          <w:vertAlign w:val="baseline"/>
        </w:rPr>
        <w:t>𝐶 </w:t>
      </w:r>
      <w:r>
        <w:rPr>
          <w:vertAlign w:val="baseline"/>
        </w:rPr>
        <w:t>fits</w:t>
      </w:r>
      <w:r>
        <w:rPr>
          <w:spacing w:val="-3"/>
          <w:vertAlign w:val="baseline"/>
        </w:rPr>
        <w:t> </w:t>
      </w:r>
      <w:r>
        <w:rPr>
          <w:vertAlign w:val="baseline"/>
        </w:rPr>
        <w:t>to</w:t>
      </w:r>
      <w:r>
        <w:rPr>
          <w:spacing w:val="-2"/>
          <w:vertAlign w:val="baseline"/>
        </w:rPr>
        <w:t> </w:t>
      </w:r>
      <w:r>
        <w:rPr>
          <w:vertAlign w:val="baseline"/>
        </w:rPr>
        <w:t>the</w:t>
      </w:r>
      <w:r>
        <w:rPr>
          <w:spacing w:val="-3"/>
          <w:vertAlign w:val="baseline"/>
        </w:rPr>
        <w:t> </w:t>
      </w:r>
      <w:r>
        <w:rPr>
          <w:vertAlign w:val="baseline"/>
        </w:rPr>
        <w:t>boundary</w:t>
      </w:r>
      <w:r>
        <w:rPr>
          <w:spacing w:val="-4"/>
          <w:vertAlign w:val="baseline"/>
        </w:rPr>
        <w:t> </w:t>
      </w:r>
      <w:r>
        <w:rPr>
          <w:vertAlign w:val="baseline"/>
        </w:rPr>
        <w:t>as</w:t>
      </w:r>
      <w:r>
        <w:rPr>
          <w:spacing w:val="-3"/>
          <w:vertAlign w:val="baseline"/>
        </w:rPr>
        <w:t> </w:t>
      </w:r>
      <w:r>
        <w:rPr>
          <w:vertAlign w:val="baseline"/>
        </w:rPr>
        <w:t>shown</w:t>
      </w:r>
      <w:r>
        <w:rPr>
          <w:spacing w:val="-2"/>
          <w:vertAlign w:val="baseline"/>
        </w:rPr>
        <w:t> </w:t>
      </w:r>
      <w:r>
        <w:rPr>
          <w:vertAlign w:val="baseline"/>
        </w:rPr>
        <w:t>in</w:t>
      </w:r>
      <w:r>
        <w:rPr>
          <w:spacing w:val="-2"/>
          <w:vertAlign w:val="baseline"/>
        </w:rPr>
        <w:t> </w:t>
      </w:r>
      <w:r>
        <w:rPr>
          <w:vertAlign w:val="baseline"/>
        </w:rPr>
        <w:t>Figure</w:t>
      </w:r>
      <w:r>
        <w:rPr>
          <w:spacing w:val="-2"/>
          <w:vertAlign w:val="baseline"/>
        </w:rPr>
        <w:t> </w:t>
      </w:r>
      <w:r>
        <w:rPr>
          <w:vertAlign w:val="baseline"/>
        </w:rPr>
        <w:t>2b.</w:t>
      </w:r>
    </w:p>
    <w:p>
      <w:pPr>
        <w:spacing w:after="0" w:line="237" w:lineRule="auto"/>
        <w:jc w:val="both"/>
        <w:sectPr>
          <w:type w:val="continuous"/>
          <w:pgSz w:w="12240" w:h="15840"/>
          <w:pgMar w:header="960" w:footer="0" w:top="960" w:bottom="280" w:left="1720" w:right="1700"/>
        </w:sectPr>
      </w:pPr>
    </w:p>
    <w:p>
      <w:pPr>
        <w:pStyle w:val="BodyText"/>
        <w:spacing w:before="10"/>
        <w:rPr>
          <w:sz w:val="27"/>
        </w:rPr>
      </w:pPr>
    </w:p>
    <w:p>
      <w:pPr>
        <w:pStyle w:val="BodyText"/>
        <w:ind w:left="2026"/>
        <w:rPr>
          <w:sz w:val="20"/>
        </w:rPr>
      </w:pPr>
      <w:r>
        <w:rPr>
          <w:sz w:val="20"/>
        </w:rPr>
        <w:drawing>
          <wp:inline distT="0" distB="0" distL="0" distR="0">
            <wp:extent cx="2999370" cy="1545336"/>
            <wp:effectExtent l="0" t="0" r="0" b="0"/>
            <wp:docPr id="7" name="image4.jpeg"/>
            <wp:cNvGraphicFramePr>
              <a:graphicFrameLocks noChangeAspect="1"/>
            </wp:cNvGraphicFramePr>
            <a:graphic>
              <a:graphicData uri="http://schemas.openxmlformats.org/drawingml/2006/picture">
                <pic:pic>
                  <pic:nvPicPr>
                    <pic:cNvPr id="8" name="image4.jpeg"/>
                    <pic:cNvPicPr/>
                  </pic:nvPicPr>
                  <pic:blipFill>
                    <a:blip r:embed="rId10" cstate="print"/>
                    <a:stretch>
                      <a:fillRect/>
                    </a:stretch>
                  </pic:blipFill>
                  <pic:spPr>
                    <a:xfrm>
                      <a:off x="0" y="0"/>
                      <a:ext cx="2999370" cy="1545336"/>
                    </a:xfrm>
                    <a:prstGeom prst="rect">
                      <a:avLst/>
                    </a:prstGeom>
                  </pic:spPr>
                </pic:pic>
              </a:graphicData>
            </a:graphic>
          </wp:inline>
        </w:drawing>
      </w:r>
      <w:r>
        <w:rPr>
          <w:sz w:val="20"/>
        </w:rPr>
      </w:r>
    </w:p>
    <w:p>
      <w:pPr>
        <w:pStyle w:val="BodyText"/>
        <w:spacing w:before="7"/>
      </w:pPr>
    </w:p>
    <w:p>
      <w:pPr>
        <w:spacing w:line="256" w:lineRule="auto" w:before="46"/>
        <w:ind w:left="640" w:right="655" w:firstLine="0"/>
        <w:jc w:val="both"/>
        <w:rPr>
          <w:sz w:val="17"/>
          <w:szCs w:val="17"/>
        </w:rPr>
      </w:pPr>
      <w:r>
        <w:rPr>
          <w:b/>
          <w:bCs/>
          <w:sz w:val="17"/>
          <w:szCs w:val="17"/>
        </w:rPr>
        <w:t>Figure</w:t>
      </w:r>
      <w:r>
        <w:rPr>
          <w:b/>
          <w:bCs/>
          <w:spacing w:val="-6"/>
          <w:sz w:val="17"/>
          <w:szCs w:val="17"/>
        </w:rPr>
        <w:t> </w:t>
      </w:r>
      <w:r>
        <w:rPr>
          <w:b/>
          <w:bCs/>
          <w:sz w:val="17"/>
          <w:szCs w:val="17"/>
        </w:rPr>
        <w:t>2.</w:t>
      </w:r>
      <w:r>
        <w:rPr>
          <w:b/>
          <w:bCs/>
          <w:spacing w:val="-7"/>
          <w:sz w:val="17"/>
          <w:szCs w:val="17"/>
        </w:rPr>
        <w:t> </w:t>
      </w:r>
      <w:r>
        <w:rPr>
          <w:sz w:val="17"/>
          <w:szCs w:val="17"/>
        </w:rPr>
        <w:t>Illustration</w:t>
      </w:r>
      <w:r>
        <w:rPr>
          <w:spacing w:val="-6"/>
          <w:sz w:val="17"/>
          <w:szCs w:val="17"/>
        </w:rPr>
        <w:t> </w:t>
      </w:r>
      <w:r>
        <w:rPr>
          <w:sz w:val="17"/>
          <w:szCs w:val="17"/>
        </w:rPr>
        <w:t>of</w:t>
      </w:r>
      <w:r>
        <w:rPr>
          <w:spacing w:val="-6"/>
          <w:sz w:val="17"/>
          <w:szCs w:val="17"/>
        </w:rPr>
        <w:t> </w:t>
      </w:r>
      <w:r>
        <w:rPr>
          <w:sz w:val="17"/>
          <w:szCs w:val="17"/>
        </w:rPr>
        <w:t>the</w:t>
      </w:r>
      <w:r>
        <w:rPr>
          <w:spacing w:val="-6"/>
          <w:sz w:val="17"/>
          <w:szCs w:val="17"/>
        </w:rPr>
        <w:t> </w:t>
      </w:r>
      <w:r>
        <w:rPr>
          <w:sz w:val="17"/>
          <w:szCs w:val="17"/>
        </w:rPr>
        <w:t>geometric</w:t>
      </w:r>
      <w:r>
        <w:rPr>
          <w:spacing w:val="-6"/>
          <w:sz w:val="17"/>
          <w:szCs w:val="17"/>
        </w:rPr>
        <w:t> </w:t>
      </w:r>
      <w:r>
        <w:rPr>
          <w:sz w:val="17"/>
          <w:szCs w:val="17"/>
        </w:rPr>
        <w:t>active</w:t>
      </w:r>
      <w:r>
        <w:rPr>
          <w:spacing w:val="-6"/>
          <w:sz w:val="17"/>
          <w:szCs w:val="17"/>
        </w:rPr>
        <w:t> </w:t>
      </w:r>
      <w:r>
        <w:rPr>
          <w:sz w:val="17"/>
          <w:szCs w:val="17"/>
        </w:rPr>
        <w:t>contour</w:t>
      </w:r>
      <w:r>
        <w:rPr>
          <w:spacing w:val="-6"/>
          <w:sz w:val="17"/>
          <w:szCs w:val="17"/>
        </w:rPr>
        <w:t> </w:t>
      </w:r>
      <w:r>
        <w:rPr>
          <w:sz w:val="17"/>
          <w:szCs w:val="17"/>
        </w:rPr>
        <w:t>curve</w:t>
      </w:r>
      <w:r>
        <w:rPr>
          <w:spacing w:val="-7"/>
          <w:sz w:val="17"/>
          <w:szCs w:val="17"/>
        </w:rPr>
        <w:t> </w:t>
      </w:r>
      <w:r>
        <w:rPr>
          <w:sz w:val="17"/>
          <w:szCs w:val="17"/>
        </w:rPr>
        <w:t>evolution</w:t>
      </w:r>
      <w:r>
        <w:rPr>
          <w:spacing w:val="-6"/>
          <w:sz w:val="17"/>
          <w:szCs w:val="17"/>
        </w:rPr>
        <w:t> </w:t>
      </w:r>
      <w:r>
        <w:rPr>
          <w:sz w:val="17"/>
          <w:szCs w:val="17"/>
        </w:rPr>
        <w:t>process</w:t>
      </w:r>
      <w:r>
        <w:rPr>
          <w:spacing w:val="-6"/>
          <w:sz w:val="17"/>
          <w:szCs w:val="17"/>
        </w:rPr>
        <w:t> </w:t>
      </w:r>
      <w:r>
        <w:rPr>
          <w:sz w:val="17"/>
          <w:szCs w:val="17"/>
        </w:rPr>
        <w:t>during</w:t>
      </w:r>
      <w:r>
        <w:rPr>
          <w:spacing w:val="-7"/>
          <w:sz w:val="17"/>
          <w:szCs w:val="17"/>
        </w:rPr>
        <w:t> </w:t>
      </w:r>
      <w:r>
        <w:rPr>
          <w:sz w:val="17"/>
          <w:szCs w:val="17"/>
        </w:rPr>
        <w:t>segmentation</w:t>
      </w:r>
      <w:r>
        <w:rPr>
          <w:spacing w:val="-6"/>
          <w:sz w:val="17"/>
          <w:szCs w:val="17"/>
        </w:rPr>
        <w:t> </w:t>
      </w:r>
      <w:r>
        <w:rPr>
          <w:sz w:val="17"/>
          <w:szCs w:val="17"/>
        </w:rPr>
        <w:t>to identify</w:t>
      </w:r>
      <w:r>
        <w:rPr>
          <w:spacing w:val="-8"/>
          <w:sz w:val="17"/>
          <w:szCs w:val="17"/>
        </w:rPr>
        <w:t> </w:t>
      </w:r>
      <w:r>
        <w:rPr>
          <w:sz w:val="17"/>
          <w:szCs w:val="17"/>
        </w:rPr>
        <w:t>a</w:t>
      </w:r>
      <w:r>
        <w:rPr>
          <w:spacing w:val="-8"/>
          <w:sz w:val="17"/>
          <w:szCs w:val="17"/>
        </w:rPr>
        <w:t> </w:t>
      </w:r>
      <w:r>
        <w:rPr>
          <w:sz w:val="17"/>
          <w:szCs w:val="17"/>
        </w:rPr>
        <w:t>lesion.</w:t>
      </w:r>
      <w:r>
        <w:rPr>
          <w:spacing w:val="-8"/>
          <w:sz w:val="17"/>
          <w:szCs w:val="17"/>
        </w:rPr>
        <w:t> </w:t>
      </w:r>
      <w:r>
        <w:rPr>
          <w:sz w:val="17"/>
          <w:szCs w:val="17"/>
        </w:rPr>
        <w:t>(a)</w:t>
      </w:r>
      <w:r>
        <w:rPr>
          <w:spacing w:val="-7"/>
          <w:sz w:val="17"/>
          <w:szCs w:val="17"/>
        </w:rPr>
        <w:t> </w:t>
      </w:r>
      <w:r>
        <w:rPr>
          <w:sz w:val="17"/>
          <w:szCs w:val="17"/>
        </w:rPr>
        <w:t>The</w:t>
      </w:r>
      <w:r>
        <w:rPr>
          <w:spacing w:val="-8"/>
          <w:sz w:val="17"/>
          <w:szCs w:val="17"/>
        </w:rPr>
        <w:t> </w:t>
      </w:r>
      <w:r>
        <w:rPr>
          <w:sz w:val="17"/>
          <w:szCs w:val="17"/>
        </w:rPr>
        <w:t>object</w:t>
      </w:r>
      <w:r>
        <w:rPr>
          <w:spacing w:val="-8"/>
          <w:sz w:val="17"/>
          <w:szCs w:val="17"/>
        </w:rPr>
        <w:t> </w:t>
      </w:r>
      <w:r>
        <w:rPr>
          <w:sz w:val="17"/>
          <w:szCs w:val="17"/>
        </w:rPr>
        <w:t>of</w:t>
      </w:r>
      <w:r>
        <w:rPr>
          <w:spacing w:val="-8"/>
          <w:sz w:val="17"/>
          <w:szCs w:val="17"/>
        </w:rPr>
        <w:t> </w:t>
      </w:r>
      <w:r>
        <w:rPr>
          <w:sz w:val="17"/>
          <w:szCs w:val="17"/>
        </w:rPr>
        <w:t>interest</w:t>
      </w:r>
      <w:r>
        <w:rPr>
          <w:spacing w:val="-8"/>
          <w:sz w:val="17"/>
          <w:szCs w:val="17"/>
        </w:rPr>
        <w:t> </w:t>
      </w:r>
      <w:r>
        <w:rPr>
          <w:sz w:val="17"/>
          <w:szCs w:val="17"/>
        </w:rPr>
        <w:t>is</w:t>
      </w:r>
      <w:r>
        <w:rPr>
          <w:spacing w:val="-8"/>
          <w:sz w:val="17"/>
          <w:szCs w:val="17"/>
        </w:rPr>
        <w:t> </w:t>
      </w:r>
      <w:r>
        <w:rPr>
          <w:sz w:val="17"/>
          <w:szCs w:val="17"/>
        </w:rPr>
        <w:t>drawn</w:t>
      </w:r>
      <w:r>
        <w:rPr>
          <w:spacing w:val="-8"/>
          <w:sz w:val="17"/>
          <w:szCs w:val="17"/>
        </w:rPr>
        <w:t> </w:t>
      </w:r>
      <w:r>
        <w:rPr>
          <w:sz w:val="17"/>
          <w:szCs w:val="17"/>
        </w:rPr>
        <w:t>on</w:t>
      </w:r>
      <w:r>
        <w:rPr>
          <w:spacing w:val="-8"/>
          <w:sz w:val="17"/>
          <w:szCs w:val="17"/>
        </w:rPr>
        <w:t> </w:t>
      </w:r>
      <w:r>
        <w:rPr>
          <w:sz w:val="17"/>
          <w:szCs w:val="17"/>
        </w:rPr>
        <w:t>a</w:t>
      </w:r>
      <w:r>
        <w:rPr>
          <w:spacing w:val="-7"/>
          <w:sz w:val="17"/>
          <w:szCs w:val="17"/>
        </w:rPr>
        <w:t> </w:t>
      </w:r>
      <w:r>
        <w:rPr>
          <w:sz w:val="17"/>
          <w:szCs w:val="17"/>
        </w:rPr>
        <w:t>two-dimensional</w:t>
      </w:r>
      <w:r>
        <w:rPr>
          <w:spacing w:val="-8"/>
          <w:sz w:val="17"/>
          <w:szCs w:val="17"/>
        </w:rPr>
        <w:t> </w:t>
      </w:r>
      <w:r>
        <w:rPr>
          <w:sz w:val="17"/>
          <w:szCs w:val="17"/>
        </w:rPr>
        <w:t>(2-D)</w:t>
      </w:r>
      <w:r>
        <w:rPr>
          <w:spacing w:val="-8"/>
          <w:sz w:val="17"/>
          <w:szCs w:val="17"/>
        </w:rPr>
        <w:t> </w:t>
      </w:r>
      <w:r>
        <w:rPr>
          <w:sz w:val="17"/>
          <w:szCs w:val="17"/>
        </w:rPr>
        <w:t>grid</w:t>
      </w:r>
      <w:r>
        <w:rPr>
          <w:spacing w:val="-9"/>
          <w:sz w:val="17"/>
          <w:szCs w:val="17"/>
        </w:rPr>
        <w:t> </w:t>
      </w:r>
      <w:r>
        <w:rPr>
          <w:sz w:val="17"/>
          <w:szCs w:val="17"/>
        </w:rPr>
        <w:t>image.</w:t>
      </w:r>
      <w:r>
        <w:rPr>
          <w:spacing w:val="-7"/>
          <w:sz w:val="17"/>
          <w:szCs w:val="17"/>
        </w:rPr>
        <w:t> </w:t>
      </w:r>
      <w:r>
        <w:rPr>
          <w:sz w:val="17"/>
          <w:szCs w:val="17"/>
        </w:rPr>
        <w:t>The</w:t>
      </w:r>
      <w:r>
        <w:rPr>
          <w:spacing w:val="-8"/>
          <w:sz w:val="17"/>
          <w:szCs w:val="17"/>
        </w:rPr>
        <w:t> </w:t>
      </w:r>
      <w:r>
        <w:rPr>
          <w:sz w:val="17"/>
          <w:szCs w:val="17"/>
        </w:rPr>
        <w:t>initial elliptic</w:t>
      </w:r>
      <w:r>
        <w:rPr>
          <w:spacing w:val="-2"/>
          <w:sz w:val="17"/>
          <w:szCs w:val="17"/>
        </w:rPr>
        <w:t> </w:t>
      </w:r>
      <w:r>
        <w:rPr>
          <w:sz w:val="17"/>
          <w:szCs w:val="17"/>
        </w:rPr>
        <w:t>curve</w:t>
      </w:r>
      <w:r>
        <w:rPr>
          <w:spacing w:val="-2"/>
          <w:sz w:val="17"/>
          <w:szCs w:val="17"/>
        </w:rPr>
        <w:t> </w:t>
      </w:r>
      <w:r>
        <w:rPr>
          <w:sz w:val="17"/>
          <w:szCs w:val="17"/>
        </w:rPr>
        <w:t>with</w:t>
      </w:r>
      <w:r>
        <w:rPr>
          <w:spacing w:val="-2"/>
          <w:sz w:val="17"/>
          <w:szCs w:val="17"/>
        </w:rPr>
        <w:t> </w:t>
      </w:r>
      <w:r>
        <w:rPr>
          <w:sz w:val="17"/>
          <w:szCs w:val="17"/>
        </w:rPr>
        <w:t>the</w:t>
      </w:r>
      <w:r>
        <w:rPr>
          <w:spacing w:val="-1"/>
          <w:sz w:val="17"/>
          <w:szCs w:val="17"/>
        </w:rPr>
        <w:t> </w:t>
      </w:r>
      <w:r>
        <w:rPr>
          <w:sz w:val="17"/>
          <w:szCs w:val="17"/>
        </w:rPr>
        <w:t>same height</w:t>
      </w:r>
      <w:r>
        <w:rPr>
          <w:spacing w:val="-2"/>
          <w:sz w:val="17"/>
          <w:szCs w:val="17"/>
        </w:rPr>
        <w:t> </w:t>
      </w:r>
      <w:r>
        <w:rPr>
          <w:sz w:val="17"/>
          <w:szCs w:val="17"/>
        </w:rPr>
        <w:t>as</w:t>
      </w:r>
      <w:r>
        <w:rPr>
          <w:spacing w:val="-1"/>
          <w:sz w:val="17"/>
          <w:szCs w:val="17"/>
        </w:rPr>
        <w:t> </w:t>
      </w:r>
      <w:r>
        <w:rPr>
          <w:sz w:val="17"/>
          <w:szCs w:val="17"/>
        </w:rPr>
        <w:t>the image</w:t>
      </w:r>
      <w:r>
        <w:rPr>
          <w:spacing w:val="-1"/>
          <w:sz w:val="17"/>
          <w:szCs w:val="17"/>
        </w:rPr>
        <w:t> </w:t>
      </w:r>
      <w:r>
        <w:rPr>
          <w:sz w:val="17"/>
          <w:szCs w:val="17"/>
        </w:rPr>
        <w:t>and</w:t>
      </w:r>
      <w:r>
        <w:rPr>
          <w:spacing w:val="-3"/>
          <w:sz w:val="17"/>
          <w:szCs w:val="17"/>
        </w:rPr>
        <w:t> </w:t>
      </w:r>
      <w:r>
        <w:rPr>
          <w:sz w:val="17"/>
          <w:szCs w:val="17"/>
        </w:rPr>
        <w:t>roughly</w:t>
      </w:r>
      <w:r>
        <w:rPr>
          <w:spacing w:val="-3"/>
          <w:sz w:val="17"/>
          <w:szCs w:val="17"/>
        </w:rPr>
        <w:t> </w:t>
      </w:r>
      <w:r>
        <w:rPr>
          <w:sz w:val="17"/>
          <w:szCs w:val="17"/>
        </w:rPr>
        <w:t>80%</w:t>
      </w:r>
      <w:r>
        <w:rPr>
          <w:spacing w:val="-1"/>
          <w:sz w:val="17"/>
          <w:szCs w:val="17"/>
        </w:rPr>
        <w:t> </w:t>
      </w:r>
      <w:r>
        <w:rPr>
          <w:sz w:val="17"/>
          <w:szCs w:val="17"/>
        </w:rPr>
        <w:t>of</w:t>
      </w:r>
      <w:r>
        <w:rPr>
          <w:spacing w:val="-2"/>
          <w:sz w:val="17"/>
          <w:szCs w:val="17"/>
        </w:rPr>
        <w:t> </w:t>
      </w:r>
      <w:r>
        <w:rPr>
          <w:sz w:val="17"/>
          <w:szCs w:val="17"/>
        </w:rPr>
        <w:t>the image</w:t>
      </w:r>
      <w:r>
        <w:rPr>
          <w:spacing w:val="-2"/>
          <w:sz w:val="17"/>
          <w:szCs w:val="17"/>
        </w:rPr>
        <w:t> </w:t>
      </w:r>
      <w:r>
        <w:rPr>
          <w:sz w:val="17"/>
          <w:szCs w:val="17"/>
        </w:rPr>
        <w:t>width</w:t>
      </w:r>
      <w:r>
        <w:rPr>
          <w:spacing w:val="-1"/>
          <w:sz w:val="17"/>
          <w:szCs w:val="17"/>
        </w:rPr>
        <w:t> </w:t>
      </w:r>
      <w:r>
        <w:rPr>
          <w:sz w:val="17"/>
          <w:szCs w:val="17"/>
        </w:rPr>
        <w:t>along</w:t>
      </w:r>
      <w:r>
        <w:rPr>
          <w:spacing w:val="-2"/>
          <w:sz w:val="17"/>
          <w:szCs w:val="17"/>
        </w:rPr>
        <w:t> </w:t>
      </w:r>
      <w:r>
        <w:rPr>
          <w:sz w:val="17"/>
          <w:szCs w:val="17"/>
        </w:rPr>
        <w:t>with</w:t>
      </w:r>
      <w:r>
        <w:rPr>
          <w:spacing w:val="-1"/>
          <w:sz w:val="17"/>
          <w:szCs w:val="17"/>
        </w:rPr>
        <w:t> </w:t>
      </w:r>
      <w:r>
        <w:rPr>
          <w:sz w:val="17"/>
          <w:szCs w:val="17"/>
        </w:rPr>
        <w:t>the initial contours of</w:t>
      </w:r>
      <w:r>
        <w:rPr>
          <w:spacing w:val="39"/>
          <w:sz w:val="17"/>
          <w:szCs w:val="17"/>
        </w:rPr>
        <w:t> </w:t>
      </w:r>
      <w:r>
        <w:rPr>
          <w:rFonts w:ascii="Cambria Math" w:hAnsi="Cambria Math" w:cs="Cambria Math" w:eastAsia="Cambria Math"/>
          <w:sz w:val="17"/>
          <w:szCs w:val="17"/>
        </w:rPr>
        <w:t>L</w:t>
      </w:r>
      <w:r>
        <w:rPr>
          <w:rFonts w:ascii="Cambria Math" w:hAnsi="Cambria Math" w:cs="Cambria Math" w:eastAsia="Cambria Math"/>
          <w:sz w:val="17"/>
          <w:szCs w:val="17"/>
          <w:vertAlign w:val="subscript"/>
        </w:rPr>
        <w:t>in</w:t>
      </w:r>
      <w:r>
        <w:rPr>
          <w:rFonts w:ascii="Cambria Math" w:hAnsi="Cambria Math" w:cs="Cambria Math" w:eastAsia="Cambria Math"/>
          <w:spacing w:val="40"/>
          <w:sz w:val="17"/>
          <w:szCs w:val="17"/>
          <w:vertAlign w:val="baseline"/>
        </w:rPr>
        <w:t> </w:t>
      </w:r>
      <w:r>
        <w:rPr>
          <w:sz w:val="17"/>
          <w:szCs w:val="17"/>
          <w:vertAlign w:val="baseline"/>
        </w:rPr>
        <w:t>and</w:t>
      </w:r>
      <w:r>
        <w:rPr>
          <w:spacing w:val="40"/>
          <w:sz w:val="17"/>
          <w:szCs w:val="17"/>
          <w:vertAlign w:val="baseline"/>
        </w:rPr>
        <w:t> </w:t>
      </w:r>
      <w:r>
        <w:rPr>
          <w:rFonts w:ascii="Cambria Math" w:hAnsi="Cambria Math" w:cs="Cambria Math" w:eastAsia="Cambria Math"/>
          <w:sz w:val="17"/>
          <w:szCs w:val="17"/>
          <w:vertAlign w:val="baseline"/>
        </w:rPr>
        <w:t>L</w:t>
      </w:r>
      <w:r>
        <w:rPr>
          <w:rFonts w:ascii="Cambria Math" w:hAnsi="Cambria Math" w:cs="Cambria Math" w:eastAsia="Cambria Math"/>
          <w:sz w:val="17"/>
          <w:szCs w:val="17"/>
          <w:vertAlign w:val="subscript"/>
        </w:rPr>
        <w:t>out</w:t>
      </w:r>
      <w:r>
        <w:rPr>
          <w:rFonts w:ascii="Cambria Math" w:hAnsi="Cambria Math" w:cs="Cambria Math" w:eastAsia="Cambria Math"/>
          <w:spacing w:val="40"/>
          <w:sz w:val="17"/>
          <w:szCs w:val="17"/>
          <w:vertAlign w:val="baseline"/>
        </w:rPr>
        <w:t> </w:t>
      </w:r>
      <w:r>
        <w:rPr>
          <w:sz w:val="17"/>
          <w:szCs w:val="17"/>
          <w:vertAlign w:val="baseline"/>
        </w:rPr>
        <w:t>are overlaid on the image. The</w:t>
      </w:r>
      <w:r>
        <w:rPr>
          <w:spacing w:val="-1"/>
          <w:sz w:val="17"/>
          <w:szCs w:val="17"/>
          <w:vertAlign w:val="baseline"/>
        </w:rPr>
        <w:t> </w:t>
      </w:r>
      <w:r>
        <w:rPr>
          <w:rFonts w:ascii="Cambria Math" w:hAnsi="Cambria Math" w:cs="Cambria Math" w:eastAsia="Cambria Math"/>
          <w:sz w:val="17"/>
          <w:szCs w:val="17"/>
          <w:vertAlign w:val="baseline"/>
        </w:rPr>
        <w:t>L</w:t>
      </w:r>
      <w:r>
        <w:rPr>
          <w:rFonts w:ascii="Cambria Math" w:hAnsi="Cambria Math" w:cs="Cambria Math" w:eastAsia="Cambria Math"/>
          <w:sz w:val="17"/>
          <w:szCs w:val="17"/>
          <w:vertAlign w:val="subscript"/>
        </w:rPr>
        <w:t>in</w:t>
      </w:r>
      <w:r>
        <w:rPr>
          <w:rFonts w:ascii="Cambria Math" w:hAnsi="Cambria Math" w:cs="Cambria Math" w:eastAsia="Cambria Math"/>
          <w:sz w:val="17"/>
          <w:szCs w:val="17"/>
          <w:vertAlign w:val="baseline"/>
        </w:rPr>
        <w:t>,</w:t>
      </w:r>
      <w:r>
        <w:rPr>
          <w:rFonts w:ascii="Cambria Math" w:hAnsi="Cambria Math" w:cs="Cambria Math" w:eastAsia="Cambria Math"/>
          <w:spacing w:val="-8"/>
          <w:sz w:val="17"/>
          <w:szCs w:val="17"/>
          <w:vertAlign w:val="baseline"/>
        </w:rPr>
        <w:t> </w:t>
      </w:r>
      <w:r>
        <w:rPr>
          <w:rFonts w:ascii="Cambria Math" w:hAnsi="Cambria Math" w:cs="Cambria Math" w:eastAsia="Cambria Math"/>
          <w:sz w:val="17"/>
          <w:szCs w:val="17"/>
          <w:vertAlign w:val="baseline"/>
        </w:rPr>
        <w:t>L</w:t>
      </w:r>
      <w:r>
        <w:rPr>
          <w:rFonts w:ascii="Cambria Math" w:hAnsi="Cambria Math" w:cs="Cambria Math" w:eastAsia="Cambria Math"/>
          <w:sz w:val="17"/>
          <w:szCs w:val="17"/>
          <w:vertAlign w:val="subscript"/>
        </w:rPr>
        <w:t>out</w:t>
      </w:r>
      <w:r>
        <w:rPr>
          <w:rFonts w:ascii="Cambria Math" w:hAnsi="Cambria Math" w:cs="Cambria Math" w:eastAsia="Cambria Math"/>
          <w:spacing w:val="40"/>
          <w:sz w:val="17"/>
          <w:szCs w:val="17"/>
          <w:vertAlign w:val="baseline"/>
        </w:rPr>
        <w:t> </w:t>
      </w:r>
      <w:r>
        <w:rPr>
          <w:sz w:val="17"/>
          <w:szCs w:val="17"/>
          <w:vertAlign w:val="baseline"/>
        </w:rPr>
        <w:t>contours represent the outer and</w:t>
      </w:r>
      <w:r>
        <w:rPr>
          <w:spacing w:val="-10"/>
          <w:sz w:val="17"/>
          <w:szCs w:val="17"/>
          <w:vertAlign w:val="baseline"/>
        </w:rPr>
        <w:t> </w:t>
      </w:r>
      <w:r>
        <w:rPr>
          <w:sz w:val="17"/>
          <w:szCs w:val="17"/>
          <w:vertAlign w:val="baseline"/>
        </w:rPr>
        <w:t>inner</w:t>
      </w:r>
      <w:r>
        <w:rPr>
          <w:spacing w:val="-11"/>
          <w:sz w:val="17"/>
          <w:szCs w:val="17"/>
          <w:vertAlign w:val="baseline"/>
        </w:rPr>
        <w:t> </w:t>
      </w:r>
      <w:r>
        <w:rPr>
          <w:sz w:val="17"/>
          <w:szCs w:val="17"/>
          <w:vertAlign w:val="baseline"/>
        </w:rPr>
        <w:t>curves,</w:t>
      </w:r>
      <w:r>
        <w:rPr>
          <w:spacing w:val="-11"/>
          <w:sz w:val="17"/>
          <w:szCs w:val="17"/>
          <w:vertAlign w:val="baseline"/>
        </w:rPr>
        <w:t> </w:t>
      </w:r>
      <w:r>
        <w:rPr>
          <w:sz w:val="17"/>
          <w:szCs w:val="17"/>
          <w:vertAlign w:val="baseline"/>
        </w:rPr>
        <w:t>respectively,</w:t>
      </w:r>
      <w:r>
        <w:rPr>
          <w:spacing w:val="-9"/>
          <w:sz w:val="17"/>
          <w:szCs w:val="17"/>
          <w:vertAlign w:val="baseline"/>
        </w:rPr>
        <w:t> </w:t>
      </w:r>
      <w:r>
        <w:rPr>
          <w:sz w:val="17"/>
          <w:szCs w:val="17"/>
          <w:vertAlign w:val="baseline"/>
        </w:rPr>
        <w:t>with</w:t>
      </w:r>
      <w:r>
        <w:rPr>
          <w:spacing w:val="-11"/>
          <w:sz w:val="17"/>
          <w:szCs w:val="17"/>
          <w:vertAlign w:val="baseline"/>
        </w:rPr>
        <w:t> </w:t>
      </w:r>
      <w:r>
        <w:rPr>
          <w:sz w:val="17"/>
          <w:szCs w:val="17"/>
          <w:vertAlign w:val="baseline"/>
        </w:rPr>
        <w:t>a</w:t>
      </w:r>
      <w:r>
        <w:rPr>
          <w:spacing w:val="-10"/>
          <w:sz w:val="17"/>
          <w:szCs w:val="17"/>
          <w:vertAlign w:val="baseline"/>
        </w:rPr>
        <w:t> </w:t>
      </w:r>
      <w:r>
        <w:rPr>
          <w:sz w:val="17"/>
          <w:szCs w:val="17"/>
          <w:vertAlign w:val="baseline"/>
        </w:rPr>
        <w:t>one-pixel</w:t>
      </w:r>
      <w:r>
        <w:rPr>
          <w:spacing w:val="-11"/>
          <w:sz w:val="17"/>
          <w:szCs w:val="17"/>
          <w:vertAlign w:val="baseline"/>
        </w:rPr>
        <w:t> </w:t>
      </w:r>
      <w:r>
        <w:rPr>
          <w:sz w:val="17"/>
          <w:szCs w:val="17"/>
          <w:vertAlign w:val="baseline"/>
        </w:rPr>
        <w:t>gap.</w:t>
      </w:r>
      <w:r>
        <w:rPr>
          <w:spacing w:val="-10"/>
          <w:sz w:val="17"/>
          <w:szCs w:val="17"/>
          <w:vertAlign w:val="baseline"/>
        </w:rPr>
        <w:t> </w:t>
      </w:r>
      <w:r>
        <w:rPr>
          <w:sz w:val="17"/>
          <w:szCs w:val="17"/>
          <w:vertAlign w:val="baseline"/>
        </w:rPr>
        <w:t>All</w:t>
      </w:r>
      <w:r>
        <w:rPr>
          <w:spacing w:val="-11"/>
          <w:sz w:val="17"/>
          <w:szCs w:val="17"/>
          <w:vertAlign w:val="baseline"/>
        </w:rPr>
        <w:t> </w:t>
      </w:r>
      <w:r>
        <w:rPr>
          <w:sz w:val="17"/>
          <w:szCs w:val="17"/>
          <w:vertAlign w:val="baseline"/>
        </w:rPr>
        <w:t>of</w:t>
      </w:r>
      <w:r>
        <w:rPr>
          <w:spacing w:val="-9"/>
          <w:sz w:val="17"/>
          <w:szCs w:val="17"/>
          <w:vertAlign w:val="baseline"/>
        </w:rPr>
        <w:t> </w:t>
      </w:r>
      <w:r>
        <w:rPr>
          <w:sz w:val="17"/>
          <w:szCs w:val="17"/>
          <w:vertAlign w:val="baseline"/>
        </w:rPr>
        <w:t>the</w:t>
      </w:r>
      <w:r>
        <w:rPr>
          <w:spacing w:val="-11"/>
          <w:sz w:val="17"/>
          <w:szCs w:val="17"/>
          <w:vertAlign w:val="baseline"/>
        </w:rPr>
        <w:t> </w:t>
      </w:r>
      <w:r>
        <w:rPr>
          <w:sz w:val="17"/>
          <w:szCs w:val="17"/>
          <w:vertAlign w:val="baseline"/>
        </w:rPr>
        <w:t>points</w:t>
      </w:r>
      <w:r>
        <w:rPr>
          <w:spacing w:val="-11"/>
          <w:sz w:val="17"/>
          <w:szCs w:val="17"/>
          <w:vertAlign w:val="baseline"/>
        </w:rPr>
        <w:t> </w:t>
      </w:r>
      <w:r>
        <w:rPr>
          <w:sz w:val="17"/>
          <w:szCs w:val="17"/>
          <w:vertAlign w:val="baseline"/>
        </w:rPr>
        <w:t>in</w:t>
      </w:r>
      <w:r>
        <w:rPr>
          <w:spacing w:val="-9"/>
          <w:sz w:val="17"/>
          <w:szCs w:val="17"/>
          <w:vertAlign w:val="baseline"/>
        </w:rPr>
        <w:t> </w:t>
      </w:r>
      <w:r>
        <w:rPr>
          <w:sz w:val="17"/>
          <w:szCs w:val="17"/>
          <w:vertAlign w:val="baseline"/>
        </w:rPr>
        <w:t>the</w:t>
      </w:r>
      <w:r>
        <w:rPr>
          <w:spacing w:val="-10"/>
          <w:sz w:val="17"/>
          <w:szCs w:val="17"/>
          <w:vertAlign w:val="baseline"/>
        </w:rPr>
        <w:t> </w:t>
      </w:r>
      <w:r>
        <w:rPr>
          <w:sz w:val="17"/>
          <w:szCs w:val="17"/>
          <w:vertAlign w:val="baseline"/>
        </w:rPr>
        <w:t>image</w:t>
      </w:r>
      <w:r>
        <w:rPr>
          <w:spacing w:val="-10"/>
          <w:sz w:val="17"/>
          <w:szCs w:val="17"/>
          <w:vertAlign w:val="baseline"/>
        </w:rPr>
        <w:t> </w:t>
      </w:r>
      <w:r>
        <w:rPr>
          <w:sz w:val="17"/>
          <w:szCs w:val="17"/>
          <w:vertAlign w:val="baseline"/>
        </w:rPr>
        <w:t>are</w:t>
      </w:r>
      <w:r>
        <w:rPr>
          <w:spacing w:val="-11"/>
          <w:sz w:val="17"/>
          <w:szCs w:val="17"/>
          <w:vertAlign w:val="baseline"/>
        </w:rPr>
        <w:t> </w:t>
      </w:r>
      <w:r>
        <w:rPr>
          <w:sz w:val="17"/>
          <w:szCs w:val="17"/>
          <w:vertAlign w:val="baseline"/>
        </w:rPr>
        <w:t>assigned</w:t>
      </w:r>
      <w:r>
        <w:rPr>
          <w:spacing w:val="-10"/>
          <w:sz w:val="17"/>
          <w:szCs w:val="17"/>
          <w:vertAlign w:val="baseline"/>
        </w:rPr>
        <w:t> </w:t>
      </w:r>
      <w:r>
        <w:rPr>
          <w:sz w:val="17"/>
          <w:szCs w:val="17"/>
          <w:vertAlign w:val="baseline"/>
        </w:rPr>
        <w:t>values based on the level-set function </w:t>
      </w:r>
      <w:r>
        <w:rPr>
          <w:rFonts w:ascii="Cambria Math" w:hAnsi="Cambria Math" w:cs="Cambria Math" w:eastAsia="Cambria Math"/>
          <w:sz w:val="17"/>
          <w:szCs w:val="17"/>
          <w:vertAlign w:val="baseline"/>
        </w:rPr>
        <w:t>ϕ</w:t>
      </w:r>
      <w:r>
        <w:rPr>
          <w:b/>
          <w:bCs/>
          <w:sz w:val="17"/>
          <w:szCs w:val="17"/>
          <w:vertAlign w:val="baseline"/>
        </w:rPr>
        <w:t>. </w:t>
      </w:r>
      <w:r>
        <w:rPr>
          <w:sz w:val="17"/>
          <w:szCs w:val="17"/>
          <w:vertAlign w:val="baseline"/>
        </w:rPr>
        <w:t>At each iteration, the curves move inward towards the object determined by the speeds. (b) The final contours of </w:t>
      </w:r>
      <w:r>
        <w:rPr>
          <w:rFonts w:ascii="Cambria Math" w:hAnsi="Cambria Math" w:cs="Cambria Math" w:eastAsia="Cambria Math"/>
          <w:sz w:val="17"/>
          <w:szCs w:val="17"/>
          <w:vertAlign w:val="baseline"/>
        </w:rPr>
        <w:t>L</w:t>
      </w:r>
      <w:r>
        <w:rPr>
          <w:rFonts w:ascii="Cambria Math" w:hAnsi="Cambria Math" w:cs="Cambria Math" w:eastAsia="Cambria Math"/>
          <w:sz w:val="17"/>
          <w:szCs w:val="17"/>
          <w:vertAlign w:val="subscript"/>
        </w:rPr>
        <w:t>in</w:t>
      </w:r>
      <w:r>
        <w:rPr>
          <w:rFonts w:ascii="Cambria Math" w:hAnsi="Cambria Math" w:cs="Cambria Math" w:eastAsia="Cambria Math"/>
          <w:spacing w:val="40"/>
          <w:sz w:val="17"/>
          <w:szCs w:val="17"/>
          <w:vertAlign w:val="baseline"/>
        </w:rPr>
        <w:t> </w:t>
      </w:r>
      <w:r>
        <w:rPr>
          <w:sz w:val="17"/>
          <w:szCs w:val="17"/>
          <w:vertAlign w:val="baseline"/>
        </w:rPr>
        <w:t>and </w:t>
      </w:r>
      <w:r>
        <w:rPr>
          <w:rFonts w:ascii="Cambria Math" w:hAnsi="Cambria Math" w:cs="Cambria Math" w:eastAsia="Cambria Math"/>
          <w:sz w:val="17"/>
          <w:szCs w:val="17"/>
          <w:vertAlign w:val="baseline"/>
        </w:rPr>
        <w:t>L</w:t>
      </w:r>
      <w:r>
        <w:rPr>
          <w:rFonts w:ascii="Cambria Math" w:hAnsi="Cambria Math" w:cs="Cambria Math" w:eastAsia="Cambria Math"/>
          <w:sz w:val="17"/>
          <w:szCs w:val="17"/>
          <w:vertAlign w:val="subscript"/>
        </w:rPr>
        <w:t>out</w:t>
      </w:r>
      <w:r>
        <w:rPr>
          <w:rFonts w:ascii="Cambria Math" w:hAnsi="Cambria Math" w:cs="Cambria Math" w:eastAsia="Cambria Math"/>
          <w:spacing w:val="40"/>
          <w:sz w:val="17"/>
          <w:szCs w:val="17"/>
          <w:vertAlign w:val="baseline"/>
        </w:rPr>
        <w:t> </w:t>
      </w:r>
      <w:r>
        <w:rPr>
          <w:sz w:val="17"/>
          <w:szCs w:val="17"/>
          <w:vertAlign w:val="baseline"/>
        </w:rPr>
        <w:t>along with the boundary C of the object after a certain number of iterations are shown.</w:t>
      </w:r>
    </w:p>
    <w:p>
      <w:pPr>
        <w:pStyle w:val="BodyText"/>
        <w:spacing w:before="12"/>
        <w:rPr>
          <w:sz w:val="14"/>
        </w:rPr>
      </w:pPr>
    </w:p>
    <w:p>
      <w:pPr>
        <w:pStyle w:val="ListParagraph"/>
        <w:numPr>
          <w:ilvl w:val="1"/>
          <w:numId w:val="1"/>
        </w:numPr>
        <w:tabs>
          <w:tab w:pos="569" w:val="left" w:leader="none"/>
        </w:tabs>
        <w:spacing w:line="240" w:lineRule="auto" w:before="0" w:after="0"/>
        <w:ind w:left="568" w:right="0" w:hanging="329"/>
        <w:jc w:val="both"/>
        <w:rPr>
          <w:i/>
          <w:sz w:val="19"/>
        </w:rPr>
      </w:pPr>
      <w:r>
        <w:rPr>
          <w:i/>
          <w:sz w:val="19"/>
        </w:rPr>
        <w:t>Feature</w:t>
      </w:r>
      <w:r>
        <w:rPr>
          <w:i/>
          <w:spacing w:val="-10"/>
          <w:sz w:val="19"/>
        </w:rPr>
        <w:t> </w:t>
      </w:r>
      <w:r>
        <w:rPr>
          <w:i/>
          <w:spacing w:val="-2"/>
          <w:sz w:val="19"/>
        </w:rPr>
        <w:t>Extraction</w:t>
      </w:r>
    </w:p>
    <w:p>
      <w:pPr>
        <w:pStyle w:val="BodyText"/>
        <w:spacing w:line="237" w:lineRule="auto" w:before="113"/>
        <w:ind w:left="240" w:right="254" w:firstLine="399"/>
        <w:jc w:val="both"/>
      </w:pPr>
      <w:r>
        <w:rPr/>
        <w:t>In</w:t>
      </w:r>
      <w:r>
        <w:rPr>
          <w:spacing w:val="80"/>
        </w:rPr>
        <w:t> </w:t>
      </w:r>
      <w:r>
        <w:rPr/>
        <w:t>the</w:t>
      </w:r>
      <w:r>
        <w:rPr>
          <w:spacing w:val="80"/>
        </w:rPr>
        <w:t> </w:t>
      </w:r>
      <w:r>
        <w:rPr/>
        <w:t>1980s,</w:t>
      </w:r>
      <w:r>
        <w:rPr>
          <w:spacing w:val="80"/>
        </w:rPr>
        <w:t> </w:t>
      </w:r>
      <w:r>
        <w:rPr/>
        <w:t>a</w:t>
      </w:r>
      <w:r>
        <w:rPr>
          <w:spacing w:val="80"/>
        </w:rPr>
        <w:t> </w:t>
      </w:r>
      <w:r>
        <w:rPr/>
        <w:t>group at</w:t>
      </w:r>
      <w:r>
        <w:rPr>
          <w:spacing w:val="80"/>
        </w:rPr>
        <w:t> </w:t>
      </w:r>
      <w:r>
        <w:rPr/>
        <w:t>New</w:t>
      </w:r>
      <w:r>
        <w:rPr>
          <w:spacing w:val="80"/>
        </w:rPr>
        <w:t> </w:t>
      </w:r>
      <w:r>
        <w:rPr/>
        <w:t>York</w:t>
      </w:r>
      <w:r>
        <w:rPr>
          <w:spacing w:val="80"/>
        </w:rPr>
        <w:t> </w:t>
      </w:r>
      <w:r>
        <w:rPr/>
        <w:t>University</w:t>
      </w:r>
      <w:r>
        <w:rPr>
          <w:spacing w:val="80"/>
        </w:rPr>
        <w:t> </w:t>
      </w:r>
      <w:r>
        <w:rPr/>
        <w:t>coined</w:t>
      </w:r>
      <w:r>
        <w:rPr>
          <w:spacing w:val="80"/>
        </w:rPr>
        <w:t> </w:t>
      </w:r>
      <w:r>
        <w:rPr/>
        <w:t>the</w:t>
      </w:r>
      <w:r>
        <w:rPr>
          <w:spacing w:val="80"/>
        </w:rPr>
        <w:t> </w:t>
      </w:r>
      <w:r>
        <w:rPr/>
        <w:t>ABCD</w:t>
      </w:r>
      <w:r>
        <w:rPr>
          <w:spacing w:val="80"/>
        </w:rPr>
        <w:t> </w:t>
      </w:r>
      <w:r>
        <w:rPr/>
        <w:t>acronym</w:t>
      </w:r>
      <w:r>
        <w:rPr>
          <w:spacing w:val="80"/>
        </w:rPr>
        <w:t> </w:t>
      </w:r>
      <w:r>
        <w:rPr/>
        <w:t>to categorize</w:t>
      </w:r>
      <w:r>
        <w:rPr>
          <w:spacing w:val="-7"/>
        </w:rPr>
        <w:t> </w:t>
      </w:r>
      <w:r>
        <w:rPr/>
        <w:t>the</w:t>
      </w:r>
      <w:r>
        <w:rPr>
          <w:spacing w:val="-7"/>
        </w:rPr>
        <w:t> </w:t>
      </w:r>
      <w:r>
        <w:rPr/>
        <w:t>morphological</w:t>
      </w:r>
      <w:r>
        <w:rPr>
          <w:spacing w:val="-7"/>
        </w:rPr>
        <w:t> </w:t>
      </w:r>
      <w:r>
        <w:rPr/>
        <w:t>and</w:t>
      </w:r>
      <w:r>
        <w:rPr>
          <w:spacing w:val="-6"/>
        </w:rPr>
        <w:t> </w:t>
      </w:r>
      <w:r>
        <w:rPr/>
        <w:t>clinical</w:t>
      </w:r>
      <w:r>
        <w:rPr>
          <w:spacing w:val="-7"/>
        </w:rPr>
        <w:t> </w:t>
      </w:r>
      <w:r>
        <w:rPr/>
        <w:t>features</w:t>
      </w:r>
      <w:r>
        <w:rPr>
          <w:spacing w:val="-6"/>
        </w:rPr>
        <w:t> </w:t>
      </w:r>
      <w:r>
        <w:rPr/>
        <w:t>of</w:t>
      </w:r>
      <w:r>
        <w:rPr>
          <w:spacing w:val="-8"/>
        </w:rPr>
        <w:t> </w:t>
      </w:r>
      <w:r>
        <w:rPr/>
        <w:t>a</w:t>
      </w:r>
      <w:r>
        <w:rPr>
          <w:spacing w:val="-5"/>
        </w:rPr>
        <w:t> </w:t>
      </w:r>
      <w:r>
        <w:rPr/>
        <w:t>skin</w:t>
      </w:r>
      <w:r>
        <w:rPr>
          <w:spacing w:val="-7"/>
        </w:rPr>
        <w:t> </w:t>
      </w:r>
      <w:r>
        <w:rPr/>
        <w:t>mole</w:t>
      </w:r>
      <w:r>
        <w:rPr>
          <w:spacing w:val="-5"/>
        </w:rPr>
        <w:t> </w:t>
      </w:r>
      <w:r>
        <w:rPr/>
        <w:t>or</w:t>
      </w:r>
      <w:r>
        <w:rPr>
          <w:spacing w:val="-7"/>
        </w:rPr>
        <w:t> </w:t>
      </w:r>
      <w:r>
        <w:rPr/>
        <w:t>lesion</w:t>
      </w:r>
      <w:r>
        <w:rPr>
          <w:spacing w:val="-6"/>
        </w:rPr>
        <w:t> </w:t>
      </w:r>
      <w:r>
        <w:rPr/>
        <w:t>[35].</w:t>
      </w:r>
      <w:r>
        <w:rPr>
          <w:spacing w:val="-7"/>
        </w:rPr>
        <w:t> </w:t>
      </w:r>
      <w:r>
        <w:rPr/>
        <w:t>This</w:t>
      </w:r>
      <w:r>
        <w:rPr>
          <w:spacing w:val="-6"/>
        </w:rPr>
        <w:t> </w:t>
      </w:r>
      <w:r>
        <w:rPr/>
        <w:t>acronym</w:t>
      </w:r>
      <w:r>
        <w:rPr>
          <w:spacing w:val="-7"/>
        </w:rPr>
        <w:t> </w:t>
      </w:r>
      <w:r>
        <w:rPr/>
        <w:t>stands for</w:t>
      </w:r>
      <w:r>
        <w:rPr>
          <w:spacing w:val="-4"/>
        </w:rPr>
        <w:t> </w:t>
      </w:r>
      <w:r>
        <w:rPr/>
        <w:t>Asymmetry,</w:t>
      </w:r>
      <w:r>
        <w:rPr>
          <w:spacing w:val="-3"/>
        </w:rPr>
        <w:t> </w:t>
      </w:r>
      <w:r>
        <w:rPr/>
        <w:t>Border</w:t>
      </w:r>
      <w:r>
        <w:rPr>
          <w:spacing w:val="-4"/>
        </w:rPr>
        <w:t> </w:t>
      </w:r>
      <w:r>
        <w:rPr/>
        <w:t>irregularity,</w:t>
      </w:r>
      <w:r>
        <w:rPr>
          <w:spacing w:val="-4"/>
        </w:rPr>
        <w:t> </w:t>
      </w:r>
      <w:r>
        <w:rPr/>
        <w:t>Color</w:t>
      </w:r>
      <w:r>
        <w:rPr>
          <w:spacing w:val="-4"/>
        </w:rPr>
        <w:t> </w:t>
      </w:r>
      <w:r>
        <w:rPr/>
        <w:t>variegation,</w:t>
      </w:r>
      <w:r>
        <w:rPr>
          <w:spacing w:val="-5"/>
        </w:rPr>
        <w:t> </w:t>
      </w:r>
      <w:r>
        <w:rPr/>
        <w:t>and</w:t>
      </w:r>
      <w:r>
        <w:rPr>
          <w:spacing w:val="-4"/>
        </w:rPr>
        <w:t> </w:t>
      </w:r>
      <w:r>
        <w:rPr/>
        <w:t>Diameter</w:t>
      </w:r>
      <w:r>
        <w:rPr>
          <w:spacing w:val="-3"/>
        </w:rPr>
        <w:t> </w:t>
      </w:r>
      <w:r>
        <w:rPr/>
        <w:t>greater</w:t>
      </w:r>
      <w:r>
        <w:rPr>
          <w:spacing w:val="-4"/>
        </w:rPr>
        <w:t> </w:t>
      </w:r>
      <w:r>
        <w:rPr/>
        <w:t>than</w:t>
      </w:r>
      <w:r>
        <w:rPr>
          <w:spacing w:val="-5"/>
        </w:rPr>
        <w:t> </w:t>
      </w:r>
      <w:r>
        <w:rPr/>
        <w:t>6</w:t>
      </w:r>
      <w:r>
        <w:rPr>
          <w:spacing w:val="-3"/>
        </w:rPr>
        <w:t> </w:t>
      </w:r>
      <w:r>
        <w:rPr/>
        <w:t>mm</w:t>
      </w:r>
      <w:r>
        <w:rPr>
          <w:spacing w:val="-4"/>
        </w:rPr>
        <w:t> </w:t>
      </w:r>
      <w:r>
        <w:rPr/>
        <w:t>[31,36–38]. The ABCD rule is best suited to differentiate early, thin tumors from benign, pigmented lesions. Besides the ABCD rule, there are other methods and algorithms to detect early melanoma. Pattern </w:t>
      </w:r>
      <w:r>
        <w:rPr>
          <w:spacing w:val="-2"/>
        </w:rPr>
        <w:t>analysis</w:t>
      </w:r>
      <w:r>
        <w:rPr>
          <w:spacing w:val="-5"/>
        </w:rPr>
        <w:t> </w:t>
      </w:r>
      <w:r>
        <w:rPr>
          <w:spacing w:val="-2"/>
        </w:rPr>
        <w:t>has</w:t>
      </w:r>
      <w:r>
        <w:rPr>
          <w:spacing w:val="-5"/>
        </w:rPr>
        <w:t> </w:t>
      </w:r>
      <w:r>
        <w:rPr>
          <w:spacing w:val="-2"/>
        </w:rPr>
        <w:t>been</w:t>
      </w:r>
      <w:r>
        <w:rPr>
          <w:spacing w:val="-4"/>
        </w:rPr>
        <w:t> </w:t>
      </w:r>
      <w:r>
        <w:rPr>
          <w:spacing w:val="-2"/>
        </w:rPr>
        <w:t>employed</w:t>
      </w:r>
      <w:r>
        <w:rPr>
          <w:spacing w:val="-5"/>
        </w:rPr>
        <w:t> </w:t>
      </w:r>
      <w:r>
        <w:rPr>
          <w:spacing w:val="-2"/>
        </w:rPr>
        <w:t>with</w:t>
      </w:r>
      <w:r>
        <w:rPr>
          <w:spacing w:val="-5"/>
        </w:rPr>
        <w:t> </w:t>
      </w:r>
      <w:r>
        <w:rPr>
          <w:spacing w:val="-2"/>
        </w:rPr>
        <w:t>epifluorescence</w:t>
      </w:r>
      <w:r>
        <w:rPr>
          <w:spacing w:val="-4"/>
        </w:rPr>
        <w:t> </w:t>
      </w:r>
      <w:r>
        <w:rPr>
          <w:spacing w:val="-2"/>
        </w:rPr>
        <w:t>and</w:t>
      </w:r>
      <w:r>
        <w:rPr>
          <w:spacing w:val="-4"/>
        </w:rPr>
        <w:t> </w:t>
      </w:r>
      <w:r>
        <w:rPr>
          <w:spacing w:val="-2"/>
        </w:rPr>
        <w:t>video</w:t>
      </w:r>
      <w:r>
        <w:rPr>
          <w:spacing w:val="-6"/>
        </w:rPr>
        <w:t> </w:t>
      </w:r>
      <w:r>
        <w:rPr>
          <w:spacing w:val="-2"/>
        </w:rPr>
        <w:t>microscopy</w:t>
      </w:r>
      <w:r>
        <w:rPr>
          <w:spacing w:val="-3"/>
        </w:rPr>
        <w:t> </w:t>
      </w:r>
      <w:r>
        <w:rPr>
          <w:spacing w:val="-2"/>
        </w:rPr>
        <w:t>to</w:t>
      </w:r>
      <w:r>
        <w:rPr>
          <w:spacing w:val="-6"/>
        </w:rPr>
        <w:t> </w:t>
      </w:r>
      <w:r>
        <w:rPr>
          <w:spacing w:val="-2"/>
        </w:rPr>
        <w:t>categorize</w:t>
      </w:r>
      <w:r>
        <w:rPr>
          <w:spacing w:val="-4"/>
        </w:rPr>
        <w:t> </w:t>
      </w:r>
      <w:r>
        <w:rPr>
          <w:spacing w:val="-2"/>
        </w:rPr>
        <w:t>the</w:t>
      </w:r>
      <w:r>
        <w:rPr>
          <w:spacing w:val="-4"/>
        </w:rPr>
        <w:t> </w:t>
      </w:r>
      <w:r>
        <w:rPr>
          <w:spacing w:val="-2"/>
        </w:rPr>
        <w:t>type</w:t>
      </w:r>
      <w:r>
        <w:rPr>
          <w:spacing w:val="-4"/>
        </w:rPr>
        <w:t> </w:t>
      </w:r>
      <w:r>
        <w:rPr>
          <w:spacing w:val="-2"/>
        </w:rPr>
        <w:t>of</w:t>
      </w:r>
      <w:r>
        <w:rPr>
          <w:spacing w:val="-4"/>
        </w:rPr>
        <w:t> </w:t>
      </w:r>
      <w:r>
        <w:rPr>
          <w:spacing w:val="-2"/>
        </w:rPr>
        <w:t>skin </w:t>
      </w:r>
      <w:r>
        <w:rPr/>
        <w:t>lesion</w:t>
      </w:r>
      <w:r>
        <w:rPr>
          <w:spacing w:val="-7"/>
        </w:rPr>
        <w:t> </w:t>
      </w:r>
      <w:r>
        <w:rPr/>
        <w:t>based</w:t>
      </w:r>
      <w:r>
        <w:rPr>
          <w:spacing w:val="-8"/>
        </w:rPr>
        <w:t> </w:t>
      </w:r>
      <w:r>
        <w:rPr/>
        <w:t>upon</w:t>
      </w:r>
      <w:r>
        <w:rPr>
          <w:spacing w:val="-7"/>
        </w:rPr>
        <w:t> </w:t>
      </w:r>
      <w:r>
        <w:rPr/>
        <w:t>its</w:t>
      </w:r>
      <w:r>
        <w:rPr>
          <w:spacing w:val="-6"/>
        </w:rPr>
        <w:t> </w:t>
      </w:r>
      <w:r>
        <w:rPr/>
        <w:t>general</w:t>
      </w:r>
      <w:r>
        <w:rPr>
          <w:spacing w:val="-7"/>
        </w:rPr>
        <w:t> </w:t>
      </w:r>
      <w:r>
        <w:rPr/>
        <w:t>appearance,</w:t>
      </w:r>
      <w:r>
        <w:rPr>
          <w:spacing w:val="-8"/>
        </w:rPr>
        <w:t> </w:t>
      </w:r>
      <w:r>
        <w:rPr/>
        <w:t>surface,</w:t>
      </w:r>
      <w:r>
        <w:rPr>
          <w:spacing w:val="-7"/>
        </w:rPr>
        <w:t> </w:t>
      </w:r>
      <w:r>
        <w:rPr/>
        <w:t>pigmented</w:t>
      </w:r>
      <w:r>
        <w:rPr>
          <w:spacing w:val="-8"/>
        </w:rPr>
        <w:t> </w:t>
      </w:r>
      <w:r>
        <w:rPr/>
        <w:t>patterns,</w:t>
      </w:r>
      <w:r>
        <w:rPr>
          <w:spacing w:val="-8"/>
        </w:rPr>
        <w:t> </w:t>
      </w:r>
      <w:r>
        <w:rPr/>
        <w:t>border,</w:t>
      </w:r>
      <w:r>
        <w:rPr>
          <w:spacing w:val="-7"/>
        </w:rPr>
        <w:t> </w:t>
      </w:r>
      <w:r>
        <w:rPr/>
        <w:t>and</w:t>
      </w:r>
      <w:r>
        <w:rPr>
          <w:spacing w:val="-8"/>
        </w:rPr>
        <w:t> </w:t>
      </w:r>
      <w:r>
        <w:rPr/>
        <w:t>depigmentation [39,40]. Pattern analysis and the ABCD rule are the oldest and most widely adopted methods for melanoma detection [41]. The C.A.S.H. algorithm identifies the Color, Architectural disorder, Symmetry, and Homogeneity/Heterogeneity of mole structures [42]. The C.A.S.H. algorithm has a lower</w:t>
      </w:r>
      <w:r>
        <w:rPr>
          <w:spacing w:val="-12"/>
        </w:rPr>
        <w:t> </w:t>
      </w:r>
      <w:r>
        <w:rPr/>
        <w:t>specificity</w:t>
      </w:r>
      <w:r>
        <w:rPr>
          <w:spacing w:val="-12"/>
        </w:rPr>
        <w:t> </w:t>
      </w:r>
      <w:r>
        <w:rPr/>
        <w:t>compared</w:t>
      </w:r>
      <w:r>
        <w:rPr>
          <w:spacing w:val="-12"/>
        </w:rPr>
        <w:t> </w:t>
      </w:r>
      <w:r>
        <w:rPr/>
        <w:t>to</w:t>
      </w:r>
      <w:r>
        <w:rPr>
          <w:spacing w:val="-12"/>
        </w:rPr>
        <w:t> </w:t>
      </w:r>
      <w:r>
        <w:rPr/>
        <w:t>the</w:t>
      </w:r>
      <w:r>
        <w:rPr>
          <w:spacing w:val="-12"/>
        </w:rPr>
        <w:t> </w:t>
      </w:r>
      <w:r>
        <w:rPr/>
        <w:t>ABCD</w:t>
      </w:r>
      <w:r>
        <w:rPr>
          <w:spacing w:val="-12"/>
        </w:rPr>
        <w:t> </w:t>
      </w:r>
      <w:r>
        <w:rPr/>
        <w:t>rule</w:t>
      </w:r>
      <w:r>
        <w:rPr>
          <w:spacing w:val="-12"/>
        </w:rPr>
        <w:t> </w:t>
      </w:r>
      <w:r>
        <w:rPr/>
        <w:t>[8,43].</w:t>
      </w:r>
      <w:r>
        <w:rPr>
          <w:spacing w:val="-11"/>
        </w:rPr>
        <w:t> </w:t>
      </w:r>
      <w:r>
        <w:rPr/>
        <w:t>The</w:t>
      </w:r>
      <w:r>
        <w:rPr>
          <w:spacing w:val="-12"/>
        </w:rPr>
        <w:t> </w:t>
      </w:r>
      <w:r>
        <w:rPr/>
        <w:t>Menzies</w:t>
      </w:r>
      <w:r>
        <w:rPr>
          <w:spacing w:val="-12"/>
        </w:rPr>
        <w:t> </w:t>
      </w:r>
      <w:r>
        <w:rPr/>
        <w:t>method</w:t>
      </w:r>
      <w:r>
        <w:rPr>
          <w:spacing w:val="-12"/>
        </w:rPr>
        <w:t> </w:t>
      </w:r>
      <w:r>
        <w:rPr/>
        <w:t>images</w:t>
      </w:r>
      <w:r>
        <w:rPr>
          <w:spacing w:val="-12"/>
        </w:rPr>
        <w:t> </w:t>
      </w:r>
      <w:r>
        <w:rPr/>
        <w:t>the</w:t>
      </w:r>
      <w:r>
        <w:rPr>
          <w:spacing w:val="-12"/>
        </w:rPr>
        <w:t> </w:t>
      </w:r>
      <w:r>
        <w:rPr/>
        <w:t>pigmented</w:t>
      </w:r>
      <w:r>
        <w:rPr>
          <w:spacing w:val="-12"/>
        </w:rPr>
        <w:t> </w:t>
      </w:r>
      <w:r>
        <w:rPr/>
        <w:t>skin lesions</w:t>
      </w:r>
      <w:r>
        <w:rPr>
          <w:spacing w:val="-1"/>
        </w:rPr>
        <w:t> </w:t>
      </w:r>
      <w:r>
        <w:rPr/>
        <w:t>using</w:t>
      </w:r>
      <w:r>
        <w:rPr>
          <w:spacing w:val="-1"/>
        </w:rPr>
        <w:t> </w:t>
      </w:r>
      <w:r>
        <w:rPr/>
        <w:t>an</w:t>
      </w:r>
      <w:r>
        <w:rPr>
          <w:spacing w:val="-1"/>
        </w:rPr>
        <w:t> </w:t>
      </w:r>
      <w:r>
        <w:rPr/>
        <w:t>immersion</w:t>
      </w:r>
      <w:r>
        <w:rPr>
          <w:spacing w:val="-3"/>
        </w:rPr>
        <w:t> </w:t>
      </w:r>
      <w:r>
        <w:rPr/>
        <w:t>oil and</w:t>
      </w:r>
      <w:r>
        <w:rPr>
          <w:spacing w:val="-1"/>
        </w:rPr>
        <w:t> </w:t>
      </w:r>
      <w:r>
        <w:rPr/>
        <w:t>categorizes</w:t>
      </w:r>
      <w:r>
        <w:rPr>
          <w:spacing w:val="-1"/>
        </w:rPr>
        <w:t> </w:t>
      </w:r>
      <w:r>
        <w:rPr/>
        <w:t>the</w:t>
      </w:r>
      <w:r>
        <w:rPr>
          <w:spacing w:val="-1"/>
        </w:rPr>
        <w:t> </w:t>
      </w:r>
      <w:r>
        <w:rPr/>
        <w:t>mole based</w:t>
      </w:r>
      <w:r>
        <w:rPr>
          <w:spacing w:val="-1"/>
        </w:rPr>
        <w:t> </w:t>
      </w:r>
      <w:r>
        <w:rPr/>
        <w:t>on</w:t>
      </w:r>
      <w:r>
        <w:rPr>
          <w:spacing w:val="-1"/>
        </w:rPr>
        <w:t> </w:t>
      </w:r>
      <w:r>
        <w:rPr/>
        <w:t>the</w:t>
      </w:r>
      <w:r>
        <w:rPr>
          <w:spacing w:val="-1"/>
        </w:rPr>
        <w:t> </w:t>
      </w:r>
      <w:r>
        <w:rPr/>
        <w:t>symmetry</w:t>
      </w:r>
      <w:r>
        <w:rPr>
          <w:spacing w:val="-1"/>
        </w:rPr>
        <w:t> </w:t>
      </w:r>
      <w:r>
        <w:rPr/>
        <w:t>of</w:t>
      </w:r>
      <w:r>
        <w:rPr>
          <w:spacing w:val="-1"/>
        </w:rPr>
        <w:t> </w:t>
      </w:r>
      <w:r>
        <w:rPr/>
        <w:t>pattern</w:t>
      </w:r>
      <w:r>
        <w:rPr>
          <w:spacing w:val="-1"/>
        </w:rPr>
        <w:t> </w:t>
      </w:r>
      <w:r>
        <w:rPr/>
        <w:t>and</w:t>
      </w:r>
      <w:r>
        <w:rPr>
          <w:spacing w:val="-1"/>
        </w:rPr>
        <w:t> </w:t>
      </w:r>
      <w:r>
        <w:rPr/>
        <w:t>one color</w:t>
      </w:r>
      <w:r>
        <w:rPr>
          <w:spacing w:val="-8"/>
        </w:rPr>
        <w:t> </w:t>
      </w:r>
      <w:r>
        <w:rPr/>
        <w:t>[44].</w:t>
      </w:r>
      <w:r>
        <w:rPr>
          <w:spacing w:val="-9"/>
        </w:rPr>
        <w:t> </w:t>
      </w:r>
      <w:r>
        <w:rPr/>
        <w:t>The</w:t>
      </w:r>
      <w:r>
        <w:rPr>
          <w:spacing w:val="-8"/>
        </w:rPr>
        <w:t> </w:t>
      </w:r>
      <w:r>
        <w:rPr/>
        <w:t>Glasgow</w:t>
      </w:r>
      <w:r>
        <w:rPr>
          <w:spacing w:val="-8"/>
        </w:rPr>
        <w:t> </w:t>
      </w:r>
      <w:r>
        <w:rPr/>
        <w:t>seven-point</w:t>
      </w:r>
      <w:r>
        <w:rPr>
          <w:spacing w:val="-8"/>
        </w:rPr>
        <w:t> </w:t>
      </w:r>
      <w:r>
        <w:rPr/>
        <w:t>checklist</w:t>
      </w:r>
      <w:r>
        <w:rPr>
          <w:spacing w:val="-8"/>
        </w:rPr>
        <w:t> </w:t>
      </w:r>
      <w:r>
        <w:rPr/>
        <w:t>performs</w:t>
      </w:r>
      <w:r>
        <w:rPr>
          <w:spacing w:val="-7"/>
        </w:rPr>
        <w:t> </w:t>
      </w:r>
      <w:r>
        <w:rPr/>
        <w:t>diagnosis</w:t>
      </w:r>
      <w:r>
        <w:rPr>
          <w:spacing w:val="-8"/>
        </w:rPr>
        <w:t> </w:t>
      </w:r>
      <w:r>
        <w:rPr/>
        <w:t>on</w:t>
      </w:r>
      <w:r>
        <w:rPr>
          <w:spacing w:val="-8"/>
        </w:rPr>
        <w:t> </w:t>
      </w:r>
      <w:r>
        <w:rPr/>
        <w:t>three</w:t>
      </w:r>
      <w:r>
        <w:rPr>
          <w:spacing w:val="-8"/>
        </w:rPr>
        <w:t> </w:t>
      </w:r>
      <w:r>
        <w:rPr/>
        <w:t>major</w:t>
      </w:r>
      <w:r>
        <w:rPr>
          <w:spacing w:val="-8"/>
        </w:rPr>
        <w:t> </w:t>
      </w:r>
      <w:r>
        <w:rPr/>
        <w:t>features</w:t>
      </w:r>
      <w:r>
        <w:rPr>
          <w:spacing w:val="-8"/>
        </w:rPr>
        <w:t> </w:t>
      </w:r>
      <w:r>
        <w:rPr/>
        <w:t>(change</w:t>
      </w:r>
      <w:r>
        <w:rPr>
          <w:spacing w:val="-8"/>
        </w:rPr>
        <w:t> </w:t>
      </w:r>
      <w:r>
        <w:rPr/>
        <w:t>in size of lesion, irregular pigmentation, and irregular border) and</w:t>
      </w:r>
      <w:r>
        <w:rPr>
          <w:spacing w:val="40"/>
        </w:rPr>
        <w:t> </w:t>
      </w:r>
      <w:r>
        <w:rPr/>
        <w:t>four minor features (inflammation,</w:t>
      </w:r>
      <w:r>
        <w:rPr>
          <w:spacing w:val="80"/>
        </w:rPr>
        <w:t> </w:t>
      </w:r>
      <w:r>
        <w:rPr/>
        <w:t>itching sensation, diameter greater than 7 mm, and oozing of lesions) [1,3,8,45,46]. Because</w:t>
      </w:r>
      <w:r>
        <w:rPr>
          <w:spacing w:val="-12"/>
        </w:rPr>
        <w:t> </w:t>
      </w:r>
      <w:r>
        <w:rPr/>
        <w:t>of</w:t>
      </w:r>
      <w:r>
        <w:rPr>
          <w:spacing w:val="-12"/>
        </w:rPr>
        <w:t> </w:t>
      </w:r>
      <w:r>
        <w:rPr/>
        <w:t>its</w:t>
      </w:r>
      <w:r>
        <w:rPr>
          <w:spacing w:val="-12"/>
        </w:rPr>
        <w:t> </w:t>
      </w:r>
      <w:r>
        <w:rPr/>
        <w:t>inherent</w:t>
      </w:r>
      <w:r>
        <w:rPr>
          <w:spacing w:val="-12"/>
        </w:rPr>
        <w:t> </w:t>
      </w:r>
      <w:r>
        <w:rPr/>
        <w:t>complexity,</w:t>
      </w:r>
      <w:r>
        <w:rPr>
          <w:spacing w:val="-12"/>
        </w:rPr>
        <w:t> </w:t>
      </w:r>
      <w:r>
        <w:rPr/>
        <w:t>the</w:t>
      </w:r>
      <w:r>
        <w:rPr>
          <w:spacing w:val="-11"/>
        </w:rPr>
        <w:t> </w:t>
      </w:r>
      <w:r>
        <w:rPr/>
        <w:t>Glasgow</w:t>
      </w:r>
      <w:r>
        <w:rPr>
          <w:spacing w:val="-12"/>
        </w:rPr>
        <w:t> </w:t>
      </w:r>
      <w:r>
        <w:rPr/>
        <w:t>seven-point</w:t>
      </w:r>
      <w:r>
        <w:rPr>
          <w:spacing w:val="-12"/>
        </w:rPr>
        <w:t> </w:t>
      </w:r>
      <w:r>
        <w:rPr/>
        <w:t>checklist</w:t>
      </w:r>
      <w:r>
        <w:rPr>
          <w:spacing w:val="-11"/>
        </w:rPr>
        <w:t> </w:t>
      </w:r>
      <w:r>
        <w:rPr/>
        <w:t>is</w:t>
      </w:r>
      <w:r>
        <w:rPr>
          <w:spacing w:val="-11"/>
        </w:rPr>
        <w:t> </w:t>
      </w:r>
      <w:r>
        <w:rPr/>
        <w:t>less</w:t>
      </w:r>
      <w:r>
        <w:rPr>
          <w:spacing w:val="-12"/>
        </w:rPr>
        <w:t> </w:t>
      </w:r>
      <w:r>
        <w:rPr/>
        <w:t>widely</w:t>
      </w:r>
      <w:r>
        <w:rPr>
          <w:spacing w:val="-12"/>
        </w:rPr>
        <w:t> </w:t>
      </w:r>
      <w:r>
        <w:rPr/>
        <w:t>adopted</w:t>
      </w:r>
      <w:r>
        <w:rPr>
          <w:spacing w:val="-12"/>
        </w:rPr>
        <w:t> </w:t>
      </w:r>
      <w:r>
        <w:rPr/>
        <w:t>and</w:t>
      </w:r>
      <w:r>
        <w:rPr>
          <w:spacing w:val="-12"/>
        </w:rPr>
        <w:t> </w:t>
      </w:r>
      <w:r>
        <w:rPr/>
        <w:t>has a</w:t>
      </w:r>
      <w:r>
        <w:rPr>
          <w:spacing w:val="-9"/>
        </w:rPr>
        <w:t> </w:t>
      </w:r>
      <w:r>
        <w:rPr/>
        <w:t>lower</w:t>
      </w:r>
      <w:r>
        <w:rPr>
          <w:spacing w:val="-8"/>
        </w:rPr>
        <w:t> </w:t>
      </w:r>
      <w:r>
        <w:rPr/>
        <w:t>pooled</w:t>
      </w:r>
      <w:r>
        <w:rPr>
          <w:spacing w:val="-8"/>
        </w:rPr>
        <w:t> </w:t>
      </w:r>
      <w:r>
        <w:rPr/>
        <w:t>sensitivity</w:t>
      </w:r>
      <w:r>
        <w:rPr>
          <w:spacing w:val="-8"/>
        </w:rPr>
        <w:t> </w:t>
      </w:r>
      <w:r>
        <w:rPr/>
        <w:t>compared</w:t>
      </w:r>
      <w:r>
        <w:rPr>
          <w:spacing w:val="-9"/>
        </w:rPr>
        <w:t> </w:t>
      </w:r>
      <w:r>
        <w:rPr/>
        <w:t>to</w:t>
      </w:r>
      <w:r>
        <w:rPr>
          <w:spacing w:val="-9"/>
        </w:rPr>
        <w:t> </w:t>
      </w:r>
      <w:r>
        <w:rPr/>
        <w:t>the</w:t>
      </w:r>
      <w:r>
        <w:rPr>
          <w:spacing w:val="-8"/>
        </w:rPr>
        <w:t> </w:t>
      </w:r>
      <w:r>
        <w:rPr/>
        <w:t>ABCD</w:t>
      </w:r>
      <w:r>
        <w:rPr>
          <w:spacing w:val="-7"/>
        </w:rPr>
        <w:t> </w:t>
      </w:r>
      <w:r>
        <w:rPr/>
        <w:t>rule</w:t>
      </w:r>
      <w:r>
        <w:rPr>
          <w:spacing w:val="-10"/>
        </w:rPr>
        <w:t> </w:t>
      </w:r>
      <w:r>
        <w:rPr/>
        <w:t>[47].</w:t>
      </w:r>
      <w:r>
        <w:rPr>
          <w:spacing w:val="-10"/>
        </w:rPr>
        <w:t> </w:t>
      </w:r>
      <w:r>
        <w:rPr/>
        <w:t>Another</w:t>
      </w:r>
      <w:r>
        <w:rPr>
          <w:spacing w:val="-10"/>
        </w:rPr>
        <w:t> </w:t>
      </w:r>
      <w:r>
        <w:rPr/>
        <w:t>method</w:t>
      </w:r>
      <w:r>
        <w:rPr>
          <w:spacing w:val="-8"/>
        </w:rPr>
        <w:t> </w:t>
      </w:r>
      <w:r>
        <w:rPr/>
        <w:t>extends</w:t>
      </w:r>
      <w:r>
        <w:rPr>
          <w:spacing w:val="-8"/>
        </w:rPr>
        <w:t> </w:t>
      </w:r>
      <w:r>
        <w:rPr/>
        <w:t>the</w:t>
      </w:r>
      <w:r>
        <w:rPr>
          <w:spacing w:val="-8"/>
        </w:rPr>
        <w:t> </w:t>
      </w:r>
      <w:r>
        <w:rPr/>
        <w:t>ABCD</w:t>
      </w:r>
      <w:r>
        <w:rPr>
          <w:spacing w:val="-8"/>
        </w:rPr>
        <w:t> </w:t>
      </w:r>
      <w:r>
        <w:rPr/>
        <w:t>rule to</w:t>
      </w:r>
      <w:r>
        <w:rPr>
          <w:spacing w:val="-5"/>
        </w:rPr>
        <w:t> </w:t>
      </w:r>
      <w:r>
        <w:rPr/>
        <w:t>incorporate</w:t>
      </w:r>
      <w:r>
        <w:rPr>
          <w:spacing w:val="-6"/>
        </w:rPr>
        <w:t> </w:t>
      </w:r>
      <w:r>
        <w:rPr/>
        <w:t>the</w:t>
      </w:r>
      <w:r>
        <w:rPr>
          <w:spacing w:val="-5"/>
        </w:rPr>
        <w:t> </w:t>
      </w:r>
      <w:r>
        <w:rPr/>
        <w:t>evolution</w:t>
      </w:r>
      <w:r>
        <w:rPr>
          <w:spacing w:val="-5"/>
        </w:rPr>
        <w:t> </w:t>
      </w:r>
      <w:r>
        <w:rPr/>
        <w:t>of</w:t>
      </w:r>
      <w:r>
        <w:rPr>
          <w:spacing w:val="-5"/>
        </w:rPr>
        <w:t> </w:t>
      </w:r>
      <w:r>
        <w:rPr/>
        <w:t>the</w:t>
      </w:r>
      <w:r>
        <w:rPr>
          <w:spacing w:val="-6"/>
        </w:rPr>
        <w:t> </w:t>
      </w:r>
      <w:r>
        <w:rPr/>
        <w:t>lesion</w:t>
      </w:r>
      <w:r>
        <w:rPr>
          <w:spacing w:val="-5"/>
        </w:rPr>
        <w:t> </w:t>
      </w:r>
      <w:r>
        <w:rPr/>
        <w:t>(E</w:t>
      </w:r>
      <w:r>
        <w:rPr>
          <w:spacing w:val="-6"/>
        </w:rPr>
        <w:t> </w:t>
      </w:r>
      <w:r>
        <w:rPr/>
        <w:t>parameter)</w:t>
      </w:r>
      <w:r>
        <w:rPr>
          <w:spacing w:val="-6"/>
        </w:rPr>
        <w:t> </w:t>
      </w:r>
      <w:r>
        <w:rPr/>
        <w:t>by</w:t>
      </w:r>
      <w:r>
        <w:rPr>
          <w:spacing w:val="-6"/>
        </w:rPr>
        <w:t> </w:t>
      </w:r>
      <w:r>
        <w:rPr/>
        <w:t>adding</w:t>
      </w:r>
      <w:r>
        <w:rPr>
          <w:spacing w:val="-5"/>
        </w:rPr>
        <w:t> </w:t>
      </w:r>
      <w:r>
        <w:rPr/>
        <w:t>the</w:t>
      </w:r>
      <w:r>
        <w:rPr>
          <w:spacing w:val="-5"/>
        </w:rPr>
        <w:t> </w:t>
      </w:r>
      <w:r>
        <w:rPr/>
        <w:t>patient’s</w:t>
      </w:r>
      <w:r>
        <w:rPr>
          <w:spacing w:val="-6"/>
        </w:rPr>
        <w:t> </w:t>
      </w:r>
      <w:r>
        <w:rPr/>
        <w:t>description</w:t>
      </w:r>
      <w:r>
        <w:rPr>
          <w:spacing w:val="-6"/>
        </w:rPr>
        <w:t> </w:t>
      </w:r>
      <w:r>
        <w:rPr/>
        <w:t>of</w:t>
      </w:r>
      <w:r>
        <w:rPr>
          <w:spacing w:val="-7"/>
        </w:rPr>
        <w:t> </w:t>
      </w:r>
      <w:r>
        <w:rPr/>
        <w:t>lesion change</w:t>
      </w:r>
      <w:r>
        <w:rPr>
          <w:spacing w:val="-1"/>
        </w:rPr>
        <w:t> </w:t>
      </w:r>
      <w:r>
        <w:rPr/>
        <w:t>(e.g., enlargement,</w:t>
      </w:r>
      <w:r>
        <w:rPr>
          <w:spacing w:val="-1"/>
        </w:rPr>
        <w:t> </w:t>
      </w:r>
      <w:r>
        <w:rPr/>
        <w:t>elevation,</w:t>
      </w:r>
      <w:r>
        <w:rPr>
          <w:spacing w:val="-3"/>
        </w:rPr>
        <w:t> </w:t>
      </w:r>
      <w:r>
        <w:rPr/>
        <w:t>and</w:t>
      </w:r>
      <w:r>
        <w:rPr>
          <w:spacing w:val="-2"/>
        </w:rPr>
        <w:t> </w:t>
      </w:r>
      <w:r>
        <w:rPr/>
        <w:t>color</w:t>
      </w:r>
      <w:r>
        <w:rPr>
          <w:spacing w:val="-2"/>
        </w:rPr>
        <w:t> </w:t>
      </w:r>
      <w:r>
        <w:rPr/>
        <w:t>change)</w:t>
      </w:r>
      <w:r>
        <w:rPr>
          <w:spacing w:val="-2"/>
        </w:rPr>
        <w:t> </w:t>
      </w:r>
      <w:r>
        <w:rPr/>
        <w:t>[45,48].</w:t>
      </w:r>
      <w:r>
        <w:rPr>
          <w:spacing w:val="-2"/>
        </w:rPr>
        <w:t> </w:t>
      </w:r>
      <w:r>
        <w:rPr/>
        <w:t>Although</w:t>
      </w:r>
      <w:r>
        <w:rPr>
          <w:spacing w:val="-2"/>
        </w:rPr>
        <w:t> </w:t>
      </w:r>
      <w:r>
        <w:rPr/>
        <w:t>the</w:t>
      </w:r>
      <w:r>
        <w:rPr>
          <w:spacing w:val="-2"/>
        </w:rPr>
        <w:t> </w:t>
      </w:r>
      <w:r>
        <w:rPr/>
        <w:t>ABCDE</w:t>
      </w:r>
      <w:r>
        <w:rPr>
          <w:spacing w:val="-2"/>
        </w:rPr>
        <w:t> </w:t>
      </w:r>
      <w:r>
        <w:rPr/>
        <w:t>rule</w:t>
      </w:r>
      <w:r>
        <w:rPr>
          <w:spacing w:val="-2"/>
        </w:rPr>
        <w:t> </w:t>
      </w:r>
      <w:r>
        <w:rPr/>
        <w:t>has</w:t>
      </w:r>
      <w:r>
        <w:rPr>
          <w:spacing w:val="-2"/>
        </w:rPr>
        <w:t> </w:t>
      </w:r>
      <w:r>
        <w:rPr/>
        <w:t>been validated</w:t>
      </w:r>
      <w:r>
        <w:rPr>
          <w:spacing w:val="-8"/>
        </w:rPr>
        <w:t> </w:t>
      </w:r>
      <w:r>
        <w:rPr/>
        <w:t>in</w:t>
      </w:r>
      <w:r>
        <w:rPr>
          <w:spacing w:val="-8"/>
        </w:rPr>
        <w:t> </w:t>
      </w:r>
      <w:r>
        <w:rPr/>
        <w:t>clinical</w:t>
      </w:r>
      <w:r>
        <w:rPr>
          <w:spacing w:val="-9"/>
        </w:rPr>
        <w:t> </w:t>
      </w:r>
      <w:r>
        <w:rPr/>
        <w:t>practice,</w:t>
      </w:r>
      <w:r>
        <w:rPr>
          <w:spacing w:val="-9"/>
        </w:rPr>
        <w:t> </w:t>
      </w:r>
      <w:r>
        <w:rPr/>
        <w:t>no</w:t>
      </w:r>
      <w:r>
        <w:rPr>
          <w:spacing w:val="-8"/>
        </w:rPr>
        <w:t> </w:t>
      </w:r>
      <w:r>
        <w:rPr/>
        <w:t>randomized</w:t>
      </w:r>
      <w:r>
        <w:rPr>
          <w:spacing w:val="-8"/>
        </w:rPr>
        <w:t> </w:t>
      </w:r>
      <w:r>
        <w:rPr/>
        <w:t>clinical</w:t>
      </w:r>
      <w:r>
        <w:rPr>
          <w:spacing w:val="-8"/>
        </w:rPr>
        <w:t> </w:t>
      </w:r>
      <w:r>
        <w:rPr/>
        <w:t>trials</w:t>
      </w:r>
      <w:r>
        <w:rPr>
          <w:spacing w:val="-9"/>
        </w:rPr>
        <w:t> </w:t>
      </w:r>
      <w:r>
        <w:rPr/>
        <w:t>have</w:t>
      </w:r>
      <w:r>
        <w:rPr>
          <w:spacing w:val="-9"/>
        </w:rPr>
        <w:t> </w:t>
      </w:r>
      <w:r>
        <w:rPr/>
        <w:t>shown</w:t>
      </w:r>
      <w:r>
        <w:rPr>
          <w:spacing w:val="-8"/>
        </w:rPr>
        <w:t> </w:t>
      </w:r>
      <w:r>
        <w:rPr/>
        <w:t>that</w:t>
      </w:r>
      <w:r>
        <w:rPr>
          <w:spacing w:val="-8"/>
        </w:rPr>
        <w:t> </w:t>
      </w:r>
      <w:r>
        <w:rPr/>
        <w:t>there</w:t>
      </w:r>
      <w:r>
        <w:rPr>
          <w:spacing w:val="-8"/>
        </w:rPr>
        <w:t> </w:t>
      </w:r>
      <w:r>
        <w:rPr/>
        <w:t>is</w:t>
      </w:r>
      <w:r>
        <w:rPr>
          <w:spacing w:val="-10"/>
        </w:rPr>
        <w:t> </w:t>
      </w:r>
      <w:r>
        <w:rPr/>
        <w:t>an</w:t>
      </w:r>
      <w:r>
        <w:rPr>
          <w:spacing w:val="-8"/>
        </w:rPr>
        <w:t> </w:t>
      </w:r>
      <w:r>
        <w:rPr/>
        <w:t>improvement in the early detection of melanoma [45]. In addition, image acquisition methods have also been </w:t>
      </w:r>
      <w:r>
        <w:rPr>
          <w:spacing w:val="-2"/>
        </w:rPr>
        <w:t>developed</w:t>
      </w:r>
      <w:r>
        <w:rPr>
          <w:spacing w:val="-4"/>
        </w:rPr>
        <w:t> </w:t>
      </w:r>
      <w:r>
        <w:rPr>
          <w:spacing w:val="-2"/>
        </w:rPr>
        <w:t>to</w:t>
      </w:r>
      <w:r>
        <w:rPr>
          <w:spacing w:val="-3"/>
        </w:rPr>
        <w:t> </w:t>
      </w:r>
      <w:r>
        <w:rPr>
          <w:spacing w:val="-2"/>
        </w:rPr>
        <w:t>differentiate</w:t>
      </w:r>
      <w:r>
        <w:rPr>
          <w:spacing w:val="-4"/>
        </w:rPr>
        <w:t> </w:t>
      </w:r>
      <w:r>
        <w:rPr>
          <w:spacing w:val="-2"/>
        </w:rPr>
        <w:t>the</w:t>
      </w:r>
      <w:r>
        <w:rPr>
          <w:spacing w:val="-3"/>
        </w:rPr>
        <w:t> </w:t>
      </w:r>
      <w:r>
        <w:rPr>
          <w:spacing w:val="-2"/>
        </w:rPr>
        <w:t>amount</w:t>
      </w:r>
      <w:r>
        <w:rPr>
          <w:spacing w:val="-4"/>
        </w:rPr>
        <w:t> </w:t>
      </w:r>
      <w:r>
        <w:rPr>
          <w:spacing w:val="-2"/>
        </w:rPr>
        <w:t>of</w:t>
      </w:r>
      <w:r>
        <w:rPr>
          <w:spacing w:val="-3"/>
        </w:rPr>
        <w:t> </w:t>
      </w:r>
      <w:r>
        <w:rPr>
          <w:spacing w:val="-2"/>
        </w:rPr>
        <w:t>light</w:t>
      </w:r>
      <w:r>
        <w:rPr>
          <w:spacing w:val="-4"/>
        </w:rPr>
        <w:t> </w:t>
      </w:r>
      <w:r>
        <w:rPr>
          <w:spacing w:val="-2"/>
        </w:rPr>
        <w:t>absorbed,</w:t>
      </w:r>
      <w:r>
        <w:rPr>
          <w:spacing w:val="-4"/>
        </w:rPr>
        <w:t> </w:t>
      </w:r>
      <w:r>
        <w:rPr>
          <w:spacing w:val="-2"/>
        </w:rPr>
        <w:t>transmitted,</w:t>
      </w:r>
      <w:r>
        <w:rPr>
          <w:spacing w:val="-4"/>
        </w:rPr>
        <w:t> </w:t>
      </w:r>
      <w:r>
        <w:rPr>
          <w:spacing w:val="-2"/>
        </w:rPr>
        <w:t>or backscattered</w:t>
      </w:r>
      <w:r>
        <w:rPr>
          <w:spacing w:val="-4"/>
        </w:rPr>
        <w:t> </w:t>
      </w:r>
      <w:r>
        <w:rPr>
          <w:spacing w:val="-2"/>
        </w:rPr>
        <w:t>by the</w:t>
      </w:r>
      <w:r>
        <w:rPr>
          <w:spacing w:val="-3"/>
        </w:rPr>
        <w:t> </w:t>
      </w:r>
      <w:r>
        <w:rPr>
          <w:spacing w:val="-2"/>
        </w:rPr>
        <w:t>melanin </w:t>
      </w:r>
      <w:r>
        <w:rPr/>
        <w:t>content of the lesion. Examples of such image acquisition methods are hyperspectral imaging, reflectance confocal microscopy, and optical coherence tomography [43]. However, these image acquisition</w:t>
      </w:r>
      <w:r>
        <w:rPr>
          <w:spacing w:val="-2"/>
        </w:rPr>
        <w:t> </w:t>
      </w:r>
      <w:r>
        <w:rPr/>
        <w:t>methods</w:t>
      </w:r>
      <w:r>
        <w:rPr>
          <w:spacing w:val="-1"/>
        </w:rPr>
        <w:t> </w:t>
      </w:r>
      <w:r>
        <w:rPr/>
        <w:t>are</w:t>
      </w:r>
      <w:r>
        <w:rPr>
          <w:spacing w:val="-1"/>
        </w:rPr>
        <w:t> </w:t>
      </w:r>
      <w:r>
        <w:rPr/>
        <w:t>yet</w:t>
      </w:r>
      <w:r>
        <w:rPr>
          <w:spacing w:val="-1"/>
        </w:rPr>
        <w:t> </w:t>
      </w:r>
      <w:r>
        <w:rPr/>
        <w:t>to</w:t>
      </w:r>
      <w:r>
        <w:rPr>
          <w:spacing w:val="-1"/>
        </w:rPr>
        <w:t> </w:t>
      </w:r>
      <w:r>
        <w:rPr/>
        <w:t>be standardized</w:t>
      </w:r>
      <w:r>
        <w:rPr>
          <w:spacing w:val="-1"/>
        </w:rPr>
        <w:t> </w:t>
      </w:r>
      <w:r>
        <w:rPr/>
        <w:t>to</w:t>
      </w:r>
      <w:r>
        <w:rPr>
          <w:spacing w:val="-2"/>
        </w:rPr>
        <w:t> </w:t>
      </w:r>
      <w:r>
        <w:rPr/>
        <w:t>accurately</w:t>
      </w:r>
      <w:r>
        <w:rPr>
          <w:spacing w:val="-3"/>
        </w:rPr>
        <w:t> </w:t>
      </w:r>
      <w:r>
        <w:rPr/>
        <w:t>calibrate</w:t>
      </w:r>
      <w:r>
        <w:rPr>
          <w:spacing w:val="-1"/>
        </w:rPr>
        <w:t> </w:t>
      </w:r>
      <w:r>
        <w:rPr/>
        <w:t>the</w:t>
      </w:r>
      <w:r>
        <w:rPr>
          <w:spacing w:val="-1"/>
        </w:rPr>
        <w:t> </w:t>
      </w:r>
      <w:r>
        <w:rPr/>
        <w:t>absorbance</w:t>
      </w:r>
      <w:r>
        <w:rPr>
          <w:spacing w:val="-1"/>
        </w:rPr>
        <w:t> </w:t>
      </w:r>
      <w:r>
        <w:rPr/>
        <w:t>or</w:t>
      </w:r>
      <w:r>
        <w:rPr>
          <w:spacing w:val="-1"/>
        </w:rPr>
        <w:t> </w:t>
      </w:r>
      <w:r>
        <w:rPr/>
        <w:t>reflectance from</w:t>
      </w:r>
      <w:r>
        <w:rPr>
          <w:spacing w:val="-12"/>
        </w:rPr>
        <w:t> </w:t>
      </w:r>
      <w:r>
        <w:rPr/>
        <w:t>the</w:t>
      </w:r>
      <w:r>
        <w:rPr>
          <w:spacing w:val="-12"/>
        </w:rPr>
        <w:t> </w:t>
      </w:r>
      <w:r>
        <w:rPr/>
        <w:t>imaging</w:t>
      </w:r>
      <w:r>
        <w:rPr>
          <w:spacing w:val="-12"/>
        </w:rPr>
        <w:t> </w:t>
      </w:r>
      <w:r>
        <w:rPr/>
        <w:t>window</w:t>
      </w:r>
      <w:r>
        <w:rPr>
          <w:spacing w:val="-12"/>
        </w:rPr>
        <w:t> </w:t>
      </w:r>
      <w:r>
        <w:rPr/>
        <w:t>[43].</w:t>
      </w:r>
      <w:r>
        <w:rPr>
          <w:spacing w:val="-12"/>
        </w:rPr>
        <w:t> </w:t>
      </w:r>
      <w:r>
        <w:rPr/>
        <w:t>Information</w:t>
      </w:r>
      <w:r>
        <w:rPr>
          <w:spacing w:val="-12"/>
        </w:rPr>
        <w:t> </w:t>
      </w:r>
      <w:r>
        <w:rPr/>
        <w:t>about</w:t>
      </w:r>
      <w:r>
        <w:rPr>
          <w:spacing w:val="-12"/>
        </w:rPr>
        <w:t> </w:t>
      </w:r>
      <w:r>
        <w:rPr/>
        <w:t>the</w:t>
      </w:r>
      <w:r>
        <w:rPr>
          <w:spacing w:val="-11"/>
        </w:rPr>
        <w:t> </w:t>
      </w:r>
      <w:r>
        <w:rPr/>
        <w:t>inflammatory</w:t>
      </w:r>
      <w:r>
        <w:rPr>
          <w:spacing w:val="-12"/>
        </w:rPr>
        <w:t> </w:t>
      </w:r>
      <w:r>
        <w:rPr/>
        <w:t>process</w:t>
      </w:r>
      <w:r>
        <w:rPr>
          <w:spacing w:val="-12"/>
        </w:rPr>
        <w:t> </w:t>
      </w:r>
      <w:r>
        <w:rPr/>
        <w:t>in</w:t>
      </w:r>
      <w:r>
        <w:rPr>
          <w:spacing w:val="-12"/>
        </w:rPr>
        <w:t> </w:t>
      </w:r>
      <w:r>
        <w:rPr/>
        <w:t>the</w:t>
      </w:r>
      <w:r>
        <w:rPr>
          <w:spacing w:val="-12"/>
        </w:rPr>
        <w:t> </w:t>
      </w:r>
      <w:r>
        <w:rPr/>
        <w:t>skin</w:t>
      </w:r>
      <w:r>
        <w:rPr>
          <w:spacing w:val="-12"/>
        </w:rPr>
        <w:t> </w:t>
      </w:r>
      <w:r>
        <w:rPr/>
        <w:t>has</w:t>
      </w:r>
      <w:r>
        <w:rPr>
          <w:spacing w:val="-12"/>
        </w:rPr>
        <w:t> </w:t>
      </w:r>
      <w:r>
        <w:rPr/>
        <w:t>also</w:t>
      </w:r>
      <w:r>
        <w:rPr>
          <w:spacing w:val="-12"/>
        </w:rPr>
        <w:t> </w:t>
      </w:r>
      <w:r>
        <w:rPr/>
        <w:t>been retrieved</w:t>
      </w:r>
      <w:r>
        <w:rPr>
          <w:spacing w:val="-12"/>
        </w:rPr>
        <w:t> </w:t>
      </w:r>
      <w:r>
        <w:rPr/>
        <w:t>by</w:t>
      </w:r>
      <w:r>
        <w:rPr>
          <w:spacing w:val="-12"/>
        </w:rPr>
        <w:t> </w:t>
      </w:r>
      <w:r>
        <w:rPr/>
        <w:t>the</w:t>
      </w:r>
      <w:r>
        <w:rPr>
          <w:spacing w:val="-12"/>
        </w:rPr>
        <w:t> </w:t>
      </w:r>
      <w:r>
        <w:rPr/>
        <w:t>use</w:t>
      </w:r>
      <w:r>
        <w:rPr>
          <w:spacing w:val="-12"/>
        </w:rPr>
        <w:t> </w:t>
      </w:r>
      <w:r>
        <w:rPr/>
        <w:t>of</w:t>
      </w:r>
      <w:r>
        <w:rPr>
          <w:spacing w:val="-12"/>
        </w:rPr>
        <w:t> </w:t>
      </w:r>
      <w:r>
        <w:rPr/>
        <w:t>ultrasound</w:t>
      </w:r>
      <w:r>
        <w:rPr>
          <w:spacing w:val="-12"/>
        </w:rPr>
        <w:t> </w:t>
      </w:r>
      <w:r>
        <w:rPr/>
        <w:t>technology</w:t>
      </w:r>
      <w:r>
        <w:rPr>
          <w:spacing w:val="-12"/>
        </w:rPr>
        <w:t> </w:t>
      </w:r>
      <w:r>
        <w:rPr/>
        <w:t>and</w:t>
      </w:r>
      <w:r>
        <w:rPr>
          <w:spacing w:val="-11"/>
        </w:rPr>
        <w:t> </w:t>
      </w:r>
      <w:r>
        <w:rPr/>
        <w:t>electrical</w:t>
      </w:r>
      <w:r>
        <w:rPr>
          <w:spacing w:val="-12"/>
        </w:rPr>
        <w:t> </w:t>
      </w:r>
      <w:r>
        <w:rPr/>
        <w:t>bioimpedance</w:t>
      </w:r>
      <w:r>
        <w:rPr>
          <w:spacing w:val="-12"/>
        </w:rPr>
        <w:t> </w:t>
      </w:r>
      <w:r>
        <w:rPr/>
        <w:t>measurements.</w:t>
      </w:r>
      <w:r>
        <w:rPr>
          <w:spacing w:val="-12"/>
        </w:rPr>
        <w:t> </w:t>
      </w:r>
      <w:r>
        <w:rPr/>
        <w:t>However, ultrasound</w:t>
      </w:r>
      <w:r>
        <w:rPr>
          <w:spacing w:val="-6"/>
        </w:rPr>
        <w:t> </w:t>
      </w:r>
      <w:r>
        <w:rPr/>
        <w:t>images</w:t>
      </w:r>
      <w:r>
        <w:rPr>
          <w:spacing w:val="-7"/>
        </w:rPr>
        <w:t> </w:t>
      </w:r>
      <w:r>
        <w:rPr/>
        <w:t>are</w:t>
      </w:r>
      <w:r>
        <w:rPr>
          <w:spacing w:val="-7"/>
        </w:rPr>
        <w:t> </w:t>
      </w:r>
      <w:r>
        <w:rPr/>
        <w:t>difficult</w:t>
      </w:r>
      <w:r>
        <w:rPr>
          <w:spacing w:val="-7"/>
        </w:rPr>
        <w:t> </w:t>
      </w:r>
      <w:r>
        <w:rPr/>
        <w:t>to</w:t>
      </w:r>
      <w:r>
        <w:rPr>
          <w:spacing w:val="-6"/>
        </w:rPr>
        <w:t> </w:t>
      </w:r>
      <w:r>
        <w:rPr/>
        <w:t>interpret</w:t>
      </w:r>
      <w:r>
        <w:rPr>
          <w:spacing w:val="-7"/>
        </w:rPr>
        <w:t> </w:t>
      </w:r>
      <w:r>
        <w:rPr/>
        <w:t>and</w:t>
      </w:r>
      <w:r>
        <w:rPr>
          <w:spacing w:val="-6"/>
        </w:rPr>
        <w:t> </w:t>
      </w:r>
      <w:r>
        <w:rPr/>
        <w:t>the</w:t>
      </w:r>
      <w:r>
        <w:rPr>
          <w:spacing w:val="-5"/>
        </w:rPr>
        <w:t> </w:t>
      </w:r>
      <w:r>
        <w:rPr/>
        <w:t>electrical</w:t>
      </w:r>
      <w:r>
        <w:rPr>
          <w:spacing w:val="-5"/>
        </w:rPr>
        <w:t> </w:t>
      </w:r>
      <w:r>
        <w:rPr/>
        <w:t>impedance</w:t>
      </w:r>
      <w:r>
        <w:rPr>
          <w:spacing w:val="-7"/>
        </w:rPr>
        <w:t> </w:t>
      </w:r>
      <w:r>
        <w:rPr/>
        <w:t>of</w:t>
      </w:r>
      <w:r>
        <w:rPr>
          <w:spacing w:val="-7"/>
        </w:rPr>
        <w:t> </w:t>
      </w:r>
      <w:r>
        <w:rPr/>
        <w:t>the</w:t>
      </w:r>
      <w:r>
        <w:rPr>
          <w:spacing w:val="-6"/>
        </w:rPr>
        <w:t> </w:t>
      </w:r>
      <w:r>
        <w:rPr/>
        <w:t>skin</w:t>
      </w:r>
      <w:r>
        <w:rPr>
          <w:spacing w:val="-8"/>
        </w:rPr>
        <w:t> </w:t>
      </w:r>
      <w:r>
        <w:rPr/>
        <w:t>can</w:t>
      </w:r>
      <w:r>
        <w:rPr>
          <w:spacing w:val="-6"/>
        </w:rPr>
        <w:t> </w:t>
      </w:r>
      <w:r>
        <w:rPr/>
        <w:t>vary</w:t>
      </w:r>
      <w:r>
        <w:rPr>
          <w:spacing w:val="-6"/>
        </w:rPr>
        <w:t> </w:t>
      </w:r>
      <w:r>
        <w:rPr/>
        <w:t>greatly based on age, gender, and body location [8]. In addition, advanced dermoscopy and photography tools</w:t>
      </w:r>
      <w:r>
        <w:rPr>
          <w:spacing w:val="-1"/>
        </w:rPr>
        <w:t> </w:t>
      </w:r>
      <w:r>
        <w:rPr/>
        <w:t>are</w:t>
      </w:r>
      <w:r>
        <w:rPr>
          <w:spacing w:val="-1"/>
        </w:rPr>
        <w:t> </w:t>
      </w:r>
      <w:r>
        <w:rPr/>
        <w:t>commercially</w:t>
      </w:r>
      <w:r>
        <w:rPr>
          <w:spacing w:val="-1"/>
        </w:rPr>
        <w:t> </w:t>
      </w:r>
      <w:r>
        <w:rPr/>
        <w:t>available for these applications (e.g., digital epiluminescence (dermoscopic) </w:t>
      </w:r>
      <w:r>
        <w:rPr>
          <w:spacing w:val="-2"/>
        </w:rPr>
        <w:t>microscopy</w:t>
      </w:r>
      <w:r>
        <w:rPr>
          <w:spacing w:val="-1"/>
        </w:rPr>
        <w:t> </w:t>
      </w:r>
      <w:r>
        <w:rPr>
          <w:spacing w:val="-2"/>
        </w:rPr>
        <w:t>(DELM),</w:t>
      </w:r>
      <w:r>
        <w:rPr/>
        <w:t> </w:t>
      </w:r>
      <w:r>
        <w:rPr>
          <w:spacing w:val="-2"/>
        </w:rPr>
        <w:t>SIAscope</w:t>
      </w:r>
      <w:r>
        <w:rPr>
          <w:spacing w:val="-2"/>
          <w:position w:val="5"/>
          <w:sz w:val="11"/>
        </w:rPr>
        <w:t>TM</w:t>
      </w:r>
      <w:r>
        <w:rPr>
          <w:spacing w:val="-2"/>
        </w:rPr>
        <w:t>,</w:t>
      </w:r>
      <w:r>
        <w:rPr>
          <w:spacing w:val="-1"/>
        </w:rPr>
        <w:t> </w:t>
      </w:r>
      <w:r>
        <w:rPr>
          <w:spacing w:val="-2"/>
        </w:rPr>
        <w:t>MIRROR</w:t>
      </w:r>
      <w:r>
        <w:rPr>
          <w:spacing w:val="1"/>
        </w:rPr>
        <w:t> </w:t>
      </w:r>
      <w:r>
        <w:rPr>
          <w:spacing w:val="-2"/>
        </w:rPr>
        <w:t>DermaGraphix</w:t>
      </w:r>
      <w:r>
        <w:rPr>
          <w:spacing w:val="-2"/>
          <w:position w:val="5"/>
          <w:sz w:val="11"/>
        </w:rPr>
        <w:t>TM</w:t>
      </w:r>
      <w:r>
        <w:rPr>
          <w:spacing w:val="20"/>
          <w:position w:val="5"/>
          <w:sz w:val="11"/>
        </w:rPr>
        <w:t> </w:t>
      </w:r>
      <w:r>
        <w:rPr>
          <w:spacing w:val="-2"/>
        </w:rPr>
        <w:t>software,</w:t>
      </w:r>
      <w:r>
        <w:rPr>
          <w:spacing w:val="-1"/>
        </w:rPr>
        <w:t> </w:t>
      </w:r>
      <w:r>
        <w:rPr>
          <w:spacing w:val="-2"/>
        </w:rPr>
        <w:t>DigitalDerm</w:t>
      </w:r>
      <w:r>
        <w:rPr/>
        <w:t> </w:t>
      </w:r>
      <w:r>
        <w:rPr>
          <w:spacing w:val="-2"/>
        </w:rPr>
        <w:t>MoleMapCD</w:t>
      </w:r>
      <w:r>
        <w:rPr>
          <w:spacing w:val="-2"/>
          <w:position w:val="5"/>
          <w:sz w:val="11"/>
        </w:rPr>
        <w:t>TM</w:t>
      </w:r>
      <w:r>
        <w:rPr>
          <w:spacing w:val="-2"/>
        </w:rPr>
        <w:t>)</w:t>
      </w:r>
    </w:p>
    <w:p>
      <w:pPr>
        <w:spacing w:after="0" w:line="237" w:lineRule="auto"/>
        <w:jc w:val="both"/>
        <w:sectPr>
          <w:pgSz w:w="12240" w:h="15840"/>
          <w:pgMar w:header="960" w:footer="0" w:top="1140" w:bottom="280" w:left="1720" w:right="1700"/>
        </w:sectPr>
      </w:pPr>
    </w:p>
    <w:p>
      <w:pPr>
        <w:pStyle w:val="BodyText"/>
        <w:spacing w:before="13"/>
        <w:rPr>
          <w:sz w:val="13"/>
        </w:rPr>
      </w:pPr>
    </w:p>
    <w:p>
      <w:pPr>
        <w:pStyle w:val="BodyText"/>
        <w:spacing w:before="38"/>
        <w:ind w:left="240" w:right="256"/>
        <w:jc w:val="both"/>
      </w:pPr>
      <w:r>
        <w:rPr/>
        <w:t>along</w:t>
      </w:r>
      <w:r>
        <w:rPr>
          <w:spacing w:val="-10"/>
        </w:rPr>
        <w:t> </w:t>
      </w:r>
      <w:r>
        <w:rPr/>
        <w:t>with</w:t>
      </w:r>
      <w:r>
        <w:rPr>
          <w:spacing w:val="-10"/>
        </w:rPr>
        <w:t> </w:t>
      </w:r>
      <w:r>
        <w:rPr/>
        <w:t>accessory</w:t>
      </w:r>
      <w:r>
        <w:rPr>
          <w:spacing w:val="-10"/>
        </w:rPr>
        <w:t> </w:t>
      </w:r>
      <w:r>
        <w:rPr/>
        <w:t>cameras</w:t>
      </w:r>
      <w:r>
        <w:rPr>
          <w:spacing w:val="-9"/>
        </w:rPr>
        <w:t> </w:t>
      </w:r>
      <w:r>
        <w:rPr/>
        <w:t>(e.g.,</w:t>
      </w:r>
      <w:r>
        <w:rPr>
          <w:spacing w:val="-9"/>
        </w:rPr>
        <w:t> </w:t>
      </w:r>
      <w:r>
        <w:rPr/>
        <w:t>Molemax</w:t>
      </w:r>
      <w:r>
        <w:rPr>
          <w:position w:val="5"/>
          <w:sz w:val="11"/>
        </w:rPr>
        <w:t>TM</w:t>
      </w:r>
      <w:r>
        <w:rPr/>
        <w:t>,</w:t>
      </w:r>
      <w:r>
        <w:rPr>
          <w:spacing w:val="-10"/>
        </w:rPr>
        <w:t> </w:t>
      </w:r>
      <w:r>
        <w:rPr/>
        <w:t>SolarScan</w:t>
      </w:r>
      <w:r>
        <w:rPr>
          <w:position w:val="5"/>
          <w:sz w:val="11"/>
        </w:rPr>
        <w:t>TM</w:t>
      </w:r>
      <w:r>
        <w:rPr/>
        <w:t>,</w:t>
      </w:r>
      <w:r>
        <w:rPr>
          <w:spacing w:val="-10"/>
        </w:rPr>
        <w:t> </w:t>
      </w:r>
      <w:r>
        <w:rPr/>
        <w:t>VivaCam</w:t>
      </w:r>
      <w:r>
        <w:rPr>
          <w:position w:val="5"/>
          <w:sz w:val="11"/>
        </w:rPr>
        <w:t>TM</w:t>
      </w:r>
      <w:r>
        <w:rPr/>
        <w:t>).</w:t>
      </w:r>
      <w:r>
        <w:rPr>
          <w:spacing w:val="-10"/>
        </w:rPr>
        <w:t> </w:t>
      </w:r>
      <w:r>
        <w:rPr/>
        <w:t>These</w:t>
      </w:r>
      <w:r>
        <w:rPr>
          <w:spacing w:val="-10"/>
        </w:rPr>
        <w:t> </w:t>
      </w:r>
      <w:r>
        <w:rPr/>
        <w:t>equipment</w:t>
      </w:r>
      <w:r>
        <w:rPr>
          <w:spacing w:val="-10"/>
        </w:rPr>
        <w:t> </w:t>
      </w:r>
      <w:r>
        <w:rPr/>
        <w:t>are</w:t>
      </w:r>
      <w:r>
        <w:rPr>
          <w:spacing w:val="-9"/>
        </w:rPr>
        <w:t> </w:t>
      </w:r>
      <w:r>
        <w:rPr/>
        <w:t>cost prohibitive for at-home diagnostics [49].</w:t>
      </w:r>
    </w:p>
    <w:p>
      <w:pPr>
        <w:pStyle w:val="BodyText"/>
        <w:spacing w:line="237" w:lineRule="auto"/>
        <w:ind w:left="240" w:right="254" w:firstLine="399"/>
        <w:jc w:val="both"/>
      </w:pPr>
      <w:r>
        <w:rPr/>
        <w:t>In</w:t>
      </w:r>
      <w:r>
        <w:rPr>
          <w:spacing w:val="-3"/>
        </w:rPr>
        <w:t> </w:t>
      </w:r>
      <w:r>
        <w:rPr/>
        <w:t>our</w:t>
      </w:r>
      <w:r>
        <w:rPr>
          <w:spacing w:val="-3"/>
        </w:rPr>
        <w:t> </w:t>
      </w:r>
      <w:r>
        <w:rPr/>
        <w:t>smartphone</w:t>
      </w:r>
      <w:r>
        <w:rPr>
          <w:spacing w:val="-3"/>
        </w:rPr>
        <w:t> </w:t>
      </w:r>
      <w:r>
        <w:rPr/>
        <w:t>application,</w:t>
      </w:r>
      <w:r>
        <w:rPr>
          <w:spacing w:val="-4"/>
        </w:rPr>
        <w:t> </w:t>
      </w:r>
      <w:r>
        <w:rPr/>
        <w:t>lesion</w:t>
      </w:r>
      <w:r>
        <w:rPr>
          <w:spacing w:val="-3"/>
        </w:rPr>
        <w:t> </w:t>
      </w:r>
      <w:r>
        <w:rPr/>
        <w:t>features</w:t>
      </w:r>
      <w:r>
        <w:rPr>
          <w:spacing w:val="-3"/>
        </w:rPr>
        <w:t> </w:t>
      </w:r>
      <w:r>
        <w:rPr/>
        <w:t>are</w:t>
      </w:r>
      <w:r>
        <w:rPr>
          <w:spacing w:val="-3"/>
        </w:rPr>
        <w:t> </w:t>
      </w:r>
      <w:r>
        <w:rPr/>
        <w:t>extracted</w:t>
      </w:r>
      <w:r>
        <w:rPr>
          <w:spacing w:val="-3"/>
        </w:rPr>
        <w:t> </w:t>
      </w:r>
      <w:r>
        <w:rPr/>
        <w:t>following</w:t>
      </w:r>
      <w:r>
        <w:rPr>
          <w:spacing w:val="-4"/>
        </w:rPr>
        <w:t> </w:t>
      </w:r>
      <w:r>
        <w:rPr/>
        <w:t>the</w:t>
      </w:r>
      <w:r>
        <w:rPr>
          <w:spacing w:val="-3"/>
        </w:rPr>
        <w:t> </w:t>
      </w:r>
      <w:r>
        <w:rPr/>
        <w:t>ABCD</w:t>
      </w:r>
      <w:r>
        <w:rPr>
          <w:spacing w:val="-3"/>
        </w:rPr>
        <w:t> </w:t>
      </w:r>
      <w:r>
        <w:rPr/>
        <w:t>rule.</w:t>
      </w:r>
      <w:r>
        <w:rPr>
          <w:spacing w:val="-5"/>
        </w:rPr>
        <w:t> </w:t>
      </w:r>
      <w:r>
        <w:rPr/>
        <w:t>Because of its simplicity in implementation, the ABCD rule is widely adopted and taught in dermatology classes.</w:t>
      </w:r>
      <w:r>
        <w:rPr>
          <w:spacing w:val="-7"/>
        </w:rPr>
        <w:t> </w:t>
      </w:r>
      <w:r>
        <w:rPr/>
        <w:t>Furthermore,</w:t>
      </w:r>
      <w:r>
        <w:rPr>
          <w:spacing w:val="-7"/>
        </w:rPr>
        <w:t> </w:t>
      </w:r>
      <w:r>
        <w:rPr/>
        <w:t>among</w:t>
      </w:r>
      <w:r>
        <w:rPr>
          <w:spacing w:val="-7"/>
        </w:rPr>
        <w:t> </w:t>
      </w:r>
      <w:r>
        <w:rPr/>
        <w:t>all</w:t>
      </w:r>
      <w:r>
        <w:rPr>
          <w:spacing w:val="-5"/>
        </w:rPr>
        <w:t> </w:t>
      </w:r>
      <w:r>
        <w:rPr/>
        <w:t>the</w:t>
      </w:r>
      <w:r>
        <w:rPr>
          <w:spacing w:val="-6"/>
        </w:rPr>
        <w:t> </w:t>
      </w:r>
      <w:r>
        <w:rPr/>
        <w:t>computerized</w:t>
      </w:r>
      <w:r>
        <w:rPr>
          <w:spacing w:val="-7"/>
        </w:rPr>
        <w:t> </w:t>
      </w:r>
      <w:r>
        <w:rPr/>
        <w:t>methods</w:t>
      </w:r>
      <w:r>
        <w:rPr>
          <w:spacing w:val="-6"/>
        </w:rPr>
        <w:t> </w:t>
      </w:r>
      <w:r>
        <w:rPr/>
        <w:t>for</w:t>
      </w:r>
      <w:r>
        <w:rPr>
          <w:spacing w:val="-7"/>
        </w:rPr>
        <w:t> </w:t>
      </w:r>
      <w:r>
        <w:rPr/>
        <w:t>melanoma</w:t>
      </w:r>
      <w:r>
        <w:rPr>
          <w:spacing w:val="-5"/>
        </w:rPr>
        <w:t> </w:t>
      </w:r>
      <w:r>
        <w:rPr/>
        <w:t>detection,</w:t>
      </w:r>
      <w:r>
        <w:rPr>
          <w:spacing w:val="-7"/>
        </w:rPr>
        <w:t> </w:t>
      </w:r>
      <w:r>
        <w:rPr/>
        <w:t>the</w:t>
      </w:r>
      <w:r>
        <w:rPr>
          <w:spacing w:val="-6"/>
        </w:rPr>
        <w:t> </w:t>
      </w:r>
      <w:r>
        <w:rPr/>
        <w:t>ABCD</w:t>
      </w:r>
      <w:r>
        <w:rPr>
          <w:spacing w:val="-5"/>
        </w:rPr>
        <w:t> </w:t>
      </w:r>
      <w:r>
        <w:rPr/>
        <w:t>rule is the most popular and most effective algorithm for ruling out melanoma [47].</w:t>
      </w:r>
    </w:p>
    <w:p>
      <w:pPr>
        <w:pStyle w:val="BodyText"/>
        <w:spacing w:line="237" w:lineRule="auto"/>
        <w:ind w:left="240" w:right="255" w:firstLine="399"/>
        <w:jc w:val="both"/>
      </w:pPr>
      <w:r>
        <w:rPr/>
        <w:t>The ‘Asymmetry’ feature stems from the fact that</w:t>
      </w:r>
      <w:r>
        <w:rPr>
          <w:spacing w:val="-2"/>
        </w:rPr>
        <w:t> </w:t>
      </w:r>
      <w:r>
        <w:rPr/>
        <w:t>lesion images taken using a dermoscope are generally not symmetric with the major x–y axes of the images. However, to judge if there is any asymmetry in shape, the lesion axes must be aligned to the major axes of the image. To first accomplish this alignment, it is necessary to transform the segmented image (</w:t>
      </w:r>
      <w:r>
        <w:rPr>
          <w:rFonts w:ascii="Cambria Math" w:hAnsi="Cambria Math" w:eastAsia="Cambria Math"/>
        </w:rPr>
        <w:t>𝑢</w:t>
      </w:r>
      <w:r>
        <w:rPr>
          <w:rFonts w:ascii="Cambria Math" w:hAnsi="Cambria Math" w:eastAsia="Cambria Math"/>
          <w:vertAlign w:val="subscript"/>
        </w:rPr>
        <w:t>o</w:t>
      </w:r>
      <w:r>
        <w:rPr>
          <w:vertAlign w:val="baseline"/>
        </w:rPr>
        <w:t>) by finding the lesion’s minimum enclosing rectangle and extracting the rectangular matrix from the image. This matrix provides the major and minor axes, along with the tilt angle (</w:t>
      </w:r>
      <w:r>
        <w:rPr>
          <w:rFonts w:ascii="Cambria Math" w:hAnsi="Cambria Math" w:eastAsia="Cambria Math"/>
          <w:vertAlign w:val="baseline"/>
        </w:rPr>
        <w:t>𝜃</w:t>
      </w:r>
      <w:r>
        <w:rPr>
          <w:vertAlign w:val="baseline"/>
        </w:rPr>
        <w:t>) of the rectangle. Next, we calculate the rotation matrix (</w:t>
      </w:r>
      <w:r>
        <w:rPr>
          <w:rFonts w:ascii="Cambria Math" w:hAnsi="Cambria Math" w:eastAsia="Cambria Math"/>
          <w:vertAlign w:val="baseline"/>
        </w:rPr>
        <w:t>𝑀</w:t>
      </w:r>
      <w:r>
        <w:rPr>
          <w:vertAlign w:val="baseline"/>
        </w:rPr>
        <w:t>) from the tilt angle as shown in Equation (9).</w:t>
      </w:r>
    </w:p>
    <w:p>
      <w:pPr>
        <w:pStyle w:val="Heading1"/>
        <w:tabs>
          <w:tab w:pos="8195" w:val="left" w:leader="none"/>
        </w:tabs>
        <w:spacing w:before="70"/>
        <w:ind w:left="2936"/>
        <w:rPr>
          <w:rFonts w:ascii="Times New Roman" w:hAnsi="Times New Roman" w:eastAsia="Times New Roman"/>
        </w:rPr>
      </w:pPr>
      <w:r>
        <w:rPr>
          <w:rFonts w:ascii="Symbol" w:hAnsi="Symbol" w:eastAsia="Symbol"/>
          <w:i/>
          <w:sz w:val="24"/>
        </w:rPr>
        <w:t></w:t>
      </w:r>
      <w:r>
        <w:rPr>
          <w:rFonts w:ascii="Times New Roman" w:hAnsi="Times New Roman" w:eastAsia="Times New Roman"/>
          <w:spacing w:val="55"/>
          <w:sz w:val="24"/>
        </w:rPr>
        <w:t> </w:t>
      </w:r>
      <w:r>
        <w:rPr/>
        <w:t>=</w:t>
      </w:r>
      <w:r>
        <w:rPr>
          <w:spacing w:val="66"/>
        </w:rPr>
        <w:t> </w:t>
      </w:r>
      <w:r>
        <w:rPr/>
        <w:t>𝑠𝑓</w:t>
      </w:r>
      <w:r>
        <w:rPr>
          <w:spacing w:val="-2"/>
        </w:rPr>
        <w:t> </w:t>
      </w:r>
      <w:r>
        <w:rPr/>
        <w:t>cos</w:t>
      </w:r>
      <w:r>
        <w:rPr>
          <w:position w:val="1"/>
        </w:rPr>
        <w:t>(</w:t>
      </w:r>
      <w:r>
        <w:rPr/>
        <w:t>𝜃</w:t>
      </w:r>
      <w:r>
        <w:rPr>
          <w:position w:val="1"/>
        </w:rPr>
        <w:t>)</w:t>
      </w:r>
      <w:r>
        <w:rPr/>
        <w:t>,</w:t>
      </w:r>
      <w:r>
        <w:rPr>
          <w:spacing w:val="-10"/>
        </w:rPr>
        <w:t> </w:t>
      </w:r>
      <w:r>
        <w:rPr>
          <w:rFonts w:ascii="Symbol" w:hAnsi="Symbol" w:eastAsia="Symbol"/>
          <w:i/>
          <w:sz w:val="24"/>
        </w:rPr>
        <w:t></w:t>
      </w:r>
      <w:r>
        <w:rPr>
          <w:rFonts w:ascii="Times New Roman" w:hAnsi="Times New Roman" w:eastAsia="Times New Roman"/>
          <w:spacing w:val="4"/>
          <w:sz w:val="24"/>
        </w:rPr>
        <w:t> </w:t>
      </w:r>
      <w:r>
        <w:rPr/>
        <w:t>=</w:t>
      </w:r>
      <w:r>
        <w:rPr>
          <w:spacing w:val="17"/>
        </w:rPr>
        <w:t> </w:t>
      </w:r>
      <w:r>
        <w:rPr/>
        <w:t>𝑠𝑓</w:t>
      </w:r>
      <w:r>
        <w:rPr>
          <w:spacing w:val="-3"/>
        </w:rPr>
        <w:t> </w:t>
      </w:r>
      <w:r>
        <w:rPr>
          <w:spacing w:val="-2"/>
        </w:rPr>
        <w:t>sin(𝜃)</w:t>
      </w:r>
      <w:r>
        <w:rPr/>
        <w:tab/>
      </w:r>
      <w:r>
        <w:rPr>
          <w:rFonts w:ascii="Times New Roman" w:hAnsi="Times New Roman" w:eastAsia="Times New Roman"/>
          <w:spacing w:val="-5"/>
        </w:rPr>
        <w:t>(8)</w:t>
      </w:r>
    </w:p>
    <w:p>
      <w:pPr>
        <w:spacing w:after="0"/>
        <w:rPr>
          <w:rFonts w:ascii="Times New Roman" w:hAnsi="Times New Roman" w:eastAsia="Times New Roman"/>
        </w:rPr>
        <w:sectPr>
          <w:pgSz w:w="12240" w:h="15840"/>
          <w:pgMar w:header="960" w:footer="0" w:top="1140" w:bottom="280" w:left="1720" w:right="1700"/>
        </w:sectPr>
      </w:pPr>
    </w:p>
    <w:p>
      <w:pPr>
        <w:spacing w:line="249" w:lineRule="exact" w:before="66"/>
        <w:ind w:left="0" w:right="74" w:firstLine="0"/>
        <w:jc w:val="right"/>
        <w:rPr>
          <w:rFonts w:ascii="Symbol" w:hAnsi="Symbol"/>
          <w:i/>
          <w:sz w:val="24"/>
        </w:rPr>
      </w:pPr>
      <w:r>
        <w:rPr>
          <w:rFonts w:ascii="Symbol" w:hAnsi="Symbol"/>
          <w:i/>
          <w:w w:val="94"/>
          <w:sz w:val="24"/>
        </w:rPr>
        <w:t></w:t>
      </w:r>
    </w:p>
    <w:p>
      <w:pPr>
        <w:spacing w:line="160" w:lineRule="auto" w:before="0"/>
        <w:ind w:left="0" w:right="0" w:firstLine="0"/>
        <w:jc w:val="right"/>
        <w:rPr>
          <w:rFonts w:ascii="Symbol" w:hAnsi="Symbol"/>
          <w:i/>
          <w:sz w:val="24"/>
        </w:rPr>
      </w:pPr>
      <w:r>
        <w:rPr>
          <w:rFonts w:ascii="Cambria Math" w:hAnsi="Cambria Math"/>
          <w:sz w:val="22"/>
        </w:rPr>
        <w:t>𝑀</w:t>
      </w:r>
      <w:r>
        <w:rPr>
          <w:rFonts w:ascii="Cambria Math" w:hAnsi="Cambria Math"/>
          <w:spacing w:val="70"/>
          <w:sz w:val="22"/>
        </w:rPr>
        <w:t> </w:t>
      </w:r>
      <w:r>
        <w:rPr>
          <w:rFonts w:ascii="Cambria Math" w:hAnsi="Cambria Math"/>
          <w:sz w:val="22"/>
        </w:rPr>
        <w:t>=</w:t>
      </w:r>
      <w:r>
        <w:rPr>
          <w:rFonts w:ascii="Cambria Math" w:hAnsi="Cambria Math"/>
          <w:spacing w:val="52"/>
          <w:sz w:val="22"/>
        </w:rPr>
        <w:t>  </w:t>
      </w:r>
      <w:r>
        <w:rPr>
          <w:rFonts w:ascii="Cambria Math" w:hAnsi="Cambria Math"/>
          <w:spacing w:val="-5"/>
          <w:position w:val="-14"/>
          <w:sz w:val="22"/>
        </w:rPr>
        <w:t>−</w:t>
      </w:r>
      <w:r>
        <w:rPr>
          <w:rFonts w:ascii="Symbol" w:hAnsi="Symbol"/>
          <w:i/>
          <w:spacing w:val="-5"/>
          <w:position w:val="-14"/>
          <w:sz w:val="24"/>
        </w:rPr>
        <w:t></w:t>
      </w:r>
    </w:p>
    <w:p>
      <w:pPr>
        <w:tabs>
          <w:tab w:pos="755" w:val="left" w:leader="none"/>
          <w:tab w:pos="4553" w:val="left" w:leader="none"/>
        </w:tabs>
        <w:spacing w:line="184" w:lineRule="auto" w:before="99"/>
        <w:ind w:left="395" w:right="0" w:firstLine="0"/>
        <w:jc w:val="left"/>
        <w:rPr>
          <w:rFonts w:ascii="Times New Roman" w:hAnsi="Times New Roman" w:eastAsia="Times New Roman"/>
          <w:sz w:val="22"/>
        </w:rPr>
      </w:pPr>
      <w:r>
        <w:rPr/>
        <w:br w:type="column"/>
      </w:r>
      <w:r>
        <w:rPr>
          <w:rFonts w:ascii="Symbol" w:hAnsi="Symbol" w:eastAsia="Symbol"/>
          <w:i/>
          <w:spacing w:val="-10"/>
          <w:w w:val="105"/>
          <w:sz w:val="24"/>
        </w:rPr>
        <w:t></w:t>
      </w:r>
      <w:r>
        <w:rPr>
          <w:rFonts w:ascii="Times New Roman" w:hAnsi="Times New Roman" w:eastAsia="Times New Roman"/>
          <w:sz w:val="24"/>
        </w:rPr>
        <w:tab/>
      </w:r>
      <w:r>
        <w:rPr>
          <w:rFonts w:ascii="Cambria Math" w:hAnsi="Cambria Math" w:eastAsia="Cambria Math"/>
          <w:w w:val="105"/>
          <w:position w:val="1"/>
          <w:sz w:val="22"/>
        </w:rPr>
        <w:t>(</w:t>
      </w:r>
      <w:r>
        <w:rPr>
          <w:rFonts w:ascii="Cambria Math" w:hAnsi="Cambria Math" w:eastAsia="Cambria Math"/>
          <w:w w:val="105"/>
          <w:sz w:val="22"/>
        </w:rPr>
        <w:t>1</w:t>
      </w:r>
      <w:r>
        <w:rPr>
          <w:rFonts w:ascii="Cambria Math" w:hAnsi="Cambria Math" w:eastAsia="Cambria Math"/>
          <w:spacing w:val="-10"/>
          <w:w w:val="105"/>
          <w:sz w:val="22"/>
        </w:rPr>
        <w:t> </w:t>
      </w:r>
      <w:r>
        <w:rPr>
          <w:rFonts w:ascii="Cambria Math" w:hAnsi="Cambria Math" w:eastAsia="Cambria Math"/>
          <w:w w:val="105"/>
          <w:sz w:val="22"/>
        </w:rPr>
        <w:t>−</w:t>
      </w:r>
      <w:r>
        <w:rPr>
          <w:rFonts w:ascii="Cambria Math" w:hAnsi="Cambria Math" w:eastAsia="Cambria Math"/>
          <w:spacing w:val="-9"/>
          <w:w w:val="105"/>
          <w:sz w:val="22"/>
        </w:rPr>
        <w:t> </w:t>
      </w:r>
      <w:r>
        <w:rPr>
          <w:rFonts w:ascii="Symbol" w:hAnsi="Symbol" w:eastAsia="Symbol"/>
          <w:i/>
          <w:w w:val="105"/>
          <w:sz w:val="24"/>
        </w:rPr>
        <w:t></w:t>
      </w:r>
      <w:r>
        <w:rPr>
          <w:rFonts w:ascii="Cambria Math" w:hAnsi="Cambria Math" w:eastAsia="Cambria Math"/>
          <w:w w:val="105"/>
          <w:position w:val="1"/>
          <w:sz w:val="22"/>
        </w:rPr>
        <w:t>)</w:t>
      </w:r>
      <w:r>
        <w:rPr>
          <w:rFonts w:ascii="Cambria Math" w:hAnsi="Cambria Math" w:eastAsia="Cambria Math"/>
          <w:w w:val="105"/>
          <w:sz w:val="22"/>
        </w:rPr>
        <w:t>𝐶</w:t>
      </w:r>
      <w:r>
        <w:rPr>
          <w:rFonts w:ascii="Cambria Math" w:hAnsi="Cambria Math" w:eastAsia="Cambria Math"/>
          <w:w w:val="105"/>
          <w:sz w:val="22"/>
          <w:vertAlign w:val="subscript"/>
        </w:rPr>
        <w:t>x</w:t>
      </w:r>
      <w:r>
        <w:rPr>
          <w:rFonts w:ascii="Cambria Math" w:hAnsi="Cambria Math" w:eastAsia="Cambria Math"/>
          <w:spacing w:val="4"/>
          <w:w w:val="105"/>
          <w:sz w:val="22"/>
          <w:vertAlign w:val="baseline"/>
        </w:rPr>
        <w:t> </w:t>
      </w:r>
      <w:r>
        <w:rPr>
          <w:rFonts w:ascii="Cambria Math" w:hAnsi="Cambria Math" w:eastAsia="Cambria Math"/>
          <w:w w:val="105"/>
          <w:sz w:val="22"/>
          <w:vertAlign w:val="baseline"/>
        </w:rPr>
        <w:t>−</w:t>
      </w:r>
      <w:r>
        <w:rPr>
          <w:rFonts w:ascii="Cambria Math" w:hAnsi="Cambria Math" w:eastAsia="Cambria Math"/>
          <w:spacing w:val="-7"/>
          <w:w w:val="105"/>
          <w:sz w:val="22"/>
          <w:vertAlign w:val="baseline"/>
        </w:rPr>
        <w:t> </w:t>
      </w:r>
      <w:r>
        <w:rPr>
          <w:rFonts w:ascii="Symbol" w:hAnsi="Symbol" w:eastAsia="Symbol"/>
          <w:i/>
          <w:spacing w:val="-5"/>
          <w:w w:val="105"/>
          <w:sz w:val="24"/>
          <w:vertAlign w:val="baseline"/>
        </w:rPr>
        <w:t></w:t>
      </w:r>
      <w:r>
        <w:rPr>
          <w:rFonts w:ascii="Cambria Math" w:hAnsi="Cambria Math" w:eastAsia="Cambria Math"/>
          <w:spacing w:val="-5"/>
          <w:w w:val="105"/>
          <w:sz w:val="22"/>
          <w:vertAlign w:val="baseline"/>
        </w:rPr>
        <w:t>𝐶</w:t>
      </w:r>
      <w:r>
        <w:rPr>
          <w:rFonts w:ascii="Cambria Math" w:hAnsi="Cambria Math" w:eastAsia="Cambria Math"/>
          <w:spacing w:val="-5"/>
          <w:w w:val="105"/>
          <w:sz w:val="22"/>
          <w:vertAlign w:val="subscript"/>
        </w:rPr>
        <w:t>y</w:t>
      </w:r>
      <w:r>
        <w:rPr>
          <w:rFonts w:ascii="Cambria Math" w:hAnsi="Cambria Math" w:eastAsia="Cambria Math"/>
          <w:position w:val="-16"/>
          <w:sz w:val="22"/>
          <w:vertAlign w:val="baseline"/>
        </w:rPr>
        <w:tab/>
      </w:r>
      <w:r>
        <w:rPr>
          <w:rFonts w:ascii="Times New Roman" w:hAnsi="Times New Roman" w:eastAsia="Times New Roman"/>
          <w:spacing w:val="-5"/>
          <w:w w:val="105"/>
          <w:position w:val="-9"/>
          <w:sz w:val="22"/>
          <w:vertAlign w:val="baseline"/>
        </w:rPr>
        <w:t>(9)</w:t>
      </w:r>
    </w:p>
    <w:p>
      <w:pPr>
        <w:tabs>
          <w:tab w:pos="755" w:val="left" w:leader="none"/>
        </w:tabs>
        <w:spacing w:line="261" w:lineRule="exact" w:before="0"/>
        <w:ind w:left="360" w:right="0" w:firstLine="0"/>
        <w:jc w:val="left"/>
        <w:rPr>
          <w:rFonts w:ascii="Cambria Math" w:hAnsi="Cambria Math" w:eastAsia="Cambria Math"/>
          <w:sz w:val="22"/>
        </w:rPr>
      </w:pPr>
      <w:r>
        <w:rPr>
          <w:rFonts w:ascii="Symbol" w:hAnsi="Symbol" w:eastAsia="Symbol"/>
          <w:i/>
          <w:spacing w:val="-10"/>
          <w:w w:val="105"/>
          <w:sz w:val="24"/>
        </w:rPr>
        <w:t></w:t>
      </w:r>
      <w:r>
        <w:rPr>
          <w:rFonts w:ascii="Times New Roman" w:hAnsi="Times New Roman" w:eastAsia="Times New Roman"/>
          <w:sz w:val="24"/>
        </w:rPr>
        <w:tab/>
      </w:r>
      <w:r>
        <w:rPr>
          <w:rFonts w:ascii="Symbol" w:hAnsi="Symbol" w:eastAsia="Symbol"/>
          <w:i/>
          <w:w w:val="105"/>
          <w:sz w:val="24"/>
        </w:rPr>
        <w:t></w:t>
      </w:r>
      <w:r>
        <w:rPr>
          <w:rFonts w:ascii="Cambria Math" w:hAnsi="Cambria Math" w:eastAsia="Cambria Math"/>
          <w:w w:val="105"/>
          <w:sz w:val="22"/>
        </w:rPr>
        <w:t>𝐶</w:t>
      </w:r>
      <w:r>
        <w:rPr>
          <w:rFonts w:ascii="Cambria Math" w:hAnsi="Cambria Math" w:eastAsia="Cambria Math"/>
          <w:w w:val="105"/>
          <w:sz w:val="22"/>
          <w:vertAlign w:val="subscript"/>
        </w:rPr>
        <w:t>x</w:t>
      </w:r>
      <w:r>
        <w:rPr>
          <w:rFonts w:ascii="Cambria Math" w:hAnsi="Cambria Math" w:eastAsia="Cambria Math"/>
          <w:spacing w:val="5"/>
          <w:w w:val="105"/>
          <w:sz w:val="22"/>
          <w:vertAlign w:val="baseline"/>
        </w:rPr>
        <w:t> </w:t>
      </w:r>
      <w:r>
        <w:rPr>
          <w:rFonts w:ascii="Cambria Math" w:hAnsi="Cambria Math" w:eastAsia="Cambria Math"/>
          <w:w w:val="105"/>
          <w:sz w:val="22"/>
          <w:vertAlign w:val="baseline"/>
        </w:rPr>
        <w:t>+</w:t>
      </w:r>
      <w:r>
        <w:rPr>
          <w:rFonts w:ascii="Cambria Math" w:hAnsi="Cambria Math" w:eastAsia="Cambria Math"/>
          <w:spacing w:val="-7"/>
          <w:w w:val="105"/>
          <w:sz w:val="22"/>
          <w:vertAlign w:val="baseline"/>
        </w:rPr>
        <w:t> </w:t>
      </w:r>
      <w:r>
        <w:rPr>
          <w:rFonts w:ascii="Cambria Math" w:hAnsi="Cambria Math" w:eastAsia="Cambria Math"/>
          <w:w w:val="105"/>
          <w:position w:val="1"/>
          <w:sz w:val="22"/>
          <w:vertAlign w:val="baseline"/>
        </w:rPr>
        <w:t>(</w:t>
      </w:r>
      <w:r>
        <w:rPr>
          <w:rFonts w:ascii="Cambria Math" w:hAnsi="Cambria Math" w:eastAsia="Cambria Math"/>
          <w:w w:val="105"/>
          <w:sz w:val="22"/>
          <w:vertAlign w:val="baseline"/>
        </w:rPr>
        <w:t>1</w:t>
      </w:r>
      <w:r>
        <w:rPr>
          <w:rFonts w:ascii="Cambria Math" w:hAnsi="Cambria Math" w:eastAsia="Cambria Math"/>
          <w:spacing w:val="-9"/>
          <w:w w:val="105"/>
          <w:sz w:val="22"/>
          <w:vertAlign w:val="baseline"/>
        </w:rPr>
        <w:t> </w:t>
      </w:r>
      <w:r>
        <w:rPr>
          <w:rFonts w:ascii="Cambria Math" w:hAnsi="Cambria Math" w:eastAsia="Cambria Math"/>
          <w:w w:val="105"/>
          <w:sz w:val="22"/>
          <w:vertAlign w:val="baseline"/>
        </w:rPr>
        <w:t>−</w:t>
      </w:r>
      <w:r>
        <w:rPr>
          <w:rFonts w:ascii="Cambria Math" w:hAnsi="Cambria Math" w:eastAsia="Cambria Math"/>
          <w:spacing w:val="-7"/>
          <w:w w:val="105"/>
          <w:sz w:val="22"/>
          <w:vertAlign w:val="baseline"/>
        </w:rPr>
        <w:t> </w:t>
      </w:r>
      <w:r>
        <w:rPr>
          <w:rFonts w:ascii="Symbol" w:hAnsi="Symbol" w:eastAsia="Symbol"/>
          <w:i/>
          <w:spacing w:val="-4"/>
          <w:w w:val="105"/>
          <w:sz w:val="24"/>
          <w:vertAlign w:val="baseline"/>
        </w:rPr>
        <w:t></w:t>
      </w:r>
      <w:r>
        <w:rPr>
          <w:rFonts w:ascii="Cambria Math" w:hAnsi="Cambria Math" w:eastAsia="Cambria Math"/>
          <w:spacing w:val="-4"/>
          <w:w w:val="105"/>
          <w:position w:val="1"/>
          <w:sz w:val="22"/>
          <w:vertAlign w:val="baseline"/>
        </w:rPr>
        <w:t>)</w:t>
      </w:r>
      <w:r>
        <w:rPr>
          <w:rFonts w:ascii="Cambria Math" w:hAnsi="Cambria Math" w:eastAsia="Cambria Math"/>
          <w:spacing w:val="-4"/>
          <w:w w:val="105"/>
          <w:sz w:val="22"/>
          <w:vertAlign w:val="baseline"/>
        </w:rPr>
        <w:t>𝐶</w:t>
      </w:r>
      <w:r>
        <w:rPr>
          <w:rFonts w:ascii="Cambria Math" w:hAnsi="Cambria Math" w:eastAsia="Cambria Math"/>
          <w:spacing w:val="-4"/>
          <w:w w:val="105"/>
          <w:sz w:val="22"/>
          <w:vertAlign w:val="subscript"/>
        </w:rPr>
        <w:t>y</w:t>
      </w:r>
    </w:p>
    <w:p>
      <w:pPr>
        <w:spacing w:after="0" w:line="261" w:lineRule="exact"/>
        <w:jc w:val="left"/>
        <w:rPr>
          <w:rFonts w:ascii="Cambria Math" w:hAnsi="Cambria Math" w:eastAsia="Cambria Math"/>
          <w:sz w:val="22"/>
        </w:rPr>
        <w:sectPr>
          <w:type w:val="continuous"/>
          <w:pgSz w:w="12240" w:h="15840"/>
          <w:pgMar w:header="960" w:footer="0" w:top="960" w:bottom="280" w:left="1720" w:right="1700"/>
          <w:cols w:num="2" w:equalWidth="0">
            <w:col w:w="3603" w:space="40"/>
            <w:col w:w="5177"/>
          </w:cols>
        </w:sectPr>
      </w:pPr>
    </w:p>
    <w:p>
      <w:pPr>
        <w:pStyle w:val="BodyText"/>
        <w:spacing w:line="255" w:lineRule="exact" w:before="25"/>
        <w:ind w:left="640"/>
        <w:jc w:val="both"/>
      </w:pPr>
      <w:r>
        <w:rPr/>
        <w:t>The</w:t>
      </w:r>
      <w:r>
        <w:rPr>
          <w:spacing w:val="-10"/>
        </w:rPr>
        <w:t> </w:t>
      </w:r>
      <w:r>
        <w:rPr/>
        <w:t>parameters</w:t>
      </w:r>
      <w:r>
        <w:rPr>
          <w:spacing w:val="26"/>
        </w:rPr>
        <w:t> </w:t>
      </w:r>
      <w:r>
        <w:rPr>
          <w:rFonts w:ascii="Cambria Math" w:eastAsia="Cambria Math"/>
        </w:rPr>
        <w:t>𝛼</w:t>
      </w:r>
      <w:r>
        <w:rPr>
          <w:rFonts w:ascii="Cambria Math" w:eastAsia="Cambria Math"/>
          <w:spacing w:val="1"/>
        </w:rPr>
        <w:t> </w:t>
      </w:r>
      <w:r>
        <w:rPr>
          <w:rFonts w:ascii="Cambria Math" w:eastAsia="Cambria Math"/>
        </w:rPr>
        <w:t>and</w:t>
      </w:r>
      <w:r>
        <w:rPr>
          <w:rFonts w:ascii="Cambria Math" w:eastAsia="Cambria Math"/>
          <w:spacing w:val="-6"/>
        </w:rPr>
        <w:t> </w:t>
      </w:r>
      <w:r>
        <w:rPr>
          <w:rFonts w:ascii="Cambria Math" w:eastAsia="Cambria Math"/>
        </w:rPr>
        <w:t>𝛽</w:t>
      </w:r>
      <w:r>
        <w:rPr>
          <w:rFonts w:ascii="Cambria Math" w:eastAsia="Cambria Math"/>
          <w:spacing w:val="35"/>
        </w:rPr>
        <w:t> </w:t>
      </w:r>
      <w:r>
        <w:rPr/>
        <w:t>are</w:t>
      </w:r>
      <w:r>
        <w:rPr>
          <w:spacing w:val="-10"/>
        </w:rPr>
        <w:t> </w:t>
      </w:r>
      <w:r>
        <w:rPr/>
        <w:t>calculated</w:t>
      </w:r>
      <w:r>
        <w:rPr>
          <w:spacing w:val="-10"/>
        </w:rPr>
        <w:t> </w:t>
      </w:r>
      <w:r>
        <w:rPr/>
        <w:t>from</w:t>
      </w:r>
      <w:r>
        <w:rPr>
          <w:spacing w:val="-9"/>
        </w:rPr>
        <w:t> </w:t>
      </w:r>
      <w:r>
        <w:rPr/>
        <w:t>the</w:t>
      </w:r>
      <w:r>
        <w:rPr>
          <w:spacing w:val="-8"/>
        </w:rPr>
        <w:t> </w:t>
      </w:r>
      <w:r>
        <w:rPr/>
        <w:t>scale</w:t>
      </w:r>
      <w:r>
        <w:rPr>
          <w:spacing w:val="-9"/>
        </w:rPr>
        <w:t> </w:t>
      </w:r>
      <w:r>
        <w:rPr/>
        <w:t>factor</w:t>
      </w:r>
      <w:r>
        <w:rPr>
          <w:spacing w:val="-9"/>
        </w:rPr>
        <w:t> </w:t>
      </w:r>
      <w:r>
        <w:rPr/>
        <w:t>and</w:t>
      </w:r>
      <w:r>
        <w:rPr>
          <w:spacing w:val="-9"/>
        </w:rPr>
        <w:t> </w:t>
      </w:r>
      <w:r>
        <w:rPr/>
        <w:t>tilt</w:t>
      </w:r>
      <w:r>
        <w:rPr>
          <w:spacing w:val="-10"/>
        </w:rPr>
        <w:t> </w:t>
      </w:r>
      <w:r>
        <w:rPr/>
        <w:t>angle</w:t>
      </w:r>
      <w:r>
        <w:rPr>
          <w:spacing w:val="-10"/>
        </w:rPr>
        <w:t> </w:t>
      </w:r>
      <w:r>
        <w:rPr/>
        <w:t>as</w:t>
      </w:r>
      <w:r>
        <w:rPr>
          <w:spacing w:val="-9"/>
        </w:rPr>
        <w:t> </w:t>
      </w:r>
      <w:r>
        <w:rPr/>
        <w:t>shown</w:t>
      </w:r>
      <w:r>
        <w:rPr>
          <w:spacing w:val="-10"/>
        </w:rPr>
        <w:t> </w:t>
      </w:r>
      <w:r>
        <w:rPr/>
        <w:t>in</w:t>
      </w:r>
      <w:r>
        <w:rPr>
          <w:spacing w:val="-9"/>
        </w:rPr>
        <w:t> </w:t>
      </w:r>
      <w:r>
        <w:rPr>
          <w:spacing w:val="-2"/>
        </w:rPr>
        <w:t>Equation</w:t>
      </w:r>
    </w:p>
    <w:p>
      <w:pPr>
        <w:pStyle w:val="BodyText"/>
        <w:ind w:left="240" w:right="254"/>
        <w:jc w:val="both"/>
      </w:pPr>
      <w:r>
        <w:rPr/>
        <w:t>(8).</w:t>
      </w:r>
      <w:r>
        <w:rPr>
          <w:spacing w:val="-2"/>
        </w:rPr>
        <w:t> </w:t>
      </w:r>
      <w:r>
        <w:rPr/>
        <w:t>The</w:t>
      </w:r>
      <w:r>
        <w:rPr>
          <w:spacing w:val="-1"/>
        </w:rPr>
        <w:t> </w:t>
      </w:r>
      <w:r>
        <w:rPr/>
        <w:t>scale</w:t>
      </w:r>
      <w:r>
        <w:rPr>
          <w:spacing w:val="-2"/>
        </w:rPr>
        <w:t> </w:t>
      </w:r>
      <w:r>
        <w:rPr/>
        <w:t>factor</w:t>
      </w:r>
      <w:r>
        <w:rPr>
          <w:spacing w:val="-2"/>
        </w:rPr>
        <w:t> </w:t>
      </w:r>
      <w:r>
        <w:rPr/>
        <w:t>(</w:t>
      </w:r>
      <w:r>
        <w:rPr>
          <w:rFonts w:ascii="Cambria Math" w:eastAsia="Cambria Math"/>
        </w:rPr>
        <w:t>𝑠𝑓</w:t>
      </w:r>
      <w:r>
        <w:rPr/>
        <w:t>)</w:t>
      </w:r>
      <w:r>
        <w:rPr>
          <w:spacing w:val="-2"/>
        </w:rPr>
        <w:t> </w:t>
      </w:r>
      <w:r>
        <w:rPr/>
        <w:t>determines</w:t>
      </w:r>
      <w:r>
        <w:rPr>
          <w:spacing w:val="-2"/>
        </w:rPr>
        <w:t> </w:t>
      </w:r>
      <w:r>
        <w:rPr/>
        <w:t>whether</w:t>
      </w:r>
      <w:r>
        <w:rPr>
          <w:spacing w:val="-2"/>
        </w:rPr>
        <w:t> </w:t>
      </w:r>
      <w:r>
        <w:rPr/>
        <w:t>the</w:t>
      </w:r>
      <w:r>
        <w:rPr>
          <w:spacing w:val="-2"/>
        </w:rPr>
        <w:t> </w:t>
      </w:r>
      <w:r>
        <w:rPr/>
        <w:t>image</w:t>
      </w:r>
      <w:r>
        <w:rPr>
          <w:spacing w:val="-2"/>
        </w:rPr>
        <w:t> </w:t>
      </w:r>
      <w:r>
        <w:rPr/>
        <w:t>should</w:t>
      </w:r>
      <w:r>
        <w:rPr>
          <w:spacing w:val="-2"/>
        </w:rPr>
        <w:t> </w:t>
      </w:r>
      <w:r>
        <w:rPr/>
        <w:t>be</w:t>
      </w:r>
      <w:r>
        <w:rPr>
          <w:spacing w:val="-2"/>
        </w:rPr>
        <w:t> </w:t>
      </w:r>
      <w:r>
        <w:rPr/>
        <w:t>cropped</w:t>
      </w:r>
      <w:r>
        <w:rPr>
          <w:spacing w:val="-2"/>
        </w:rPr>
        <w:t> </w:t>
      </w:r>
      <w:r>
        <w:rPr/>
        <w:t>while</w:t>
      </w:r>
      <w:r>
        <w:rPr>
          <w:spacing w:val="-2"/>
        </w:rPr>
        <w:t> </w:t>
      </w:r>
      <w:r>
        <w:rPr/>
        <w:t>rotating</w:t>
      </w:r>
      <w:r>
        <w:rPr>
          <w:spacing w:val="-3"/>
        </w:rPr>
        <w:t> </w:t>
      </w:r>
      <w:r>
        <w:rPr/>
        <w:t>or</w:t>
      </w:r>
      <w:r>
        <w:rPr>
          <w:spacing w:val="-2"/>
        </w:rPr>
        <w:t> </w:t>
      </w:r>
      <w:r>
        <w:rPr/>
        <w:t>scaling the</w:t>
      </w:r>
      <w:r>
        <w:rPr>
          <w:spacing w:val="-6"/>
        </w:rPr>
        <w:t> </w:t>
      </w:r>
      <w:r>
        <w:rPr/>
        <w:t>image</w:t>
      </w:r>
      <w:r>
        <w:rPr>
          <w:spacing w:val="-4"/>
        </w:rPr>
        <w:t> </w:t>
      </w:r>
      <w:r>
        <w:rPr/>
        <w:t>so</w:t>
      </w:r>
      <w:r>
        <w:rPr>
          <w:spacing w:val="-5"/>
        </w:rPr>
        <w:t> </w:t>
      </w:r>
      <w:r>
        <w:rPr/>
        <w:t>that</w:t>
      </w:r>
      <w:r>
        <w:rPr>
          <w:spacing w:val="-6"/>
        </w:rPr>
        <w:t> </w:t>
      </w:r>
      <w:r>
        <w:rPr/>
        <w:t>no</w:t>
      </w:r>
      <w:r>
        <w:rPr>
          <w:spacing w:val="-6"/>
        </w:rPr>
        <w:t> </w:t>
      </w:r>
      <w:r>
        <w:rPr/>
        <w:t>information</w:t>
      </w:r>
      <w:r>
        <w:rPr>
          <w:spacing w:val="-4"/>
        </w:rPr>
        <w:t> </w:t>
      </w:r>
      <w:r>
        <w:rPr/>
        <w:t>is</w:t>
      </w:r>
      <w:r>
        <w:rPr>
          <w:spacing w:val="-5"/>
        </w:rPr>
        <w:t> </w:t>
      </w:r>
      <w:r>
        <w:rPr/>
        <w:t>lost.</w:t>
      </w:r>
      <w:r>
        <w:rPr>
          <w:spacing w:val="-6"/>
        </w:rPr>
        <w:t> </w:t>
      </w:r>
      <w:r>
        <w:rPr/>
        <w:t>The</w:t>
      </w:r>
      <w:r>
        <w:rPr>
          <w:spacing w:val="-4"/>
        </w:rPr>
        <w:t> </w:t>
      </w:r>
      <w:r>
        <w:rPr/>
        <w:t>application</w:t>
      </w:r>
      <w:r>
        <w:rPr>
          <w:spacing w:val="-6"/>
        </w:rPr>
        <w:t> </w:t>
      </w:r>
      <w:r>
        <w:rPr/>
        <w:t>automatically</w:t>
      </w:r>
      <w:r>
        <w:rPr>
          <w:spacing w:val="-6"/>
        </w:rPr>
        <w:t> </w:t>
      </w:r>
      <w:r>
        <w:rPr/>
        <w:t>adjusts</w:t>
      </w:r>
      <w:r>
        <w:rPr>
          <w:spacing w:val="-6"/>
        </w:rPr>
        <w:t> </w:t>
      </w:r>
      <w:r>
        <w:rPr/>
        <w:t>the</w:t>
      </w:r>
      <w:r>
        <w:rPr>
          <w:spacing w:val="-6"/>
        </w:rPr>
        <w:t> </w:t>
      </w:r>
      <w:r>
        <w:rPr/>
        <w:t>scale</w:t>
      </w:r>
      <w:r>
        <w:rPr>
          <w:spacing w:val="-6"/>
        </w:rPr>
        <w:t> </w:t>
      </w:r>
      <w:r>
        <w:rPr/>
        <w:t>factor</w:t>
      </w:r>
      <w:r>
        <w:rPr>
          <w:spacing w:val="-5"/>
        </w:rPr>
        <w:t> </w:t>
      </w:r>
      <w:r>
        <w:rPr/>
        <w:t>based on</w:t>
      </w:r>
      <w:r>
        <w:rPr>
          <w:spacing w:val="-9"/>
        </w:rPr>
        <w:t> </w:t>
      </w:r>
      <w:r>
        <w:rPr/>
        <w:t>the</w:t>
      </w:r>
      <w:r>
        <w:rPr>
          <w:spacing w:val="-7"/>
        </w:rPr>
        <w:t> </w:t>
      </w:r>
      <w:r>
        <w:rPr/>
        <w:t>area</w:t>
      </w:r>
      <w:r>
        <w:rPr>
          <w:spacing w:val="-8"/>
        </w:rPr>
        <w:t> </w:t>
      </w:r>
      <w:r>
        <w:rPr/>
        <w:t>and</w:t>
      </w:r>
      <w:r>
        <w:rPr>
          <w:spacing w:val="-8"/>
        </w:rPr>
        <w:t> </w:t>
      </w:r>
      <w:r>
        <w:rPr/>
        <w:t>position</w:t>
      </w:r>
      <w:r>
        <w:rPr>
          <w:spacing w:val="-8"/>
        </w:rPr>
        <w:t> </w:t>
      </w:r>
      <w:r>
        <w:rPr/>
        <w:t>of</w:t>
      </w:r>
      <w:r>
        <w:rPr>
          <w:spacing w:val="-8"/>
        </w:rPr>
        <w:t> </w:t>
      </w:r>
      <w:r>
        <w:rPr/>
        <w:t>the</w:t>
      </w:r>
      <w:r>
        <w:rPr>
          <w:spacing w:val="-7"/>
        </w:rPr>
        <w:t> </w:t>
      </w:r>
      <w:r>
        <w:rPr/>
        <w:t>lesion</w:t>
      </w:r>
      <w:r>
        <w:rPr>
          <w:spacing w:val="-8"/>
        </w:rPr>
        <w:t> </w:t>
      </w:r>
      <w:r>
        <w:rPr/>
        <w:t>in</w:t>
      </w:r>
      <w:r>
        <w:rPr>
          <w:spacing w:val="-8"/>
        </w:rPr>
        <w:t> </w:t>
      </w:r>
      <w:r>
        <w:rPr/>
        <w:t>the</w:t>
      </w:r>
      <w:r>
        <w:rPr>
          <w:spacing w:val="-7"/>
        </w:rPr>
        <w:t> </w:t>
      </w:r>
      <w:r>
        <w:rPr/>
        <w:t>image.</w:t>
      </w:r>
      <w:r>
        <w:rPr>
          <w:spacing w:val="-8"/>
        </w:rPr>
        <w:t> </w:t>
      </w:r>
      <w:r>
        <w:rPr/>
        <w:t>The</w:t>
      </w:r>
      <w:r>
        <w:rPr>
          <w:spacing w:val="-8"/>
        </w:rPr>
        <w:t> </w:t>
      </w:r>
      <w:r>
        <w:rPr/>
        <w:t>values</w:t>
      </w:r>
      <w:r>
        <w:rPr>
          <w:spacing w:val="-7"/>
        </w:rPr>
        <w:t> </w:t>
      </w:r>
      <w:r>
        <w:rPr/>
        <w:t>(</w:t>
      </w:r>
      <w:r>
        <w:rPr>
          <w:rFonts w:ascii="Cambria Math" w:eastAsia="Cambria Math"/>
        </w:rPr>
        <w:t>𝐶</w:t>
      </w:r>
      <w:r>
        <w:rPr>
          <w:rFonts w:ascii="Cambria Math" w:eastAsia="Cambria Math"/>
          <w:vertAlign w:val="subscript"/>
        </w:rPr>
        <w:t>x</w:t>
      </w:r>
      <w:r>
        <w:rPr>
          <w:rFonts w:ascii="Cambria Math" w:eastAsia="Cambria Math"/>
          <w:vertAlign w:val="baseline"/>
        </w:rPr>
        <w:t>,</w:t>
      </w:r>
      <w:r>
        <w:rPr>
          <w:rFonts w:ascii="Cambria Math" w:eastAsia="Cambria Math"/>
          <w:spacing w:val="-11"/>
          <w:vertAlign w:val="baseline"/>
        </w:rPr>
        <w:t> </w:t>
      </w:r>
      <w:r>
        <w:rPr>
          <w:rFonts w:ascii="Cambria Math" w:eastAsia="Cambria Math"/>
          <w:vertAlign w:val="baseline"/>
        </w:rPr>
        <w:t>𝐶</w:t>
      </w:r>
      <w:r>
        <w:rPr>
          <w:rFonts w:ascii="Cambria Math" w:eastAsia="Cambria Math"/>
          <w:vertAlign w:val="subscript"/>
        </w:rPr>
        <w:t>y</w:t>
      </w:r>
      <w:r>
        <w:rPr>
          <w:vertAlign w:val="baseline"/>
        </w:rPr>
        <w:t>)</w:t>
      </w:r>
      <w:r>
        <w:rPr>
          <w:spacing w:val="-7"/>
          <w:vertAlign w:val="baseline"/>
        </w:rPr>
        <w:t> </w:t>
      </w:r>
      <w:r>
        <w:rPr>
          <w:vertAlign w:val="baseline"/>
        </w:rPr>
        <w:t>represent</w:t>
      </w:r>
      <w:r>
        <w:rPr>
          <w:spacing w:val="-8"/>
          <w:vertAlign w:val="baseline"/>
        </w:rPr>
        <w:t> </w:t>
      </w:r>
      <w:r>
        <w:rPr>
          <w:vertAlign w:val="baseline"/>
        </w:rPr>
        <w:t>the</w:t>
      </w:r>
      <w:r>
        <w:rPr>
          <w:spacing w:val="-7"/>
          <w:vertAlign w:val="baseline"/>
        </w:rPr>
        <w:t> </w:t>
      </w:r>
      <w:r>
        <w:rPr>
          <w:vertAlign w:val="baseline"/>
        </w:rPr>
        <w:t>centroid</w:t>
      </w:r>
      <w:r>
        <w:rPr>
          <w:spacing w:val="-7"/>
          <w:vertAlign w:val="baseline"/>
        </w:rPr>
        <w:t> </w:t>
      </w:r>
      <w:r>
        <w:rPr>
          <w:vertAlign w:val="baseline"/>
        </w:rPr>
        <w:t>position of</w:t>
      </w:r>
      <w:r>
        <w:rPr>
          <w:spacing w:val="-10"/>
          <w:vertAlign w:val="baseline"/>
        </w:rPr>
        <w:t> </w:t>
      </w:r>
      <w:r>
        <w:rPr>
          <w:vertAlign w:val="baseline"/>
        </w:rPr>
        <w:t>the</w:t>
      </w:r>
      <w:r>
        <w:rPr>
          <w:spacing w:val="-10"/>
          <w:vertAlign w:val="baseline"/>
        </w:rPr>
        <w:t> </w:t>
      </w:r>
      <w:r>
        <w:rPr>
          <w:vertAlign w:val="baseline"/>
        </w:rPr>
        <w:t>lesion.</w:t>
      </w:r>
      <w:r>
        <w:rPr>
          <w:spacing w:val="-10"/>
          <w:vertAlign w:val="baseline"/>
        </w:rPr>
        <w:t> </w:t>
      </w:r>
      <w:r>
        <w:rPr>
          <w:vertAlign w:val="baseline"/>
        </w:rPr>
        <w:t>From</w:t>
      </w:r>
      <w:r>
        <w:rPr>
          <w:spacing w:val="-9"/>
          <w:vertAlign w:val="baseline"/>
        </w:rPr>
        <w:t> </w:t>
      </w:r>
      <w:r>
        <w:rPr>
          <w:vertAlign w:val="baseline"/>
        </w:rPr>
        <w:t>the</w:t>
      </w:r>
      <w:r>
        <w:rPr>
          <w:spacing w:val="-10"/>
          <w:vertAlign w:val="baseline"/>
        </w:rPr>
        <w:t> </w:t>
      </w:r>
      <w:r>
        <w:rPr>
          <w:vertAlign w:val="baseline"/>
        </w:rPr>
        <w:t>rotation</w:t>
      </w:r>
      <w:r>
        <w:rPr>
          <w:spacing w:val="-10"/>
          <w:vertAlign w:val="baseline"/>
        </w:rPr>
        <w:t> </w:t>
      </w:r>
      <w:r>
        <w:rPr>
          <w:vertAlign w:val="baseline"/>
        </w:rPr>
        <w:t>matrix</w:t>
      </w:r>
      <w:r>
        <w:rPr>
          <w:spacing w:val="-11"/>
          <w:vertAlign w:val="baseline"/>
        </w:rPr>
        <w:t> </w:t>
      </w:r>
      <w:r>
        <w:rPr>
          <w:vertAlign w:val="baseline"/>
        </w:rPr>
        <w:t>(</w:t>
      </w:r>
      <w:r>
        <w:rPr>
          <w:rFonts w:ascii="Cambria Math" w:eastAsia="Cambria Math"/>
          <w:vertAlign w:val="baseline"/>
        </w:rPr>
        <w:t>𝑀</w:t>
      </w:r>
      <w:r>
        <w:rPr>
          <w:vertAlign w:val="baseline"/>
        </w:rPr>
        <w:t>),</w:t>
      </w:r>
      <w:r>
        <w:rPr>
          <w:spacing w:val="-10"/>
          <w:vertAlign w:val="baseline"/>
        </w:rPr>
        <w:t> </w:t>
      </w:r>
      <w:r>
        <w:rPr>
          <w:vertAlign w:val="baseline"/>
        </w:rPr>
        <w:t>the</w:t>
      </w:r>
      <w:r>
        <w:rPr>
          <w:spacing w:val="-10"/>
          <w:vertAlign w:val="baseline"/>
        </w:rPr>
        <w:t> </w:t>
      </w:r>
      <w:r>
        <w:rPr>
          <w:vertAlign w:val="baseline"/>
        </w:rPr>
        <w:t>segmented</w:t>
      </w:r>
      <w:r>
        <w:rPr>
          <w:spacing w:val="-11"/>
          <w:vertAlign w:val="baseline"/>
        </w:rPr>
        <w:t> </w:t>
      </w:r>
      <w:r>
        <w:rPr>
          <w:vertAlign w:val="baseline"/>
        </w:rPr>
        <w:t>image</w:t>
      </w:r>
      <w:r>
        <w:rPr>
          <w:spacing w:val="-10"/>
          <w:vertAlign w:val="baseline"/>
        </w:rPr>
        <w:t> </w:t>
      </w:r>
      <w:r>
        <w:rPr>
          <w:vertAlign w:val="baseline"/>
        </w:rPr>
        <w:t>is</w:t>
      </w:r>
      <w:r>
        <w:rPr>
          <w:spacing w:val="-10"/>
          <w:vertAlign w:val="baseline"/>
        </w:rPr>
        <w:t> </w:t>
      </w:r>
      <w:r>
        <w:rPr>
          <w:vertAlign w:val="baseline"/>
        </w:rPr>
        <w:t>transformed</w:t>
      </w:r>
      <w:r>
        <w:rPr>
          <w:spacing w:val="-10"/>
          <w:vertAlign w:val="baseline"/>
        </w:rPr>
        <w:t> </w:t>
      </w:r>
      <w:r>
        <w:rPr>
          <w:vertAlign w:val="baseline"/>
        </w:rPr>
        <w:t>to</w:t>
      </w:r>
      <w:r>
        <w:rPr>
          <w:spacing w:val="-9"/>
          <w:vertAlign w:val="baseline"/>
        </w:rPr>
        <w:t> </w:t>
      </w:r>
      <w:r>
        <w:rPr>
          <w:vertAlign w:val="baseline"/>
        </w:rPr>
        <w:t>obtain</w:t>
      </w:r>
      <w:r>
        <w:rPr>
          <w:spacing w:val="-10"/>
          <w:vertAlign w:val="baseline"/>
        </w:rPr>
        <w:t> </w:t>
      </w:r>
      <w:r>
        <w:rPr>
          <w:vertAlign w:val="baseline"/>
        </w:rPr>
        <w:t>the</w:t>
      </w:r>
      <w:r>
        <w:rPr>
          <w:spacing w:val="-10"/>
          <w:vertAlign w:val="baseline"/>
        </w:rPr>
        <w:t> </w:t>
      </w:r>
      <w:r>
        <w:rPr>
          <w:vertAlign w:val="baseline"/>
        </w:rPr>
        <w:t>rotated image (</w:t>
      </w:r>
      <w:r>
        <w:rPr>
          <w:rFonts w:ascii="Cambria Math" w:eastAsia="Cambria Math"/>
          <w:vertAlign w:val="baseline"/>
        </w:rPr>
        <w:t>𝑅</w:t>
      </w:r>
      <w:r>
        <w:rPr>
          <w:vertAlign w:val="baseline"/>
        </w:rPr>
        <w:t>) as shown in Equation (10) [2]:</w:t>
      </w:r>
    </w:p>
    <w:p>
      <w:pPr>
        <w:pStyle w:val="Heading1"/>
        <w:tabs>
          <w:tab w:pos="8082" w:val="left" w:leader="none"/>
        </w:tabs>
        <w:spacing w:before="88"/>
        <w:ind w:left="1651"/>
        <w:rPr>
          <w:rFonts w:ascii="Times New Roman" w:eastAsia="Times New Roman"/>
        </w:rPr>
      </w:pPr>
      <w:r>
        <w:rPr>
          <w:w w:val="105"/>
        </w:rPr>
        <w:t>𝑅</w:t>
      </w:r>
      <w:r>
        <w:rPr>
          <w:w w:val="105"/>
          <w:position w:val="1"/>
        </w:rPr>
        <w:t>(</w:t>
      </w:r>
      <w:r>
        <w:rPr>
          <w:w w:val="105"/>
        </w:rPr>
        <w:t>𝑥,</w:t>
      </w:r>
      <w:r>
        <w:rPr>
          <w:spacing w:val="-10"/>
          <w:w w:val="105"/>
        </w:rPr>
        <w:t> </w:t>
      </w:r>
      <w:r>
        <w:rPr>
          <w:w w:val="105"/>
        </w:rPr>
        <w:t>𝑦</w:t>
      </w:r>
      <w:r>
        <w:rPr>
          <w:w w:val="105"/>
          <w:position w:val="1"/>
        </w:rPr>
        <w:t>)</w:t>
      </w:r>
      <w:r>
        <w:rPr>
          <w:spacing w:val="58"/>
          <w:w w:val="150"/>
          <w:position w:val="1"/>
        </w:rPr>
        <w:t> </w:t>
      </w:r>
      <w:r>
        <w:rPr>
          <w:w w:val="105"/>
        </w:rPr>
        <w:t>=</w:t>
      </w:r>
      <w:r>
        <w:rPr>
          <w:spacing w:val="79"/>
          <w:w w:val="105"/>
        </w:rPr>
        <w:t> </w:t>
      </w:r>
      <w:r>
        <w:rPr>
          <w:w w:val="105"/>
        </w:rPr>
        <w:t>𝑢</w:t>
      </w:r>
      <w:r>
        <w:rPr>
          <w:w w:val="105"/>
          <w:vertAlign w:val="subscript"/>
        </w:rPr>
        <w:t>o</w:t>
      </w:r>
      <w:r>
        <w:rPr>
          <w:w w:val="105"/>
          <w:vertAlign w:val="baseline"/>
        </w:rPr>
        <w:t>(𝑀</w:t>
      </w:r>
      <w:r>
        <w:rPr>
          <w:w w:val="105"/>
          <w:vertAlign w:val="subscript"/>
        </w:rPr>
        <w:t>11</w:t>
      </w:r>
      <w:r>
        <w:rPr>
          <w:w w:val="105"/>
          <w:vertAlign w:val="baseline"/>
        </w:rPr>
        <w:t>𝑥+</w:t>
      </w:r>
      <w:r>
        <w:rPr>
          <w:spacing w:val="8"/>
          <w:w w:val="105"/>
          <w:vertAlign w:val="baseline"/>
        </w:rPr>
        <w:t> </w:t>
      </w:r>
      <w:r>
        <w:rPr>
          <w:w w:val="105"/>
          <w:vertAlign w:val="baseline"/>
        </w:rPr>
        <w:t>𝑀</w:t>
      </w:r>
      <w:r>
        <w:rPr>
          <w:w w:val="105"/>
          <w:vertAlign w:val="subscript"/>
        </w:rPr>
        <w:t>12</w:t>
      </w:r>
      <w:r>
        <w:rPr>
          <w:w w:val="105"/>
          <w:vertAlign w:val="baseline"/>
        </w:rPr>
        <w:t>𝑦+</w:t>
      </w:r>
      <w:r>
        <w:rPr>
          <w:spacing w:val="8"/>
          <w:w w:val="105"/>
          <w:vertAlign w:val="baseline"/>
        </w:rPr>
        <w:t> </w:t>
      </w:r>
      <w:r>
        <w:rPr>
          <w:w w:val="105"/>
          <w:vertAlign w:val="baseline"/>
        </w:rPr>
        <w:t>𝑀</w:t>
      </w:r>
      <w:r>
        <w:rPr>
          <w:w w:val="105"/>
          <w:vertAlign w:val="subscript"/>
        </w:rPr>
        <w:t>13</w:t>
      </w:r>
      <w:r>
        <w:rPr>
          <w:w w:val="105"/>
          <w:vertAlign w:val="baseline"/>
        </w:rPr>
        <w:t>,</w:t>
      </w:r>
      <w:r>
        <w:rPr>
          <w:spacing w:val="-7"/>
          <w:w w:val="105"/>
          <w:vertAlign w:val="baseline"/>
        </w:rPr>
        <w:t> </w:t>
      </w:r>
      <w:r>
        <w:rPr>
          <w:w w:val="105"/>
          <w:vertAlign w:val="baseline"/>
        </w:rPr>
        <w:t>𝑀</w:t>
      </w:r>
      <w:r>
        <w:rPr>
          <w:w w:val="105"/>
          <w:vertAlign w:val="subscript"/>
        </w:rPr>
        <w:t>21</w:t>
      </w:r>
      <w:r>
        <w:rPr>
          <w:w w:val="105"/>
          <w:vertAlign w:val="baseline"/>
        </w:rPr>
        <w:t>𝑥</w:t>
      </w:r>
      <w:r>
        <w:rPr>
          <w:spacing w:val="-18"/>
          <w:w w:val="105"/>
          <w:vertAlign w:val="baseline"/>
        </w:rPr>
        <w:t> </w:t>
      </w:r>
      <w:r>
        <w:rPr>
          <w:w w:val="105"/>
          <w:vertAlign w:val="baseline"/>
        </w:rPr>
        <w:t>+</w:t>
      </w:r>
      <w:r>
        <w:rPr>
          <w:spacing w:val="8"/>
          <w:w w:val="105"/>
          <w:vertAlign w:val="baseline"/>
        </w:rPr>
        <w:t> </w:t>
      </w:r>
      <w:r>
        <w:rPr>
          <w:w w:val="105"/>
          <w:vertAlign w:val="baseline"/>
        </w:rPr>
        <w:t>𝑀</w:t>
      </w:r>
      <w:r>
        <w:rPr>
          <w:w w:val="105"/>
          <w:vertAlign w:val="subscript"/>
        </w:rPr>
        <w:t>22</w:t>
      </w:r>
      <w:r>
        <w:rPr>
          <w:w w:val="105"/>
          <w:vertAlign w:val="baseline"/>
        </w:rPr>
        <w:t>𝑦+</w:t>
      </w:r>
      <w:r>
        <w:rPr>
          <w:spacing w:val="7"/>
          <w:w w:val="105"/>
          <w:vertAlign w:val="baseline"/>
        </w:rPr>
        <w:t> </w:t>
      </w:r>
      <w:r>
        <w:rPr>
          <w:spacing w:val="-4"/>
          <w:w w:val="105"/>
          <w:vertAlign w:val="baseline"/>
        </w:rPr>
        <w:t>𝑀</w:t>
      </w:r>
      <w:r>
        <w:rPr>
          <w:spacing w:val="-4"/>
          <w:w w:val="105"/>
          <w:vertAlign w:val="subscript"/>
        </w:rPr>
        <w:t>23</w:t>
      </w:r>
      <w:r>
        <w:rPr>
          <w:spacing w:val="-4"/>
          <w:w w:val="105"/>
          <w:vertAlign w:val="baseline"/>
        </w:rPr>
        <w:t>)</w:t>
      </w:r>
      <w:r>
        <w:rPr>
          <w:vertAlign w:val="baseline"/>
        </w:rPr>
        <w:tab/>
      </w:r>
      <w:r>
        <w:rPr>
          <w:rFonts w:ascii="Times New Roman" w:eastAsia="Times New Roman"/>
          <w:spacing w:val="-4"/>
          <w:w w:val="105"/>
          <w:vertAlign w:val="baseline"/>
        </w:rPr>
        <w:t>(10)</w:t>
      </w:r>
    </w:p>
    <w:p>
      <w:pPr>
        <w:pStyle w:val="BodyText"/>
        <w:spacing w:line="247" w:lineRule="auto" w:before="98"/>
        <w:ind w:left="240" w:right="256"/>
        <w:jc w:val="both"/>
      </w:pPr>
      <w:r>
        <w:rPr/>
        <w:t>where</w:t>
      </w:r>
      <w:r>
        <w:rPr>
          <w:w w:val="115"/>
        </w:rPr>
        <w:t> </w:t>
      </w:r>
      <w:r>
        <w:rPr>
          <w:rFonts w:ascii="Cambria Math" w:hAnsi="Cambria Math" w:eastAsia="Cambria Math"/>
          <w:w w:val="115"/>
        </w:rPr>
        <w:t>𝑀</w:t>
      </w:r>
      <w:r>
        <w:rPr>
          <w:rFonts w:ascii="Cambria Math" w:hAnsi="Cambria Math" w:eastAsia="Cambria Math"/>
          <w:w w:val="115"/>
          <w:vertAlign w:val="subscript"/>
        </w:rPr>
        <w:t>ij</w:t>
      </w:r>
      <w:r>
        <w:rPr>
          <w:rFonts w:ascii="Cambria Math" w:hAnsi="Cambria Math" w:eastAsia="Cambria Math"/>
          <w:w w:val="115"/>
          <w:vertAlign w:val="baseline"/>
        </w:rPr>
        <w:t> </w:t>
      </w:r>
      <w:r>
        <w:rPr>
          <w:rFonts w:ascii="Cambria Math" w:hAnsi="Cambria Math" w:eastAsia="Cambria Math"/>
          <w:vertAlign w:val="baseline"/>
        </w:rPr>
        <w:t>∀</w:t>
      </w:r>
      <w:r>
        <w:rPr>
          <w:rFonts w:ascii="Cambria Math" w:hAnsi="Cambria Math" w:eastAsia="Cambria Math"/>
          <w:spacing w:val="-4"/>
          <w:vertAlign w:val="baseline"/>
        </w:rPr>
        <w:t> </w:t>
      </w:r>
      <w:r>
        <w:rPr>
          <w:rFonts w:ascii="Cambria Math" w:hAnsi="Cambria Math" w:eastAsia="Cambria Math"/>
          <w:vertAlign w:val="baseline"/>
        </w:rPr>
        <w:t>𝑖 = 1,2</w:t>
      </w:r>
      <w:r>
        <w:rPr>
          <w:rFonts w:ascii="Cambria Math" w:hAnsi="Cambria Math" w:eastAsia="Cambria Math"/>
          <w:spacing w:val="-4"/>
          <w:vertAlign w:val="baseline"/>
        </w:rPr>
        <w:t> </w:t>
      </w:r>
      <w:r>
        <w:rPr>
          <w:rFonts w:ascii="Cambria Math" w:hAnsi="Cambria Math" w:eastAsia="Cambria Math"/>
          <w:vertAlign w:val="baseline"/>
        </w:rPr>
        <w:t>𝑗 = 1,2,3</w:t>
      </w:r>
      <w:r>
        <w:rPr>
          <w:rFonts w:ascii="Cambria Math" w:hAnsi="Cambria Math" w:eastAsia="Cambria Math"/>
          <w:spacing w:val="-4"/>
          <w:vertAlign w:val="baseline"/>
        </w:rPr>
        <w:t> </w:t>
      </w:r>
      <w:r>
        <w:rPr>
          <w:vertAlign w:val="baseline"/>
        </w:rPr>
        <w:t>represents the corresponding value at the location (</w:t>
      </w:r>
      <w:r>
        <w:rPr>
          <w:rFonts w:ascii="Cambria Math" w:hAnsi="Cambria Math" w:eastAsia="Cambria Math"/>
          <w:vertAlign w:val="baseline"/>
        </w:rPr>
        <w:t>𝑖,</w:t>
      </w:r>
      <w:r>
        <w:rPr>
          <w:rFonts w:ascii="Cambria Math" w:hAnsi="Cambria Math" w:eastAsia="Cambria Math"/>
          <w:spacing w:val="-11"/>
          <w:vertAlign w:val="baseline"/>
        </w:rPr>
        <w:t> </w:t>
      </w:r>
      <w:r>
        <w:rPr>
          <w:rFonts w:ascii="Cambria Math" w:hAnsi="Cambria Math" w:eastAsia="Cambria Math"/>
          <w:vertAlign w:val="baseline"/>
        </w:rPr>
        <w:t>𝑗</w:t>
      </w:r>
      <w:r>
        <w:rPr>
          <w:vertAlign w:val="baseline"/>
        </w:rPr>
        <w:t>) in the rotation </w:t>
      </w:r>
      <w:r>
        <w:rPr>
          <w:spacing w:val="-2"/>
          <w:vertAlign w:val="baseline"/>
        </w:rPr>
        <w:t>matrix.</w:t>
      </w:r>
    </w:p>
    <w:p>
      <w:pPr>
        <w:pStyle w:val="BodyText"/>
        <w:spacing w:line="237" w:lineRule="auto"/>
        <w:ind w:left="240" w:right="254" w:firstLine="399"/>
        <w:jc w:val="both"/>
      </w:pPr>
      <w:r>
        <w:rPr/>
        <w:t>The asymmetry score is calculated from a total of eight parameters. The first two parameters, vertical and horizontal asymmetry, are calculated by overlapping the binary form of the warped </w:t>
      </w:r>
      <w:r>
        <w:rPr>
          <w:spacing w:val="-2"/>
        </w:rPr>
        <w:t>segmented</w:t>
      </w:r>
      <w:r>
        <w:rPr>
          <w:spacing w:val="-7"/>
        </w:rPr>
        <w:t> </w:t>
      </w:r>
      <w:r>
        <w:rPr>
          <w:spacing w:val="-2"/>
        </w:rPr>
        <w:t>image</w:t>
      </w:r>
      <w:r>
        <w:rPr>
          <w:spacing w:val="-7"/>
        </w:rPr>
        <w:t> </w:t>
      </w:r>
      <w:r>
        <w:rPr>
          <w:spacing w:val="-2"/>
        </w:rPr>
        <w:t>with</w:t>
      </w:r>
      <w:r>
        <w:rPr>
          <w:spacing w:val="-7"/>
        </w:rPr>
        <w:t> </w:t>
      </w:r>
      <w:r>
        <w:rPr>
          <w:spacing w:val="-2"/>
        </w:rPr>
        <w:t>the</w:t>
      </w:r>
      <w:r>
        <w:rPr>
          <w:spacing w:val="-7"/>
        </w:rPr>
        <w:t> </w:t>
      </w:r>
      <w:r>
        <w:rPr>
          <w:spacing w:val="-2"/>
        </w:rPr>
        <w:t>mirror</w:t>
      </w:r>
      <w:r>
        <w:rPr>
          <w:spacing w:val="-7"/>
        </w:rPr>
        <w:t> </w:t>
      </w:r>
      <w:r>
        <w:rPr>
          <w:spacing w:val="-2"/>
        </w:rPr>
        <w:t>images</w:t>
      </w:r>
      <w:r>
        <w:rPr>
          <w:spacing w:val="-7"/>
        </w:rPr>
        <w:t> </w:t>
      </w:r>
      <w:r>
        <w:rPr>
          <w:spacing w:val="-2"/>
        </w:rPr>
        <w:t>in</w:t>
      </w:r>
      <w:r>
        <w:rPr>
          <w:spacing w:val="-7"/>
        </w:rPr>
        <w:t> </w:t>
      </w:r>
      <w:r>
        <w:rPr>
          <w:spacing w:val="-2"/>
        </w:rPr>
        <w:t>horizontal</w:t>
      </w:r>
      <w:r>
        <w:rPr>
          <w:spacing w:val="-5"/>
        </w:rPr>
        <w:t> </w:t>
      </w:r>
      <w:r>
        <w:rPr>
          <w:spacing w:val="-2"/>
        </w:rPr>
        <w:t>and</w:t>
      </w:r>
      <w:r>
        <w:rPr>
          <w:spacing w:val="-6"/>
        </w:rPr>
        <w:t> </w:t>
      </w:r>
      <w:r>
        <w:rPr>
          <w:spacing w:val="-2"/>
        </w:rPr>
        <w:t>vertical</w:t>
      </w:r>
      <w:r>
        <w:rPr>
          <w:spacing w:val="-5"/>
        </w:rPr>
        <w:t> </w:t>
      </w:r>
      <w:r>
        <w:rPr>
          <w:spacing w:val="-2"/>
        </w:rPr>
        <w:t>directions.</w:t>
      </w:r>
      <w:r>
        <w:rPr>
          <w:spacing w:val="-7"/>
        </w:rPr>
        <w:t> </w:t>
      </w:r>
      <w:r>
        <w:rPr>
          <w:spacing w:val="-2"/>
        </w:rPr>
        <w:t>The</w:t>
      </w:r>
      <w:r>
        <w:rPr>
          <w:spacing w:val="-7"/>
        </w:rPr>
        <w:t> </w:t>
      </w:r>
      <w:r>
        <w:rPr>
          <w:spacing w:val="-2"/>
        </w:rPr>
        <w:t>sum</w:t>
      </w:r>
      <w:r>
        <w:rPr>
          <w:spacing w:val="-5"/>
        </w:rPr>
        <w:t> </w:t>
      </w:r>
      <w:r>
        <w:rPr>
          <w:spacing w:val="-2"/>
        </w:rPr>
        <w:t>of</w:t>
      </w:r>
      <w:r>
        <w:rPr>
          <w:spacing w:val="-7"/>
        </w:rPr>
        <w:t> </w:t>
      </w:r>
      <w:r>
        <w:rPr>
          <w:spacing w:val="-2"/>
        </w:rPr>
        <w:t>all</w:t>
      </w:r>
      <w:r>
        <w:rPr>
          <w:spacing w:val="-7"/>
        </w:rPr>
        <w:t> </w:t>
      </w:r>
      <w:r>
        <w:rPr>
          <w:spacing w:val="-2"/>
        </w:rPr>
        <w:t>the</w:t>
      </w:r>
      <w:r>
        <w:rPr>
          <w:spacing w:val="-7"/>
        </w:rPr>
        <w:t> </w:t>
      </w:r>
      <w:r>
        <w:rPr>
          <w:spacing w:val="-2"/>
        </w:rPr>
        <w:t>non- </w:t>
      </w:r>
      <w:r>
        <w:rPr/>
        <w:t>zero</w:t>
      </w:r>
      <w:r>
        <w:rPr>
          <w:spacing w:val="-3"/>
        </w:rPr>
        <w:t> </w:t>
      </w:r>
      <w:r>
        <w:rPr/>
        <w:t>pixels</w:t>
      </w:r>
      <w:r>
        <w:rPr>
          <w:spacing w:val="-2"/>
        </w:rPr>
        <w:t> </w:t>
      </w:r>
      <w:r>
        <w:rPr/>
        <w:t>in</w:t>
      </w:r>
      <w:r>
        <w:rPr>
          <w:spacing w:val="-5"/>
        </w:rPr>
        <w:t> </w:t>
      </w:r>
      <w:r>
        <w:rPr/>
        <w:t>the</w:t>
      </w:r>
      <w:r>
        <w:rPr>
          <w:spacing w:val="-3"/>
        </w:rPr>
        <w:t> </w:t>
      </w:r>
      <w:r>
        <w:rPr/>
        <w:t>image</w:t>
      </w:r>
      <w:r>
        <w:rPr>
          <w:spacing w:val="-3"/>
        </w:rPr>
        <w:t> </w:t>
      </w:r>
      <w:r>
        <w:rPr/>
        <w:t>is</w:t>
      </w:r>
      <w:r>
        <w:rPr>
          <w:spacing w:val="-3"/>
        </w:rPr>
        <w:t> </w:t>
      </w:r>
      <w:r>
        <w:rPr/>
        <w:t>computed</w:t>
      </w:r>
      <w:r>
        <w:rPr>
          <w:spacing w:val="-2"/>
        </w:rPr>
        <w:t> </w:t>
      </w:r>
      <w:r>
        <w:rPr/>
        <w:t>and</w:t>
      </w:r>
      <w:r>
        <w:rPr>
          <w:spacing w:val="-3"/>
        </w:rPr>
        <w:t> </w:t>
      </w:r>
      <w:r>
        <w:rPr/>
        <w:t>divided</w:t>
      </w:r>
      <w:r>
        <w:rPr>
          <w:spacing w:val="-3"/>
        </w:rPr>
        <w:t> </w:t>
      </w:r>
      <w:r>
        <w:rPr/>
        <w:t>by</w:t>
      </w:r>
      <w:r>
        <w:rPr>
          <w:spacing w:val="-3"/>
        </w:rPr>
        <w:t> </w:t>
      </w:r>
      <w:r>
        <w:rPr/>
        <w:t>two,</w:t>
      </w:r>
      <w:r>
        <w:rPr>
          <w:spacing w:val="-3"/>
        </w:rPr>
        <w:t> </w:t>
      </w:r>
      <w:r>
        <w:rPr/>
        <w:t>assuming</w:t>
      </w:r>
      <w:r>
        <w:rPr>
          <w:spacing w:val="-3"/>
        </w:rPr>
        <w:t> </w:t>
      </w:r>
      <w:r>
        <w:rPr/>
        <w:t>that</w:t>
      </w:r>
      <w:r>
        <w:rPr>
          <w:spacing w:val="-3"/>
        </w:rPr>
        <w:t> </w:t>
      </w:r>
      <w:r>
        <w:rPr/>
        <w:t>the</w:t>
      </w:r>
      <w:r>
        <w:rPr>
          <w:spacing w:val="-3"/>
        </w:rPr>
        <w:t> </w:t>
      </w:r>
      <w:r>
        <w:rPr/>
        <w:t>asymmetrical</w:t>
      </w:r>
      <w:r>
        <w:rPr>
          <w:spacing w:val="-5"/>
        </w:rPr>
        <w:t> </w:t>
      </w:r>
      <w:r>
        <w:rPr/>
        <w:t>area</w:t>
      </w:r>
      <w:r>
        <w:rPr>
          <w:spacing w:val="-3"/>
        </w:rPr>
        <w:t> </w:t>
      </w:r>
      <w:r>
        <w:rPr/>
        <w:t>will be the same across horizontal and vertical axes. The asymmetry level (AS) is calculated as a percentage</w:t>
      </w:r>
      <w:r>
        <w:rPr>
          <w:spacing w:val="-10"/>
        </w:rPr>
        <w:t> </w:t>
      </w:r>
      <w:r>
        <w:rPr/>
        <w:t>of</w:t>
      </w:r>
      <w:r>
        <w:rPr>
          <w:spacing w:val="-9"/>
        </w:rPr>
        <w:t> </w:t>
      </w:r>
      <w:r>
        <w:rPr/>
        <w:t>the</w:t>
      </w:r>
      <w:r>
        <w:rPr>
          <w:spacing w:val="-9"/>
        </w:rPr>
        <w:t> </w:t>
      </w:r>
      <w:r>
        <w:rPr/>
        <w:t>non-zero</w:t>
      </w:r>
      <w:r>
        <w:rPr>
          <w:spacing w:val="-9"/>
        </w:rPr>
        <w:t> </w:t>
      </w:r>
      <w:r>
        <w:rPr/>
        <w:t>pixels</w:t>
      </w:r>
      <w:r>
        <w:rPr>
          <w:spacing w:val="-8"/>
        </w:rPr>
        <w:t> </w:t>
      </w:r>
      <w:r>
        <w:rPr/>
        <w:t>in</w:t>
      </w:r>
      <w:r>
        <w:rPr>
          <w:spacing w:val="-9"/>
        </w:rPr>
        <w:t> </w:t>
      </w:r>
      <w:r>
        <w:rPr/>
        <w:t>the</w:t>
      </w:r>
      <w:r>
        <w:rPr>
          <w:spacing w:val="-9"/>
        </w:rPr>
        <w:t> </w:t>
      </w:r>
      <w:r>
        <w:rPr/>
        <w:t>overlapped</w:t>
      </w:r>
      <w:r>
        <w:rPr>
          <w:spacing w:val="-9"/>
        </w:rPr>
        <w:t> </w:t>
      </w:r>
      <w:r>
        <w:rPr/>
        <w:t>image</w:t>
      </w:r>
      <w:r>
        <w:rPr>
          <w:spacing w:val="-9"/>
        </w:rPr>
        <w:t> </w:t>
      </w:r>
      <w:r>
        <w:rPr/>
        <w:t>over</w:t>
      </w:r>
      <w:r>
        <w:rPr>
          <w:spacing w:val="-9"/>
        </w:rPr>
        <w:t> </w:t>
      </w:r>
      <w:r>
        <w:rPr/>
        <w:t>the</w:t>
      </w:r>
      <w:r>
        <w:rPr>
          <w:spacing w:val="-9"/>
        </w:rPr>
        <w:t> </w:t>
      </w:r>
      <w:r>
        <w:rPr/>
        <w:t>lesion</w:t>
      </w:r>
      <w:r>
        <w:rPr>
          <w:spacing w:val="-9"/>
        </w:rPr>
        <w:t> </w:t>
      </w:r>
      <w:r>
        <w:rPr/>
        <w:t>area</w:t>
      </w:r>
      <w:r>
        <w:rPr>
          <w:spacing w:val="-8"/>
        </w:rPr>
        <w:t> </w:t>
      </w:r>
      <w:r>
        <w:rPr/>
        <w:t>and</w:t>
      </w:r>
      <w:r>
        <w:rPr>
          <w:spacing w:val="-8"/>
        </w:rPr>
        <w:t> </w:t>
      </w:r>
      <w:r>
        <w:rPr/>
        <w:t>is</w:t>
      </w:r>
      <w:r>
        <w:rPr>
          <w:spacing w:val="-8"/>
        </w:rPr>
        <w:t> </w:t>
      </w:r>
      <w:r>
        <w:rPr/>
        <w:t>represented</w:t>
      </w:r>
      <w:r>
        <w:rPr>
          <w:spacing w:val="-9"/>
        </w:rPr>
        <w:t> </w:t>
      </w:r>
      <w:r>
        <w:rPr/>
        <w:t>by Equation (11),</w:t>
      </w:r>
    </w:p>
    <w:p>
      <w:pPr>
        <w:spacing w:after="0" w:line="237" w:lineRule="auto"/>
        <w:jc w:val="both"/>
        <w:sectPr>
          <w:type w:val="continuous"/>
          <w:pgSz w:w="12240" w:h="15840"/>
          <w:pgMar w:header="960" w:footer="0" w:top="960" w:bottom="280" w:left="1720" w:right="1700"/>
        </w:sectPr>
      </w:pPr>
    </w:p>
    <w:p>
      <w:pPr>
        <w:spacing w:line="180" w:lineRule="auto" w:before="30"/>
        <w:ind w:left="0" w:right="0" w:firstLine="0"/>
        <w:jc w:val="right"/>
        <w:rPr>
          <w:rFonts w:ascii="Cambria Math" w:eastAsia="Cambria Math"/>
          <w:sz w:val="22"/>
        </w:rPr>
      </w:pPr>
      <w:r>
        <w:rPr/>
        <w:pict>
          <v:rect style="position:absolute;margin-left:293.640015pt;margin-top:16.464081pt;width:23.4pt;height:.71997pt;mso-position-horizontal-relative:page;mso-position-vertical-relative:paragraph;z-index:-16111104" id="docshape11" filled="true" fillcolor="#000000" stroked="false">
            <v:fill type="solid"/>
            <w10:wrap type="none"/>
          </v:rect>
        </w:pict>
      </w:r>
      <w:r>
        <w:rPr>
          <w:rFonts w:ascii="Cambria Math" w:eastAsia="Cambria Math"/>
          <w:position w:val="-16"/>
          <w:sz w:val="22"/>
        </w:rPr>
        <w:t>𝐴𝑆</w:t>
      </w:r>
      <w:r>
        <w:rPr>
          <w:rFonts w:ascii="Cambria Math" w:eastAsia="Cambria Math"/>
          <w:spacing w:val="70"/>
          <w:position w:val="-16"/>
          <w:sz w:val="22"/>
        </w:rPr>
        <w:t> </w:t>
      </w:r>
      <w:r>
        <w:rPr>
          <w:rFonts w:ascii="Cambria Math" w:eastAsia="Cambria Math"/>
          <w:position w:val="-16"/>
          <w:sz w:val="22"/>
        </w:rPr>
        <w:t>=</w:t>
      </w:r>
      <w:r>
        <w:rPr>
          <w:rFonts w:ascii="Cambria Math" w:eastAsia="Cambria Math"/>
          <w:spacing w:val="68"/>
          <w:position w:val="-16"/>
          <w:sz w:val="22"/>
        </w:rPr>
        <w:t> </w:t>
      </w:r>
      <w:r>
        <w:rPr>
          <w:rFonts w:ascii="Cambria Math" w:eastAsia="Cambria Math"/>
          <w:spacing w:val="-5"/>
          <w:sz w:val="22"/>
        </w:rPr>
        <w:t>𝑁𝑂𝑅</w:t>
      </w:r>
    </w:p>
    <w:p>
      <w:pPr>
        <w:spacing w:line="204" w:lineRule="exact" w:before="0"/>
        <w:ind w:left="0" w:right="153" w:firstLine="0"/>
        <w:jc w:val="right"/>
        <w:rPr>
          <w:rFonts w:ascii="Cambria Math" w:eastAsia="Cambria Math"/>
          <w:sz w:val="22"/>
        </w:rPr>
      </w:pPr>
      <w:r>
        <w:rPr>
          <w:rFonts w:ascii="Cambria Math" w:eastAsia="Cambria Math"/>
          <w:spacing w:val="-10"/>
          <w:sz w:val="22"/>
        </w:rPr>
        <w:t>𝐴</w:t>
      </w:r>
    </w:p>
    <w:p>
      <w:pPr>
        <w:pStyle w:val="Heading1"/>
        <w:tabs>
          <w:tab w:pos="3430" w:val="left" w:leader="none"/>
        </w:tabs>
        <w:spacing w:before="96"/>
        <w:ind w:left="67"/>
        <w:rPr>
          <w:rFonts w:ascii="Times New Roman" w:hAnsi="Times New Roman"/>
        </w:rPr>
      </w:pPr>
      <w:r>
        <w:rPr/>
        <w:br w:type="column"/>
      </w:r>
      <w:r>
        <w:rPr>
          <w:position w:val="-9"/>
        </w:rPr>
        <w:t>×</w:t>
      </w:r>
      <w:r>
        <w:rPr>
          <w:spacing w:val="5"/>
          <w:position w:val="-9"/>
        </w:rPr>
        <w:t> </w:t>
      </w:r>
      <w:r>
        <w:rPr>
          <w:spacing w:val="-5"/>
          <w:position w:val="-9"/>
        </w:rPr>
        <w:t>100</w:t>
      </w:r>
      <w:r>
        <w:rPr>
          <w:position w:val="-9"/>
        </w:rPr>
        <w:tab/>
      </w:r>
      <w:r>
        <w:rPr>
          <w:rFonts w:ascii="Times New Roman" w:hAnsi="Times New Roman"/>
          <w:spacing w:val="-4"/>
        </w:rPr>
        <w:t>(11)</w:t>
      </w:r>
    </w:p>
    <w:p>
      <w:pPr>
        <w:spacing w:after="0"/>
        <w:rPr>
          <w:rFonts w:ascii="Times New Roman" w:hAnsi="Times New Roman"/>
        </w:rPr>
        <w:sectPr>
          <w:type w:val="continuous"/>
          <w:pgSz w:w="12240" w:h="15840"/>
          <w:pgMar w:header="960" w:footer="0" w:top="960" w:bottom="280" w:left="1720" w:right="1700"/>
          <w:cols w:num="2" w:equalWidth="0">
            <w:col w:w="4613" w:space="40"/>
            <w:col w:w="4167"/>
          </w:cols>
        </w:sectPr>
      </w:pPr>
    </w:p>
    <w:p>
      <w:pPr>
        <w:pStyle w:val="BodyText"/>
        <w:spacing w:line="237" w:lineRule="auto" w:before="3"/>
        <w:ind w:left="240" w:right="256" w:hanging="1"/>
        <w:jc w:val="both"/>
      </w:pPr>
      <w:r>
        <w:rPr/>
        <w:t>where</w:t>
      </w:r>
      <w:r>
        <w:rPr>
          <w:spacing w:val="-11"/>
        </w:rPr>
        <w:t> </w:t>
      </w:r>
      <w:r>
        <w:rPr>
          <w:i/>
        </w:rPr>
        <w:t>NOR</w:t>
      </w:r>
      <w:r>
        <w:rPr>
          <w:i/>
          <w:spacing w:val="-10"/>
        </w:rPr>
        <w:t> </w:t>
      </w:r>
      <w:r>
        <w:rPr/>
        <w:t>represents</w:t>
      </w:r>
      <w:r>
        <w:rPr>
          <w:spacing w:val="-10"/>
        </w:rPr>
        <w:t> </w:t>
      </w:r>
      <w:r>
        <w:rPr/>
        <w:t>the</w:t>
      </w:r>
      <w:r>
        <w:rPr>
          <w:spacing w:val="-10"/>
        </w:rPr>
        <w:t> </w:t>
      </w:r>
      <w:r>
        <w:rPr/>
        <w:t>non-overlapped</w:t>
      </w:r>
      <w:r>
        <w:rPr>
          <w:spacing w:val="-11"/>
        </w:rPr>
        <w:t> </w:t>
      </w:r>
      <w:r>
        <w:rPr/>
        <w:t>region</w:t>
      </w:r>
      <w:r>
        <w:rPr>
          <w:spacing w:val="-9"/>
        </w:rPr>
        <w:t> </w:t>
      </w:r>
      <w:r>
        <w:rPr/>
        <w:t>(non-zero</w:t>
      </w:r>
      <w:r>
        <w:rPr>
          <w:spacing w:val="-11"/>
        </w:rPr>
        <w:t> </w:t>
      </w:r>
      <w:r>
        <w:rPr/>
        <w:t>pixels)</w:t>
      </w:r>
      <w:r>
        <w:rPr>
          <w:spacing w:val="-11"/>
        </w:rPr>
        <w:t> </w:t>
      </w:r>
      <w:r>
        <w:rPr/>
        <w:t>and</w:t>
      </w:r>
      <w:r>
        <w:rPr>
          <w:spacing w:val="-11"/>
        </w:rPr>
        <w:t> </w:t>
      </w:r>
      <w:r>
        <w:rPr>
          <w:i/>
        </w:rPr>
        <w:t>A</w:t>
      </w:r>
      <w:r>
        <w:rPr>
          <w:i/>
          <w:spacing w:val="-10"/>
        </w:rPr>
        <w:t> </w:t>
      </w:r>
      <w:r>
        <w:rPr/>
        <w:t>represents</w:t>
      </w:r>
      <w:r>
        <w:rPr>
          <w:spacing w:val="-11"/>
        </w:rPr>
        <w:t> </w:t>
      </w:r>
      <w:r>
        <w:rPr/>
        <w:t>the</w:t>
      </w:r>
      <w:r>
        <w:rPr>
          <w:spacing w:val="-10"/>
        </w:rPr>
        <w:t> </w:t>
      </w:r>
      <w:r>
        <w:rPr/>
        <w:t>lesion</w:t>
      </w:r>
      <w:r>
        <w:rPr>
          <w:spacing w:val="-11"/>
        </w:rPr>
        <w:t> </w:t>
      </w:r>
      <w:r>
        <w:rPr/>
        <w:t>area or the total sum of non-zero pixels in the binary image. The remaining six parameters refer to the asymmetry in structure and are calculated as the distance between the lesion centroid and the weighted centroids of the color contours (obtained from the Color variegation feature).</w:t>
      </w:r>
    </w:p>
    <w:p>
      <w:pPr>
        <w:pStyle w:val="BodyText"/>
        <w:ind w:left="240" w:right="256" w:firstLine="399"/>
        <w:jc w:val="both"/>
      </w:pPr>
      <w:r>
        <w:rPr>
          <w:spacing w:val="-2"/>
        </w:rPr>
        <w:t>The</w:t>
      </w:r>
      <w:r>
        <w:rPr>
          <w:spacing w:val="-8"/>
        </w:rPr>
        <w:t> </w:t>
      </w:r>
      <w:r>
        <w:rPr>
          <w:spacing w:val="-2"/>
        </w:rPr>
        <w:t>‘Border</w:t>
      </w:r>
      <w:r>
        <w:rPr>
          <w:spacing w:val="-7"/>
        </w:rPr>
        <w:t> </w:t>
      </w:r>
      <w:r>
        <w:rPr>
          <w:spacing w:val="-2"/>
        </w:rPr>
        <w:t>irregularity’</w:t>
      </w:r>
      <w:r>
        <w:rPr>
          <w:spacing w:val="-8"/>
        </w:rPr>
        <w:t> </w:t>
      </w:r>
      <w:r>
        <w:rPr>
          <w:spacing w:val="-2"/>
        </w:rPr>
        <w:t>feature</w:t>
      </w:r>
      <w:r>
        <w:rPr>
          <w:spacing w:val="-8"/>
        </w:rPr>
        <w:t> </w:t>
      </w:r>
      <w:r>
        <w:rPr>
          <w:spacing w:val="-2"/>
        </w:rPr>
        <w:t>is</w:t>
      </w:r>
      <w:r>
        <w:rPr>
          <w:spacing w:val="-8"/>
        </w:rPr>
        <w:t> </w:t>
      </w:r>
      <w:r>
        <w:rPr>
          <w:spacing w:val="-2"/>
        </w:rPr>
        <w:t>generally</w:t>
      </w:r>
      <w:r>
        <w:rPr>
          <w:spacing w:val="-8"/>
        </w:rPr>
        <w:t> </w:t>
      </w:r>
      <w:r>
        <w:rPr>
          <w:spacing w:val="-2"/>
        </w:rPr>
        <w:t>defined</w:t>
      </w:r>
      <w:r>
        <w:rPr>
          <w:spacing w:val="-7"/>
        </w:rPr>
        <w:t> </w:t>
      </w:r>
      <w:r>
        <w:rPr>
          <w:spacing w:val="-2"/>
        </w:rPr>
        <w:t>as</w:t>
      </w:r>
      <w:r>
        <w:rPr>
          <w:spacing w:val="-8"/>
        </w:rPr>
        <w:t> </w:t>
      </w:r>
      <w:r>
        <w:rPr>
          <w:spacing w:val="-2"/>
        </w:rPr>
        <w:t>the</w:t>
      </w:r>
      <w:r>
        <w:rPr>
          <w:spacing w:val="-8"/>
        </w:rPr>
        <w:t> </w:t>
      </w:r>
      <w:r>
        <w:rPr>
          <w:spacing w:val="-2"/>
        </w:rPr>
        <w:t>level</w:t>
      </w:r>
      <w:r>
        <w:rPr>
          <w:spacing w:val="-8"/>
        </w:rPr>
        <w:t> </w:t>
      </w:r>
      <w:r>
        <w:rPr>
          <w:spacing w:val="-2"/>
        </w:rPr>
        <w:t>of</w:t>
      </w:r>
      <w:r>
        <w:rPr>
          <w:spacing w:val="-7"/>
        </w:rPr>
        <w:t> </w:t>
      </w:r>
      <w:r>
        <w:rPr>
          <w:spacing w:val="-2"/>
        </w:rPr>
        <w:t>deviation</w:t>
      </w:r>
      <w:r>
        <w:rPr>
          <w:spacing w:val="-8"/>
        </w:rPr>
        <w:t> </w:t>
      </w:r>
      <w:r>
        <w:rPr>
          <w:spacing w:val="-2"/>
        </w:rPr>
        <w:t>from</w:t>
      </w:r>
      <w:r>
        <w:rPr>
          <w:spacing w:val="-8"/>
        </w:rPr>
        <w:t> </w:t>
      </w:r>
      <w:r>
        <w:rPr>
          <w:spacing w:val="-2"/>
        </w:rPr>
        <w:t>a</w:t>
      </w:r>
      <w:r>
        <w:rPr>
          <w:spacing w:val="-6"/>
        </w:rPr>
        <w:t> </w:t>
      </w:r>
      <w:r>
        <w:rPr>
          <w:spacing w:val="-2"/>
        </w:rPr>
        <w:t>perfect</w:t>
      </w:r>
      <w:r>
        <w:rPr>
          <w:spacing w:val="-8"/>
        </w:rPr>
        <w:t> </w:t>
      </w:r>
      <w:r>
        <w:rPr>
          <w:spacing w:val="-2"/>
        </w:rPr>
        <w:t>circle </w:t>
      </w:r>
      <w:r>
        <w:rPr/>
        <w:t>and measured by the irregularity index (I) as shown in Equation (12),</w:t>
      </w:r>
    </w:p>
    <w:p>
      <w:pPr>
        <w:spacing w:after="0"/>
        <w:jc w:val="both"/>
        <w:sectPr>
          <w:type w:val="continuous"/>
          <w:pgSz w:w="12240" w:h="15840"/>
          <w:pgMar w:header="960" w:footer="0" w:top="960" w:bottom="280" w:left="1720" w:right="1700"/>
        </w:sectPr>
      </w:pPr>
    </w:p>
    <w:p>
      <w:pPr>
        <w:spacing w:before="211"/>
        <w:ind w:left="0" w:right="0" w:firstLine="0"/>
        <w:jc w:val="right"/>
        <w:rPr>
          <w:rFonts w:ascii="Cambria Math" w:eastAsia="Cambria Math"/>
          <w:sz w:val="22"/>
        </w:rPr>
      </w:pPr>
      <w:r>
        <w:rPr/>
        <w:pict>
          <v:rect style="position:absolute;margin-left:305.519989pt;margin-top:17.462374pt;width:20.22pt;height:.72pt;mso-position-horizontal-relative:page;mso-position-vertical-relative:paragraph;z-index:15733248" id="docshape12" filled="true" fillcolor="#000000" stroked="false">
            <v:fill type="solid"/>
            <w10:wrap type="none"/>
          </v:rect>
        </w:pict>
      </w:r>
      <w:r>
        <w:rPr>
          <w:rFonts w:ascii="Cambria Math" w:eastAsia="Cambria Math"/>
          <w:sz w:val="22"/>
        </w:rPr>
        <w:t>𝐼</w:t>
      </w:r>
      <w:r>
        <w:rPr>
          <w:rFonts w:ascii="Cambria Math" w:eastAsia="Cambria Math"/>
          <w:spacing w:val="71"/>
          <w:sz w:val="22"/>
        </w:rPr>
        <w:t> </w:t>
      </w:r>
      <w:r>
        <w:rPr>
          <w:rFonts w:ascii="Cambria Math" w:eastAsia="Cambria Math"/>
          <w:spacing w:val="-10"/>
          <w:sz w:val="22"/>
        </w:rPr>
        <w:t>=</w:t>
      </w:r>
    </w:p>
    <w:p>
      <w:pPr>
        <w:spacing w:line="300" w:lineRule="auto" w:before="11"/>
        <w:ind w:left="72" w:right="0" w:firstLine="79"/>
        <w:jc w:val="left"/>
        <w:rPr>
          <w:rFonts w:ascii="Cambria Math" w:eastAsia="Cambria Math"/>
          <w:sz w:val="22"/>
        </w:rPr>
      </w:pPr>
      <w:r>
        <w:rPr/>
        <w:br w:type="column"/>
      </w:r>
      <w:r>
        <w:rPr>
          <w:rFonts w:ascii="Cambria Math" w:eastAsia="Cambria Math"/>
          <w:spacing w:val="-6"/>
          <w:w w:val="105"/>
          <w:position w:val="-7"/>
          <w:sz w:val="22"/>
        </w:rPr>
        <w:t>𝑃</w:t>
      </w:r>
      <w:r>
        <w:rPr>
          <w:rFonts w:ascii="Cambria Math" w:eastAsia="Cambria Math"/>
          <w:spacing w:val="-6"/>
          <w:w w:val="105"/>
          <w:sz w:val="16"/>
        </w:rPr>
        <w:t>2</w:t>
      </w:r>
      <w:r>
        <w:rPr>
          <w:rFonts w:ascii="Cambria Math" w:eastAsia="Cambria Math"/>
          <w:spacing w:val="40"/>
          <w:w w:val="105"/>
          <w:sz w:val="16"/>
        </w:rPr>
        <w:t> </w:t>
      </w:r>
      <w:r>
        <w:rPr>
          <w:rFonts w:ascii="Cambria Math" w:eastAsia="Cambria Math"/>
          <w:spacing w:val="-5"/>
          <w:sz w:val="22"/>
        </w:rPr>
        <w:t>4𝜋𝐴</w:t>
      </w:r>
    </w:p>
    <w:p>
      <w:pPr>
        <w:pStyle w:val="Heading1"/>
        <w:spacing w:before="101"/>
        <w:ind w:right="359"/>
        <w:jc w:val="right"/>
        <w:rPr>
          <w:rFonts w:ascii="Times New Roman"/>
        </w:rPr>
      </w:pPr>
      <w:r>
        <w:rPr/>
        <w:br w:type="column"/>
      </w:r>
      <w:r>
        <w:rPr>
          <w:rFonts w:ascii="Times New Roman"/>
          <w:spacing w:val="-4"/>
        </w:rPr>
        <w:t>(12)</w:t>
      </w:r>
    </w:p>
    <w:p>
      <w:pPr>
        <w:spacing w:after="0"/>
        <w:jc w:val="right"/>
        <w:rPr>
          <w:rFonts w:ascii="Times New Roman"/>
        </w:rPr>
        <w:sectPr>
          <w:type w:val="continuous"/>
          <w:pgSz w:w="12240" w:h="15840"/>
          <w:pgMar w:header="960" w:footer="0" w:top="960" w:bottom="280" w:left="1720" w:right="1700"/>
          <w:cols w:num="3" w:equalWidth="0">
            <w:col w:w="4279" w:space="40"/>
            <w:col w:w="473" w:space="39"/>
            <w:col w:w="3989"/>
          </w:cols>
        </w:sectPr>
      </w:pPr>
    </w:p>
    <w:p>
      <w:pPr>
        <w:pStyle w:val="BodyText"/>
        <w:spacing w:line="183" w:lineRule="exact"/>
        <w:ind w:left="240"/>
        <w:jc w:val="both"/>
      </w:pPr>
      <w:r>
        <w:rPr/>
        <w:t>where</w:t>
      </w:r>
      <w:r>
        <w:rPr>
          <w:spacing w:val="-7"/>
        </w:rPr>
        <w:t> </w:t>
      </w:r>
      <w:r>
        <w:rPr>
          <w:i/>
        </w:rPr>
        <w:t>P</w:t>
      </w:r>
      <w:r>
        <w:rPr>
          <w:i/>
          <w:spacing w:val="-8"/>
        </w:rPr>
        <w:t> </w:t>
      </w:r>
      <w:r>
        <w:rPr/>
        <w:t>and</w:t>
      </w:r>
      <w:r>
        <w:rPr>
          <w:spacing w:val="-7"/>
        </w:rPr>
        <w:t> </w:t>
      </w:r>
      <w:r>
        <w:rPr>
          <w:i/>
        </w:rPr>
        <w:t>A</w:t>
      </w:r>
      <w:r>
        <w:rPr>
          <w:i/>
          <w:spacing w:val="-7"/>
        </w:rPr>
        <w:t> </w:t>
      </w:r>
      <w:r>
        <w:rPr/>
        <w:t>are</w:t>
      </w:r>
      <w:r>
        <w:rPr>
          <w:spacing w:val="-7"/>
        </w:rPr>
        <w:t> </w:t>
      </w:r>
      <w:r>
        <w:rPr/>
        <w:t>the</w:t>
      </w:r>
      <w:r>
        <w:rPr>
          <w:spacing w:val="-8"/>
        </w:rPr>
        <w:t> </w:t>
      </w:r>
      <w:r>
        <w:rPr/>
        <w:t>perimeter</w:t>
      </w:r>
      <w:r>
        <w:rPr>
          <w:spacing w:val="-7"/>
        </w:rPr>
        <w:t> </w:t>
      </w:r>
      <w:r>
        <w:rPr/>
        <w:t>and</w:t>
      </w:r>
      <w:r>
        <w:rPr>
          <w:spacing w:val="-7"/>
        </w:rPr>
        <w:t> </w:t>
      </w:r>
      <w:r>
        <w:rPr/>
        <w:t>the</w:t>
      </w:r>
      <w:r>
        <w:rPr>
          <w:spacing w:val="-9"/>
        </w:rPr>
        <w:t> </w:t>
      </w:r>
      <w:r>
        <w:rPr/>
        <w:t>area</w:t>
      </w:r>
      <w:r>
        <w:rPr>
          <w:spacing w:val="-6"/>
        </w:rPr>
        <w:t> </w:t>
      </w:r>
      <w:r>
        <w:rPr/>
        <w:t>of</w:t>
      </w:r>
      <w:r>
        <w:rPr>
          <w:spacing w:val="-9"/>
        </w:rPr>
        <w:t> </w:t>
      </w:r>
      <w:r>
        <w:rPr/>
        <w:t>the</w:t>
      </w:r>
      <w:r>
        <w:rPr>
          <w:spacing w:val="-6"/>
        </w:rPr>
        <w:t> </w:t>
      </w:r>
      <w:r>
        <w:rPr/>
        <w:t>lesion,</w:t>
      </w:r>
      <w:r>
        <w:rPr>
          <w:spacing w:val="-8"/>
        </w:rPr>
        <w:t> </w:t>
      </w:r>
      <w:r>
        <w:rPr/>
        <w:t>respectively</w:t>
      </w:r>
      <w:r>
        <w:rPr>
          <w:spacing w:val="-8"/>
        </w:rPr>
        <w:t> </w:t>
      </w:r>
      <w:r>
        <w:rPr/>
        <w:t>[31,50].</w:t>
      </w:r>
      <w:r>
        <w:rPr>
          <w:spacing w:val="-7"/>
        </w:rPr>
        <w:t> </w:t>
      </w:r>
      <w:r>
        <w:rPr/>
        <w:t>The</w:t>
      </w:r>
      <w:r>
        <w:rPr>
          <w:spacing w:val="-6"/>
        </w:rPr>
        <w:t> </w:t>
      </w:r>
      <w:r>
        <w:rPr/>
        <w:t>minimum</w:t>
      </w:r>
      <w:r>
        <w:rPr>
          <w:spacing w:val="-7"/>
        </w:rPr>
        <w:t> </w:t>
      </w:r>
      <w:r>
        <w:rPr>
          <w:spacing w:val="-2"/>
        </w:rPr>
        <w:t>value</w:t>
      </w:r>
    </w:p>
    <w:p>
      <w:pPr>
        <w:pStyle w:val="BodyText"/>
        <w:ind w:left="240" w:right="253"/>
        <w:jc w:val="both"/>
      </w:pPr>
      <w:r>
        <w:rPr/>
        <w:t>of the irregularity index is the one that corresponds to a perfect circle. As the lesion shape deviates from that of a perfect circle, the value of the irregularity index increases.</w:t>
      </w:r>
    </w:p>
    <w:p>
      <w:pPr>
        <w:pStyle w:val="BodyText"/>
        <w:spacing w:line="237" w:lineRule="auto"/>
        <w:ind w:left="240" w:right="256" w:firstLine="399"/>
        <w:jc w:val="both"/>
      </w:pPr>
      <w:r>
        <w:rPr>
          <w:spacing w:val="-2"/>
        </w:rPr>
        <w:t>The</w:t>
      </w:r>
      <w:r>
        <w:rPr>
          <w:spacing w:val="-7"/>
        </w:rPr>
        <w:t> </w:t>
      </w:r>
      <w:r>
        <w:rPr>
          <w:spacing w:val="-2"/>
        </w:rPr>
        <w:t>‘Color</w:t>
      </w:r>
      <w:r>
        <w:rPr>
          <w:spacing w:val="-7"/>
        </w:rPr>
        <w:t> </w:t>
      </w:r>
      <w:r>
        <w:rPr>
          <w:spacing w:val="-2"/>
        </w:rPr>
        <w:t>variegation’</w:t>
      </w:r>
      <w:r>
        <w:rPr>
          <w:spacing w:val="-6"/>
        </w:rPr>
        <w:t> </w:t>
      </w:r>
      <w:r>
        <w:rPr>
          <w:spacing w:val="-2"/>
        </w:rPr>
        <w:t>feature</w:t>
      </w:r>
      <w:r>
        <w:rPr>
          <w:spacing w:val="-7"/>
        </w:rPr>
        <w:t> </w:t>
      </w:r>
      <w:r>
        <w:rPr>
          <w:spacing w:val="-2"/>
        </w:rPr>
        <w:t>denotes</w:t>
      </w:r>
      <w:r>
        <w:rPr>
          <w:spacing w:val="-6"/>
        </w:rPr>
        <w:t> </w:t>
      </w:r>
      <w:r>
        <w:rPr>
          <w:spacing w:val="-2"/>
        </w:rPr>
        <w:t>the</w:t>
      </w:r>
      <w:r>
        <w:rPr>
          <w:spacing w:val="-7"/>
        </w:rPr>
        <w:t> </w:t>
      </w:r>
      <w:r>
        <w:rPr>
          <w:spacing w:val="-2"/>
        </w:rPr>
        <w:t>different</w:t>
      </w:r>
      <w:r>
        <w:rPr>
          <w:spacing w:val="-7"/>
        </w:rPr>
        <w:t> </w:t>
      </w:r>
      <w:r>
        <w:rPr>
          <w:spacing w:val="-2"/>
        </w:rPr>
        <w:t>number</w:t>
      </w:r>
      <w:r>
        <w:rPr>
          <w:spacing w:val="-7"/>
        </w:rPr>
        <w:t> </w:t>
      </w:r>
      <w:r>
        <w:rPr>
          <w:spacing w:val="-2"/>
        </w:rPr>
        <w:t>of</w:t>
      </w:r>
      <w:r>
        <w:rPr>
          <w:spacing w:val="-6"/>
        </w:rPr>
        <w:t> </w:t>
      </w:r>
      <w:r>
        <w:rPr>
          <w:spacing w:val="-2"/>
        </w:rPr>
        <w:t>colors</w:t>
      </w:r>
      <w:r>
        <w:rPr>
          <w:spacing w:val="-6"/>
        </w:rPr>
        <w:t> </w:t>
      </w:r>
      <w:r>
        <w:rPr>
          <w:spacing w:val="-2"/>
        </w:rPr>
        <w:t>of</w:t>
      </w:r>
      <w:r>
        <w:rPr>
          <w:spacing w:val="-7"/>
        </w:rPr>
        <w:t> </w:t>
      </w:r>
      <w:r>
        <w:rPr>
          <w:spacing w:val="-2"/>
        </w:rPr>
        <w:t>the</w:t>
      </w:r>
      <w:r>
        <w:rPr>
          <w:spacing w:val="-4"/>
        </w:rPr>
        <w:t> </w:t>
      </w:r>
      <w:r>
        <w:rPr>
          <w:spacing w:val="-2"/>
        </w:rPr>
        <w:t>lesion</w:t>
      </w:r>
      <w:r>
        <w:rPr>
          <w:spacing w:val="-7"/>
        </w:rPr>
        <w:t> </w:t>
      </w:r>
      <w:r>
        <w:rPr>
          <w:spacing w:val="-2"/>
        </w:rPr>
        <w:t>from</w:t>
      </w:r>
      <w:r>
        <w:rPr>
          <w:spacing w:val="-3"/>
        </w:rPr>
        <w:t> </w:t>
      </w:r>
      <w:r>
        <w:rPr>
          <w:spacing w:val="-2"/>
        </w:rPr>
        <w:t>the</w:t>
      </w:r>
      <w:r>
        <w:rPr>
          <w:spacing w:val="-7"/>
        </w:rPr>
        <w:t> </w:t>
      </w:r>
      <w:r>
        <w:rPr>
          <w:spacing w:val="-2"/>
        </w:rPr>
        <w:t>HSV </w:t>
      </w:r>
      <w:r>
        <w:rPr/>
        <w:t>(Hue, Saturation, and Value) image. This is calculated by iterating through each pixel of the lesion, extracting its hue value, and grouping all the pixels that have hue values within a specified range. </w:t>
      </w:r>
      <w:r>
        <w:rPr>
          <w:spacing w:val="-2"/>
        </w:rPr>
        <w:t>Our</w:t>
      </w:r>
      <w:r>
        <w:rPr>
          <w:spacing w:val="-7"/>
        </w:rPr>
        <w:t> </w:t>
      </w:r>
      <w:r>
        <w:rPr>
          <w:spacing w:val="-2"/>
        </w:rPr>
        <w:t>color</w:t>
      </w:r>
      <w:r>
        <w:rPr>
          <w:spacing w:val="-7"/>
        </w:rPr>
        <w:t> </w:t>
      </w:r>
      <w:r>
        <w:rPr>
          <w:spacing w:val="-2"/>
        </w:rPr>
        <w:t>set</w:t>
      </w:r>
      <w:r>
        <w:rPr>
          <w:spacing w:val="-7"/>
        </w:rPr>
        <w:t> </w:t>
      </w:r>
      <w:r>
        <w:rPr>
          <w:spacing w:val="-2"/>
        </w:rPr>
        <w:t>includes</w:t>
      </w:r>
      <w:r>
        <w:rPr>
          <w:spacing w:val="-6"/>
        </w:rPr>
        <w:t> </w:t>
      </w:r>
      <w:r>
        <w:rPr>
          <w:spacing w:val="-2"/>
        </w:rPr>
        <w:t>the</w:t>
      </w:r>
      <w:r>
        <w:rPr>
          <w:spacing w:val="-4"/>
        </w:rPr>
        <w:t> </w:t>
      </w:r>
      <w:r>
        <w:rPr>
          <w:spacing w:val="-2"/>
        </w:rPr>
        <w:t>following</w:t>
      </w:r>
      <w:r>
        <w:rPr>
          <w:spacing w:val="-7"/>
        </w:rPr>
        <w:t> </w:t>
      </w:r>
      <w:r>
        <w:rPr>
          <w:spacing w:val="-2"/>
        </w:rPr>
        <w:t>colors:</w:t>
      </w:r>
      <w:r>
        <w:rPr>
          <w:spacing w:val="-9"/>
        </w:rPr>
        <w:t> </w:t>
      </w:r>
      <w:r>
        <w:rPr>
          <w:spacing w:val="-2"/>
        </w:rPr>
        <w:t>white,</w:t>
      </w:r>
      <w:r>
        <w:rPr>
          <w:spacing w:val="-7"/>
        </w:rPr>
        <w:t> </w:t>
      </w:r>
      <w:r>
        <w:rPr>
          <w:spacing w:val="-2"/>
        </w:rPr>
        <w:t>red,</w:t>
      </w:r>
      <w:r>
        <w:rPr>
          <w:spacing w:val="-7"/>
        </w:rPr>
        <w:t> </w:t>
      </w:r>
      <w:r>
        <w:rPr>
          <w:spacing w:val="-2"/>
        </w:rPr>
        <w:t>light</w:t>
      </w:r>
      <w:r>
        <w:rPr>
          <w:spacing w:val="-7"/>
        </w:rPr>
        <w:t> </w:t>
      </w:r>
      <w:r>
        <w:rPr>
          <w:spacing w:val="-2"/>
        </w:rPr>
        <w:t>brown,</w:t>
      </w:r>
      <w:r>
        <w:rPr>
          <w:spacing w:val="-7"/>
        </w:rPr>
        <w:t> </w:t>
      </w:r>
      <w:r>
        <w:rPr>
          <w:spacing w:val="-2"/>
        </w:rPr>
        <w:t>dark</w:t>
      </w:r>
      <w:r>
        <w:rPr>
          <w:spacing w:val="-9"/>
        </w:rPr>
        <w:t> </w:t>
      </w:r>
      <w:r>
        <w:rPr>
          <w:spacing w:val="-2"/>
        </w:rPr>
        <w:t>brown,</w:t>
      </w:r>
      <w:r>
        <w:rPr>
          <w:spacing w:val="-7"/>
        </w:rPr>
        <w:t> </w:t>
      </w:r>
      <w:r>
        <w:rPr>
          <w:spacing w:val="-2"/>
        </w:rPr>
        <w:t>blue-gray,</w:t>
      </w:r>
      <w:r>
        <w:rPr>
          <w:spacing w:val="-5"/>
        </w:rPr>
        <w:t> </w:t>
      </w:r>
      <w:r>
        <w:rPr>
          <w:spacing w:val="-2"/>
        </w:rPr>
        <w:t>and</w:t>
      </w:r>
      <w:r>
        <w:rPr>
          <w:spacing w:val="-6"/>
        </w:rPr>
        <w:t> </w:t>
      </w:r>
      <w:r>
        <w:rPr>
          <w:spacing w:val="-2"/>
        </w:rPr>
        <w:t>black.</w:t>
      </w:r>
    </w:p>
    <w:p>
      <w:pPr>
        <w:spacing w:after="0" w:line="237" w:lineRule="auto"/>
        <w:jc w:val="both"/>
        <w:sectPr>
          <w:type w:val="continuous"/>
          <w:pgSz w:w="12240" w:h="15840"/>
          <w:pgMar w:header="960" w:footer="0" w:top="960" w:bottom="280" w:left="1720" w:right="1700"/>
        </w:sectPr>
      </w:pPr>
    </w:p>
    <w:p>
      <w:pPr>
        <w:pStyle w:val="BodyText"/>
        <w:spacing w:before="13"/>
        <w:rPr>
          <w:sz w:val="13"/>
        </w:rPr>
      </w:pPr>
    </w:p>
    <w:p>
      <w:pPr>
        <w:pStyle w:val="BodyText"/>
        <w:spacing w:before="38"/>
        <w:ind w:left="240" w:right="258"/>
        <w:jc w:val="both"/>
      </w:pPr>
      <w:r>
        <w:rPr/>
        <w:t>The</w:t>
      </w:r>
      <w:r>
        <w:rPr>
          <w:spacing w:val="-7"/>
        </w:rPr>
        <w:t> </w:t>
      </w:r>
      <w:r>
        <w:rPr/>
        <w:t>HSV</w:t>
      </w:r>
      <w:r>
        <w:rPr>
          <w:spacing w:val="-7"/>
        </w:rPr>
        <w:t> </w:t>
      </w:r>
      <w:r>
        <w:rPr/>
        <w:t>values</w:t>
      </w:r>
      <w:r>
        <w:rPr>
          <w:spacing w:val="-7"/>
        </w:rPr>
        <w:t> </w:t>
      </w:r>
      <w:r>
        <w:rPr/>
        <w:t>for</w:t>
      </w:r>
      <w:r>
        <w:rPr>
          <w:spacing w:val="-7"/>
        </w:rPr>
        <w:t> </w:t>
      </w:r>
      <w:r>
        <w:rPr/>
        <w:t>these</w:t>
      </w:r>
      <w:r>
        <w:rPr>
          <w:spacing w:val="-6"/>
        </w:rPr>
        <w:t> </w:t>
      </w:r>
      <w:r>
        <w:rPr/>
        <w:t>colors</w:t>
      </w:r>
      <w:r>
        <w:rPr>
          <w:spacing w:val="-7"/>
        </w:rPr>
        <w:t> </w:t>
      </w:r>
      <w:r>
        <w:rPr/>
        <w:t>are</w:t>
      </w:r>
      <w:r>
        <w:rPr>
          <w:spacing w:val="-7"/>
        </w:rPr>
        <w:t> </w:t>
      </w:r>
      <w:r>
        <w:rPr/>
        <w:t>determined</w:t>
      </w:r>
      <w:r>
        <w:rPr>
          <w:spacing w:val="-7"/>
        </w:rPr>
        <w:t> </w:t>
      </w:r>
      <w:r>
        <w:rPr/>
        <w:t>by</w:t>
      </w:r>
      <w:r>
        <w:rPr>
          <w:spacing w:val="-8"/>
        </w:rPr>
        <w:t> </w:t>
      </w:r>
      <w:r>
        <w:rPr/>
        <w:t>trial</w:t>
      </w:r>
      <w:r>
        <w:rPr>
          <w:spacing w:val="-7"/>
        </w:rPr>
        <w:t> </w:t>
      </w:r>
      <w:r>
        <w:rPr/>
        <w:t>and</w:t>
      </w:r>
      <w:r>
        <w:rPr>
          <w:spacing w:val="-8"/>
        </w:rPr>
        <w:t> </w:t>
      </w:r>
      <w:r>
        <w:rPr/>
        <w:t>error.</w:t>
      </w:r>
      <w:r>
        <w:rPr>
          <w:spacing w:val="-6"/>
        </w:rPr>
        <w:t> </w:t>
      </w:r>
      <w:r>
        <w:rPr/>
        <w:t>In</w:t>
      </w:r>
      <w:r>
        <w:rPr>
          <w:spacing w:val="-7"/>
        </w:rPr>
        <w:t> </w:t>
      </w:r>
      <w:r>
        <w:rPr/>
        <w:t>general,</w:t>
      </w:r>
      <w:r>
        <w:rPr>
          <w:spacing w:val="-9"/>
        </w:rPr>
        <w:t> </w:t>
      </w:r>
      <w:r>
        <w:rPr/>
        <w:t>a</w:t>
      </w:r>
      <w:r>
        <w:rPr>
          <w:spacing w:val="-7"/>
        </w:rPr>
        <w:t> </w:t>
      </w:r>
      <w:r>
        <w:rPr/>
        <w:t>benign</w:t>
      </w:r>
      <w:r>
        <w:rPr>
          <w:spacing w:val="-7"/>
        </w:rPr>
        <w:t> </w:t>
      </w:r>
      <w:r>
        <w:rPr/>
        <w:t>mole</w:t>
      </w:r>
      <w:r>
        <w:rPr>
          <w:spacing w:val="-7"/>
        </w:rPr>
        <w:t> </w:t>
      </w:r>
      <w:r>
        <w:rPr/>
        <w:t>has</w:t>
      </w:r>
      <w:r>
        <w:rPr>
          <w:spacing w:val="-7"/>
        </w:rPr>
        <w:t> </w:t>
      </w:r>
      <w:r>
        <w:rPr/>
        <w:t>one or two colors while a melanocytic mole may have more than three colors.</w:t>
      </w:r>
    </w:p>
    <w:p>
      <w:pPr>
        <w:pStyle w:val="BodyText"/>
        <w:spacing w:line="237" w:lineRule="auto"/>
        <w:ind w:left="240" w:right="256" w:firstLine="399"/>
        <w:jc w:val="both"/>
      </w:pPr>
      <w:r>
        <w:rPr/>
        <w:t>The ‘Diameter greater than 6 mm’ feature refers to the size of</w:t>
      </w:r>
      <w:r>
        <w:rPr>
          <w:spacing w:val="-1"/>
        </w:rPr>
        <w:t> </w:t>
      </w:r>
      <w:r>
        <w:rPr/>
        <w:t>a lesion in</w:t>
      </w:r>
      <w:r>
        <w:rPr>
          <w:spacing w:val="-1"/>
        </w:rPr>
        <w:t> </w:t>
      </w:r>
      <w:r>
        <w:rPr/>
        <w:t>the suspicious case</w:t>
      </w:r>
      <w:r>
        <w:rPr>
          <w:spacing w:val="-1"/>
        </w:rPr>
        <w:t> </w:t>
      </w:r>
      <w:r>
        <w:rPr/>
        <w:t>of melanoma. However, even with lesions having a diameter of less than 6 mm, the mole should be analyzed</w:t>
      </w:r>
      <w:r>
        <w:rPr>
          <w:spacing w:val="-5"/>
        </w:rPr>
        <w:t> </w:t>
      </w:r>
      <w:r>
        <w:rPr/>
        <w:t>for</w:t>
      </w:r>
      <w:r>
        <w:rPr>
          <w:spacing w:val="-4"/>
        </w:rPr>
        <w:t> </w:t>
      </w:r>
      <w:r>
        <w:rPr/>
        <w:t>early</w:t>
      </w:r>
      <w:r>
        <w:rPr>
          <w:spacing w:val="-5"/>
        </w:rPr>
        <w:t> </w:t>
      </w:r>
      <w:r>
        <w:rPr/>
        <w:t>risks</w:t>
      </w:r>
      <w:r>
        <w:rPr>
          <w:spacing w:val="-5"/>
        </w:rPr>
        <w:t> </w:t>
      </w:r>
      <w:r>
        <w:rPr/>
        <w:t>of</w:t>
      </w:r>
      <w:r>
        <w:rPr>
          <w:spacing w:val="-3"/>
        </w:rPr>
        <w:t> </w:t>
      </w:r>
      <w:r>
        <w:rPr/>
        <w:t>melanoma.</w:t>
      </w:r>
      <w:r>
        <w:rPr>
          <w:spacing w:val="-5"/>
        </w:rPr>
        <w:t> </w:t>
      </w:r>
      <w:r>
        <w:rPr/>
        <w:t>The</w:t>
      </w:r>
      <w:r>
        <w:rPr>
          <w:spacing w:val="-4"/>
        </w:rPr>
        <w:t> </w:t>
      </w:r>
      <w:r>
        <w:rPr/>
        <w:t>diameter</w:t>
      </w:r>
      <w:r>
        <w:rPr>
          <w:spacing w:val="-4"/>
        </w:rPr>
        <w:t> </w:t>
      </w:r>
      <w:r>
        <w:rPr/>
        <w:t>of</w:t>
      </w:r>
      <w:r>
        <w:rPr>
          <w:spacing w:val="-3"/>
        </w:rPr>
        <w:t> </w:t>
      </w:r>
      <w:r>
        <w:rPr/>
        <w:t>the</w:t>
      </w:r>
      <w:r>
        <w:rPr>
          <w:spacing w:val="-5"/>
        </w:rPr>
        <w:t> </w:t>
      </w:r>
      <w:r>
        <w:rPr/>
        <w:t>lesion</w:t>
      </w:r>
      <w:r>
        <w:rPr>
          <w:spacing w:val="-3"/>
        </w:rPr>
        <w:t> </w:t>
      </w:r>
      <w:r>
        <w:rPr/>
        <w:t>is</w:t>
      </w:r>
      <w:r>
        <w:rPr>
          <w:spacing w:val="-5"/>
        </w:rPr>
        <w:t> </w:t>
      </w:r>
      <w:r>
        <w:rPr/>
        <w:t>calculated</w:t>
      </w:r>
      <w:r>
        <w:rPr>
          <w:spacing w:val="-5"/>
        </w:rPr>
        <w:t> </w:t>
      </w:r>
      <w:r>
        <w:rPr/>
        <w:t>as</w:t>
      </w:r>
      <w:r>
        <w:rPr>
          <w:spacing w:val="-5"/>
        </w:rPr>
        <w:t> </w:t>
      </w:r>
      <w:r>
        <w:rPr/>
        <w:t>shown</w:t>
      </w:r>
      <w:r>
        <w:rPr>
          <w:spacing w:val="-4"/>
        </w:rPr>
        <w:t> </w:t>
      </w:r>
      <w:r>
        <w:rPr/>
        <w:t>in</w:t>
      </w:r>
      <w:r>
        <w:rPr>
          <w:spacing w:val="-5"/>
        </w:rPr>
        <w:t> </w:t>
      </w:r>
      <w:r>
        <w:rPr/>
        <w:t>Equation </w:t>
      </w:r>
      <w:r>
        <w:rPr>
          <w:spacing w:val="-2"/>
        </w:rPr>
        <w:t>(13):</w:t>
      </w:r>
    </w:p>
    <w:p>
      <w:pPr>
        <w:pStyle w:val="Heading1"/>
        <w:tabs>
          <w:tab w:pos="4149" w:val="left" w:leader="none"/>
        </w:tabs>
        <w:spacing w:before="101"/>
        <w:ind w:right="359"/>
        <w:jc w:val="right"/>
        <w:rPr>
          <w:rFonts w:ascii="Times New Roman" w:eastAsia="Times New Roman"/>
        </w:rPr>
      </w:pPr>
      <w:r>
        <w:rPr/>
        <w:t>𝐷</w:t>
      </w:r>
      <w:r>
        <w:rPr>
          <w:spacing w:val="73"/>
        </w:rPr>
        <w:t> </w:t>
      </w:r>
      <w:r>
        <w:rPr/>
        <w:t>=</w:t>
      </w:r>
      <w:r>
        <w:rPr>
          <w:spacing w:val="66"/>
        </w:rPr>
        <w:t> </w:t>
      </w:r>
      <w:r>
        <w:rPr>
          <w:spacing w:val="-5"/>
        </w:rPr>
        <w:t>2𝑎𝛾</w:t>
      </w:r>
      <w:r>
        <w:rPr/>
        <w:tab/>
      </w:r>
      <w:r>
        <w:rPr>
          <w:rFonts w:ascii="Times New Roman" w:eastAsia="Times New Roman"/>
          <w:spacing w:val="-4"/>
        </w:rPr>
        <w:t>(13)</w:t>
      </w:r>
    </w:p>
    <w:p>
      <w:pPr>
        <w:pStyle w:val="BodyText"/>
        <w:spacing w:line="237" w:lineRule="auto" w:before="98"/>
        <w:ind w:left="240" w:right="255"/>
        <w:jc w:val="both"/>
      </w:pPr>
      <w:r>
        <w:rPr>
          <w:spacing w:val="-2"/>
        </w:rPr>
        <w:t>where</w:t>
      </w:r>
      <w:r>
        <w:rPr>
          <w:spacing w:val="-6"/>
        </w:rPr>
        <w:t> </w:t>
      </w:r>
      <w:r>
        <w:rPr>
          <w:i/>
          <w:spacing w:val="-2"/>
        </w:rPr>
        <w:t>a</w:t>
      </w:r>
      <w:r>
        <w:rPr>
          <w:i/>
          <w:spacing w:val="-5"/>
        </w:rPr>
        <w:t> </w:t>
      </w:r>
      <w:r>
        <w:rPr>
          <w:spacing w:val="-2"/>
        </w:rPr>
        <w:t>is</w:t>
      </w:r>
      <w:r>
        <w:rPr>
          <w:spacing w:val="-7"/>
        </w:rPr>
        <w:t> </w:t>
      </w:r>
      <w:r>
        <w:rPr>
          <w:spacing w:val="-2"/>
        </w:rPr>
        <w:t>the</w:t>
      </w:r>
      <w:r>
        <w:rPr>
          <w:spacing w:val="-5"/>
        </w:rPr>
        <w:t> </w:t>
      </w:r>
      <w:r>
        <w:rPr>
          <w:spacing w:val="-2"/>
        </w:rPr>
        <w:t>side</w:t>
      </w:r>
      <w:r>
        <w:rPr>
          <w:spacing w:val="-5"/>
        </w:rPr>
        <w:t> </w:t>
      </w:r>
      <w:r>
        <w:rPr>
          <w:spacing w:val="-2"/>
        </w:rPr>
        <w:t>length</w:t>
      </w:r>
      <w:r>
        <w:rPr>
          <w:spacing w:val="-5"/>
        </w:rPr>
        <w:t> </w:t>
      </w:r>
      <w:r>
        <w:rPr>
          <w:spacing w:val="-2"/>
        </w:rPr>
        <w:t>of</w:t>
      </w:r>
      <w:r>
        <w:rPr>
          <w:spacing w:val="-7"/>
        </w:rPr>
        <w:t> </w:t>
      </w:r>
      <w:r>
        <w:rPr>
          <w:spacing w:val="-2"/>
        </w:rPr>
        <w:t>the</w:t>
      </w:r>
      <w:r>
        <w:rPr>
          <w:spacing w:val="-5"/>
        </w:rPr>
        <w:t> </w:t>
      </w:r>
      <w:r>
        <w:rPr>
          <w:spacing w:val="-2"/>
        </w:rPr>
        <w:t>minimum</w:t>
      </w:r>
      <w:r>
        <w:rPr>
          <w:spacing w:val="-5"/>
        </w:rPr>
        <w:t> </w:t>
      </w:r>
      <w:r>
        <w:rPr>
          <w:spacing w:val="-2"/>
        </w:rPr>
        <w:t>area</w:t>
      </w:r>
      <w:r>
        <w:rPr>
          <w:spacing w:val="-5"/>
        </w:rPr>
        <w:t> </w:t>
      </w:r>
      <w:r>
        <w:rPr>
          <w:spacing w:val="-2"/>
        </w:rPr>
        <w:t>rectangle</w:t>
      </w:r>
      <w:r>
        <w:rPr>
          <w:spacing w:val="-5"/>
        </w:rPr>
        <w:t> </w:t>
      </w:r>
      <w:r>
        <w:rPr>
          <w:spacing w:val="-2"/>
        </w:rPr>
        <w:t>in</w:t>
      </w:r>
      <w:r>
        <w:rPr>
          <w:spacing w:val="-5"/>
        </w:rPr>
        <w:t> </w:t>
      </w:r>
      <w:r>
        <w:rPr>
          <w:spacing w:val="-2"/>
        </w:rPr>
        <w:t>pixels,</w:t>
      </w:r>
      <w:r>
        <w:rPr>
          <w:spacing w:val="-7"/>
        </w:rPr>
        <w:t> </w:t>
      </w:r>
      <w:r>
        <w:rPr>
          <w:spacing w:val="-2"/>
        </w:rPr>
        <w:t>and</w:t>
      </w:r>
      <w:r>
        <w:rPr>
          <w:spacing w:val="-5"/>
        </w:rPr>
        <w:t> </w:t>
      </w:r>
      <w:r>
        <w:rPr>
          <w:i/>
          <w:spacing w:val="-2"/>
        </w:rPr>
        <w:t>γ</w:t>
      </w:r>
      <w:r>
        <w:rPr>
          <w:i/>
          <w:spacing w:val="-6"/>
        </w:rPr>
        <w:t> </w:t>
      </w:r>
      <w:r>
        <w:rPr>
          <w:spacing w:val="-2"/>
        </w:rPr>
        <w:t>is</w:t>
      </w:r>
      <w:r>
        <w:rPr>
          <w:spacing w:val="-5"/>
        </w:rPr>
        <w:t> </w:t>
      </w:r>
      <w:r>
        <w:rPr>
          <w:spacing w:val="-2"/>
        </w:rPr>
        <w:t>the</w:t>
      </w:r>
      <w:r>
        <w:rPr>
          <w:spacing w:val="-5"/>
        </w:rPr>
        <w:t> </w:t>
      </w:r>
      <w:r>
        <w:rPr>
          <w:spacing w:val="-2"/>
        </w:rPr>
        <w:t>conversion</w:t>
      </w:r>
      <w:r>
        <w:rPr>
          <w:spacing w:val="-5"/>
        </w:rPr>
        <w:t> </w:t>
      </w:r>
      <w:r>
        <w:rPr>
          <w:spacing w:val="-2"/>
        </w:rPr>
        <w:t>factor</w:t>
      </w:r>
      <w:r>
        <w:rPr>
          <w:spacing w:val="-5"/>
        </w:rPr>
        <w:t> </w:t>
      </w:r>
      <w:r>
        <w:rPr>
          <w:spacing w:val="-2"/>
        </w:rPr>
        <w:t>from </w:t>
      </w:r>
      <w:r>
        <w:rPr/>
        <w:t>pixels</w:t>
      </w:r>
      <w:r>
        <w:rPr>
          <w:spacing w:val="-3"/>
        </w:rPr>
        <w:t> </w:t>
      </w:r>
      <w:r>
        <w:rPr/>
        <w:t>to</w:t>
      </w:r>
      <w:r>
        <w:rPr>
          <w:spacing w:val="-1"/>
        </w:rPr>
        <w:t> </w:t>
      </w:r>
      <w:r>
        <w:rPr/>
        <w:t>millimeters.</w:t>
      </w:r>
      <w:r>
        <w:rPr>
          <w:spacing w:val="-2"/>
        </w:rPr>
        <w:t> </w:t>
      </w:r>
      <w:r>
        <w:rPr/>
        <w:t>The</w:t>
      </w:r>
      <w:r>
        <w:rPr>
          <w:spacing w:val="-2"/>
        </w:rPr>
        <w:t> </w:t>
      </w:r>
      <w:r>
        <w:rPr>
          <w:i/>
        </w:rPr>
        <w:t>γ</w:t>
      </w:r>
      <w:r>
        <w:rPr>
          <w:i/>
          <w:spacing w:val="-2"/>
        </w:rPr>
        <w:t> </w:t>
      </w:r>
      <w:r>
        <w:rPr/>
        <w:t>value</w:t>
      </w:r>
      <w:r>
        <w:rPr>
          <w:spacing w:val="-2"/>
        </w:rPr>
        <w:t> </w:t>
      </w:r>
      <w:r>
        <w:rPr/>
        <w:t>is</w:t>
      </w:r>
      <w:r>
        <w:rPr>
          <w:spacing w:val="-2"/>
        </w:rPr>
        <w:t> </w:t>
      </w:r>
      <w:r>
        <w:rPr/>
        <w:t>calculated</w:t>
      </w:r>
      <w:r>
        <w:rPr>
          <w:spacing w:val="-2"/>
        </w:rPr>
        <w:t> </w:t>
      </w:r>
      <w:r>
        <w:rPr/>
        <w:t>using</w:t>
      </w:r>
      <w:r>
        <w:rPr>
          <w:spacing w:val="-4"/>
        </w:rPr>
        <w:t> </w:t>
      </w:r>
      <w:r>
        <w:rPr/>
        <w:t>the</w:t>
      </w:r>
      <w:r>
        <w:rPr>
          <w:spacing w:val="-2"/>
        </w:rPr>
        <w:t> </w:t>
      </w:r>
      <w:r>
        <w:rPr/>
        <w:t>parameters</w:t>
      </w:r>
      <w:r>
        <w:rPr>
          <w:spacing w:val="-2"/>
        </w:rPr>
        <w:t> </w:t>
      </w:r>
      <w:r>
        <w:rPr/>
        <w:t>of</w:t>
      </w:r>
      <w:r>
        <w:rPr>
          <w:spacing w:val="-1"/>
        </w:rPr>
        <w:t> </w:t>
      </w:r>
      <w:r>
        <w:rPr/>
        <w:t>the</w:t>
      </w:r>
      <w:r>
        <w:rPr>
          <w:spacing w:val="-2"/>
        </w:rPr>
        <w:t> </w:t>
      </w:r>
      <w:r>
        <w:rPr/>
        <w:t>imaging</w:t>
      </w:r>
      <w:r>
        <w:rPr>
          <w:spacing w:val="-2"/>
        </w:rPr>
        <w:t> </w:t>
      </w:r>
      <w:r>
        <w:rPr/>
        <w:t>system,</w:t>
      </w:r>
      <w:r>
        <w:rPr>
          <w:spacing w:val="-2"/>
        </w:rPr>
        <w:t> </w:t>
      </w:r>
      <w:r>
        <w:rPr/>
        <w:t>such</w:t>
      </w:r>
      <w:r>
        <w:rPr>
          <w:spacing w:val="-1"/>
        </w:rPr>
        <w:t> </w:t>
      </w:r>
      <w:r>
        <w:rPr/>
        <w:t>as focal length and the distance from the object to the lens in the system.</w:t>
      </w:r>
    </w:p>
    <w:p>
      <w:pPr>
        <w:pStyle w:val="BodyText"/>
        <w:spacing w:before="8"/>
        <w:rPr>
          <w:sz w:val="16"/>
        </w:rPr>
      </w:pPr>
    </w:p>
    <w:p>
      <w:pPr>
        <w:pStyle w:val="ListParagraph"/>
        <w:numPr>
          <w:ilvl w:val="1"/>
          <w:numId w:val="1"/>
        </w:numPr>
        <w:tabs>
          <w:tab w:pos="569" w:val="left" w:leader="none"/>
        </w:tabs>
        <w:spacing w:line="240" w:lineRule="auto" w:before="1" w:after="0"/>
        <w:ind w:left="568" w:right="0" w:hanging="329"/>
        <w:jc w:val="both"/>
        <w:rPr>
          <w:i/>
          <w:sz w:val="19"/>
        </w:rPr>
      </w:pPr>
      <w:r>
        <w:rPr>
          <w:i/>
          <w:spacing w:val="-2"/>
          <w:sz w:val="19"/>
        </w:rPr>
        <w:t>Classification</w:t>
      </w:r>
    </w:p>
    <w:p>
      <w:pPr>
        <w:pStyle w:val="BodyText"/>
        <w:spacing w:line="237" w:lineRule="auto" w:before="112"/>
        <w:ind w:left="240" w:right="255" w:firstLine="399"/>
        <w:jc w:val="both"/>
      </w:pPr>
      <w:r>
        <w:rPr/>
        <w:t>The extracted features are passed to to a classifier that categorizes whether the lesion is suspicious of melanoma or benign in nature. To generate an optimum classifier, the ABCD feature sets from all of the images are randomly divided into training and test sets. Then, a supervised machine</w:t>
      </w:r>
      <w:r>
        <w:rPr>
          <w:spacing w:val="-9"/>
        </w:rPr>
        <w:t> </w:t>
      </w:r>
      <w:r>
        <w:rPr/>
        <w:t>learning</w:t>
      </w:r>
      <w:r>
        <w:rPr>
          <w:spacing w:val="-11"/>
        </w:rPr>
        <w:t> </w:t>
      </w:r>
      <w:r>
        <w:rPr/>
        <w:t>classification</w:t>
      </w:r>
      <w:r>
        <w:rPr>
          <w:spacing w:val="-10"/>
        </w:rPr>
        <w:t> </w:t>
      </w:r>
      <w:r>
        <w:rPr/>
        <w:t>model</w:t>
      </w:r>
      <w:r>
        <w:rPr>
          <w:spacing w:val="-9"/>
        </w:rPr>
        <w:t> </w:t>
      </w:r>
      <w:r>
        <w:rPr/>
        <w:t>learns</w:t>
      </w:r>
      <w:r>
        <w:rPr>
          <w:spacing w:val="-10"/>
        </w:rPr>
        <w:t> </w:t>
      </w:r>
      <w:r>
        <w:rPr/>
        <w:t>to</w:t>
      </w:r>
      <w:r>
        <w:rPr>
          <w:spacing w:val="-10"/>
        </w:rPr>
        <w:t> </w:t>
      </w:r>
      <w:r>
        <w:rPr/>
        <w:t>classify</w:t>
      </w:r>
      <w:r>
        <w:rPr>
          <w:spacing w:val="-9"/>
        </w:rPr>
        <w:t> </w:t>
      </w:r>
      <w:r>
        <w:rPr/>
        <w:t>the</w:t>
      </w:r>
      <w:r>
        <w:rPr>
          <w:spacing w:val="-10"/>
        </w:rPr>
        <w:t> </w:t>
      </w:r>
      <w:r>
        <w:rPr/>
        <w:t>lesions</w:t>
      </w:r>
      <w:r>
        <w:rPr>
          <w:spacing w:val="-11"/>
        </w:rPr>
        <w:t> </w:t>
      </w:r>
      <w:r>
        <w:rPr/>
        <w:t>into</w:t>
      </w:r>
      <w:r>
        <w:rPr>
          <w:spacing w:val="-9"/>
        </w:rPr>
        <w:t> </w:t>
      </w:r>
      <w:r>
        <w:rPr/>
        <w:t>different</w:t>
      </w:r>
      <w:r>
        <w:rPr>
          <w:spacing w:val="-9"/>
        </w:rPr>
        <w:t> </w:t>
      </w:r>
      <w:r>
        <w:rPr/>
        <w:t>classes</w:t>
      </w:r>
      <w:r>
        <w:rPr>
          <w:spacing w:val="-10"/>
        </w:rPr>
        <w:t> </w:t>
      </w:r>
      <w:r>
        <w:rPr/>
        <w:t>based</w:t>
      </w:r>
      <w:r>
        <w:rPr>
          <w:spacing w:val="-9"/>
        </w:rPr>
        <w:t> </w:t>
      </w:r>
      <w:r>
        <w:rPr/>
        <w:t>on</w:t>
      </w:r>
      <w:r>
        <w:rPr>
          <w:spacing w:val="-10"/>
        </w:rPr>
        <w:t> </w:t>
      </w:r>
      <w:r>
        <w:rPr/>
        <w:t>the input</w:t>
      </w:r>
      <w:r>
        <w:rPr>
          <w:spacing w:val="-11"/>
        </w:rPr>
        <w:t> </w:t>
      </w:r>
      <w:r>
        <w:rPr/>
        <w:t>training</w:t>
      </w:r>
      <w:r>
        <w:rPr>
          <w:spacing w:val="-10"/>
        </w:rPr>
        <w:t> </w:t>
      </w:r>
      <w:r>
        <w:rPr/>
        <w:t>set.</w:t>
      </w:r>
      <w:r>
        <w:rPr>
          <w:spacing w:val="-9"/>
        </w:rPr>
        <w:t> </w:t>
      </w:r>
      <w:r>
        <w:rPr/>
        <w:t>This</w:t>
      </w:r>
      <w:r>
        <w:rPr>
          <w:spacing w:val="-10"/>
        </w:rPr>
        <w:t> </w:t>
      </w:r>
      <w:r>
        <w:rPr/>
        <w:t>is</w:t>
      </w:r>
      <w:r>
        <w:rPr>
          <w:spacing w:val="-10"/>
        </w:rPr>
        <w:t> </w:t>
      </w:r>
      <w:r>
        <w:rPr/>
        <w:t>generally</w:t>
      </w:r>
      <w:r>
        <w:rPr>
          <w:spacing w:val="-11"/>
        </w:rPr>
        <w:t> </w:t>
      </w:r>
      <w:r>
        <w:rPr/>
        <w:t>referred</w:t>
      </w:r>
      <w:r>
        <w:rPr>
          <w:spacing w:val="-10"/>
        </w:rPr>
        <w:t> </w:t>
      </w:r>
      <w:r>
        <w:rPr/>
        <w:t>to</w:t>
      </w:r>
      <w:r>
        <w:rPr>
          <w:spacing w:val="-9"/>
        </w:rPr>
        <w:t> </w:t>
      </w:r>
      <w:r>
        <w:rPr/>
        <w:t>as</w:t>
      </w:r>
      <w:r>
        <w:rPr>
          <w:spacing w:val="-10"/>
        </w:rPr>
        <w:t> </w:t>
      </w:r>
      <w:r>
        <w:rPr/>
        <w:t>the</w:t>
      </w:r>
      <w:r>
        <w:rPr>
          <w:spacing w:val="-10"/>
        </w:rPr>
        <w:t> </w:t>
      </w:r>
      <w:r>
        <w:rPr/>
        <w:t>training</w:t>
      </w:r>
      <w:r>
        <w:rPr>
          <w:spacing w:val="-11"/>
        </w:rPr>
        <w:t> </w:t>
      </w:r>
      <w:r>
        <w:rPr/>
        <w:t>step.</w:t>
      </w:r>
      <w:r>
        <w:rPr>
          <w:spacing w:val="-11"/>
        </w:rPr>
        <w:t> </w:t>
      </w:r>
      <w:r>
        <w:rPr/>
        <w:t>The</w:t>
      </w:r>
      <w:r>
        <w:rPr>
          <w:spacing w:val="-11"/>
        </w:rPr>
        <w:t> </w:t>
      </w:r>
      <w:r>
        <w:rPr/>
        <w:t>test</w:t>
      </w:r>
      <w:r>
        <w:rPr>
          <w:spacing w:val="-10"/>
        </w:rPr>
        <w:t> </w:t>
      </w:r>
      <w:r>
        <w:rPr/>
        <w:t>set,</w:t>
      </w:r>
      <w:r>
        <w:rPr>
          <w:spacing w:val="-11"/>
        </w:rPr>
        <w:t> </w:t>
      </w:r>
      <w:r>
        <w:rPr/>
        <w:t>excluding</w:t>
      </w:r>
      <w:r>
        <w:rPr>
          <w:spacing w:val="-11"/>
        </w:rPr>
        <w:t> </w:t>
      </w:r>
      <w:r>
        <w:rPr/>
        <w:t>the</w:t>
      </w:r>
      <w:r>
        <w:rPr>
          <w:spacing w:val="-10"/>
        </w:rPr>
        <w:t> </w:t>
      </w:r>
      <w:r>
        <w:rPr/>
        <w:t>classes, is</w:t>
      </w:r>
      <w:r>
        <w:rPr>
          <w:spacing w:val="-3"/>
        </w:rPr>
        <w:t> </w:t>
      </w:r>
      <w:r>
        <w:rPr/>
        <w:t>applied</w:t>
      </w:r>
      <w:r>
        <w:rPr>
          <w:spacing w:val="-4"/>
        </w:rPr>
        <w:t> </w:t>
      </w:r>
      <w:r>
        <w:rPr/>
        <w:t>on</w:t>
      </w:r>
      <w:r>
        <w:rPr>
          <w:spacing w:val="-3"/>
        </w:rPr>
        <w:t> </w:t>
      </w:r>
      <w:r>
        <w:rPr/>
        <w:t>the</w:t>
      </w:r>
      <w:r>
        <w:rPr>
          <w:spacing w:val="-2"/>
        </w:rPr>
        <w:t> </w:t>
      </w:r>
      <w:r>
        <w:rPr/>
        <w:t>generated</w:t>
      </w:r>
      <w:r>
        <w:rPr>
          <w:spacing w:val="-3"/>
        </w:rPr>
        <w:t> </w:t>
      </w:r>
      <w:r>
        <w:rPr/>
        <w:t>model</w:t>
      </w:r>
      <w:r>
        <w:rPr>
          <w:spacing w:val="-4"/>
        </w:rPr>
        <w:t> </w:t>
      </w:r>
      <w:r>
        <w:rPr/>
        <w:t>to</w:t>
      </w:r>
      <w:r>
        <w:rPr>
          <w:spacing w:val="-2"/>
        </w:rPr>
        <w:t> </w:t>
      </w:r>
      <w:r>
        <w:rPr/>
        <w:t>create</w:t>
      </w:r>
      <w:r>
        <w:rPr>
          <w:spacing w:val="-3"/>
        </w:rPr>
        <w:t> </w:t>
      </w:r>
      <w:r>
        <w:rPr/>
        <w:t>classes</w:t>
      </w:r>
      <w:r>
        <w:rPr>
          <w:spacing w:val="-5"/>
        </w:rPr>
        <w:t> </w:t>
      </w:r>
      <w:r>
        <w:rPr/>
        <w:t>which</w:t>
      </w:r>
      <w:r>
        <w:rPr>
          <w:spacing w:val="-3"/>
        </w:rPr>
        <w:t> </w:t>
      </w:r>
      <w:r>
        <w:rPr/>
        <w:t>are</w:t>
      </w:r>
      <w:r>
        <w:rPr>
          <w:spacing w:val="-3"/>
        </w:rPr>
        <w:t> </w:t>
      </w:r>
      <w:r>
        <w:rPr/>
        <w:t>compared</w:t>
      </w:r>
      <w:r>
        <w:rPr>
          <w:spacing w:val="-4"/>
        </w:rPr>
        <w:t> </w:t>
      </w:r>
      <w:r>
        <w:rPr/>
        <w:t>with</w:t>
      </w:r>
      <w:r>
        <w:rPr>
          <w:spacing w:val="-4"/>
        </w:rPr>
        <w:t> </w:t>
      </w:r>
      <w:r>
        <w:rPr/>
        <w:t>the</w:t>
      </w:r>
      <w:r>
        <w:rPr>
          <w:spacing w:val="-3"/>
        </w:rPr>
        <w:t> </w:t>
      </w:r>
      <w:r>
        <w:rPr/>
        <w:t>ones</w:t>
      </w:r>
      <w:r>
        <w:rPr>
          <w:spacing w:val="-4"/>
        </w:rPr>
        <w:t> </w:t>
      </w:r>
      <w:r>
        <w:rPr/>
        <w:t>in</w:t>
      </w:r>
      <w:r>
        <w:rPr>
          <w:spacing w:val="-2"/>
        </w:rPr>
        <w:t> </w:t>
      </w:r>
      <w:r>
        <w:rPr/>
        <w:t>the</w:t>
      </w:r>
      <w:r>
        <w:rPr>
          <w:spacing w:val="-1"/>
        </w:rPr>
        <w:t> </w:t>
      </w:r>
      <w:r>
        <w:rPr/>
        <w:t>test</w:t>
      </w:r>
      <w:r>
        <w:rPr>
          <w:spacing w:val="-3"/>
        </w:rPr>
        <w:t> </w:t>
      </w:r>
      <w:r>
        <w:rPr/>
        <w:t>set to evaluate the model’s performance.</w:t>
      </w:r>
    </w:p>
    <w:p>
      <w:pPr>
        <w:pStyle w:val="BodyText"/>
        <w:spacing w:line="237" w:lineRule="auto" w:before="1"/>
        <w:ind w:left="240" w:right="254" w:firstLine="399"/>
        <w:jc w:val="both"/>
      </w:pPr>
      <w:r>
        <w:rPr/>
        <w:t>The</w:t>
      </w:r>
      <w:r>
        <w:rPr>
          <w:spacing w:val="-5"/>
        </w:rPr>
        <w:t> </w:t>
      </w:r>
      <w:r>
        <w:rPr/>
        <w:t>classification</w:t>
      </w:r>
      <w:r>
        <w:rPr>
          <w:spacing w:val="-6"/>
        </w:rPr>
        <w:t> </w:t>
      </w:r>
      <w:r>
        <w:rPr/>
        <w:t>algorithm</w:t>
      </w:r>
      <w:r>
        <w:rPr>
          <w:spacing w:val="-5"/>
        </w:rPr>
        <w:t> </w:t>
      </w:r>
      <w:r>
        <w:rPr/>
        <w:t>for</w:t>
      </w:r>
      <w:r>
        <w:rPr>
          <w:spacing w:val="-5"/>
        </w:rPr>
        <w:t> </w:t>
      </w:r>
      <w:r>
        <w:rPr/>
        <w:t>our</w:t>
      </w:r>
      <w:r>
        <w:rPr>
          <w:spacing w:val="-5"/>
        </w:rPr>
        <w:t> </w:t>
      </w:r>
      <w:r>
        <w:rPr/>
        <w:t>smartphone</w:t>
      </w:r>
      <w:r>
        <w:rPr>
          <w:spacing w:val="-5"/>
        </w:rPr>
        <w:t> </w:t>
      </w:r>
      <w:r>
        <w:rPr/>
        <w:t>application</w:t>
      </w:r>
      <w:r>
        <w:rPr>
          <w:spacing w:val="-5"/>
        </w:rPr>
        <w:t> </w:t>
      </w:r>
      <w:r>
        <w:rPr/>
        <w:t>prioritized</w:t>
      </w:r>
      <w:r>
        <w:rPr>
          <w:spacing w:val="-5"/>
        </w:rPr>
        <w:t> </w:t>
      </w:r>
      <w:r>
        <w:rPr/>
        <w:t>robustness,</w:t>
      </w:r>
      <w:r>
        <w:rPr>
          <w:spacing w:val="-5"/>
        </w:rPr>
        <w:t> </w:t>
      </w:r>
      <w:r>
        <w:rPr/>
        <w:t>supporting libraries developed for different platforms (Desktop, smartphones) with better performance and faster classification. We chose the SVM classification algorithm because it satisfied all the above conditions and has been demonstrated to work better than other classifiers in other studies [51]. Besides SVM, different classifiers have been implemented for this purpose, including k-nearest neighbor (kNN) [51,52], decision trees [51], and artificial neural networks [53,54] have been implemented</w:t>
      </w:r>
      <w:r>
        <w:rPr>
          <w:spacing w:val="-12"/>
        </w:rPr>
        <w:t> </w:t>
      </w:r>
      <w:r>
        <w:rPr/>
        <w:t>for</w:t>
      </w:r>
      <w:r>
        <w:rPr>
          <w:spacing w:val="-12"/>
        </w:rPr>
        <w:t> </w:t>
      </w:r>
      <w:r>
        <w:rPr/>
        <w:t>this</w:t>
      </w:r>
      <w:r>
        <w:rPr>
          <w:spacing w:val="-12"/>
        </w:rPr>
        <w:t> </w:t>
      </w:r>
      <w:r>
        <w:rPr/>
        <w:t>purpose.</w:t>
      </w:r>
      <w:r>
        <w:rPr>
          <w:spacing w:val="-12"/>
        </w:rPr>
        <w:t> </w:t>
      </w:r>
      <w:r>
        <w:rPr/>
        <w:t>The</w:t>
      </w:r>
      <w:r>
        <w:rPr>
          <w:spacing w:val="-12"/>
        </w:rPr>
        <w:t> </w:t>
      </w:r>
      <w:r>
        <w:rPr/>
        <w:t>SVM</w:t>
      </w:r>
      <w:r>
        <w:rPr>
          <w:spacing w:val="-12"/>
        </w:rPr>
        <w:t> </w:t>
      </w:r>
      <w:r>
        <w:rPr/>
        <w:t>algorithm</w:t>
      </w:r>
      <w:r>
        <w:rPr>
          <w:spacing w:val="-12"/>
        </w:rPr>
        <w:t> </w:t>
      </w:r>
      <w:r>
        <w:rPr/>
        <w:t>constructs</w:t>
      </w:r>
      <w:r>
        <w:rPr>
          <w:spacing w:val="-11"/>
        </w:rPr>
        <w:t> </w:t>
      </w:r>
      <w:r>
        <w:rPr/>
        <w:t>a</w:t>
      </w:r>
      <w:r>
        <w:rPr>
          <w:spacing w:val="-12"/>
        </w:rPr>
        <w:t> </w:t>
      </w:r>
      <w:r>
        <w:rPr/>
        <w:t>discrimination</w:t>
      </w:r>
      <w:r>
        <w:rPr>
          <w:spacing w:val="-12"/>
        </w:rPr>
        <w:t> </w:t>
      </w:r>
      <w:r>
        <w:rPr/>
        <w:t>plane</w:t>
      </w:r>
      <w:r>
        <w:rPr>
          <w:spacing w:val="-12"/>
        </w:rPr>
        <w:t> </w:t>
      </w:r>
      <w:r>
        <w:rPr/>
        <w:t>(hyperplane)</w:t>
      </w:r>
      <w:r>
        <w:rPr>
          <w:spacing w:val="-12"/>
        </w:rPr>
        <w:t> </w:t>
      </w:r>
      <w:r>
        <w:rPr/>
        <w:t>in high-dimensional</w:t>
      </w:r>
      <w:r>
        <w:rPr>
          <w:spacing w:val="-8"/>
        </w:rPr>
        <w:t> </w:t>
      </w:r>
      <w:r>
        <w:rPr/>
        <w:t>space</w:t>
      </w:r>
      <w:r>
        <w:rPr>
          <w:spacing w:val="-10"/>
        </w:rPr>
        <w:t> </w:t>
      </w:r>
      <w:r>
        <w:rPr/>
        <w:t>that</w:t>
      </w:r>
      <w:r>
        <w:rPr>
          <w:spacing w:val="-9"/>
        </w:rPr>
        <w:t> </w:t>
      </w:r>
      <w:r>
        <w:rPr/>
        <w:t>best</w:t>
      </w:r>
      <w:r>
        <w:rPr>
          <w:spacing w:val="-9"/>
        </w:rPr>
        <w:t> </w:t>
      </w:r>
      <w:r>
        <w:rPr/>
        <w:t>separates</w:t>
      </w:r>
      <w:r>
        <w:rPr>
          <w:spacing w:val="-8"/>
        </w:rPr>
        <w:t> </w:t>
      </w:r>
      <w:r>
        <w:rPr/>
        <w:t>the</w:t>
      </w:r>
      <w:r>
        <w:rPr>
          <w:spacing w:val="-10"/>
        </w:rPr>
        <w:t> </w:t>
      </w:r>
      <w:r>
        <w:rPr/>
        <w:t>input</w:t>
      </w:r>
      <w:r>
        <w:rPr>
          <w:spacing w:val="-7"/>
        </w:rPr>
        <w:t> </w:t>
      </w:r>
      <w:r>
        <w:rPr/>
        <w:t>data</w:t>
      </w:r>
      <w:r>
        <w:rPr>
          <w:spacing w:val="-8"/>
        </w:rPr>
        <w:t> </w:t>
      </w:r>
      <w:r>
        <w:rPr/>
        <w:t>into</w:t>
      </w:r>
      <w:r>
        <w:rPr>
          <w:spacing w:val="-8"/>
        </w:rPr>
        <w:t> </w:t>
      </w:r>
      <w:r>
        <w:rPr/>
        <w:t>different</w:t>
      </w:r>
      <w:r>
        <w:rPr>
          <w:spacing w:val="-8"/>
        </w:rPr>
        <w:t> </w:t>
      </w:r>
      <w:r>
        <w:rPr/>
        <w:t>classes.</w:t>
      </w:r>
      <w:r>
        <w:rPr>
          <w:spacing w:val="-9"/>
        </w:rPr>
        <w:t> </w:t>
      </w:r>
      <w:r>
        <w:rPr/>
        <w:t>Let</w:t>
      </w:r>
      <w:r>
        <w:rPr>
          <w:spacing w:val="-10"/>
        </w:rPr>
        <w:t> </w:t>
      </w:r>
      <w:r>
        <w:rPr/>
        <w:t>the</w:t>
      </w:r>
      <w:r>
        <w:rPr>
          <w:spacing w:val="-7"/>
        </w:rPr>
        <w:t> </w:t>
      </w:r>
      <w:r>
        <w:rPr/>
        <w:t>training</w:t>
      </w:r>
      <w:r>
        <w:rPr>
          <w:spacing w:val="-10"/>
        </w:rPr>
        <w:t> </w:t>
      </w:r>
      <w:r>
        <w:rPr/>
        <w:t>data with </w:t>
      </w:r>
      <w:r>
        <w:rPr>
          <w:rFonts w:ascii="Cambria Math" w:hAnsi="Cambria Math" w:eastAsia="Cambria Math"/>
        </w:rPr>
        <w:t>𝑚 </w:t>
      </w:r>
      <w:r>
        <w:rPr/>
        <w:t>samples be labelled </w:t>
      </w:r>
      <w:r>
        <w:rPr>
          <w:rFonts w:ascii="Cambria Math" w:hAnsi="Cambria Math" w:eastAsia="Cambria Math"/>
        </w:rPr>
        <w:t>{𝑥</w:t>
      </w:r>
      <w:r>
        <w:rPr>
          <w:rFonts w:ascii="Cambria Math" w:hAnsi="Cambria Math" w:eastAsia="Cambria Math"/>
          <w:vertAlign w:val="subscript"/>
        </w:rPr>
        <w:t>i</w:t>
      </w:r>
      <w:r>
        <w:rPr>
          <w:rFonts w:ascii="Cambria Math" w:hAnsi="Cambria Math" w:eastAsia="Cambria Math"/>
          <w:vertAlign w:val="baseline"/>
        </w:rPr>
        <w:t>,</w:t>
      </w:r>
      <w:r>
        <w:rPr>
          <w:rFonts w:ascii="Cambria Math" w:hAnsi="Cambria Math" w:eastAsia="Cambria Math"/>
          <w:spacing w:val="-11"/>
          <w:vertAlign w:val="baseline"/>
        </w:rPr>
        <w:t> </w:t>
      </w:r>
      <w:r>
        <w:rPr>
          <w:rFonts w:ascii="Cambria Math" w:hAnsi="Cambria Math" w:eastAsia="Cambria Math"/>
          <w:vertAlign w:val="baseline"/>
        </w:rPr>
        <w:t>𝑦</w:t>
      </w:r>
      <w:r>
        <w:rPr>
          <w:rFonts w:ascii="Cambria Math" w:hAnsi="Cambria Math" w:eastAsia="Cambria Math"/>
          <w:vertAlign w:val="subscript"/>
        </w:rPr>
        <w:t>i</w:t>
      </w:r>
      <w:r>
        <w:rPr>
          <w:rFonts w:ascii="Cambria Math" w:hAnsi="Cambria Math" w:eastAsia="Cambria Math"/>
          <w:vertAlign w:val="baseline"/>
        </w:rPr>
        <w:t>},</w:t>
      </w:r>
      <w:r>
        <w:rPr>
          <w:rFonts w:ascii="Cambria Math" w:hAnsi="Cambria Math" w:eastAsia="Cambria Math"/>
          <w:spacing w:val="-10"/>
          <w:vertAlign w:val="baseline"/>
        </w:rPr>
        <w:t> </w:t>
      </w:r>
      <w:r>
        <w:rPr>
          <w:rFonts w:ascii="Cambria Math" w:hAnsi="Cambria Math" w:eastAsia="Cambria Math"/>
          <w:vertAlign w:val="baseline"/>
        </w:rPr>
        <w:t>where</w:t>
      </w:r>
      <w:r>
        <w:rPr>
          <w:rFonts w:ascii="Cambria Math" w:hAnsi="Cambria Math" w:eastAsia="Cambria Math"/>
          <w:spacing w:val="-2"/>
          <w:vertAlign w:val="baseline"/>
        </w:rPr>
        <w:t> </w:t>
      </w:r>
      <w:r>
        <w:rPr>
          <w:rFonts w:ascii="Cambria Math" w:hAnsi="Cambria Math" w:eastAsia="Cambria Math"/>
          <w:vertAlign w:val="baseline"/>
        </w:rPr>
        <w:t>𝑥</w:t>
      </w:r>
      <w:r>
        <w:rPr>
          <w:rFonts w:ascii="Cambria Math" w:hAnsi="Cambria Math" w:eastAsia="Cambria Math"/>
          <w:vertAlign w:val="subscript"/>
        </w:rPr>
        <w:t>i</w:t>
      </w:r>
      <w:r>
        <w:rPr>
          <w:rFonts w:ascii="Cambria Math" w:hAnsi="Cambria Math" w:eastAsia="Cambria Math"/>
          <w:spacing w:val="40"/>
          <w:vertAlign w:val="baseline"/>
        </w:rPr>
        <w:t> </w:t>
      </w:r>
      <w:r>
        <w:rPr>
          <w:rFonts w:ascii="Cambria Math" w:hAnsi="Cambria Math" w:eastAsia="Cambria Math"/>
          <w:vertAlign w:val="baseline"/>
        </w:rPr>
        <w:t>∈ input</w:t>
      </w:r>
      <w:r>
        <w:rPr>
          <w:rFonts w:ascii="Cambria Math" w:hAnsi="Cambria Math" w:eastAsia="Cambria Math"/>
          <w:spacing w:val="-2"/>
          <w:vertAlign w:val="baseline"/>
        </w:rPr>
        <w:t> </w:t>
      </w:r>
      <w:r>
        <w:rPr>
          <w:rFonts w:ascii="Cambria Math" w:hAnsi="Cambria Math" w:eastAsia="Cambria Math"/>
          <w:vertAlign w:val="baseline"/>
        </w:rPr>
        <w:t>features</w:t>
      </w:r>
      <w:r>
        <w:rPr>
          <w:rFonts w:ascii="Cambria Math" w:hAnsi="Cambria Math" w:eastAsia="Cambria Math"/>
          <w:spacing w:val="-1"/>
          <w:vertAlign w:val="baseline"/>
        </w:rPr>
        <w:t> </w:t>
      </w:r>
      <w:r>
        <w:rPr>
          <w:rFonts w:ascii="Cambria Math" w:hAnsi="Cambria Math" w:eastAsia="Cambria Math"/>
          <w:position w:val="1"/>
          <w:vertAlign w:val="baseline"/>
        </w:rPr>
        <w:t>(</w:t>
      </w:r>
      <w:r>
        <w:rPr>
          <w:rFonts w:ascii="Cambria Math" w:hAnsi="Cambria Math" w:eastAsia="Cambria Math"/>
          <w:vertAlign w:val="baseline"/>
        </w:rPr>
        <w:t>𝑿</w:t>
      </w:r>
      <w:r>
        <w:rPr>
          <w:rFonts w:ascii="Cambria Math" w:hAnsi="Cambria Math" w:eastAsia="Cambria Math"/>
          <w:position w:val="1"/>
          <w:vertAlign w:val="baseline"/>
        </w:rPr>
        <w:t>)</w:t>
      </w:r>
      <w:r>
        <w:rPr>
          <w:rFonts w:ascii="Cambria Math" w:hAnsi="Cambria Math" w:eastAsia="Cambria Math"/>
          <w:vertAlign w:val="baseline"/>
        </w:rPr>
        <w:t>,</w:t>
      </w:r>
      <w:r>
        <w:rPr>
          <w:rFonts w:ascii="Cambria Math" w:hAnsi="Cambria Math" w:eastAsia="Cambria Math"/>
          <w:spacing w:val="40"/>
          <w:vertAlign w:val="baseline"/>
        </w:rPr>
        <w:t> </w:t>
      </w:r>
      <w:r>
        <w:rPr>
          <w:rFonts w:ascii="Cambria Math" w:hAnsi="Cambria Math" w:eastAsia="Cambria Math"/>
          <w:vertAlign w:val="baseline"/>
        </w:rPr>
        <w:t>𝑦</w:t>
      </w:r>
      <w:r>
        <w:rPr>
          <w:rFonts w:ascii="Cambria Math" w:hAnsi="Cambria Math" w:eastAsia="Cambria Math"/>
          <w:vertAlign w:val="subscript"/>
        </w:rPr>
        <w:t>i</w:t>
      </w:r>
      <w:r>
        <w:rPr>
          <w:rFonts w:ascii="Cambria Math" w:hAnsi="Cambria Math" w:eastAsia="Cambria Math"/>
          <w:spacing w:val="40"/>
          <w:vertAlign w:val="baseline"/>
        </w:rPr>
        <w:t> </w:t>
      </w:r>
      <w:r>
        <w:rPr>
          <w:rFonts w:ascii="Cambria Math" w:hAnsi="Cambria Math" w:eastAsia="Cambria Math"/>
          <w:vertAlign w:val="baseline"/>
        </w:rPr>
        <w:t>∈</w:t>
      </w:r>
      <w:r>
        <w:rPr>
          <w:rFonts w:ascii="Cambria Math" w:hAnsi="Cambria Math" w:eastAsia="Cambria Math"/>
          <w:spacing w:val="40"/>
          <w:vertAlign w:val="baseline"/>
        </w:rPr>
        <w:t> </w:t>
      </w:r>
      <w:r>
        <w:rPr>
          <w:rFonts w:ascii="Cambria Math" w:hAnsi="Cambria Math" w:eastAsia="Cambria Math"/>
          <w:vertAlign w:val="baseline"/>
        </w:rPr>
        <w:t>input classes </w:t>
      </w:r>
      <w:r>
        <w:rPr>
          <w:rFonts w:ascii="Cambria Math" w:hAnsi="Cambria Math" w:eastAsia="Cambria Math"/>
          <w:position w:val="1"/>
          <w:vertAlign w:val="baseline"/>
        </w:rPr>
        <w:t>(</w:t>
      </w:r>
      <w:r>
        <w:rPr>
          <w:rFonts w:ascii="Cambria Math" w:hAnsi="Cambria Math" w:eastAsia="Cambria Math"/>
          <w:vertAlign w:val="baseline"/>
        </w:rPr>
        <w:t>𝒚</w:t>
      </w:r>
      <w:r>
        <w:rPr>
          <w:rFonts w:ascii="Cambria Math" w:hAnsi="Cambria Math" w:eastAsia="Cambria Math"/>
          <w:position w:val="1"/>
          <w:vertAlign w:val="baseline"/>
        </w:rPr>
        <w:t>) </w:t>
      </w:r>
      <w:r>
        <w:rPr>
          <w:vertAlign w:val="baseline"/>
        </w:rPr>
        <w:t>. Let the separating hyperplane constructed by </w:t>
      </w:r>
      <w:r>
        <w:rPr>
          <w:rFonts w:ascii="Cambria Math" w:hAnsi="Cambria Math" w:eastAsia="Cambria Math"/>
          <w:vertAlign w:val="baseline"/>
        </w:rPr>
        <w:t>𝑥</w:t>
      </w:r>
      <w:r>
        <w:rPr>
          <w:rFonts w:ascii="Cambria Math" w:hAnsi="Cambria Math" w:eastAsia="Cambria Math"/>
          <w:spacing w:val="40"/>
          <w:vertAlign w:val="baseline"/>
        </w:rPr>
        <w:t> </w:t>
      </w:r>
      <w:r>
        <w:rPr>
          <w:vertAlign w:val="baseline"/>
        </w:rPr>
        <w:t>be defined as </w:t>
      </w:r>
      <w:r>
        <w:rPr>
          <w:rFonts w:ascii="Cambria Math" w:hAnsi="Cambria Math" w:eastAsia="Cambria Math"/>
          <w:vertAlign w:val="baseline"/>
        </w:rPr>
        <w:t>𝑓</w:t>
      </w:r>
      <w:r>
        <w:rPr>
          <w:rFonts w:ascii="Cambria Math" w:hAnsi="Cambria Math" w:eastAsia="Cambria Math"/>
          <w:position w:val="1"/>
          <w:vertAlign w:val="baseline"/>
        </w:rPr>
        <w:t>(</w:t>
      </w:r>
      <w:r>
        <w:rPr>
          <w:rFonts w:ascii="Cambria Math" w:hAnsi="Cambria Math" w:eastAsia="Cambria Math"/>
          <w:vertAlign w:val="baseline"/>
        </w:rPr>
        <w:t>𝑥</w:t>
      </w:r>
      <w:r>
        <w:rPr>
          <w:rFonts w:ascii="Cambria Math" w:hAnsi="Cambria Math" w:eastAsia="Cambria Math"/>
          <w:position w:val="1"/>
          <w:vertAlign w:val="baseline"/>
        </w:rPr>
        <w:t>) </w:t>
      </w:r>
      <w:r>
        <w:rPr>
          <w:rFonts w:ascii="Cambria Math" w:hAnsi="Cambria Math" w:eastAsia="Cambria Math"/>
          <w:vertAlign w:val="baseline"/>
        </w:rPr>
        <w:t>= </w:t>
      </w:r>
      <w:r>
        <w:rPr>
          <w:rFonts w:ascii="Cambria Math" w:hAnsi="Cambria Math" w:eastAsia="Cambria Math"/>
          <w:spacing w:val="10"/>
          <w:vertAlign w:val="baseline"/>
        </w:rPr>
        <w:t>𝑤∙</w:t>
      </w:r>
      <w:r>
        <w:rPr>
          <w:rFonts w:ascii="Cambria Math" w:hAnsi="Cambria Math" w:eastAsia="Cambria Math"/>
          <w:spacing w:val="-3"/>
          <w:vertAlign w:val="baseline"/>
        </w:rPr>
        <w:t> </w:t>
      </w:r>
      <w:r>
        <w:rPr>
          <w:rFonts w:ascii="Cambria Math" w:hAnsi="Cambria Math" w:eastAsia="Cambria Math"/>
          <w:vertAlign w:val="baseline"/>
        </w:rPr>
        <w:t>𝑥 +</w:t>
      </w:r>
      <w:r>
        <w:rPr>
          <w:rFonts w:ascii="Cambria Math" w:hAnsi="Cambria Math" w:eastAsia="Cambria Math"/>
          <w:spacing w:val="-2"/>
          <w:vertAlign w:val="baseline"/>
        </w:rPr>
        <w:t> </w:t>
      </w:r>
      <w:r>
        <w:rPr>
          <w:rFonts w:ascii="Cambria Math" w:hAnsi="Cambria Math" w:eastAsia="Cambria Math"/>
          <w:vertAlign w:val="baseline"/>
        </w:rPr>
        <w:t>𝑏, </w:t>
      </w:r>
      <w:r>
        <w:rPr>
          <w:vertAlign w:val="baseline"/>
        </w:rPr>
        <w:t>where </w:t>
      </w:r>
      <w:r>
        <w:rPr>
          <w:rFonts w:ascii="Cambria Math" w:hAnsi="Cambria Math" w:eastAsia="Cambria Math"/>
          <w:vertAlign w:val="baseline"/>
        </w:rPr>
        <w:t>𝑤 </w:t>
      </w:r>
      <w:r>
        <w:rPr>
          <w:vertAlign w:val="baseline"/>
        </w:rPr>
        <w:t>is the normal distance</w:t>
      </w:r>
      <w:r>
        <w:rPr>
          <w:spacing w:val="-12"/>
          <w:vertAlign w:val="baseline"/>
        </w:rPr>
        <w:t> </w:t>
      </w:r>
      <w:r>
        <w:rPr>
          <w:vertAlign w:val="baseline"/>
        </w:rPr>
        <w:t>to</w:t>
      </w:r>
      <w:r>
        <w:rPr>
          <w:spacing w:val="-12"/>
          <w:vertAlign w:val="baseline"/>
        </w:rPr>
        <w:t> </w:t>
      </w:r>
      <w:r>
        <w:rPr>
          <w:vertAlign w:val="baseline"/>
        </w:rPr>
        <w:t>the</w:t>
      </w:r>
      <w:r>
        <w:rPr>
          <w:spacing w:val="-12"/>
          <w:vertAlign w:val="baseline"/>
        </w:rPr>
        <w:t> </w:t>
      </w:r>
      <w:r>
        <w:rPr>
          <w:vertAlign w:val="baseline"/>
        </w:rPr>
        <w:t>hyperplane,</w:t>
      </w:r>
      <w:r>
        <w:rPr>
          <w:spacing w:val="24"/>
          <w:vertAlign w:val="baseline"/>
        </w:rPr>
        <w:t> </w:t>
      </w:r>
      <w:r>
        <w:rPr>
          <w:rFonts w:ascii="Cambria Math" w:hAnsi="Cambria Math" w:eastAsia="Cambria Math"/>
          <w:position w:val="1"/>
          <w:vertAlign w:val="baseline"/>
        </w:rPr>
        <w:t>|</w:t>
      </w:r>
      <w:r>
        <w:rPr>
          <w:rFonts w:ascii="Cambria Math" w:hAnsi="Cambria Math" w:eastAsia="Cambria Math"/>
          <w:vertAlign w:val="baseline"/>
        </w:rPr>
        <w:t>𝑏</w:t>
      </w:r>
      <w:r>
        <w:rPr>
          <w:rFonts w:ascii="Cambria Math" w:hAnsi="Cambria Math" w:eastAsia="Cambria Math"/>
          <w:position w:val="1"/>
          <w:vertAlign w:val="baseline"/>
        </w:rPr>
        <w:t>|</w:t>
      </w:r>
      <w:r>
        <w:rPr>
          <w:rFonts w:ascii="Cambria Math" w:hAnsi="Cambria Math" w:eastAsia="Cambria Math"/>
          <w:spacing w:val="-5"/>
          <w:position w:val="1"/>
          <w:vertAlign w:val="baseline"/>
        </w:rPr>
        <w:t> </w:t>
      </w:r>
      <w:r>
        <w:rPr>
          <w:rFonts w:ascii="Cambria Math" w:hAnsi="Cambria Math" w:eastAsia="Cambria Math"/>
          <w:vertAlign w:val="baseline"/>
        </w:rPr>
        <w:t>/</w:t>
      </w:r>
      <w:r>
        <w:rPr>
          <w:rFonts w:ascii="Cambria Math" w:hAnsi="Cambria Math" w:eastAsia="Cambria Math"/>
          <w:spacing w:val="-6"/>
          <w:vertAlign w:val="baseline"/>
        </w:rPr>
        <w:t> </w:t>
      </w:r>
      <w:r>
        <w:rPr>
          <w:rFonts w:ascii="Cambria Math" w:hAnsi="Cambria Math" w:eastAsia="Cambria Math"/>
          <w:vertAlign w:val="baseline"/>
        </w:rPr>
        <w:t>|</w:t>
      </w:r>
      <w:r>
        <w:rPr>
          <w:rFonts w:ascii="Cambria Math" w:hAnsi="Cambria Math" w:eastAsia="Cambria Math"/>
          <w:position w:val="1"/>
          <w:vertAlign w:val="baseline"/>
        </w:rPr>
        <w:t>|</w:t>
      </w:r>
      <w:r>
        <w:rPr>
          <w:rFonts w:ascii="Cambria Math" w:hAnsi="Cambria Math" w:eastAsia="Cambria Math"/>
          <w:vertAlign w:val="baseline"/>
        </w:rPr>
        <w:t>𝑤</w:t>
      </w:r>
      <w:r>
        <w:rPr>
          <w:rFonts w:ascii="Cambria Math" w:hAnsi="Cambria Math" w:eastAsia="Cambria Math"/>
          <w:position w:val="1"/>
          <w:vertAlign w:val="baseline"/>
        </w:rPr>
        <w:t>|</w:t>
      </w:r>
      <w:r>
        <w:rPr>
          <w:rFonts w:ascii="Cambria Math" w:hAnsi="Cambria Math" w:eastAsia="Cambria Math"/>
          <w:vertAlign w:val="baseline"/>
        </w:rPr>
        <w:t>|</w:t>
      </w:r>
      <w:r>
        <w:rPr>
          <w:rFonts w:ascii="Cambria Math" w:hAnsi="Cambria Math" w:eastAsia="Cambria Math"/>
          <w:spacing w:val="80"/>
          <w:vertAlign w:val="baseline"/>
        </w:rPr>
        <w:t> </w:t>
      </w:r>
      <w:r>
        <w:rPr>
          <w:vertAlign w:val="baseline"/>
        </w:rPr>
        <w:t>is</w:t>
      </w:r>
      <w:r>
        <w:rPr>
          <w:spacing w:val="-12"/>
          <w:vertAlign w:val="baseline"/>
        </w:rPr>
        <w:t> </w:t>
      </w:r>
      <w:r>
        <w:rPr>
          <w:vertAlign w:val="baseline"/>
        </w:rPr>
        <w:t>the</w:t>
      </w:r>
      <w:r>
        <w:rPr>
          <w:spacing w:val="-12"/>
          <w:vertAlign w:val="baseline"/>
        </w:rPr>
        <w:t> </w:t>
      </w:r>
      <w:r>
        <w:rPr>
          <w:vertAlign w:val="baseline"/>
        </w:rPr>
        <w:t>perpendicular</w:t>
      </w:r>
      <w:r>
        <w:rPr>
          <w:spacing w:val="-12"/>
          <w:vertAlign w:val="baseline"/>
        </w:rPr>
        <w:t> </w:t>
      </w:r>
      <w:r>
        <w:rPr>
          <w:vertAlign w:val="baseline"/>
        </w:rPr>
        <w:t>distance</w:t>
      </w:r>
      <w:r>
        <w:rPr>
          <w:spacing w:val="-12"/>
          <w:vertAlign w:val="baseline"/>
        </w:rPr>
        <w:t> </w:t>
      </w:r>
      <w:r>
        <w:rPr>
          <w:vertAlign w:val="baseline"/>
        </w:rPr>
        <w:t>from</w:t>
      </w:r>
      <w:r>
        <w:rPr>
          <w:spacing w:val="-12"/>
          <w:vertAlign w:val="baseline"/>
        </w:rPr>
        <w:t> </w:t>
      </w:r>
      <w:r>
        <w:rPr>
          <w:vertAlign w:val="baseline"/>
        </w:rPr>
        <w:t>the</w:t>
      </w:r>
      <w:r>
        <w:rPr>
          <w:spacing w:val="-12"/>
          <w:vertAlign w:val="baseline"/>
        </w:rPr>
        <w:t> </w:t>
      </w:r>
      <w:r>
        <w:rPr>
          <w:vertAlign w:val="baseline"/>
        </w:rPr>
        <w:t>origin,</w:t>
      </w:r>
      <w:r>
        <w:rPr>
          <w:spacing w:val="-12"/>
          <w:vertAlign w:val="baseline"/>
        </w:rPr>
        <w:t> </w:t>
      </w:r>
      <w:r>
        <w:rPr>
          <w:vertAlign w:val="baseline"/>
        </w:rPr>
        <w:t>and</w:t>
      </w:r>
      <w:r>
        <w:rPr>
          <w:spacing w:val="29"/>
          <w:vertAlign w:val="baseline"/>
        </w:rPr>
        <w:t> </w:t>
      </w:r>
      <w:r>
        <w:rPr>
          <w:rFonts w:ascii="Cambria Math" w:hAnsi="Cambria Math" w:eastAsia="Cambria Math"/>
          <w:vertAlign w:val="baseline"/>
        </w:rPr>
        <w:t>|</w:t>
      </w:r>
      <w:r>
        <w:rPr>
          <w:rFonts w:ascii="Cambria Math" w:hAnsi="Cambria Math" w:eastAsia="Cambria Math"/>
          <w:position w:val="1"/>
          <w:vertAlign w:val="baseline"/>
        </w:rPr>
        <w:t>|</w:t>
      </w:r>
      <w:r>
        <w:rPr>
          <w:rFonts w:ascii="Cambria Math" w:hAnsi="Cambria Math" w:eastAsia="Cambria Math"/>
          <w:vertAlign w:val="baseline"/>
        </w:rPr>
        <w:t>𝑤</w:t>
      </w:r>
      <w:r>
        <w:rPr>
          <w:rFonts w:ascii="Cambria Math" w:hAnsi="Cambria Math" w:eastAsia="Cambria Math"/>
          <w:position w:val="1"/>
          <w:vertAlign w:val="baseline"/>
        </w:rPr>
        <w:t>|</w:t>
      </w:r>
      <w:r>
        <w:rPr>
          <w:rFonts w:ascii="Cambria Math" w:hAnsi="Cambria Math" w:eastAsia="Cambria Math"/>
          <w:vertAlign w:val="baseline"/>
        </w:rPr>
        <w:t>|</w:t>
      </w:r>
      <w:r>
        <w:rPr>
          <w:rFonts w:ascii="Cambria Math" w:hAnsi="Cambria Math" w:eastAsia="Cambria Math"/>
          <w:spacing w:val="32"/>
          <w:vertAlign w:val="baseline"/>
        </w:rPr>
        <w:t> </w:t>
      </w:r>
      <w:r>
        <w:rPr>
          <w:vertAlign w:val="baseline"/>
        </w:rPr>
        <w:t>is</w:t>
      </w:r>
      <w:r>
        <w:rPr>
          <w:spacing w:val="-12"/>
          <w:vertAlign w:val="baseline"/>
        </w:rPr>
        <w:t> </w:t>
      </w:r>
      <w:r>
        <w:rPr>
          <w:vertAlign w:val="baseline"/>
        </w:rPr>
        <w:t>the Euclidean</w:t>
      </w:r>
      <w:r>
        <w:rPr>
          <w:spacing w:val="-4"/>
          <w:vertAlign w:val="baseline"/>
        </w:rPr>
        <w:t> </w:t>
      </w:r>
      <w:r>
        <w:rPr>
          <w:vertAlign w:val="baseline"/>
        </w:rPr>
        <w:t>norm</w:t>
      </w:r>
      <w:r>
        <w:rPr>
          <w:spacing w:val="-1"/>
          <w:vertAlign w:val="baseline"/>
        </w:rPr>
        <w:t> </w:t>
      </w:r>
      <w:r>
        <w:rPr>
          <w:vertAlign w:val="baseline"/>
        </w:rPr>
        <w:t>of</w:t>
      </w:r>
      <w:r>
        <w:rPr>
          <w:spacing w:val="-11"/>
          <w:vertAlign w:val="baseline"/>
        </w:rPr>
        <w:t> </w:t>
      </w:r>
      <w:r>
        <w:rPr>
          <w:rFonts w:ascii="Cambria Math" w:hAnsi="Cambria Math" w:eastAsia="Cambria Math"/>
          <w:vertAlign w:val="baseline"/>
        </w:rPr>
        <w:t>𝑤</w:t>
      </w:r>
      <w:r>
        <w:rPr>
          <w:vertAlign w:val="baseline"/>
        </w:rPr>
        <w:t>.</w:t>
      </w:r>
      <w:r>
        <w:rPr>
          <w:spacing w:val="-3"/>
          <w:vertAlign w:val="baseline"/>
        </w:rPr>
        <w:t> </w:t>
      </w:r>
      <w:r>
        <w:rPr>
          <w:vertAlign w:val="baseline"/>
        </w:rPr>
        <w:t>The</w:t>
      </w:r>
      <w:r>
        <w:rPr>
          <w:spacing w:val="-1"/>
          <w:vertAlign w:val="baseline"/>
        </w:rPr>
        <w:t> </w:t>
      </w:r>
      <w:r>
        <w:rPr>
          <w:vertAlign w:val="baseline"/>
        </w:rPr>
        <w:t>hyperplanes</w:t>
      </w:r>
      <w:r>
        <w:rPr>
          <w:spacing w:val="-2"/>
          <w:vertAlign w:val="baseline"/>
        </w:rPr>
        <w:t> </w:t>
      </w:r>
      <w:r>
        <w:rPr>
          <w:vertAlign w:val="baseline"/>
        </w:rPr>
        <w:t>can</w:t>
      </w:r>
      <w:r>
        <w:rPr>
          <w:spacing w:val="-5"/>
          <w:vertAlign w:val="baseline"/>
        </w:rPr>
        <w:t> </w:t>
      </w:r>
      <w:r>
        <w:rPr>
          <w:vertAlign w:val="baseline"/>
        </w:rPr>
        <w:t>be</w:t>
      </w:r>
      <w:r>
        <w:rPr>
          <w:spacing w:val="-1"/>
          <w:vertAlign w:val="baseline"/>
        </w:rPr>
        <w:t> </w:t>
      </w:r>
      <w:r>
        <w:rPr>
          <w:vertAlign w:val="baseline"/>
        </w:rPr>
        <w:t>formed</w:t>
      </w:r>
      <w:r>
        <w:rPr>
          <w:spacing w:val="-3"/>
          <w:vertAlign w:val="baseline"/>
        </w:rPr>
        <w:t> </w:t>
      </w:r>
      <w:r>
        <w:rPr>
          <w:vertAlign w:val="baseline"/>
        </w:rPr>
        <w:t>by</w:t>
      </w:r>
      <w:r>
        <w:rPr>
          <w:spacing w:val="31"/>
          <w:vertAlign w:val="baseline"/>
        </w:rPr>
        <w:t> </w:t>
      </w:r>
      <w:r>
        <w:rPr>
          <w:rFonts w:ascii="Cambria Math" w:hAnsi="Cambria Math" w:eastAsia="Cambria Math"/>
          <w:vertAlign w:val="baseline"/>
        </w:rPr>
        <w:t>𝑥</w:t>
      </w:r>
      <w:r>
        <w:rPr>
          <w:rFonts w:ascii="Cambria Math" w:hAnsi="Cambria Math" w:eastAsia="Cambria Math"/>
          <w:spacing w:val="40"/>
          <w:vertAlign w:val="baseline"/>
        </w:rPr>
        <w:t> </w:t>
      </w:r>
      <w:r>
        <w:rPr>
          <w:vertAlign w:val="baseline"/>
        </w:rPr>
        <w:t>that</w:t>
      </w:r>
      <w:r>
        <w:rPr>
          <w:spacing w:val="-3"/>
          <w:vertAlign w:val="baseline"/>
        </w:rPr>
        <w:t> </w:t>
      </w:r>
      <w:r>
        <w:rPr>
          <w:vertAlign w:val="baseline"/>
        </w:rPr>
        <w:t>satisfy</w:t>
      </w:r>
      <w:r>
        <w:rPr>
          <w:spacing w:val="30"/>
          <w:vertAlign w:val="baseline"/>
        </w:rPr>
        <w:t> </w:t>
      </w:r>
      <w:r>
        <w:rPr>
          <w:rFonts w:ascii="Cambria Math" w:hAnsi="Cambria Math" w:eastAsia="Cambria Math"/>
          <w:vertAlign w:val="baseline"/>
        </w:rPr>
        <w:t>𝑓</w:t>
      </w:r>
      <w:r>
        <w:rPr>
          <w:rFonts w:ascii="Cambria Math" w:hAnsi="Cambria Math" w:eastAsia="Cambria Math"/>
          <w:position w:val="1"/>
          <w:vertAlign w:val="baseline"/>
        </w:rPr>
        <w:t>(</w:t>
      </w:r>
      <w:r>
        <w:rPr>
          <w:rFonts w:ascii="Cambria Math" w:hAnsi="Cambria Math" w:eastAsia="Cambria Math"/>
          <w:vertAlign w:val="baseline"/>
        </w:rPr>
        <w:t>𝑥</w:t>
      </w:r>
      <w:r>
        <w:rPr>
          <w:rFonts w:ascii="Cambria Math" w:hAnsi="Cambria Math" w:eastAsia="Cambria Math"/>
          <w:position w:val="1"/>
          <w:vertAlign w:val="baseline"/>
        </w:rPr>
        <w:t>) </w:t>
      </w:r>
      <w:r>
        <w:rPr>
          <w:rFonts w:ascii="Cambria Math" w:hAnsi="Cambria Math" w:eastAsia="Cambria Math"/>
          <w:spacing w:val="10"/>
          <w:vertAlign w:val="baseline"/>
        </w:rPr>
        <w:t>=</w:t>
      </w:r>
      <w:r>
        <w:rPr>
          <w:rFonts w:ascii="Cambria Math" w:hAnsi="Cambria Math" w:eastAsia="Cambria Math"/>
          <w:spacing w:val="-3"/>
          <w:vertAlign w:val="baseline"/>
        </w:rPr>
        <w:t> </w:t>
      </w:r>
      <w:r>
        <w:rPr>
          <w:rFonts w:ascii="Cambria Math" w:hAnsi="Cambria Math" w:eastAsia="Cambria Math"/>
          <w:vertAlign w:val="baseline"/>
        </w:rPr>
        <w:t>0</w:t>
      </w:r>
      <w:r>
        <w:rPr>
          <w:rFonts w:ascii="Cambria Math" w:hAnsi="Cambria Math" w:eastAsia="Cambria Math"/>
          <w:spacing w:val="36"/>
          <w:vertAlign w:val="baseline"/>
        </w:rPr>
        <w:t> </w:t>
      </w:r>
      <w:r>
        <w:rPr>
          <w:vertAlign w:val="baseline"/>
        </w:rPr>
        <w:t>in</w:t>
      </w:r>
      <w:r>
        <w:rPr>
          <w:spacing w:val="-3"/>
          <w:vertAlign w:val="baseline"/>
        </w:rPr>
        <w:t> </w:t>
      </w:r>
      <w:r>
        <w:rPr>
          <w:vertAlign w:val="baseline"/>
        </w:rPr>
        <w:t>such</w:t>
      </w:r>
      <w:r>
        <w:rPr>
          <w:spacing w:val="-3"/>
          <w:vertAlign w:val="baseline"/>
        </w:rPr>
        <w:t> </w:t>
      </w:r>
      <w:r>
        <w:rPr>
          <w:vertAlign w:val="baseline"/>
        </w:rPr>
        <w:t>a</w:t>
      </w:r>
      <w:r>
        <w:rPr>
          <w:spacing w:val="-1"/>
          <w:vertAlign w:val="baseline"/>
        </w:rPr>
        <w:t> </w:t>
      </w:r>
      <w:r>
        <w:rPr>
          <w:vertAlign w:val="baseline"/>
        </w:rPr>
        <w:t>way</w:t>
      </w:r>
      <w:r>
        <w:rPr>
          <w:spacing w:val="-3"/>
          <w:vertAlign w:val="baseline"/>
        </w:rPr>
        <w:t> </w:t>
      </w:r>
      <w:r>
        <w:rPr>
          <w:vertAlign w:val="baseline"/>
        </w:rPr>
        <w:t>that the</w:t>
      </w:r>
      <w:r>
        <w:rPr>
          <w:spacing w:val="-6"/>
          <w:vertAlign w:val="baseline"/>
        </w:rPr>
        <w:t> </w:t>
      </w:r>
      <w:r>
        <w:rPr>
          <w:vertAlign w:val="baseline"/>
        </w:rPr>
        <w:t>positive</w:t>
      </w:r>
      <w:r>
        <w:rPr>
          <w:spacing w:val="-7"/>
          <w:vertAlign w:val="baseline"/>
        </w:rPr>
        <w:t> </w:t>
      </w:r>
      <w:r>
        <w:rPr>
          <w:vertAlign w:val="baseline"/>
        </w:rPr>
        <w:t>samples</w:t>
      </w:r>
      <w:r>
        <w:rPr>
          <w:spacing w:val="-7"/>
          <w:vertAlign w:val="baseline"/>
        </w:rPr>
        <w:t> </w:t>
      </w:r>
      <w:r>
        <w:rPr>
          <w:vertAlign w:val="baseline"/>
        </w:rPr>
        <w:t>satisfy</w:t>
      </w:r>
      <w:r>
        <w:rPr>
          <w:spacing w:val="28"/>
          <w:vertAlign w:val="baseline"/>
        </w:rPr>
        <w:t> </w:t>
      </w:r>
      <w:r>
        <w:rPr>
          <w:rFonts w:ascii="Cambria Math" w:hAnsi="Cambria Math" w:eastAsia="Cambria Math"/>
          <w:vertAlign w:val="baseline"/>
        </w:rPr>
        <w:t>𝑓</w:t>
      </w:r>
      <w:r>
        <w:rPr>
          <w:rFonts w:ascii="Cambria Math" w:hAnsi="Cambria Math" w:eastAsia="Cambria Math"/>
          <w:position w:val="1"/>
          <w:vertAlign w:val="baseline"/>
        </w:rPr>
        <w:t>(</w:t>
      </w:r>
      <w:r>
        <w:rPr>
          <w:rFonts w:ascii="Cambria Math" w:hAnsi="Cambria Math" w:eastAsia="Cambria Math"/>
          <w:vertAlign w:val="baseline"/>
        </w:rPr>
        <w:t>𝑥</w:t>
      </w:r>
      <w:r>
        <w:rPr>
          <w:rFonts w:ascii="Cambria Math" w:hAnsi="Cambria Math" w:eastAsia="Cambria Math"/>
          <w:position w:val="1"/>
          <w:vertAlign w:val="baseline"/>
        </w:rPr>
        <w:t>) </w:t>
      </w:r>
      <w:r>
        <w:rPr>
          <w:rFonts w:ascii="Cambria Math" w:hAnsi="Cambria Math" w:eastAsia="Cambria Math"/>
          <w:spacing w:val="10"/>
          <w:vertAlign w:val="baseline"/>
        </w:rPr>
        <w:t>&gt;</w:t>
      </w:r>
      <w:r>
        <w:rPr>
          <w:rFonts w:ascii="Cambria Math" w:hAnsi="Cambria Math" w:eastAsia="Cambria Math"/>
          <w:spacing w:val="-4"/>
          <w:vertAlign w:val="baseline"/>
        </w:rPr>
        <w:t> </w:t>
      </w:r>
      <w:r>
        <w:rPr>
          <w:rFonts w:ascii="Cambria Math" w:hAnsi="Cambria Math" w:eastAsia="Cambria Math"/>
          <w:vertAlign w:val="baseline"/>
        </w:rPr>
        <w:t>0</w:t>
      </w:r>
      <w:r>
        <w:rPr>
          <w:rFonts w:ascii="Cambria Math" w:hAnsi="Cambria Math" w:eastAsia="Cambria Math"/>
          <w:spacing w:val="35"/>
          <w:vertAlign w:val="baseline"/>
        </w:rPr>
        <w:t> </w:t>
      </w:r>
      <w:r>
        <w:rPr>
          <w:vertAlign w:val="baseline"/>
        </w:rPr>
        <w:t>and</w:t>
      </w:r>
      <w:r>
        <w:rPr>
          <w:spacing w:val="-6"/>
          <w:vertAlign w:val="baseline"/>
        </w:rPr>
        <w:t> </w:t>
      </w:r>
      <w:r>
        <w:rPr>
          <w:vertAlign w:val="baseline"/>
        </w:rPr>
        <w:t>negative</w:t>
      </w:r>
      <w:r>
        <w:rPr>
          <w:spacing w:val="-5"/>
          <w:vertAlign w:val="baseline"/>
        </w:rPr>
        <w:t> </w:t>
      </w:r>
      <w:r>
        <w:rPr>
          <w:vertAlign w:val="baseline"/>
        </w:rPr>
        <w:t>samples</w:t>
      </w:r>
      <w:r>
        <w:rPr>
          <w:spacing w:val="-5"/>
          <w:vertAlign w:val="baseline"/>
        </w:rPr>
        <w:t> </w:t>
      </w:r>
      <w:r>
        <w:rPr>
          <w:vertAlign w:val="baseline"/>
        </w:rPr>
        <w:t>satisfy</w:t>
      </w:r>
      <w:r>
        <w:rPr>
          <w:spacing w:val="-11"/>
          <w:vertAlign w:val="baseline"/>
        </w:rPr>
        <w:t> </w:t>
      </w:r>
      <w:r>
        <w:rPr>
          <w:rFonts w:ascii="Cambria Math" w:hAnsi="Cambria Math" w:eastAsia="Cambria Math"/>
          <w:vertAlign w:val="baseline"/>
        </w:rPr>
        <w:t>𝑓</w:t>
      </w:r>
      <w:r>
        <w:rPr>
          <w:rFonts w:ascii="Cambria Math" w:hAnsi="Cambria Math" w:eastAsia="Cambria Math"/>
          <w:position w:val="1"/>
          <w:vertAlign w:val="baseline"/>
        </w:rPr>
        <w:t>(</w:t>
      </w:r>
      <w:r>
        <w:rPr>
          <w:rFonts w:ascii="Cambria Math" w:hAnsi="Cambria Math" w:eastAsia="Cambria Math"/>
          <w:vertAlign w:val="baseline"/>
        </w:rPr>
        <w:t>𝑥</w:t>
      </w:r>
      <w:r>
        <w:rPr>
          <w:rFonts w:ascii="Cambria Math" w:hAnsi="Cambria Math" w:eastAsia="Cambria Math"/>
          <w:position w:val="1"/>
          <w:vertAlign w:val="baseline"/>
        </w:rPr>
        <w:t>) </w:t>
      </w:r>
      <w:r>
        <w:rPr>
          <w:rFonts w:ascii="Cambria Math" w:hAnsi="Cambria Math" w:eastAsia="Cambria Math"/>
          <w:vertAlign w:val="baseline"/>
        </w:rPr>
        <w:t>&lt; 0</w:t>
      </w:r>
      <w:r>
        <w:rPr>
          <w:vertAlign w:val="baseline"/>
        </w:rPr>
        <w:t>.</w:t>
      </w:r>
      <w:r>
        <w:rPr>
          <w:spacing w:val="-7"/>
          <w:vertAlign w:val="baseline"/>
        </w:rPr>
        <w:t> </w:t>
      </w:r>
      <w:r>
        <w:rPr>
          <w:vertAlign w:val="baseline"/>
        </w:rPr>
        <w:t>Depending</w:t>
      </w:r>
      <w:r>
        <w:rPr>
          <w:spacing w:val="-6"/>
          <w:vertAlign w:val="baseline"/>
        </w:rPr>
        <w:t> </w:t>
      </w:r>
      <w:r>
        <w:rPr>
          <w:vertAlign w:val="baseline"/>
        </w:rPr>
        <w:t>on</w:t>
      </w:r>
      <w:r>
        <w:rPr>
          <w:spacing w:val="-6"/>
          <w:vertAlign w:val="baseline"/>
        </w:rPr>
        <w:t> </w:t>
      </w:r>
      <w:r>
        <w:rPr>
          <w:vertAlign w:val="baseline"/>
        </w:rPr>
        <w:t>the</w:t>
      </w:r>
      <w:r>
        <w:rPr>
          <w:spacing w:val="-6"/>
          <w:vertAlign w:val="baseline"/>
        </w:rPr>
        <w:t> </w:t>
      </w:r>
      <w:r>
        <w:rPr>
          <w:vertAlign w:val="baseline"/>
        </w:rPr>
        <w:t>type of data, the following constraints can be formulated [55]:</w:t>
      </w:r>
    </w:p>
    <w:p>
      <w:pPr>
        <w:pStyle w:val="Heading1"/>
        <w:tabs>
          <w:tab w:pos="6249" w:val="left" w:leader="none"/>
        </w:tabs>
        <w:spacing w:before="95"/>
        <w:ind w:right="359"/>
        <w:jc w:val="right"/>
        <w:rPr>
          <w:rFonts w:ascii="Times New Roman" w:hAnsi="Times New Roman" w:eastAsia="Times New Roman"/>
        </w:rPr>
      </w:pPr>
      <w:r>
        <w:rPr/>
        <w:t>𝑦</w:t>
      </w:r>
      <w:r>
        <w:rPr>
          <w:vertAlign w:val="subscript"/>
        </w:rPr>
        <w:t>i</w:t>
      </w:r>
      <w:r>
        <w:rPr>
          <w:position w:val="1"/>
          <w:vertAlign w:val="baseline"/>
        </w:rPr>
        <w:t>(</w:t>
      </w:r>
      <w:r>
        <w:rPr>
          <w:vertAlign w:val="baseline"/>
        </w:rPr>
        <w:t>𝑓(𝑥</w:t>
      </w:r>
      <w:r>
        <w:rPr>
          <w:vertAlign w:val="subscript"/>
        </w:rPr>
        <w:t>i</w:t>
      </w:r>
      <w:r>
        <w:rPr>
          <w:position w:val="1"/>
          <w:vertAlign w:val="baseline"/>
        </w:rPr>
        <w:t>)</w:t>
      </w:r>
      <w:r>
        <w:rPr>
          <w:vertAlign w:val="baseline"/>
        </w:rPr>
        <w:t>)</w:t>
      </w:r>
      <w:r>
        <w:rPr>
          <w:spacing w:val="8"/>
          <w:vertAlign w:val="baseline"/>
        </w:rPr>
        <w:t> </w:t>
      </w:r>
      <w:r>
        <w:rPr>
          <w:vertAlign w:val="baseline"/>
        </w:rPr>
        <w:t>−</w:t>
      </w:r>
      <w:r>
        <w:rPr>
          <w:spacing w:val="10"/>
          <w:vertAlign w:val="baseline"/>
        </w:rPr>
        <w:t> </w:t>
      </w:r>
      <w:r>
        <w:rPr>
          <w:vertAlign w:val="baseline"/>
        </w:rPr>
        <w:t>1</w:t>
      </w:r>
      <w:r>
        <w:rPr>
          <w:spacing w:val="22"/>
          <w:vertAlign w:val="baseline"/>
        </w:rPr>
        <w:t> </w:t>
      </w:r>
      <w:r>
        <w:rPr>
          <w:vertAlign w:val="baseline"/>
        </w:rPr>
        <w:t>≥</w:t>
      </w:r>
      <w:r>
        <w:rPr>
          <w:spacing w:val="24"/>
          <w:vertAlign w:val="baseline"/>
        </w:rPr>
        <w:t> </w:t>
      </w:r>
      <w:r>
        <w:rPr>
          <w:vertAlign w:val="baseline"/>
        </w:rPr>
        <w:t>0</w:t>
      </w:r>
      <w:r>
        <w:rPr>
          <w:spacing w:val="8"/>
          <w:vertAlign w:val="baseline"/>
        </w:rPr>
        <w:t> </w:t>
      </w:r>
      <w:r>
        <w:rPr>
          <w:vertAlign w:val="baseline"/>
        </w:rPr>
        <w:t>∀</w:t>
      </w:r>
      <w:r>
        <w:rPr>
          <w:spacing w:val="7"/>
          <w:vertAlign w:val="baseline"/>
        </w:rPr>
        <w:t> </w:t>
      </w:r>
      <w:r>
        <w:rPr>
          <w:vertAlign w:val="baseline"/>
        </w:rPr>
        <w:t>𝑖</w:t>
      </w:r>
      <w:r>
        <w:rPr>
          <w:spacing w:val="32"/>
          <w:vertAlign w:val="baseline"/>
        </w:rPr>
        <w:t> </w:t>
      </w:r>
      <w:r>
        <w:rPr>
          <w:vertAlign w:val="baseline"/>
        </w:rPr>
        <w:t>=</w:t>
      </w:r>
      <w:r>
        <w:rPr>
          <w:spacing w:val="24"/>
          <w:vertAlign w:val="baseline"/>
        </w:rPr>
        <w:t> </w:t>
      </w:r>
      <w:r>
        <w:rPr>
          <w:vertAlign w:val="baseline"/>
        </w:rPr>
        <w:t>1,</w:t>
      </w:r>
      <w:r>
        <w:rPr>
          <w:spacing w:val="-6"/>
          <w:vertAlign w:val="baseline"/>
        </w:rPr>
        <w:t> </w:t>
      </w:r>
      <w:r>
        <w:rPr>
          <w:vertAlign w:val="baseline"/>
        </w:rPr>
        <w:t>…</w:t>
      </w:r>
      <w:r>
        <w:rPr>
          <w:spacing w:val="-5"/>
          <w:vertAlign w:val="baseline"/>
        </w:rPr>
        <w:t> </w:t>
      </w:r>
      <w:r>
        <w:rPr>
          <w:vertAlign w:val="baseline"/>
        </w:rPr>
        <w:t>,</w:t>
      </w:r>
      <w:r>
        <w:rPr>
          <w:spacing w:val="-5"/>
          <w:vertAlign w:val="baseline"/>
        </w:rPr>
        <w:t> </w:t>
      </w:r>
      <w:r>
        <w:rPr>
          <w:vertAlign w:val="baseline"/>
        </w:rPr>
        <w:t>𝑚</w:t>
      </w:r>
      <w:r>
        <w:rPr>
          <w:spacing w:val="68"/>
          <w:vertAlign w:val="baseline"/>
        </w:rPr>
        <w:t> </w:t>
      </w:r>
      <w:r>
        <w:rPr>
          <w:vertAlign w:val="baseline"/>
        </w:rPr>
        <w:t>(Linearly</w:t>
      </w:r>
      <w:r>
        <w:rPr>
          <w:spacing w:val="10"/>
          <w:vertAlign w:val="baseline"/>
        </w:rPr>
        <w:t> </w:t>
      </w:r>
      <w:r>
        <w:rPr>
          <w:spacing w:val="-2"/>
          <w:vertAlign w:val="baseline"/>
        </w:rPr>
        <w:t>separable)</w:t>
      </w:r>
      <w:r>
        <w:rPr>
          <w:vertAlign w:val="baseline"/>
        </w:rPr>
        <w:tab/>
      </w:r>
      <w:r>
        <w:rPr>
          <w:rFonts w:ascii="Times New Roman" w:hAnsi="Times New Roman" w:eastAsia="Times New Roman"/>
          <w:spacing w:val="-4"/>
          <w:vertAlign w:val="baseline"/>
        </w:rPr>
        <w:t>(14)</w:t>
      </w:r>
    </w:p>
    <w:p>
      <w:pPr>
        <w:tabs>
          <w:tab w:pos="8082" w:val="left" w:leader="none"/>
        </w:tabs>
        <w:spacing w:before="192"/>
        <w:ind w:left="1067" w:right="0" w:firstLine="0"/>
        <w:jc w:val="left"/>
        <w:rPr>
          <w:rFonts w:ascii="Times New Roman" w:hAnsi="Times New Roman" w:eastAsia="Times New Roman"/>
          <w:sz w:val="22"/>
        </w:rPr>
      </w:pPr>
      <w:r>
        <w:rPr>
          <w:rFonts w:ascii="Cambria Math" w:hAnsi="Cambria Math" w:eastAsia="Cambria Math"/>
          <w:sz w:val="22"/>
        </w:rPr>
        <w:t>𝑦</w:t>
      </w:r>
      <w:r>
        <w:rPr>
          <w:rFonts w:ascii="Cambria Math" w:hAnsi="Cambria Math" w:eastAsia="Cambria Math"/>
          <w:sz w:val="22"/>
          <w:vertAlign w:val="subscript"/>
        </w:rPr>
        <w:t>i</w:t>
      </w:r>
      <w:r>
        <w:rPr>
          <w:rFonts w:ascii="Cambria Math" w:hAnsi="Cambria Math" w:eastAsia="Cambria Math"/>
          <w:position w:val="1"/>
          <w:sz w:val="22"/>
          <w:vertAlign w:val="baseline"/>
        </w:rPr>
        <w:t>(</w:t>
      </w:r>
      <w:r>
        <w:rPr>
          <w:rFonts w:ascii="Cambria Math" w:hAnsi="Cambria Math" w:eastAsia="Cambria Math"/>
          <w:sz w:val="22"/>
          <w:vertAlign w:val="baseline"/>
        </w:rPr>
        <w:t>𝑓(𝑥</w:t>
      </w:r>
      <w:r>
        <w:rPr>
          <w:rFonts w:ascii="Cambria Math" w:hAnsi="Cambria Math" w:eastAsia="Cambria Math"/>
          <w:sz w:val="22"/>
          <w:vertAlign w:val="subscript"/>
        </w:rPr>
        <w:t>i</w:t>
      </w:r>
      <w:r>
        <w:rPr>
          <w:rFonts w:ascii="Cambria Math" w:hAnsi="Cambria Math" w:eastAsia="Cambria Math"/>
          <w:sz w:val="22"/>
          <w:vertAlign w:val="baseline"/>
        </w:rPr>
        <w:t>)</w:t>
      </w:r>
      <w:r>
        <w:rPr>
          <w:rFonts w:ascii="Cambria Math" w:hAnsi="Cambria Math" w:eastAsia="Cambria Math"/>
          <w:position w:val="1"/>
          <w:sz w:val="22"/>
          <w:vertAlign w:val="baseline"/>
        </w:rPr>
        <w:t>)</w:t>
      </w:r>
      <w:r>
        <w:rPr>
          <w:rFonts w:ascii="Cambria Math" w:hAnsi="Cambria Math" w:eastAsia="Cambria Math"/>
          <w:spacing w:val="9"/>
          <w:position w:val="1"/>
          <w:sz w:val="22"/>
          <w:vertAlign w:val="baseline"/>
        </w:rPr>
        <w:t> </w:t>
      </w:r>
      <w:r>
        <w:rPr>
          <w:rFonts w:ascii="Cambria Math" w:hAnsi="Cambria Math" w:eastAsia="Cambria Math"/>
          <w:sz w:val="22"/>
          <w:vertAlign w:val="baseline"/>
        </w:rPr>
        <w:t>−</w:t>
      </w:r>
      <w:r>
        <w:rPr>
          <w:rFonts w:ascii="Cambria Math" w:hAnsi="Cambria Math" w:eastAsia="Cambria Math"/>
          <w:spacing w:val="8"/>
          <w:sz w:val="22"/>
          <w:vertAlign w:val="baseline"/>
        </w:rPr>
        <w:t> </w:t>
      </w:r>
      <w:r>
        <w:rPr>
          <w:rFonts w:ascii="Cambria Math" w:hAnsi="Cambria Math" w:eastAsia="Cambria Math"/>
          <w:sz w:val="22"/>
          <w:vertAlign w:val="baseline"/>
        </w:rPr>
        <w:t>1</w:t>
      </w:r>
      <w:r>
        <w:rPr>
          <w:rFonts w:ascii="Cambria Math" w:hAnsi="Cambria Math" w:eastAsia="Cambria Math"/>
          <w:spacing w:val="23"/>
          <w:sz w:val="22"/>
          <w:vertAlign w:val="baseline"/>
        </w:rPr>
        <w:t> </w:t>
      </w:r>
      <w:r>
        <w:rPr>
          <w:rFonts w:ascii="Cambria Math" w:hAnsi="Cambria Math" w:eastAsia="Cambria Math"/>
          <w:sz w:val="22"/>
          <w:vertAlign w:val="baseline"/>
        </w:rPr>
        <w:t>≥</w:t>
      </w:r>
      <w:r>
        <w:rPr>
          <w:rFonts w:ascii="Cambria Math" w:hAnsi="Cambria Math" w:eastAsia="Cambria Math"/>
          <w:spacing w:val="24"/>
          <w:sz w:val="22"/>
          <w:vertAlign w:val="baseline"/>
        </w:rPr>
        <w:t> </w:t>
      </w:r>
      <w:r>
        <w:rPr>
          <w:rFonts w:ascii="Cambria Math" w:hAnsi="Cambria Math" w:eastAsia="Cambria Math"/>
          <w:sz w:val="22"/>
          <w:vertAlign w:val="baseline"/>
        </w:rPr>
        <w:t>−𝜉</w:t>
      </w:r>
      <w:r>
        <w:rPr>
          <w:rFonts w:ascii="Cambria Math" w:hAnsi="Cambria Math" w:eastAsia="Cambria Math"/>
          <w:sz w:val="22"/>
          <w:vertAlign w:val="subscript"/>
        </w:rPr>
        <w:t>i</w:t>
      </w:r>
      <w:r>
        <w:rPr>
          <w:rFonts w:ascii="Cambria Math" w:hAnsi="Cambria Math" w:eastAsia="Cambria Math"/>
          <w:sz w:val="22"/>
          <w:vertAlign w:val="baseline"/>
        </w:rPr>
        <w:t>,</w:t>
      </w:r>
      <w:r>
        <w:rPr>
          <w:rFonts w:ascii="Cambria Math" w:hAnsi="Cambria Math" w:eastAsia="Cambria Math"/>
          <w:spacing w:val="54"/>
          <w:sz w:val="22"/>
          <w:vertAlign w:val="baseline"/>
        </w:rPr>
        <w:t> </w:t>
      </w:r>
      <w:r>
        <w:rPr>
          <w:rFonts w:ascii="Cambria Math" w:hAnsi="Cambria Math" w:eastAsia="Cambria Math"/>
          <w:sz w:val="22"/>
          <w:vertAlign w:val="baseline"/>
        </w:rPr>
        <w:t>𝜉</w:t>
      </w:r>
      <w:r>
        <w:rPr>
          <w:rFonts w:ascii="Cambria Math" w:hAnsi="Cambria Math" w:eastAsia="Cambria Math"/>
          <w:sz w:val="22"/>
          <w:vertAlign w:val="subscript"/>
        </w:rPr>
        <w:t>i</w:t>
      </w:r>
      <w:r>
        <w:rPr>
          <w:rFonts w:ascii="Cambria Math" w:hAnsi="Cambria Math" w:eastAsia="Cambria Math"/>
          <w:spacing w:val="40"/>
          <w:sz w:val="22"/>
          <w:vertAlign w:val="baseline"/>
        </w:rPr>
        <w:t> </w:t>
      </w:r>
      <w:r>
        <w:rPr>
          <w:rFonts w:ascii="Cambria Math" w:hAnsi="Cambria Math" w:eastAsia="Cambria Math"/>
          <w:spacing w:val="14"/>
          <w:sz w:val="22"/>
          <w:vertAlign w:val="baseline"/>
        </w:rPr>
        <w:t>≥</w:t>
      </w:r>
      <w:r>
        <w:rPr>
          <w:rFonts w:ascii="Cambria Math" w:hAnsi="Cambria Math" w:eastAsia="Cambria Math"/>
          <w:spacing w:val="8"/>
          <w:sz w:val="22"/>
          <w:vertAlign w:val="baseline"/>
        </w:rPr>
        <w:t> </w:t>
      </w:r>
      <w:r>
        <w:rPr>
          <w:rFonts w:ascii="Cambria Math" w:hAnsi="Cambria Math" w:eastAsia="Cambria Math"/>
          <w:sz w:val="22"/>
          <w:vertAlign w:val="baseline"/>
        </w:rPr>
        <w:t>0</w:t>
      </w:r>
      <w:r>
        <w:rPr>
          <w:rFonts w:ascii="Cambria Math" w:hAnsi="Cambria Math" w:eastAsia="Cambria Math"/>
          <w:spacing w:val="9"/>
          <w:sz w:val="22"/>
          <w:vertAlign w:val="baseline"/>
        </w:rPr>
        <w:t> </w:t>
      </w:r>
      <w:r>
        <w:rPr>
          <w:rFonts w:ascii="Cambria Math" w:hAnsi="Cambria Math" w:eastAsia="Cambria Math"/>
          <w:sz w:val="22"/>
          <w:vertAlign w:val="baseline"/>
        </w:rPr>
        <w:t>∀</w:t>
      </w:r>
      <w:r>
        <w:rPr>
          <w:rFonts w:ascii="Cambria Math" w:hAnsi="Cambria Math" w:eastAsia="Cambria Math"/>
          <w:spacing w:val="9"/>
          <w:sz w:val="22"/>
          <w:vertAlign w:val="baseline"/>
        </w:rPr>
        <w:t> </w:t>
      </w:r>
      <w:r>
        <w:rPr>
          <w:rFonts w:ascii="Cambria Math" w:hAnsi="Cambria Math" w:eastAsia="Cambria Math"/>
          <w:sz w:val="22"/>
          <w:vertAlign w:val="baseline"/>
        </w:rPr>
        <w:t>𝑖</w:t>
      </w:r>
      <w:r>
        <w:rPr>
          <w:rFonts w:ascii="Cambria Math" w:hAnsi="Cambria Math" w:eastAsia="Cambria Math"/>
          <w:spacing w:val="33"/>
          <w:sz w:val="22"/>
          <w:vertAlign w:val="baseline"/>
        </w:rPr>
        <w:t> </w:t>
      </w:r>
      <w:r>
        <w:rPr>
          <w:rFonts w:ascii="Cambria Math" w:hAnsi="Cambria Math" w:eastAsia="Cambria Math"/>
          <w:sz w:val="22"/>
          <w:vertAlign w:val="baseline"/>
        </w:rPr>
        <w:t>=</w:t>
      </w:r>
      <w:r>
        <w:rPr>
          <w:rFonts w:ascii="Cambria Math" w:hAnsi="Cambria Math" w:eastAsia="Cambria Math"/>
          <w:spacing w:val="24"/>
          <w:sz w:val="22"/>
          <w:vertAlign w:val="baseline"/>
        </w:rPr>
        <w:t> </w:t>
      </w:r>
      <w:r>
        <w:rPr>
          <w:rFonts w:ascii="Cambria Math" w:hAnsi="Cambria Math" w:eastAsia="Cambria Math"/>
          <w:sz w:val="22"/>
          <w:vertAlign w:val="baseline"/>
        </w:rPr>
        <w:t>1,</w:t>
      </w:r>
      <w:r>
        <w:rPr>
          <w:rFonts w:ascii="Cambria Math" w:hAnsi="Cambria Math" w:eastAsia="Cambria Math"/>
          <w:spacing w:val="-5"/>
          <w:sz w:val="22"/>
          <w:vertAlign w:val="baseline"/>
        </w:rPr>
        <w:t> </w:t>
      </w:r>
      <w:r>
        <w:rPr>
          <w:rFonts w:ascii="Cambria Math" w:hAnsi="Cambria Math" w:eastAsia="Cambria Math"/>
          <w:sz w:val="22"/>
          <w:vertAlign w:val="baseline"/>
        </w:rPr>
        <w:t>…</w:t>
      </w:r>
      <w:r>
        <w:rPr>
          <w:rFonts w:ascii="Cambria Math" w:hAnsi="Cambria Math" w:eastAsia="Cambria Math"/>
          <w:spacing w:val="-4"/>
          <w:sz w:val="22"/>
          <w:vertAlign w:val="baseline"/>
        </w:rPr>
        <w:t> </w:t>
      </w:r>
      <w:r>
        <w:rPr>
          <w:rFonts w:ascii="Cambria Math" w:hAnsi="Cambria Math" w:eastAsia="Cambria Math"/>
          <w:sz w:val="22"/>
          <w:vertAlign w:val="baseline"/>
        </w:rPr>
        <w:t>,</w:t>
      </w:r>
      <w:r>
        <w:rPr>
          <w:rFonts w:ascii="Cambria Math" w:hAnsi="Cambria Math" w:eastAsia="Cambria Math"/>
          <w:spacing w:val="-6"/>
          <w:sz w:val="22"/>
          <w:vertAlign w:val="baseline"/>
        </w:rPr>
        <w:t> </w:t>
      </w:r>
      <w:r>
        <w:rPr>
          <w:rFonts w:ascii="Cambria Math" w:hAnsi="Cambria Math" w:eastAsia="Cambria Math"/>
          <w:sz w:val="22"/>
          <w:vertAlign w:val="baseline"/>
        </w:rPr>
        <w:t>𝑚</w:t>
      </w:r>
      <w:r>
        <w:rPr>
          <w:rFonts w:ascii="Cambria Math" w:hAnsi="Cambria Math" w:eastAsia="Cambria Math"/>
          <w:spacing w:val="14"/>
          <w:sz w:val="22"/>
          <w:vertAlign w:val="baseline"/>
        </w:rPr>
        <w:t> </w:t>
      </w:r>
      <w:r>
        <w:rPr>
          <w:rFonts w:ascii="Cambria Math" w:hAnsi="Cambria Math" w:eastAsia="Cambria Math"/>
          <w:position w:val="1"/>
          <w:sz w:val="22"/>
          <w:vertAlign w:val="baseline"/>
        </w:rPr>
        <w:t>(</w:t>
      </w:r>
      <w:r>
        <w:rPr>
          <w:rFonts w:ascii="Cambria Math" w:hAnsi="Cambria Math" w:eastAsia="Cambria Math"/>
          <w:sz w:val="22"/>
          <w:vertAlign w:val="baseline"/>
        </w:rPr>
        <w:t>Linearly</w:t>
      </w:r>
      <w:r>
        <w:rPr>
          <w:rFonts w:ascii="Cambria Math" w:hAnsi="Cambria Math" w:eastAsia="Cambria Math"/>
          <w:spacing w:val="11"/>
          <w:sz w:val="22"/>
          <w:vertAlign w:val="baseline"/>
        </w:rPr>
        <w:t> </w:t>
      </w:r>
      <w:r>
        <w:rPr>
          <w:rFonts w:ascii="Cambria Math" w:hAnsi="Cambria Math" w:eastAsia="Cambria Math"/>
          <w:sz w:val="22"/>
          <w:vertAlign w:val="baseline"/>
        </w:rPr>
        <w:t>non</w:t>
      </w:r>
      <w:r>
        <w:rPr>
          <w:rFonts w:ascii="Cambria Math" w:hAnsi="Cambria Math" w:eastAsia="Cambria Math"/>
          <w:spacing w:val="9"/>
          <w:sz w:val="22"/>
          <w:vertAlign w:val="baseline"/>
        </w:rPr>
        <w:t> </w:t>
      </w:r>
      <w:r>
        <w:rPr>
          <w:rFonts w:ascii="Cambria Math" w:hAnsi="Cambria Math" w:eastAsia="Cambria Math"/>
          <w:sz w:val="22"/>
          <w:vertAlign w:val="baseline"/>
        </w:rPr>
        <w:t>−</w:t>
      </w:r>
      <w:r>
        <w:rPr>
          <w:rFonts w:ascii="Cambria Math" w:hAnsi="Cambria Math" w:eastAsia="Cambria Math"/>
          <w:spacing w:val="10"/>
          <w:sz w:val="22"/>
          <w:vertAlign w:val="baseline"/>
        </w:rPr>
        <w:t> </w:t>
      </w:r>
      <w:r>
        <w:rPr>
          <w:rFonts w:ascii="Cambria Math" w:hAnsi="Cambria Math" w:eastAsia="Cambria Math"/>
          <w:spacing w:val="-2"/>
          <w:sz w:val="22"/>
          <w:vertAlign w:val="baseline"/>
        </w:rPr>
        <w:t>separable</w:t>
      </w:r>
      <w:r>
        <w:rPr>
          <w:rFonts w:ascii="Cambria Math" w:hAnsi="Cambria Math" w:eastAsia="Cambria Math"/>
          <w:spacing w:val="-2"/>
          <w:position w:val="1"/>
          <w:sz w:val="22"/>
          <w:vertAlign w:val="baseline"/>
        </w:rPr>
        <w:t>)</w:t>
      </w:r>
      <w:r>
        <w:rPr>
          <w:rFonts w:ascii="Cambria Math" w:hAnsi="Cambria Math" w:eastAsia="Cambria Math"/>
          <w:spacing w:val="-2"/>
          <w:sz w:val="22"/>
          <w:vertAlign w:val="baseline"/>
        </w:rPr>
        <w:t>.</w:t>
      </w:r>
      <w:r>
        <w:rPr>
          <w:rFonts w:ascii="Cambria Math" w:hAnsi="Cambria Math" w:eastAsia="Cambria Math"/>
          <w:sz w:val="22"/>
          <w:vertAlign w:val="baseline"/>
        </w:rPr>
        <w:tab/>
      </w:r>
      <w:r>
        <w:rPr>
          <w:rFonts w:ascii="Times New Roman" w:hAnsi="Times New Roman" w:eastAsia="Times New Roman"/>
          <w:spacing w:val="-4"/>
          <w:sz w:val="22"/>
          <w:vertAlign w:val="baseline"/>
        </w:rPr>
        <w:t>(15)</w:t>
      </w:r>
    </w:p>
    <w:p>
      <w:pPr>
        <w:pStyle w:val="BodyText"/>
        <w:spacing w:line="235" w:lineRule="auto" w:before="100"/>
        <w:ind w:left="240" w:right="255" w:firstLine="399"/>
        <w:jc w:val="both"/>
      </w:pPr>
      <w:r>
        <w:rPr/>
        <w:t>For the linearly non-separable data, the variables </w:t>
      </w:r>
      <w:r>
        <w:rPr>
          <w:rFonts w:ascii="Cambria Math" w:hAnsi="Cambria Math" w:eastAsia="Cambria Math"/>
        </w:rPr>
        <w:t>𝜉</w:t>
      </w:r>
      <w:r>
        <w:rPr>
          <w:rFonts w:ascii="Cambria Math" w:hAnsi="Cambria Math" w:eastAsia="Cambria Math"/>
          <w:vertAlign w:val="subscript"/>
        </w:rPr>
        <w:t>i</w:t>
      </w:r>
      <w:r>
        <w:rPr>
          <w:vertAlign w:val="baseline"/>
        </w:rPr>
        <w:t>, referred to as slack variables, are added such that</w:t>
      </w:r>
      <w:r>
        <w:rPr>
          <w:spacing w:val="-4"/>
          <w:vertAlign w:val="baseline"/>
        </w:rPr>
        <w:t> </w:t>
      </w:r>
      <w:r>
        <w:rPr>
          <w:rFonts w:ascii="Cambria Math" w:hAnsi="Cambria Math" w:eastAsia="Cambria Math"/>
          <w:position w:val="1"/>
          <w:vertAlign w:val="baseline"/>
        </w:rPr>
        <w:t>∑</w:t>
      </w:r>
      <w:r>
        <w:rPr>
          <w:rFonts w:ascii="Cambria Math" w:hAnsi="Cambria Math" w:eastAsia="Cambria Math"/>
          <w:position w:val="1"/>
          <w:vertAlign w:val="subscript"/>
        </w:rPr>
        <w:t>i</w:t>
      </w:r>
      <w:r>
        <w:rPr>
          <w:rFonts w:ascii="Cambria Math" w:hAnsi="Cambria Math" w:eastAsia="Cambria Math"/>
          <w:spacing w:val="-9"/>
          <w:position w:val="1"/>
          <w:vertAlign w:val="baseline"/>
        </w:rPr>
        <w:t> </w:t>
      </w:r>
      <w:r>
        <w:rPr>
          <w:rFonts w:ascii="Cambria Math" w:hAnsi="Cambria Math" w:eastAsia="Cambria Math"/>
          <w:vertAlign w:val="baseline"/>
        </w:rPr>
        <w:t>𝜉</w:t>
      </w:r>
      <w:r>
        <w:rPr>
          <w:rFonts w:ascii="Cambria Math" w:hAnsi="Cambria Math" w:eastAsia="Cambria Math"/>
          <w:vertAlign w:val="subscript"/>
        </w:rPr>
        <w:t>i</w:t>
      </w:r>
      <w:r>
        <w:rPr>
          <w:rFonts w:ascii="Cambria Math" w:hAnsi="Cambria Math" w:eastAsia="Cambria Math"/>
          <w:vertAlign w:val="baseline"/>
        </w:rPr>
        <w:t> </w:t>
      </w:r>
      <w:r>
        <w:rPr>
          <w:vertAlign w:val="baseline"/>
        </w:rPr>
        <w:t>sets the upper bound on the total number of errors. An extra cost parameter </w:t>
      </w:r>
      <w:r>
        <w:rPr>
          <w:rFonts w:ascii="Cambria Math" w:hAnsi="Cambria Math" w:eastAsia="Cambria Math"/>
          <w:vertAlign w:val="baseline"/>
        </w:rPr>
        <w:t>𝐶</w:t>
      </w:r>
      <w:r>
        <w:rPr>
          <w:rFonts w:ascii="Cambria Math" w:hAnsi="Cambria Math" w:eastAsia="Cambria Math"/>
          <w:spacing w:val="40"/>
          <w:vertAlign w:val="baseline"/>
        </w:rPr>
        <w:t> </w:t>
      </w:r>
      <w:r>
        <w:rPr>
          <w:vertAlign w:val="baseline"/>
        </w:rPr>
        <w:t>is added to assign a penalty for errors. The algorithm chooses the optimum hyperplane based on the largest</w:t>
      </w:r>
      <w:r>
        <w:rPr>
          <w:spacing w:val="-6"/>
          <w:vertAlign w:val="baseline"/>
        </w:rPr>
        <w:t> </w:t>
      </w:r>
      <w:r>
        <w:rPr>
          <w:vertAlign w:val="baseline"/>
        </w:rPr>
        <w:t>margin,</w:t>
      </w:r>
      <w:r>
        <w:rPr>
          <w:spacing w:val="-7"/>
          <w:vertAlign w:val="baseline"/>
        </w:rPr>
        <w:t> </w:t>
      </w:r>
      <w:r>
        <w:rPr>
          <w:vertAlign w:val="baseline"/>
        </w:rPr>
        <w:t>which</w:t>
      </w:r>
      <w:r>
        <w:rPr>
          <w:spacing w:val="-6"/>
          <w:vertAlign w:val="baseline"/>
        </w:rPr>
        <w:t> </w:t>
      </w:r>
      <w:r>
        <w:rPr>
          <w:vertAlign w:val="baseline"/>
        </w:rPr>
        <w:t>is</w:t>
      </w:r>
      <w:r>
        <w:rPr>
          <w:spacing w:val="-7"/>
          <w:vertAlign w:val="baseline"/>
        </w:rPr>
        <w:t> </w:t>
      </w:r>
      <w:r>
        <w:rPr>
          <w:vertAlign w:val="baseline"/>
        </w:rPr>
        <w:t>calculated</w:t>
      </w:r>
      <w:r>
        <w:rPr>
          <w:spacing w:val="-7"/>
          <w:vertAlign w:val="baseline"/>
        </w:rPr>
        <w:t> </w:t>
      </w:r>
      <w:r>
        <w:rPr>
          <w:vertAlign w:val="baseline"/>
        </w:rPr>
        <w:t>as</w:t>
      </w:r>
      <w:r>
        <w:rPr>
          <w:spacing w:val="-5"/>
          <w:vertAlign w:val="baseline"/>
        </w:rPr>
        <w:t> </w:t>
      </w:r>
      <w:r>
        <w:rPr>
          <w:vertAlign w:val="baseline"/>
        </w:rPr>
        <w:t>the</w:t>
      </w:r>
      <w:r>
        <w:rPr>
          <w:spacing w:val="-6"/>
          <w:vertAlign w:val="baseline"/>
        </w:rPr>
        <w:t> </w:t>
      </w:r>
      <w:r>
        <w:rPr>
          <w:vertAlign w:val="baseline"/>
        </w:rPr>
        <w:t>sum</w:t>
      </w:r>
      <w:r>
        <w:rPr>
          <w:spacing w:val="-6"/>
          <w:vertAlign w:val="baseline"/>
        </w:rPr>
        <w:t> </w:t>
      </w:r>
      <w:r>
        <w:rPr>
          <w:vertAlign w:val="baseline"/>
        </w:rPr>
        <w:t>of</w:t>
      </w:r>
      <w:r>
        <w:rPr>
          <w:spacing w:val="-7"/>
          <w:vertAlign w:val="baseline"/>
        </w:rPr>
        <w:t> </w:t>
      </w:r>
      <w:r>
        <w:rPr>
          <w:vertAlign w:val="baseline"/>
        </w:rPr>
        <w:t>the</w:t>
      </w:r>
      <w:r>
        <w:rPr>
          <w:spacing w:val="-7"/>
          <w:vertAlign w:val="baseline"/>
        </w:rPr>
        <w:t> </w:t>
      </w:r>
      <w:r>
        <w:rPr>
          <w:vertAlign w:val="baseline"/>
        </w:rPr>
        <w:t>shortest</w:t>
      </w:r>
      <w:r>
        <w:rPr>
          <w:spacing w:val="-7"/>
          <w:vertAlign w:val="baseline"/>
        </w:rPr>
        <w:t> </w:t>
      </w:r>
      <w:r>
        <w:rPr>
          <w:vertAlign w:val="baseline"/>
        </w:rPr>
        <w:t>distances</w:t>
      </w:r>
      <w:r>
        <w:rPr>
          <w:spacing w:val="-7"/>
          <w:vertAlign w:val="baseline"/>
        </w:rPr>
        <w:t> </w:t>
      </w:r>
      <w:r>
        <w:rPr>
          <w:vertAlign w:val="baseline"/>
        </w:rPr>
        <w:t>from</w:t>
      </w:r>
      <w:r>
        <w:rPr>
          <w:spacing w:val="-6"/>
          <w:vertAlign w:val="baseline"/>
        </w:rPr>
        <w:t> </w:t>
      </w:r>
      <w:r>
        <w:rPr>
          <w:vertAlign w:val="baseline"/>
        </w:rPr>
        <w:t>the</w:t>
      </w:r>
      <w:r>
        <w:rPr>
          <w:spacing w:val="-7"/>
          <w:vertAlign w:val="baseline"/>
        </w:rPr>
        <w:t> </w:t>
      </w:r>
      <w:r>
        <w:rPr>
          <w:vertAlign w:val="baseline"/>
        </w:rPr>
        <w:t>closest</w:t>
      </w:r>
      <w:r>
        <w:rPr>
          <w:spacing w:val="-8"/>
          <w:vertAlign w:val="baseline"/>
        </w:rPr>
        <w:t> </w:t>
      </w:r>
      <w:r>
        <w:rPr>
          <w:vertAlign w:val="baseline"/>
        </w:rPr>
        <w:t>positive</w:t>
      </w:r>
      <w:r>
        <w:rPr>
          <w:spacing w:val="-6"/>
          <w:vertAlign w:val="baseline"/>
        </w:rPr>
        <w:t> </w:t>
      </w:r>
      <w:r>
        <w:rPr>
          <w:vertAlign w:val="baseline"/>
        </w:rPr>
        <w:t>and negative sample to the hyperplane. The largest margin is obtained by forming two parallel hyperplanes </w:t>
      </w:r>
      <w:r>
        <w:rPr>
          <w:rFonts w:ascii="Cambria Math" w:hAnsi="Cambria Math" w:eastAsia="Cambria Math"/>
          <w:vertAlign w:val="baseline"/>
        </w:rPr>
        <w:t>𝐻1</w:t>
      </w:r>
      <w:r>
        <w:rPr>
          <w:rFonts w:ascii="Cambria Math" w:hAnsi="Cambria Math" w:eastAsia="Cambria Math"/>
          <w:spacing w:val="40"/>
          <w:vertAlign w:val="baseline"/>
        </w:rPr>
        <w:t> </w:t>
      </w:r>
      <w:r>
        <w:rPr>
          <w:vertAlign w:val="baseline"/>
        </w:rPr>
        <w:t>and</w:t>
      </w:r>
      <w:r>
        <w:rPr>
          <w:spacing w:val="-6"/>
          <w:vertAlign w:val="baseline"/>
        </w:rPr>
        <w:t> </w:t>
      </w:r>
      <w:r>
        <w:rPr>
          <w:rFonts w:ascii="Cambria Math" w:hAnsi="Cambria Math" w:eastAsia="Cambria Math"/>
          <w:vertAlign w:val="baseline"/>
        </w:rPr>
        <w:t>𝐻2</w:t>
      </w:r>
      <w:r>
        <w:rPr>
          <w:vertAlign w:val="baseline"/>
        </w:rPr>
        <w:t>. The points that satisfy </w:t>
      </w:r>
      <w:r>
        <w:rPr>
          <w:rFonts w:ascii="Cambria Math" w:hAnsi="Cambria Math" w:eastAsia="Cambria Math"/>
          <w:vertAlign w:val="baseline"/>
        </w:rPr>
        <w:t>𝛼</w:t>
      </w:r>
      <w:r>
        <w:rPr>
          <w:rFonts w:ascii="Cambria Math" w:hAnsi="Cambria Math" w:eastAsia="Cambria Math"/>
          <w:vertAlign w:val="subscript"/>
        </w:rPr>
        <w:t>i</w:t>
      </w:r>
      <w:r>
        <w:rPr>
          <w:rFonts w:ascii="Cambria Math" w:hAnsi="Cambria Math" w:eastAsia="Cambria Math"/>
          <w:vertAlign w:val="baseline"/>
        </w:rPr>
        <w:t> &gt;</w:t>
      </w:r>
      <w:r>
        <w:rPr>
          <w:rFonts w:ascii="Cambria Math" w:hAnsi="Cambria Math" w:eastAsia="Cambria Math"/>
          <w:spacing w:val="-3"/>
          <w:vertAlign w:val="baseline"/>
        </w:rPr>
        <w:t> </w:t>
      </w:r>
      <w:r>
        <w:rPr>
          <w:rFonts w:ascii="Cambria Math" w:hAnsi="Cambria Math" w:eastAsia="Cambria Math"/>
          <w:vertAlign w:val="baseline"/>
        </w:rPr>
        <w:t>0 </w:t>
      </w:r>
      <w:r>
        <w:rPr>
          <w:vertAlign w:val="baseline"/>
        </w:rPr>
        <w:t>are called support vectors. These parallel </w:t>
      </w:r>
      <w:r>
        <w:rPr>
          <w:spacing w:val="-2"/>
          <w:vertAlign w:val="baseline"/>
        </w:rPr>
        <w:t>hyperplanes</w:t>
      </w:r>
      <w:r>
        <w:rPr>
          <w:spacing w:val="-7"/>
          <w:vertAlign w:val="baseline"/>
        </w:rPr>
        <w:t> </w:t>
      </w:r>
      <w:r>
        <w:rPr>
          <w:spacing w:val="-2"/>
          <w:vertAlign w:val="baseline"/>
        </w:rPr>
        <w:t>are</w:t>
      </w:r>
      <w:r>
        <w:rPr>
          <w:spacing w:val="-6"/>
          <w:vertAlign w:val="baseline"/>
        </w:rPr>
        <w:t> </w:t>
      </w:r>
      <w:r>
        <w:rPr>
          <w:spacing w:val="-2"/>
          <w:vertAlign w:val="baseline"/>
        </w:rPr>
        <w:t>obtained</w:t>
      </w:r>
      <w:r>
        <w:rPr>
          <w:spacing w:val="-6"/>
          <w:vertAlign w:val="baseline"/>
        </w:rPr>
        <w:t> </w:t>
      </w:r>
      <w:r>
        <w:rPr>
          <w:spacing w:val="-2"/>
          <w:vertAlign w:val="baseline"/>
        </w:rPr>
        <w:t>by</w:t>
      </w:r>
      <w:r>
        <w:rPr>
          <w:spacing w:val="-7"/>
          <w:vertAlign w:val="baseline"/>
        </w:rPr>
        <w:t> </w:t>
      </w:r>
      <w:r>
        <w:rPr>
          <w:spacing w:val="-2"/>
          <w:vertAlign w:val="baseline"/>
        </w:rPr>
        <w:t>minimizing</w:t>
      </w:r>
      <w:r>
        <w:rPr>
          <w:spacing w:val="-7"/>
          <w:vertAlign w:val="baseline"/>
        </w:rPr>
        <w:t> </w:t>
      </w:r>
      <w:r>
        <w:rPr>
          <w:spacing w:val="-2"/>
          <w:vertAlign w:val="baseline"/>
        </w:rPr>
        <w:t>the</w:t>
      </w:r>
      <w:r>
        <w:rPr>
          <w:spacing w:val="34"/>
          <w:vertAlign w:val="baseline"/>
        </w:rPr>
        <w:t> </w:t>
      </w:r>
      <w:r>
        <w:rPr>
          <w:rFonts w:ascii="Cambria Math" w:hAnsi="Cambria Math" w:eastAsia="Cambria Math"/>
          <w:spacing w:val="-2"/>
          <w:vertAlign w:val="baseline"/>
        </w:rPr>
        <w:t>1</w:t>
      </w:r>
      <w:r>
        <w:rPr>
          <w:rFonts w:ascii="Cambria Math" w:hAnsi="Cambria Math" w:eastAsia="Cambria Math"/>
          <w:spacing w:val="-2"/>
          <w:position w:val="1"/>
          <w:vertAlign w:val="baseline"/>
        </w:rPr>
        <w:t>|</w:t>
      </w:r>
      <w:r>
        <w:rPr>
          <w:rFonts w:ascii="Cambria Math" w:hAnsi="Cambria Math" w:eastAsia="Cambria Math"/>
          <w:spacing w:val="-2"/>
          <w:vertAlign w:val="baseline"/>
        </w:rPr>
        <w:t>𝑤</w:t>
      </w:r>
      <w:r>
        <w:rPr>
          <w:rFonts w:ascii="Cambria Math" w:hAnsi="Cambria Math" w:eastAsia="Cambria Math"/>
          <w:spacing w:val="-2"/>
          <w:position w:val="1"/>
          <w:vertAlign w:val="baseline"/>
        </w:rPr>
        <w:t>|</w:t>
      </w:r>
      <w:r>
        <w:rPr>
          <w:rFonts w:ascii="Cambria Math" w:hAnsi="Cambria Math" w:eastAsia="Cambria Math"/>
          <w:spacing w:val="-2"/>
          <w:vertAlign w:val="baseline"/>
        </w:rPr>
        <w:t>1</w:t>
      </w:r>
      <w:r>
        <w:rPr>
          <w:rFonts w:ascii="Cambria Math" w:hAnsi="Cambria Math" w:eastAsia="Cambria Math"/>
          <w:spacing w:val="-2"/>
          <w:position w:val="13"/>
          <w:sz w:val="13"/>
          <w:vertAlign w:val="baseline"/>
        </w:rPr>
        <w:t>2</w:t>
      </w:r>
      <w:r>
        <w:rPr>
          <w:rFonts w:ascii="Cambria Math" w:hAnsi="Cambria Math" w:eastAsia="Cambria Math"/>
          <w:spacing w:val="56"/>
          <w:position w:val="13"/>
          <w:sz w:val="13"/>
          <w:vertAlign w:val="baseline"/>
        </w:rPr>
        <w:t> </w:t>
      </w:r>
      <w:r>
        <w:rPr>
          <w:spacing w:val="-2"/>
          <w:vertAlign w:val="baseline"/>
        </w:rPr>
        <w:t>subjected</w:t>
      </w:r>
      <w:r>
        <w:rPr>
          <w:spacing w:val="-5"/>
          <w:vertAlign w:val="baseline"/>
        </w:rPr>
        <w:t> </w:t>
      </w:r>
      <w:r>
        <w:rPr>
          <w:spacing w:val="-2"/>
          <w:vertAlign w:val="baseline"/>
        </w:rPr>
        <w:t>to</w:t>
      </w:r>
      <w:r>
        <w:rPr>
          <w:spacing w:val="-7"/>
          <w:vertAlign w:val="baseline"/>
        </w:rPr>
        <w:t> </w:t>
      </w:r>
      <w:r>
        <w:rPr>
          <w:spacing w:val="-2"/>
          <w:vertAlign w:val="baseline"/>
        </w:rPr>
        <w:t>the</w:t>
      </w:r>
      <w:r>
        <w:rPr>
          <w:spacing w:val="-6"/>
          <w:vertAlign w:val="baseline"/>
        </w:rPr>
        <w:t> </w:t>
      </w:r>
      <w:r>
        <w:rPr>
          <w:spacing w:val="-2"/>
          <w:vertAlign w:val="baseline"/>
        </w:rPr>
        <w:t>inequality</w:t>
      </w:r>
      <w:r>
        <w:rPr>
          <w:spacing w:val="-4"/>
          <w:vertAlign w:val="baseline"/>
        </w:rPr>
        <w:t> </w:t>
      </w:r>
      <w:r>
        <w:rPr>
          <w:spacing w:val="-2"/>
          <w:vertAlign w:val="baseline"/>
        </w:rPr>
        <w:t>constraints</w:t>
      </w:r>
      <w:r>
        <w:rPr>
          <w:spacing w:val="-7"/>
          <w:vertAlign w:val="baseline"/>
        </w:rPr>
        <w:t> </w:t>
      </w:r>
      <w:r>
        <w:rPr>
          <w:spacing w:val="-2"/>
          <w:vertAlign w:val="baseline"/>
        </w:rPr>
        <w:t>(Equation</w:t>
      </w:r>
    </w:p>
    <w:p>
      <w:pPr>
        <w:pStyle w:val="BodyText"/>
        <w:ind w:left="240" w:right="254"/>
        <w:jc w:val="both"/>
      </w:pPr>
      <w:r>
        <w:rPr/>
        <w:t>(14) or Equation (15)) depending on the type of data. This minimization is defined by Lagrangian functions for different types of data [55]:</w:t>
      </w:r>
    </w:p>
    <w:p>
      <w:pPr>
        <w:spacing w:after="0"/>
        <w:jc w:val="both"/>
        <w:sectPr>
          <w:pgSz w:w="12240" w:h="15840"/>
          <w:pgMar w:header="960" w:footer="0" w:top="1140" w:bottom="280" w:left="1720" w:right="1700"/>
        </w:sectPr>
      </w:pPr>
    </w:p>
    <w:p>
      <w:pPr>
        <w:tabs>
          <w:tab w:pos="3588" w:val="left" w:leader="none"/>
          <w:tab w:pos="4050" w:val="left" w:leader="none"/>
        </w:tabs>
        <w:spacing w:line="212" w:lineRule="exact" w:before="0"/>
        <w:ind w:left="2793" w:right="0" w:firstLine="0"/>
        <w:jc w:val="left"/>
        <w:rPr>
          <w:rFonts w:ascii="Cambria Math"/>
          <w:sz w:val="16"/>
        </w:rPr>
      </w:pPr>
      <w:r>
        <w:rPr>
          <w:rFonts w:ascii="Cambria Math"/>
          <w:spacing w:val="-10"/>
          <w:w w:val="110"/>
          <w:sz w:val="16"/>
        </w:rPr>
        <w:t>m</w:t>
      </w:r>
      <w:r>
        <w:rPr>
          <w:rFonts w:ascii="Cambria Math"/>
          <w:sz w:val="16"/>
        </w:rPr>
        <w:tab/>
      </w:r>
      <w:r>
        <w:rPr>
          <w:rFonts w:ascii="Cambria Math"/>
          <w:spacing w:val="-10"/>
          <w:w w:val="110"/>
          <w:position w:val="-5"/>
          <w:sz w:val="22"/>
        </w:rPr>
        <w:t>1</w:t>
      </w:r>
      <w:r>
        <w:rPr>
          <w:rFonts w:ascii="Cambria Math"/>
          <w:position w:val="-5"/>
          <w:sz w:val="22"/>
        </w:rPr>
        <w:tab/>
      </w:r>
      <w:r>
        <w:rPr>
          <w:rFonts w:ascii="Cambria Math"/>
          <w:spacing w:val="-10"/>
          <w:w w:val="110"/>
          <w:sz w:val="16"/>
        </w:rPr>
        <w:t>m</w:t>
      </w:r>
    </w:p>
    <w:p>
      <w:pPr>
        <w:tabs>
          <w:tab w:pos="763" w:val="left" w:leader="none"/>
        </w:tabs>
        <w:spacing w:line="50" w:lineRule="exact" w:before="0"/>
        <w:ind w:left="384" w:right="0" w:firstLine="0"/>
        <w:jc w:val="center"/>
        <w:rPr>
          <w:rFonts w:ascii="Cambria Math" w:eastAsia="Cambria Math"/>
          <w:sz w:val="22"/>
        </w:rPr>
      </w:pPr>
      <w:r>
        <w:rPr>
          <w:rFonts w:ascii="Cambria Math" w:eastAsia="Cambria Math"/>
          <w:spacing w:val="-10"/>
          <w:w w:val="120"/>
          <w:sz w:val="22"/>
        </w:rPr>
        <w:t>𝐿</w:t>
      </w:r>
      <w:r>
        <w:rPr>
          <w:rFonts w:ascii="Cambria Math" w:eastAsia="Cambria Math"/>
          <w:sz w:val="22"/>
        </w:rPr>
        <w:tab/>
      </w:r>
      <w:r>
        <w:rPr>
          <w:rFonts w:ascii="Cambria Math" w:eastAsia="Cambria Math"/>
          <w:w w:val="120"/>
          <w:sz w:val="22"/>
        </w:rPr>
        <w:t>=</w:t>
      </w:r>
      <w:r>
        <w:rPr>
          <w:rFonts w:ascii="Cambria Math" w:eastAsia="Cambria Math"/>
          <w:spacing w:val="-112"/>
          <w:w w:val="400"/>
          <w:sz w:val="22"/>
        </w:rPr>
        <w:t> </w:t>
      </w:r>
      <w:r>
        <w:rPr>
          <w:rFonts w:ascii="Cambria Math" w:eastAsia="Cambria Math"/>
          <w:spacing w:val="-10"/>
          <w:w w:val="400"/>
          <w:sz w:val="22"/>
        </w:rPr>
        <w:t>I</w:t>
      </w:r>
    </w:p>
    <w:p>
      <w:pPr>
        <w:pStyle w:val="Heading1"/>
        <w:spacing w:line="56" w:lineRule="exact" w:before="106"/>
        <w:ind w:right="359"/>
        <w:jc w:val="right"/>
        <w:rPr>
          <w:rFonts w:ascii="Times New Roman"/>
        </w:rPr>
      </w:pPr>
      <w:r>
        <w:rPr/>
        <w:br w:type="column"/>
      </w:r>
      <w:r>
        <w:rPr>
          <w:rFonts w:ascii="Times New Roman"/>
          <w:spacing w:val="-4"/>
        </w:rPr>
        <w:t>(16)</w:t>
      </w:r>
    </w:p>
    <w:p>
      <w:pPr>
        <w:spacing w:after="0" w:line="56" w:lineRule="exact"/>
        <w:jc w:val="right"/>
        <w:rPr>
          <w:rFonts w:ascii="Times New Roman"/>
        </w:rPr>
        <w:sectPr>
          <w:type w:val="continuous"/>
          <w:pgSz w:w="12240" w:h="15840"/>
          <w:pgMar w:header="960" w:footer="0" w:top="960" w:bottom="280" w:left="1720" w:right="1700"/>
          <w:cols w:num="2" w:equalWidth="0">
            <w:col w:w="4241" w:space="2008"/>
            <w:col w:w="2571"/>
          </w:cols>
        </w:sectPr>
      </w:pPr>
    </w:p>
    <w:p>
      <w:pPr>
        <w:tabs>
          <w:tab w:pos="3063" w:val="left" w:leader="none"/>
        </w:tabs>
        <w:spacing w:line="173" w:lineRule="exact" w:before="0"/>
        <w:ind w:left="1953" w:right="0" w:firstLine="0"/>
        <w:jc w:val="left"/>
        <w:rPr>
          <w:rFonts w:ascii="Cambria Math" w:eastAsia="Cambria Math"/>
          <w:sz w:val="16"/>
        </w:rPr>
      </w:pPr>
      <w:r>
        <w:rPr/>
        <w:pict>
          <v:rect style="position:absolute;margin-left:265.440002pt;margin-top:2.201396pt;width:6.24pt;height:.72pt;mso-position-horizontal-relative:page;mso-position-vertical-relative:paragraph;z-index:-16110080" id="docshape13" filled="true" fillcolor="#000000" stroked="false">
            <v:fill type="solid"/>
            <w10:wrap type="none"/>
          </v:rect>
        </w:pict>
      </w:r>
      <w:r>
        <w:rPr/>
        <w:pict>
          <v:shape style="position:absolute;margin-left:265.440277pt;margin-top:2.573531pt;width:6.3pt;height:13.25pt;mso-position-horizontal-relative:page;mso-position-vertical-relative:paragraph;z-index:-16109056" type="#_x0000_t202" id="docshape14" filled="false" stroked="false">
            <v:textbox inset="0,0,0,0">
              <w:txbxContent>
                <w:p>
                  <w:pPr>
                    <w:spacing w:before="5"/>
                    <w:ind w:left="0" w:right="0" w:firstLine="0"/>
                    <w:jc w:val="left"/>
                    <w:rPr>
                      <w:rFonts w:ascii="Cambria Math"/>
                      <w:sz w:val="22"/>
                    </w:rPr>
                  </w:pPr>
                  <w:r>
                    <w:rPr>
                      <w:rFonts w:ascii="Cambria Math"/>
                      <w:w w:val="102"/>
                      <w:sz w:val="22"/>
                    </w:rPr>
                    <w:t>2</w:t>
                  </w:r>
                </w:p>
              </w:txbxContent>
            </v:textbox>
            <w10:wrap type="none"/>
          </v:shape>
        </w:pict>
      </w:r>
      <w:r>
        <w:rPr>
          <w:rFonts w:ascii="Cambria Math" w:eastAsia="Cambria Math"/>
          <w:spacing w:val="-5"/>
          <w:w w:val="115"/>
          <w:sz w:val="16"/>
        </w:rPr>
        <w:t>ls</w:t>
      </w:r>
      <w:r>
        <w:rPr>
          <w:rFonts w:ascii="Cambria Math" w:eastAsia="Cambria Math"/>
          <w:sz w:val="16"/>
        </w:rPr>
        <w:tab/>
      </w:r>
      <w:r>
        <w:rPr>
          <w:rFonts w:ascii="Cambria Math" w:eastAsia="Cambria Math"/>
          <w:spacing w:val="-11"/>
          <w:w w:val="115"/>
          <w:position w:val="5"/>
          <w:sz w:val="22"/>
        </w:rPr>
        <w:t>𝛼</w:t>
      </w:r>
      <w:r>
        <w:rPr>
          <w:rFonts w:ascii="Cambria Math" w:eastAsia="Cambria Math"/>
          <w:spacing w:val="-11"/>
          <w:w w:val="115"/>
          <w:sz w:val="16"/>
        </w:rPr>
        <w:t>i</w:t>
      </w:r>
    </w:p>
    <w:p>
      <w:pPr>
        <w:spacing w:line="163" w:lineRule="exact" w:before="0"/>
        <w:ind w:left="0" w:right="190" w:firstLine="0"/>
        <w:jc w:val="right"/>
        <w:rPr>
          <w:rFonts w:ascii="Cambria Math"/>
          <w:sz w:val="16"/>
        </w:rPr>
      </w:pPr>
      <w:r>
        <w:rPr>
          <w:rFonts w:ascii="Cambria Math"/>
          <w:spacing w:val="-5"/>
          <w:w w:val="105"/>
          <w:sz w:val="16"/>
        </w:rPr>
        <w:t>i=1</w:t>
      </w:r>
    </w:p>
    <w:p>
      <w:pPr>
        <w:pStyle w:val="Heading1"/>
        <w:tabs>
          <w:tab w:pos="456" w:val="left" w:leader="none"/>
          <w:tab w:pos="1177" w:val="left" w:leader="none"/>
          <w:tab w:pos="3044" w:val="left" w:leader="none"/>
        </w:tabs>
        <w:spacing w:line="156" w:lineRule="exact"/>
        <w:ind w:left="75"/>
      </w:pPr>
      <w:r>
        <w:rPr/>
        <w:br w:type="column"/>
      </w:r>
      <w:r>
        <w:rPr>
          <w:spacing w:val="-10"/>
          <w:w w:val="125"/>
        </w:rPr>
        <w:t>−</w:t>
      </w:r>
      <w:r>
        <w:rPr/>
        <w:tab/>
      </w:r>
      <w:r>
        <w:rPr>
          <w:spacing w:val="-10"/>
          <w:w w:val="390"/>
        </w:rPr>
        <w:t>I</w:t>
      </w:r>
      <w:r>
        <w:rPr/>
        <w:tab/>
      </w:r>
      <w:r>
        <w:rPr>
          <w:spacing w:val="-2"/>
          <w:w w:val="120"/>
        </w:rPr>
        <w:t>𝛼</w:t>
      </w:r>
      <w:r>
        <w:rPr>
          <w:spacing w:val="-2"/>
          <w:w w:val="120"/>
          <w:vertAlign w:val="subscript"/>
        </w:rPr>
        <w:t>i</w:t>
      </w:r>
      <w:r>
        <w:rPr>
          <w:spacing w:val="-2"/>
          <w:w w:val="120"/>
          <w:vertAlign w:val="baseline"/>
        </w:rPr>
        <w:t>𝑦</w:t>
      </w:r>
      <w:r>
        <w:rPr>
          <w:spacing w:val="-2"/>
          <w:w w:val="120"/>
          <w:vertAlign w:val="subscript"/>
        </w:rPr>
        <w:t>i</w:t>
      </w:r>
      <w:r>
        <w:rPr>
          <w:spacing w:val="-2"/>
          <w:w w:val="120"/>
          <w:vertAlign w:val="baseline"/>
        </w:rPr>
        <w:t>𝛼</w:t>
      </w:r>
      <w:r>
        <w:rPr>
          <w:spacing w:val="-2"/>
          <w:w w:val="120"/>
          <w:vertAlign w:val="subscript"/>
        </w:rPr>
        <w:t>j</w:t>
      </w:r>
      <w:r>
        <w:rPr>
          <w:spacing w:val="-2"/>
          <w:w w:val="120"/>
          <w:vertAlign w:val="baseline"/>
        </w:rPr>
        <w:t>𝑦</w:t>
      </w:r>
      <w:r>
        <w:rPr>
          <w:spacing w:val="-2"/>
          <w:w w:val="120"/>
          <w:vertAlign w:val="subscript"/>
        </w:rPr>
        <w:t>j</w:t>
      </w:r>
      <w:r>
        <w:rPr>
          <w:spacing w:val="-2"/>
          <w:w w:val="120"/>
          <w:vertAlign w:val="baseline"/>
        </w:rPr>
        <w:t>𝑥</w:t>
      </w:r>
      <w:r>
        <w:rPr>
          <w:spacing w:val="-2"/>
          <w:w w:val="120"/>
          <w:vertAlign w:val="subscript"/>
        </w:rPr>
        <w:t>i</w:t>
      </w:r>
      <w:r>
        <w:rPr>
          <w:spacing w:val="-1"/>
          <w:w w:val="120"/>
          <w:vertAlign w:val="baseline"/>
        </w:rPr>
        <w:t> </w:t>
      </w:r>
      <w:r>
        <w:rPr>
          <w:spacing w:val="-2"/>
          <w:w w:val="120"/>
          <w:vertAlign w:val="baseline"/>
        </w:rPr>
        <w:t>∙</w:t>
      </w:r>
      <w:r>
        <w:rPr>
          <w:spacing w:val="-12"/>
          <w:w w:val="120"/>
          <w:vertAlign w:val="baseline"/>
        </w:rPr>
        <w:t> </w:t>
      </w:r>
      <w:r>
        <w:rPr>
          <w:spacing w:val="-2"/>
          <w:w w:val="120"/>
          <w:vertAlign w:val="baseline"/>
        </w:rPr>
        <w:t>𝑥</w:t>
      </w:r>
      <w:r>
        <w:rPr>
          <w:spacing w:val="-2"/>
          <w:w w:val="120"/>
          <w:vertAlign w:val="subscript"/>
        </w:rPr>
        <w:t>j</w:t>
      </w:r>
      <w:r>
        <w:rPr>
          <w:spacing w:val="-11"/>
          <w:w w:val="120"/>
          <w:vertAlign w:val="baseline"/>
        </w:rPr>
        <w:t> </w:t>
      </w:r>
      <w:r>
        <w:rPr>
          <w:spacing w:val="-10"/>
          <w:w w:val="120"/>
          <w:vertAlign w:val="baseline"/>
        </w:rPr>
        <w:t>,</w:t>
      </w:r>
      <w:r>
        <w:rPr>
          <w:vertAlign w:val="baseline"/>
        </w:rPr>
        <w:tab/>
      </w:r>
      <w:r>
        <w:rPr>
          <w:w w:val="115"/>
          <w:vertAlign w:val="baseline"/>
        </w:rPr>
        <w:t>𝛼</w:t>
      </w:r>
      <w:r>
        <w:rPr>
          <w:w w:val="115"/>
          <w:vertAlign w:val="subscript"/>
        </w:rPr>
        <w:t>i</w:t>
      </w:r>
      <w:r>
        <w:rPr>
          <w:spacing w:val="1"/>
          <w:w w:val="115"/>
          <w:vertAlign w:val="baseline"/>
        </w:rPr>
        <w:t> </w:t>
      </w:r>
      <w:r>
        <w:rPr>
          <w:spacing w:val="14"/>
          <w:w w:val="115"/>
          <w:vertAlign w:val="baseline"/>
        </w:rPr>
        <w:t>≥</w:t>
      </w:r>
      <w:r>
        <w:rPr>
          <w:spacing w:val="-14"/>
          <w:w w:val="115"/>
          <w:vertAlign w:val="baseline"/>
        </w:rPr>
        <w:t> </w:t>
      </w:r>
      <w:r>
        <w:rPr>
          <w:spacing w:val="-10"/>
          <w:w w:val="115"/>
          <w:vertAlign w:val="baseline"/>
        </w:rPr>
        <w:t>0 </w:t>
      </w:r>
    </w:p>
    <w:p>
      <w:pPr>
        <w:spacing w:line="180" w:lineRule="exact" w:before="0"/>
        <w:ind w:left="755" w:right="0" w:firstLine="0"/>
        <w:jc w:val="left"/>
        <w:rPr>
          <w:rFonts w:ascii="Cambria Math"/>
          <w:sz w:val="16"/>
        </w:rPr>
      </w:pPr>
      <w:r>
        <w:rPr>
          <w:rFonts w:ascii="Cambria Math"/>
          <w:spacing w:val="-2"/>
          <w:w w:val="120"/>
          <w:sz w:val="16"/>
        </w:rPr>
        <w:t>i,j=1</w:t>
      </w:r>
    </w:p>
    <w:p>
      <w:pPr>
        <w:spacing w:after="0" w:line="180" w:lineRule="exact"/>
        <w:jc w:val="left"/>
        <w:rPr>
          <w:rFonts w:ascii="Cambria Math"/>
          <w:sz w:val="16"/>
        </w:rPr>
        <w:sectPr>
          <w:type w:val="continuous"/>
          <w:pgSz w:w="12240" w:h="15840"/>
          <w:pgMar w:header="960" w:footer="0" w:top="960" w:bottom="280" w:left="1720" w:right="1700"/>
          <w:cols w:num="2" w:equalWidth="0">
            <w:col w:w="3256" w:space="40"/>
            <w:col w:w="5524"/>
          </w:cols>
        </w:sectPr>
      </w:pPr>
    </w:p>
    <w:p>
      <w:pPr>
        <w:tabs>
          <w:tab w:pos="3381" w:val="left" w:leader="none"/>
          <w:tab w:pos="3843" w:val="left" w:leader="none"/>
        </w:tabs>
        <w:spacing w:line="217" w:lineRule="exact" w:before="0"/>
        <w:ind w:left="2586" w:right="0" w:firstLine="0"/>
        <w:jc w:val="left"/>
        <w:rPr>
          <w:rFonts w:ascii="Cambria Math"/>
          <w:sz w:val="16"/>
        </w:rPr>
      </w:pPr>
      <w:r>
        <w:rPr>
          <w:rFonts w:ascii="Cambria Math"/>
          <w:spacing w:val="-10"/>
          <w:w w:val="110"/>
          <w:sz w:val="16"/>
        </w:rPr>
        <w:t>m</w:t>
      </w:r>
      <w:r>
        <w:rPr>
          <w:rFonts w:ascii="Cambria Math"/>
          <w:sz w:val="16"/>
        </w:rPr>
        <w:tab/>
      </w:r>
      <w:r>
        <w:rPr>
          <w:rFonts w:ascii="Cambria Math"/>
          <w:spacing w:val="-10"/>
          <w:w w:val="110"/>
          <w:position w:val="-5"/>
          <w:sz w:val="22"/>
        </w:rPr>
        <w:t>1</w:t>
      </w:r>
      <w:r>
        <w:rPr>
          <w:rFonts w:ascii="Cambria Math"/>
          <w:position w:val="-5"/>
          <w:sz w:val="22"/>
        </w:rPr>
        <w:tab/>
      </w:r>
      <w:r>
        <w:rPr>
          <w:rFonts w:ascii="Cambria Math"/>
          <w:spacing w:val="-10"/>
          <w:w w:val="110"/>
          <w:sz w:val="16"/>
        </w:rPr>
        <w:t>m</w:t>
      </w:r>
    </w:p>
    <w:p>
      <w:pPr>
        <w:tabs>
          <w:tab w:pos="558" w:val="left" w:leader="none"/>
        </w:tabs>
        <w:spacing w:line="50" w:lineRule="exact" w:before="0"/>
        <w:ind w:left="26" w:right="0" w:firstLine="0"/>
        <w:jc w:val="center"/>
        <w:rPr>
          <w:rFonts w:ascii="Cambria Math" w:eastAsia="Cambria Math"/>
          <w:sz w:val="22"/>
        </w:rPr>
      </w:pPr>
      <w:r>
        <w:rPr>
          <w:rFonts w:ascii="Cambria Math" w:eastAsia="Cambria Math"/>
          <w:spacing w:val="-10"/>
          <w:w w:val="120"/>
          <w:sz w:val="22"/>
        </w:rPr>
        <w:t>𝐿</w:t>
      </w:r>
      <w:r>
        <w:rPr>
          <w:rFonts w:ascii="Cambria Math" w:eastAsia="Cambria Math"/>
          <w:sz w:val="22"/>
        </w:rPr>
        <w:tab/>
      </w:r>
      <w:r>
        <w:rPr>
          <w:rFonts w:ascii="Cambria Math" w:eastAsia="Cambria Math"/>
          <w:w w:val="120"/>
          <w:sz w:val="22"/>
        </w:rPr>
        <w:t>=</w:t>
      </w:r>
      <w:r>
        <w:rPr>
          <w:rFonts w:ascii="Cambria Math" w:eastAsia="Cambria Math"/>
          <w:spacing w:val="-112"/>
          <w:w w:val="400"/>
          <w:sz w:val="22"/>
        </w:rPr>
        <w:t> </w:t>
      </w:r>
      <w:r>
        <w:rPr>
          <w:rFonts w:ascii="Cambria Math" w:eastAsia="Cambria Math"/>
          <w:spacing w:val="-10"/>
          <w:w w:val="400"/>
          <w:sz w:val="22"/>
        </w:rPr>
        <w:t>I</w:t>
      </w:r>
    </w:p>
    <w:p>
      <w:pPr>
        <w:pStyle w:val="Heading1"/>
        <w:spacing w:line="56" w:lineRule="exact" w:before="121"/>
        <w:ind w:left="1473"/>
        <w:rPr>
          <w:rFonts w:ascii="Times New Roman"/>
        </w:rPr>
      </w:pPr>
      <w:r>
        <w:rPr/>
        <w:br w:type="column"/>
      </w:r>
      <w:r>
        <w:rPr>
          <w:rFonts w:ascii="Times New Roman"/>
          <w:spacing w:val="-4"/>
        </w:rPr>
        <w:t>(17)</w:t>
      </w:r>
    </w:p>
    <w:p>
      <w:pPr>
        <w:spacing w:after="0" w:line="56" w:lineRule="exact"/>
        <w:rPr>
          <w:rFonts w:ascii="Times New Roman"/>
        </w:rPr>
        <w:sectPr>
          <w:type w:val="continuous"/>
          <w:pgSz w:w="12240" w:h="15840"/>
          <w:pgMar w:header="960" w:footer="0" w:top="960" w:bottom="280" w:left="1720" w:right="1700"/>
          <w:cols w:num="2" w:equalWidth="0">
            <w:col w:w="4034" w:space="2576"/>
            <w:col w:w="2210"/>
          </w:cols>
        </w:sectPr>
      </w:pPr>
    </w:p>
    <w:p>
      <w:pPr>
        <w:spacing w:before="20"/>
        <w:ind w:left="0" w:right="0" w:firstLine="0"/>
        <w:jc w:val="right"/>
        <w:rPr>
          <w:rFonts w:ascii="Cambria Math"/>
          <w:sz w:val="16"/>
        </w:rPr>
      </w:pPr>
      <w:r>
        <w:rPr/>
        <w:pict>
          <v:rect style="position:absolute;margin-left:255.059998pt;margin-top:2.721562pt;width:6.24pt;height:.72pt;mso-position-horizontal-relative:page;mso-position-vertical-relative:paragraph;z-index:-16109568" id="docshape15" filled="true" fillcolor="#000000" stroked="false">
            <v:fill type="solid"/>
            <w10:wrap type="none"/>
          </v:rect>
        </w:pict>
      </w:r>
      <w:r>
        <w:rPr>
          <w:rFonts w:ascii="Cambria Math"/>
          <w:spacing w:val="-5"/>
          <w:w w:val="120"/>
          <w:sz w:val="16"/>
        </w:rPr>
        <w:t>lns</w:t>
      </w:r>
    </w:p>
    <w:p>
      <w:pPr>
        <w:spacing w:line="167" w:lineRule="exact" w:before="0"/>
        <w:ind w:left="0" w:right="0" w:firstLine="0"/>
        <w:jc w:val="right"/>
        <w:rPr>
          <w:rFonts w:ascii="Cambria Math" w:eastAsia="Cambria Math"/>
          <w:sz w:val="22"/>
        </w:rPr>
      </w:pPr>
      <w:r>
        <w:rPr/>
        <w:br w:type="column"/>
      </w:r>
      <w:r>
        <w:rPr>
          <w:rFonts w:ascii="Cambria Math" w:eastAsia="Cambria Math"/>
          <w:spacing w:val="-5"/>
          <w:w w:val="125"/>
          <w:sz w:val="22"/>
        </w:rPr>
        <w:t>𝛼</w:t>
      </w:r>
      <w:r>
        <w:rPr>
          <w:rFonts w:ascii="Cambria Math" w:eastAsia="Cambria Math"/>
          <w:spacing w:val="-5"/>
          <w:w w:val="125"/>
          <w:sz w:val="22"/>
          <w:vertAlign w:val="subscript"/>
        </w:rPr>
        <w:t>i</w:t>
      </w:r>
    </w:p>
    <w:p>
      <w:pPr>
        <w:spacing w:line="180" w:lineRule="exact" w:before="0"/>
        <w:ind w:left="718" w:right="0" w:firstLine="0"/>
        <w:jc w:val="left"/>
        <w:rPr>
          <w:rFonts w:ascii="Cambria Math"/>
          <w:sz w:val="16"/>
        </w:rPr>
      </w:pPr>
      <w:r>
        <w:rPr>
          <w:rFonts w:ascii="Cambria Math"/>
          <w:spacing w:val="-5"/>
          <w:w w:val="105"/>
          <w:sz w:val="16"/>
        </w:rPr>
        <w:t>i=1</w:t>
      </w:r>
    </w:p>
    <w:p>
      <w:pPr>
        <w:pStyle w:val="Heading1"/>
        <w:tabs>
          <w:tab w:pos="3045" w:val="left" w:leader="none"/>
        </w:tabs>
        <w:spacing w:line="141" w:lineRule="auto"/>
        <w:ind w:left="74"/>
      </w:pPr>
      <w:r>
        <w:rPr/>
        <w:br w:type="column"/>
      </w:r>
      <w:r>
        <w:rPr>
          <w:w w:val="120"/>
        </w:rPr>
        <w:t>−</w:t>
      </w:r>
      <w:r>
        <w:rPr>
          <w:spacing w:val="-15"/>
          <w:w w:val="120"/>
        </w:rPr>
        <w:t> </w:t>
      </w:r>
      <w:r>
        <w:rPr>
          <w:w w:val="120"/>
          <w:position w:val="-14"/>
        </w:rPr>
        <w:t>2</w:t>
      </w:r>
      <w:r>
        <w:rPr>
          <w:spacing w:val="-22"/>
          <w:w w:val="120"/>
          <w:position w:val="-14"/>
        </w:rPr>
        <w:t> </w:t>
      </w:r>
      <w:r>
        <w:rPr>
          <w:spacing w:val="-2"/>
          <w:w w:val="384"/>
        </w:rPr>
        <w:t>I</w:t>
      </w:r>
      <w:r>
        <w:rPr>
          <w:spacing w:val="3"/>
          <w:w w:val="80"/>
          <w:position w:val="-18"/>
          <w:sz w:val="16"/>
        </w:rPr>
        <w:t>i</w:t>
      </w:r>
      <w:r>
        <w:rPr>
          <w:spacing w:val="-2"/>
          <w:w w:val="80"/>
          <w:position w:val="-18"/>
          <w:sz w:val="16"/>
        </w:rPr>
        <w:t>,</w:t>
      </w:r>
      <w:r>
        <w:rPr>
          <w:spacing w:val="3"/>
          <w:w w:val="83"/>
          <w:position w:val="-18"/>
          <w:sz w:val="16"/>
        </w:rPr>
        <w:t>j</w:t>
      </w:r>
      <w:r>
        <w:rPr>
          <w:spacing w:val="-4"/>
          <w:w w:val="83"/>
          <w:position w:val="-18"/>
          <w:sz w:val="16"/>
        </w:rPr>
        <w:t>=</w:t>
      </w:r>
      <w:r>
        <w:rPr>
          <w:spacing w:val="-2"/>
          <w:w w:val="69"/>
          <w:position w:val="-18"/>
          <w:sz w:val="16"/>
        </w:rPr>
        <w:t>1</w:t>
      </w:r>
      <w:r>
        <w:rPr>
          <w:spacing w:val="-10"/>
          <w:w w:val="129"/>
          <w:position w:val="-18"/>
          <w:sz w:val="16"/>
        </w:rPr>
        <w:t> </w:t>
      </w:r>
      <w:r>
        <w:rPr>
          <w:w w:val="130"/>
        </w:rPr>
        <w:t>𝛼</w:t>
      </w:r>
      <w:r>
        <w:rPr>
          <w:w w:val="130"/>
          <w:vertAlign w:val="subscript"/>
        </w:rPr>
        <w:t>i</w:t>
      </w:r>
      <w:r>
        <w:rPr>
          <w:w w:val="130"/>
          <w:vertAlign w:val="baseline"/>
        </w:rPr>
        <w:t>𝑦</w:t>
      </w:r>
      <w:r>
        <w:rPr>
          <w:w w:val="130"/>
          <w:vertAlign w:val="subscript"/>
        </w:rPr>
        <w:t>i</w:t>
      </w:r>
      <w:r>
        <w:rPr>
          <w:w w:val="130"/>
          <w:vertAlign w:val="baseline"/>
        </w:rPr>
        <w:t>𝛼</w:t>
      </w:r>
      <w:r>
        <w:rPr>
          <w:w w:val="130"/>
          <w:vertAlign w:val="subscript"/>
        </w:rPr>
        <w:t>j</w:t>
      </w:r>
      <w:r>
        <w:rPr>
          <w:w w:val="130"/>
          <w:vertAlign w:val="baseline"/>
        </w:rPr>
        <w:t>𝑦</w:t>
      </w:r>
      <w:r>
        <w:rPr>
          <w:w w:val="130"/>
          <w:vertAlign w:val="subscript"/>
        </w:rPr>
        <w:t>j</w:t>
      </w:r>
      <w:r>
        <w:rPr>
          <w:w w:val="130"/>
          <w:vertAlign w:val="baseline"/>
        </w:rPr>
        <w:t>𝑥</w:t>
      </w:r>
      <w:r>
        <w:rPr>
          <w:w w:val="130"/>
          <w:vertAlign w:val="subscript"/>
        </w:rPr>
        <w:t>i</w:t>
      </w:r>
      <w:r>
        <w:rPr>
          <w:spacing w:val="-15"/>
          <w:w w:val="130"/>
          <w:vertAlign w:val="baseline"/>
        </w:rPr>
        <w:t> </w:t>
      </w:r>
      <w:r>
        <w:rPr>
          <w:w w:val="120"/>
          <w:vertAlign w:val="baseline"/>
        </w:rPr>
        <w:t>∙</w:t>
      </w:r>
      <w:r>
        <w:rPr>
          <w:spacing w:val="-14"/>
          <w:w w:val="120"/>
          <w:vertAlign w:val="baseline"/>
        </w:rPr>
        <w:t> </w:t>
      </w:r>
      <w:r>
        <w:rPr>
          <w:w w:val="130"/>
          <w:vertAlign w:val="baseline"/>
        </w:rPr>
        <w:t>𝑥</w:t>
      </w:r>
      <w:r>
        <w:rPr>
          <w:w w:val="130"/>
          <w:vertAlign w:val="subscript"/>
        </w:rPr>
        <w:t>j</w:t>
      </w:r>
      <w:r>
        <w:rPr>
          <w:spacing w:val="-16"/>
          <w:w w:val="130"/>
          <w:vertAlign w:val="baseline"/>
        </w:rPr>
        <w:t> </w:t>
      </w:r>
      <w:r>
        <w:rPr>
          <w:spacing w:val="-10"/>
          <w:w w:val="120"/>
          <w:vertAlign w:val="baseline"/>
        </w:rPr>
        <w:t>,</w:t>
      </w:r>
      <w:r>
        <w:rPr>
          <w:vertAlign w:val="baseline"/>
        </w:rPr>
        <w:tab/>
      </w:r>
      <w:r>
        <w:rPr>
          <w:w w:val="120"/>
          <w:vertAlign w:val="baseline"/>
        </w:rPr>
        <w:t>0</w:t>
      </w:r>
      <w:r>
        <w:rPr>
          <w:spacing w:val="-14"/>
          <w:w w:val="120"/>
          <w:vertAlign w:val="baseline"/>
        </w:rPr>
        <w:t> </w:t>
      </w:r>
      <w:r>
        <w:rPr>
          <w:w w:val="120"/>
          <w:vertAlign w:val="baseline"/>
        </w:rPr>
        <w:t>≤</w:t>
      </w:r>
      <w:r>
        <w:rPr>
          <w:spacing w:val="61"/>
          <w:w w:val="120"/>
          <w:vertAlign w:val="baseline"/>
        </w:rPr>
        <w:t> </w:t>
      </w:r>
      <w:r>
        <w:rPr>
          <w:w w:val="120"/>
          <w:vertAlign w:val="baseline"/>
        </w:rPr>
        <w:t>𝛼</w:t>
      </w:r>
      <w:r>
        <w:rPr>
          <w:w w:val="120"/>
          <w:vertAlign w:val="subscript"/>
        </w:rPr>
        <w:t>i</w:t>
      </w:r>
      <w:r>
        <w:rPr>
          <w:spacing w:val="-2"/>
          <w:w w:val="120"/>
          <w:vertAlign w:val="baseline"/>
        </w:rPr>
        <w:t> </w:t>
      </w:r>
      <w:r>
        <w:rPr>
          <w:w w:val="120"/>
          <w:vertAlign w:val="baseline"/>
        </w:rPr>
        <w:t>≤</w:t>
      </w:r>
      <w:r>
        <w:rPr>
          <w:spacing w:val="-12"/>
          <w:w w:val="120"/>
          <w:vertAlign w:val="baseline"/>
        </w:rPr>
        <w:t> </w:t>
      </w:r>
      <w:r>
        <w:rPr>
          <w:spacing w:val="-5"/>
          <w:w w:val="120"/>
          <w:vertAlign w:val="baseline"/>
        </w:rPr>
        <w:t>C.</w:t>
      </w:r>
    </w:p>
    <w:p>
      <w:pPr>
        <w:spacing w:after="0" w:line="141" w:lineRule="auto"/>
        <w:sectPr>
          <w:type w:val="continuous"/>
          <w:pgSz w:w="12240" w:h="15840"/>
          <w:pgMar w:header="960" w:footer="0" w:top="960" w:bottom="280" w:left="1720" w:right="1700"/>
          <w:cols w:num="3" w:equalWidth="0">
            <w:col w:w="1829" w:space="40"/>
            <w:col w:w="1180" w:space="39"/>
            <w:col w:w="5732"/>
          </w:cols>
        </w:sectPr>
      </w:pPr>
    </w:p>
    <w:p>
      <w:pPr>
        <w:pStyle w:val="BodyText"/>
        <w:spacing w:before="6"/>
        <w:rPr>
          <w:rFonts w:ascii="Cambria Math"/>
          <w:sz w:val="12"/>
        </w:rPr>
      </w:pPr>
    </w:p>
    <w:p>
      <w:pPr>
        <w:pStyle w:val="BodyText"/>
        <w:spacing w:line="253" w:lineRule="exact" w:before="80"/>
        <w:ind w:left="640"/>
        <w:rPr>
          <w:rFonts w:ascii="Cambria Math" w:eastAsia="Cambria Math"/>
        </w:rPr>
      </w:pPr>
      <w:r>
        <w:rPr/>
        <w:pict>
          <v:shape style="position:absolute;margin-left:98.040215pt;margin-top:17.315996pt;width:6.7pt;height:11.1pt;mso-position-horizontal-relative:page;mso-position-vertical-relative:paragraph;z-index:15736320" type="#_x0000_t202" id="docshape16" filled="false" stroked="false">
            <v:textbox inset="0,0,0,0">
              <w:txbxContent>
                <w:p>
                  <w:pPr>
                    <w:spacing w:line="221" w:lineRule="exact" w:before="0"/>
                    <w:ind w:left="0" w:right="0" w:firstLine="0"/>
                    <w:jc w:val="left"/>
                    <w:rPr>
                      <w:rFonts w:ascii="Cambria Math" w:hAnsi="Cambria Math"/>
                      <w:sz w:val="19"/>
                    </w:rPr>
                  </w:pPr>
                  <w:r>
                    <w:rPr>
                      <w:rFonts w:ascii="Cambria Math" w:hAnsi="Cambria Math"/>
                      <w:w w:val="99"/>
                      <w:sz w:val="19"/>
                    </w:rPr>
                    <w:t>∑</w:t>
                  </w:r>
                </w:p>
              </w:txbxContent>
            </v:textbox>
            <w10:wrap type="none"/>
          </v:shape>
        </w:pict>
      </w:r>
      <w:r>
        <w:rPr/>
        <w:pict>
          <v:shape style="position:absolute;margin-left:170.699875pt;margin-top:22.637506pt;width:11.25pt;height:7.75pt;mso-position-horizontal-relative:page;mso-position-vertical-relative:paragraph;z-index:-16107008" type="#_x0000_t202" id="docshape17" filled="false" stroked="false">
            <v:textbox inset="0,0,0,0">
              <w:txbxContent>
                <w:p>
                  <w:pPr>
                    <w:spacing w:before="2"/>
                    <w:ind w:left="0" w:right="0" w:firstLine="0"/>
                    <w:jc w:val="left"/>
                    <w:rPr>
                      <w:rFonts w:ascii="Cambria Math"/>
                      <w:sz w:val="13"/>
                    </w:rPr>
                  </w:pPr>
                  <w:r>
                    <w:rPr>
                      <w:rFonts w:ascii="Cambria Math"/>
                      <w:spacing w:val="-5"/>
                      <w:w w:val="105"/>
                      <w:sz w:val="13"/>
                    </w:rPr>
                    <w:t>i=1</w:t>
                  </w:r>
                </w:p>
              </w:txbxContent>
            </v:textbox>
            <w10:wrap type="none"/>
          </v:shape>
        </w:pict>
      </w:r>
      <w:r>
        <w:rPr/>
        <w:t>The</w:t>
      </w:r>
      <w:r>
        <w:rPr>
          <w:spacing w:val="53"/>
        </w:rPr>
        <w:t> </w:t>
      </w:r>
      <w:r>
        <w:rPr/>
        <w:t>function</w:t>
      </w:r>
      <w:r>
        <w:rPr>
          <w:spacing w:val="54"/>
        </w:rPr>
        <w:t> </w:t>
      </w:r>
      <w:r>
        <w:rPr/>
        <w:t>Equation</w:t>
      </w:r>
      <w:r>
        <w:rPr>
          <w:spacing w:val="54"/>
        </w:rPr>
        <w:t> </w:t>
      </w:r>
      <w:r>
        <w:rPr/>
        <w:t>(17)</w:t>
      </w:r>
      <w:r>
        <w:rPr>
          <w:spacing w:val="54"/>
        </w:rPr>
        <w:t> </w:t>
      </w:r>
      <w:r>
        <w:rPr/>
        <w:t>for</w:t>
      </w:r>
      <w:r>
        <w:rPr>
          <w:spacing w:val="56"/>
        </w:rPr>
        <w:t> </w:t>
      </w:r>
      <w:r>
        <w:rPr/>
        <w:t>linearly</w:t>
      </w:r>
      <w:r>
        <w:rPr>
          <w:spacing w:val="53"/>
        </w:rPr>
        <w:t> </w:t>
      </w:r>
      <w:r>
        <w:rPr/>
        <w:t>separable</w:t>
      </w:r>
      <w:r>
        <w:rPr>
          <w:spacing w:val="53"/>
        </w:rPr>
        <w:t> </w:t>
      </w:r>
      <w:r>
        <w:rPr/>
        <w:t>data</w:t>
      </w:r>
      <w:r>
        <w:rPr>
          <w:spacing w:val="31"/>
        </w:rPr>
        <w:t>  </w:t>
      </w:r>
      <w:r>
        <w:rPr>
          <w:rFonts w:ascii="Cambria Math" w:eastAsia="Cambria Math"/>
        </w:rPr>
        <w:t>(𝐿</w:t>
      </w:r>
      <w:r>
        <w:rPr>
          <w:rFonts w:ascii="Cambria Math" w:eastAsia="Cambria Math"/>
          <w:vertAlign w:val="subscript"/>
        </w:rPr>
        <w:t>ls</w:t>
      </w:r>
      <w:r>
        <w:rPr>
          <w:rFonts w:ascii="Cambria Math" w:eastAsia="Cambria Math"/>
          <w:vertAlign w:val="baseline"/>
        </w:rPr>
        <w:t>)</w:t>
      </w:r>
      <w:r>
        <w:rPr>
          <w:rFonts w:ascii="Cambria Math" w:eastAsia="Cambria Math"/>
          <w:spacing w:val="34"/>
          <w:vertAlign w:val="baseline"/>
        </w:rPr>
        <w:t> </w:t>
      </w:r>
      <w:r>
        <w:rPr>
          <w:vertAlign w:val="baseline"/>
        </w:rPr>
        <w:t>satisfies</w:t>
      </w:r>
      <w:r>
        <w:rPr>
          <w:spacing w:val="55"/>
          <w:vertAlign w:val="baseline"/>
        </w:rPr>
        <w:t> </w:t>
      </w:r>
      <w:r>
        <w:rPr>
          <w:vertAlign w:val="baseline"/>
        </w:rPr>
        <w:t>the</w:t>
      </w:r>
      <w:r>
        <w:rPr>
          <w:spacing w:val="55"/>
          <w:vertAlign w:val="baseline"/>
        </w:rPr>
        <w:t> </w:t>
      </w:r>
      <w:r>
        <w:rPr>
          <w:vertAlign w:val="baseline"/>
        </w:rPr>
        <w:t>conditions</w:t>
      </w:r>
      <w:r>
        <w:rPr>
          <w:spacing w:val="29"/>
          <w:vertAlign w:val="baseline"/>
        </w:rPr>
        <w:t> </w:t>
      </w:r>
      <w:r>
        <w:rPr>
          <w:rFonts w:ascii="Cambria Math" w:eastAsia="Cambria Math"/>
          <w:vertAlign w:val="baseline"/>
        </w:rPr>
        <w:t>𝑤</w:t>
      </w:r>
      <w:r>
        <w:rPr>
          <w:rFonts w:ascii="Cambria Math" w:eastAsia="Cambria Math"/>
          <w:spacing w:val="13"/>
          <w:vertAlign w:val="baseline"/>
        </w:rPr>
        <w:t> </w:t>
      </w:r>
      <w:r>
        <w:rPr>
          <w:rFonts w:ascii="Cambria Math" w:eastAsia="Cambria Math"/>
          <w:spacing w:val="-10"/>
          <w:vertAlign w:val="baseline"/>
        </w:rPr>
        <w:t>=</w:t>
      </w:r>
    </w:p>
    <w:p>
      <w:pPr>
        <w:spacing w:after="0" w:line="253" w:lineRule="exact"/>
        <w:rPr>
          <w:rFonts w:ascii="Cambria Math" w:eastAsia="Cambria Math"/>
        </w:rPr>
        <w:sectPr>
          <w:pgSz w:w="12240" w:h="15840"/>
          <w:pgMar w:header="960" w:footer="0" w:top="1140" w:bottom="280" w:left="1720" w:right="1700"/>
        </w:sectPr>
      </w:pPr>
    </w:p>
    <w:p>
      <w:pPr>
        <w:spacing w:line="189" w:lineRule="auto" w:before="28"/>
        <w:ind w:left="373" w:right="0" w:firstLine="0"/>
        <w:jc w:val="left"/>
        <w:rPr>
          <w:rFonts w:ascii="Cambria Math"/>
          <w:sz w:val="13"/>
        </w:rPr>
      </w:pPr>
      <w:r>
        <w:rPr>
          <w:rFonts w:ascii="Cambria Math"/>
          <w:spacing w:val="-10"/>
          <w:w w:val="110"/>
          <w:sz w:val="13"/>
        </w:rPr>
        <w:t>m</w:t>
      </w:r>
      <w:r>
        <w:rPr>
          <w:rFonts w:ascii="Cambria Math"/>
          <w:spacing w:val="40"/>
          <w:w w:val="110"/>
          <w:sz w:val="13"/>
        </w:rPr>
        <w:t> </w:t>
      </w:r>
      <w:r>
        <w:rPr>
          <w:rFonts w:ascii="Cambria Math"/>
          <w:spacing w:val="-4"/>
          <w:sz w:val="13"/>
        </w:rPr>
        <w:t>i=1</w:t>
      </w:r>
    </w:p>
    <w:p>
      <w:pPr>
        <w:pStyle w:val="BodyText"/>
        <w:spacing w:before="11"/>
        <w:ind w:left="-10"/>
        <w:rPr>
          <w:rFonts w:ascii="Cambria Math" w:hAnsi="Cambria Math" w:eastAsia="Cambria Math"/>
        </w:rPr>
      </w:pPr>
      <w:r>
        <w:rPr/>
        <w:br w:type="column"/>
      </w:r>
      <w:r>
        <w:rPr>
          <w:rFonts w:ascii="Cambria Math" w:hAnsi="Cambria Math" w:eastAsia="Cambria Math"/>
          <w:w w:val="110"/>
        </w:rPr>
        <w:t>𝛼</w:t>
      </w:r>
      <w:r>
        <w:rPr>
          <w:rFonts w:ascii="Cambria Math" w:hAnsi="Cambria Math" w:eastAsia="Cambria Math"/>
          <w:w w:val="110"/>
          <w:vertAlign w:val="subscript"/>
        </w:rPr>
        <w:t>i</w:t>
      </w:r>
      <w:r>
        <w:rPr>
          <w:rFonts w:ascii="Cambria Math" w:hAnsi="Cambria Math" w:eastAsia="Cambria Math"/>
          <w:w w:val="110"/>
          <w:vertAlign w:val="baseline"/>
        </w:rPr>
        <w:t>𝑦</w:t>
      </w:r>
      <w:r>
        <w:rPr>
          <w:rFonts w:ascii="Cambria Math" w:hAnsi="Cambria Math" w:eastAsia="Cambria Math"/>
          <w:w w:val="110"/>
          <w:vertAlign w:val="subscript"/>
        </w:rPr>
        <w:t>i</w:t>
      </w:r>
      <w:r>
        <w:rPr>
          <w:rFonts w:ascii="Cambria Math" w:hAnsi="Cambria Math" w:eastAsia="Cambria Math"/>
          <w:w w:val="110"/>
          <w:vertAlign w:val="baseline"/>
        </w:rPr>
        <w:t>𝑥</w:t>
      </w:r>
      <w:r>
        <w:rPr>
          <w:rFonts w:ascii="Cambria Math" w:hAnsi="Cambria Math" w:eastAsia="Cambria Math"/>
          <w:w w:val="110"/>
          <w:vertAlign w:val="subscript"/>
        </w:rPr>
        <w:t>i</w:t>
      </w:r>
      <w:r>
        <w:rPr>
          <w:rFonts w:ascii="Cambria Math" w:hAnsi="Cambria Math" w:eastAsia="Cambria Math"/>
          <w:spacing w:val="24"/>
          <w:w w:val="110"/>
          <w:vertAlign w:val="baseline"/>
        </w:rPr>
        <w:t> </w:t>
      </w:r>
      <w:r>
        <w:rPr>
          <w:rFonts w:ascii="Cambria Math" w:hAnsi="Cambria Math" w:eastAsia="Cambria Math"/>
          <w:w w:val="110"/>
          <w:vertAlign w:val="baseline"/>
        </w:rPr>
        <w:t>and</w:t>
      </w:r>
      <w:r>
        <w:rPr>
          <w:rFonts w:ascii="Cambria Math" w:hAnsi="Cambria Math" w:eastAsia="Cambria Math"/>
          <w:spacing w:val="13"/>
          <w:w w:val="110"/>
          <w:vertAlign w:val="baseline"/>
        </w:rPr>
        <w:t> </w:t>
      </w:r>
      <w:r>
        <w:rPr>
          <w:rFonts w:ascii="Cambria Math" w:hAnsi="Cambria Math" w:eastAsia="Cambria Math"/>
          <w:spacing w:val="-5"/>
          <w:w w:val="110"/>
          <w:position w:val="1"/>
          <w:vertAlign w:val="baseline"/>
        </w:rPr>
        <w:t>∑</w:t>
      </w:r>
      <w:r>
        <w:rPr>
          <w:rFonts w:ascii="Cambria Math" w:hAnsi="Cambria Math" w:eastAsia="Cambria Math"/>
          <w:spacing w:val="-5"/>
          <w:w w:val="110"/>
          <w:position w:val="1"/>
          <w:vertAlign w:val="superscript"/>
        </w:rPr>
        <w:t>m</w:t>
      </w:r>
    </w:p>
    <w:p>
      <w:pPr>
        <w:pStyle w:val="BodyText"/>
        <w:spacing w:before="2"/>
        <w:ind w:left="90"/>
      </w:pPr>
      <w:r>
        <w:rPr/>
        <w:br w:type="column"/>
      </w:r>
      <w:r>
        <w:rPr>
          <w:rFonts w:ascii="Cambria Math" w:hAnsi="Cambria Math" w:eastAsia="Cambria Math"/>
        </w:rPr>
        <w:t>𝛼</w:t>
      </w:r>
      <w:r>
        <w:rPr>
          <w:rFonts w:ascii="Cambria Math" w:hAnsi="Cambria Math" w:eastAsia="Cambria Math"/>
          <w:vertAlign w:val="subscript"/>
        </w:rPr>
        <w:t>i</w:t>
      </w:r>
      <w:r>
        <w:rPr>
          <w:rFonts w:ascii="Cambria Math" w:hAnsi="Cambria Math" w:eastAsia="Cambria Math"/>
          <w:vertAlign w:val="baseline"/>
        </w:rPr>
        <w:t>𝑦</w:t>
      </w:r>
      <w:r>
        <w:rPr>
          <w:rFonts w:ascii="Cambria Math" w:hAnsi="Cambria Math" w:eastAsia="Cambria Math"/>
          <w:vertAlign w:val="subscript"/>
        </w:rPr>
        <w:t>i</w:t>
      </w:r>
      <w:r>
        <w:rPr>
          <w:rFonts w:ascii="Cambria Math" w:hAnsi="Cambria Math" w:eastAsia="Cambria Math"/>
          <w:spacing w:val="18"/>
          <w:vertAlign w:val="baseline"/>
        </w:rPr>
        <w:t> </w:t>
      </w:r>
      <w:r>
        <w:rPr>
          <w:rFonts w:ascii="Cambria Math" w:hAnsi="Cambria Math" w:eastAsia="Cambria Math"/>
          <w:vertAlign w:val="baseline"/>
        </w:rPr>
        <w:t>=</w:t>
      </w:r>
      <w:r>
        <w:rPr>
          <w:rFonts w:ascii="Cambria Math" w:hAnsi="Cambria Math" w:eastAsia="Cambria Math"/>
          <w:spacing w:val="10"/>
          <w:vertAlign w:val="baseline"/>
        </w:rPr>
        <w:t> </w:t>
      </w:r>
      <w:r>
        <w:rPr>
          <w:rFonts w:ascii="Cambria Math" w:hAnsi="Cambria Math" w:eastAsia="Cambria Math"/>
          <w:vertAlign w:val="baseline"/>
        </w:rPr>
        <w:t>0</w:t>
      </w:r>
      <w:r>
        <w:rPr>
          <w:vertAlign w:val="baseline"/>
        </w:rPr>
        <w:t>, where</w:t>
      </w:r>
      <w:r>
        <w:rPr>
          <w:spacing w:val="34"/>
          <w:vertAlign w:val="baseline"/>
        </w:rPr>
        <w:t> </w:t>
      </w:r>
      <w:r>
        <w:rPr>
          <w:rFonts w:ascii="Cambria Math" w:hAnsi="Cambria Math" w:eastAsia="Cambria Math"/>
          <w:vertAlign w:val="baseline"/>
        </w:rPr>
        <w:t>𝛼</w:t>
      </w:r>
      <w:r>
        <w:rPr>
          <w:rFonts w:ascii="Cambria Math" w:hAnsi="Cambria Math" w:eastAsia="Cambria Math"/>
          <w:vertAlign w:val="subscript"/>
        </w:rPr>
        <w:t>i</w:t>
      </w:r>
      <w:r>
        <w:rPr>
          <w:rFonts w:ascii="Cambria Math" w:hAnsi="Cambria Math" w:eastAsia="Cambria Math"/>
          <w:vertAlign w:val="baseline"/>
        </w:rPr>
        <w:t>,</w:t>
      </w:r>
      <w:r>
        <w:rPr>
          <w:rFonts w:ascii="Cambria Math" w:hAnsi="Cambria Math" w:eastAsia="Cambria Math"/>
          <w:spacing w:val="-11"/>
          <w:vertAlign w:val="baseline"/>
        </w:rPr>
        <w:t> </w:t>
      </w:r>
      <w:r>
        <w:rPr>
          <w:rFonts w:ascii="Cambria Math" w:hAnsi="Cambria Math" w:eastAsia="Cambria Math"/>
          <w:vertAlign w:val="baseline"/>
        </w:rPr>
        <w:t>𝑖</w:t>
      </w:r>
      <w:r>
        <w:rPr>
          <w:rFonts w:ascii="Cambria Math" w:hAnsi="Cambria Math" w:eastAsia="Cambria Math"/>
          <w:spacing w:val="-1"/>
          <w:vertAlign w:val="baseline"/>
        </w:rPr>
        <w:t> </w:t>
      </w:r>
      <w:r>
        <w:rPr>
          <w:rFonts w:ascii="Cambria Math" w:hAnsi="Cambria Math" w:eastAsia="Cambria Math"/>
          <w:vertAlign w:val="baseline"/>
        </w:rPr>
        <w:t>=</w:t>
      </w:r>
      <w:r>
        <w:rPr>
          <w:rFonts w:ascii="Cambria Math" w:hAnsi="Cambria Math" w:eastAsia="Cambria Math"/>
          <w:spacing w:val="9"/>
          <w:vertAlign w:val="baseline"/>
        </w:rPr>
        <w:t> </w:t>
      </w:r>
      <w:r>
        <w:rPr>
          <w:rFonts w:ascii="Cambria Math" w:hAnsi="Cambria Math" w:eastAsia="Cambria Math"/>
          <w:vertAlign w:val="baseline"/>
        </w:rPr>
        <w:t>1,</w:t>
      </w:r>
      <w:r>
        <w:rPr>
          <w:rFonts w:ascii="Cambria Math" w:hAnsi="Cambria Math" w:eastAsia="Cambria Math"/>
          <w:spacing w:val="-10"/>
          <w:vertAlign w:val="baseline"/>
        </w:rPr>
        <w:t> </w:t>
      </w:r>
      <w:r>
        <w:rPr>
          <w:rFonts w:ascii="Cambria Math" w:hAnsi="Cambria Math" w:eastAsia="Cambria Math"/>
          <w:vertAlign w:val="baseline"/>
        </w:rPr>
        <w:t>…</w:t>
      </w:r>
      <w:r>
        <w:rPr>
          <w:rFonts w:ascii="Cambria Math" w:hAnsi="Cambria Math" w:eastAsia="Cambria Math"/>
          <w:spacing w:val="-11"/>
          <w:vertAlign w:val="baseline"/>
        </w:rPr>
        <w:t> </w:t>
      </w:r>
      <w:r>
        <w:rPr>
          <w:rFonts w:ascii="Cambria Math" w:hAnsi="Cambria Math" w:eastAsia="Cambria Math"/>
          <w:vertAlign w:val="baseline"/>
        </w:rPr>
        <w:t>,</w:t>
      </w:r>
      <w:r>
        <w:rPr>
          <w:rFonts w:ascii="Cambria Math" w:hAnsi="Cambria Math" w:eastAsia="Cambria Math"/>
          <w:spacing w:val="-11"/>
          <w:vertAlign w:val="baseline"/>
        </w:rPr>
        <w:t> </w:t>
      </w:r>
      <w:r>
        <w:rPr>
          <w:rFonts w:ascii="Cambria Math" w:hAnsi="Cambria Math" w:eastAsia="Cambria Math"/>
          <w:vertAlign w:val="baseline"/>
        </w:rPr>
        <w:t>𝑚</w:t>
      </w:r>
      <w:r>
        <w:rPr>
          <w:rFonts w:ascii="Cambria Math" w:hAnsi="Cambria Math" w:eastAsia="Cambria Math"/>
          <w:spacing w:val="27"/>
          <w:vertAlign w:val="baseline"/>
        </w:rPr>
        <w:t> </w:t>
      </w:r>
      <w:r>
        <w:rPr>
          <w:vertAlign w:val="baseline"/>
        </w:rPr>
        <w:t>are positive Lagrange</w:t>
      </w:r>
      <w:r>
        <w:rPr>
          <w:spacing w:val="1"/>
          <w:vertAlign w:val="baseline"/>
        </w:rPr>
        <w:t> </w:t>
      </w:r>
      <w:r>
        <w:rPr>
          <w:vertAlign w:val="baseline"/>
        </w:rPr>
        <w:t>multipliers for</w:t>
      </w:r>
      <w:r>
        <w:rPr>
          <w:spacing w:val="2"/>
          <w:vertAlign w:val="baseline"/>
        </w:rPr>
        <w:t> </w:t>
      </w:r>
      <w:r>
        <w:rPr>
          <w:vertAlign w:val="baseline"/>
        </w:rPr>
        <w:t>each of </w:t>
      </w:r>
      <w:r>
        <w:rPr>
          <w:spacing w:val="-5"/>
          <w:vertAlign w:val="baseline"/>
        </w:rPr>
        <w:t>the</w:t>
      </w:r>
    </w:p>
    <w:p>
      <w:pPr>
        <w:spacing w:after="0"/>
        <w:sectPr>
          <w:type w:val="continuous"/>
          <w:pgSz w:w="12240" w:h="15840"/>
          <w:pgMar w:header="960" w:footer="0" w:top="960" w:bottom="280" w:left="1720" w:right="1700"/>
          <w:cols w:num="3" w:equalWidth="0">
            <w:col w:w="597" w:space="40"/>
            <w:col w:w="1181" w:space="39"/>
            <w:col w:w="6963"/>
          </w:cols>
        </w:sectPr>
      </w:pPr>
    </w:p>
    <w:p>
      <w:pPr>
        <w:pStyle w:val="BodyText"/>
        <w:spacing w:line="239" w:lineRule="exact"/>
        <w:ind w:left="240"/>
      </w:pPr>
      <w:r>
        <w:rPr/>
        <w:t>constraints</w:t>
      </w:r>
      <w:r>
        <w:rPr>
          <w:spacing w:val="4"/>
        </w:rPr>
        <w:t> </w:t>
      </w:r>
      <w:r>
        <w:rPr/>
        <w:t>Equation</w:t>
      </w:r>
      <w:r>
        <w:rPr>
          <w:spacing w:val="4"/>
        </w:rPr>
        <w:t> </w:t>
      </w:r>
      <w:r>
        <w:rPr/>
        <w:t>(17)</w:t>
      </w:r>
      <w:r>
        <w:rPr>
          <w:spacing w:val="5"/>
        </w:rPr>
        <w:t> </w:t>
      </w:r>
      <w:r>
        <w:rPr/>
        <w:t>for</w:t>
      </w:r>
      <w:r>
        <w:rPr>
          <w:spacing w:val="5"/>
        </w:rPr>
        <w:t> </w:t>
      </w:r>
      <w:r>
        <w:rPr/>
        <w:t>linearly</w:t>
      </w:r>
      <w:r>
        <w:rPr>
          <w:spacing w:val="4"/>
        </w:rPr>
        <w:t> </w:t>
      </w:r>
      <w:r>
        <w:rPr/>
        <w:t>separable</w:t>
      </w:r>
      <w:r>
        <w:rPr>
          <w:spacing w:val="5"/>
        </w:rPr>
        <w:t> </w:t>
      </w:r>
      <w:r>
        <w:rPr/>
        <w:t>data.</w:t>
      </w:r>
      <w:r>
        <w:rPr>
          <w:spacing w:val="3"/>
        </w:rPr>
        <w:t> </w:t>
      </w:r>
      <w:r>
        <w:rPr/>
        <w:t>Equation</w:t>
      </w:r>
      <w:r>
        <w:rPr>
          <w:spacing w:val="5"/>
        </w:rPr>
        <w:t> </w:t>
      </w:r>
      <w:r>
        <w:rPr/>
        <w:t>(17)</w:t>
      </w:r>
      <w:r>
        <w:rPr>
          <w:spacing w:val="5"/>
        </w:rPr>
        <w:t> </w:t>
      </w:r>
      <w:r>
        <w:rPr/>
        <w:t>for</w:t>
      </w:r>
      <w:r>
        <w:rPr>
          <w:spacing w:val="5"/>
        </w:rPr>
        <w:t> </w:t>
      </w:r>
      <w:r>
        <w:rPr/>
        <w:t>linearly</w:t>
      </w:r>
      <w:r>
        <w:rPr>
          <w:spacing w:val="5"/>
        </w:rPr>
        <w:t> </w:t>
      </w:r>
      <w:r>
        <w:rPr/>
        <w:t>non-separable</w:t>
      </w:r>
      <w:r>
        <w:rPr>
          <w:spacing w:val="5"/>
        </w:rPr>
        <w:t> </w:t>
      </w:r>
      <w:r>
        <w:rPr>
          <w:spacing w:val="-4"/>
        </w:rPr>
        <w:t>data</w:t>
      </w:r>
    </w:p>
    <w:p>
      <w:pPr>
        <w:pStyle w:val="BodyText"/>
        <w:ind w:left="281"/>
      </w:pPr>
      <w:r>
        <w:rPr/>
        <w:pict>
          <v:shape style="position:absolute;margin-left:240.839966pt;margin-top:5.977629pt;width:11.15pt;height:7.75pt;mso-position-horizontal-relative:page;mso-position-vertical-relative:paragraph;z-index:-16106496" type="#_x0000_t202" id="docshape18" filled="false" stroked="false">
            <v:textbox inset="0,0,0,0">
              <w:txbxContent>
                <w:p>
                  <w:pPr>
                    <w:spacing w:before="2"/>
                    <w:ind w:left="0" w:right="0" w:firstLine="0"/>
                    <w:jc w:val="left"/>
                    <w:rPr>
                      <w:rFonts w:ascii="Cambria Math"/>
                      <w:sz w:val="13"/>
                    </w:rPr>
                  </w:pPr>
                  <w:r>
                    <w:rPr>
                      <w:rFonts w:ascii="Cambria Math"/>
                      <w:spacing w:val="-5"/>
                      <w:w w:val="105"/>
                      <w:sz w:val="13"/>
                    </w:rPr>
                    <w:t>i=1</w:t>
                  </w:r>
                </w:p>
              </w:txbxContent>
            </v:textbox>
            <w10:wrap type="none"/>
          </v:shape>
        </w:pict>
      </w:r>
      <w:r>
        <w:rPr>
          <w:rFonts w:ascii="Cambria Math" w:hAnsi="Cambria Math" w:eastAsia="Cambria Math"/>
          <w:w w:val="105"/>
        </w:rPr>
        <w:t>(𝐿</w:t>
      </w:r>
      <w:r>
        <w:rPr>
          <w:rFonts w:ascii="Cambria Math" w:hAnsi="Cambria Math" w:eastAsia="Cambria Math"/>
          <w:w w:val="105"/>
          <w:vertAlign w:val="subscript"/>
        </w:rPr>
        <w:t>lns</w:t>
      </w:r>
      <w:r>
        <w:rPr>
          <w:rFonts w:ascii="Cambria Math" w:hAnsi="Cambria Math" w:eastAsia="Cambria Math"/>
          <w:w w:val="105"/>
          <w:vertAlign w:val="baseline"/>
        </w:rPr>
        <w:t>)</w:t>
      </w:r>
      <w:r>
        <w:rPr>
          <w:rFonts w:ascii="Cambria Math" w:hAnsi="Cambria Math" w:eastAsia="Cambria Math"/>
          <w:spacing w:val="11"/>
          <w:w w:val="105"/>
          <w:vertAlign w:val="baseline"/>
        </w:rPr>
        <w:t> </w:t>
      </w:r>
      <w:r>
        <w:rPr>
          <w:w w:val="105"/>
          <w:vertAlign w:val="baseline"/>
        </w:rPr>
        <w:t>is</w:t>
      </w:r>
      <w:r>
        <w:rPr>
          <w:spacing w:val="-12"/>
          <w:w w:val="105"/>
          <w:vertAlign w:val="baseline"/>
        </w:rPr>
        <w:t> </w:t>
      </w:r>
      <w:r>
        <w:rPr>
          <w:w w:val="105"/>
          <w:vertAlign w:val="baseline"/>
        </w:rPr>
        <w:t>subjected</w:t>
      </w:r>
      <w:r>
        <w:rPr>
          <w:spacing w:val="-12"/>
          <w:w w:val="105"/>
          <w:vertAlign w:val="baseline"/>
        </w:rPr>
        <w:t> </w:t>
      </w:r>
      <w:r>
        <w:rPr>
          <w:w w:val="105"/>
          <w:vertAlign w:val="baseline"/>
        </w:rPr>
        <w:t>to</w:t>
      </w:r>
      <w:r>
        <w:rPr>
          <w:spacing w:val="-12"/>
          <w:w w:val="105"/>
          <w:vertAlign w:val="baseline"/>
        </w:rPr>
        <w:t> </w:t>
      </w:r>
      <w:r>
        <w:rPr>
          <w:w w:val="105"/>
          <w:vertAlign w:val="baseline"/>
        </w:rPr>
        <w:t>conditions</w:t>
      </w:r>
      <w:r>
        <w:rPr>
          <w:spacing w:val="-12"/>
          <w:w w:val="105"/>
          <w:vertAlign w:val="baseline"/>
        </w:rPr>
        <w:t> </w:t>
      </w:r>
      <w:r>
        <w:rPr>
          <w:rFonts w:ascii="Cambria Math" w:hAnsi="Cambria Math" w:eastAsia="Cambria Math"/>
          <w:w w:val="105"/>
          <w:position w:val="1"/>
          <w:vertAlign w:val="baseline"/>
        </w:rPr>
        <w:t>∑</w:t>
      </w:r>
      <w:r>
        <w:rPr>
          <w:rFonts w:ascii="Cambria Math" w:hAnsi="Cambria Math" w:eastAsia="Cambria Math"/>
          <w:w w:val="105"/>
          <w:position w:val="1"/>
          <w:vertAlign w:val="superscript"/>
        </w:rPr>
        <w:t>m</w:t>
      </w:r>
      <w:r>
        <w:rPr>
          <w:rFonts w:ascii="Cambria Math" w:hAnsi="Cambria Math" w:eastAsia="Cambria Math"/>
          <w:spacing w:val="63"/>
          <w:w w:val="105"/>
          <w:position w:val="1"/>
          <w:vertAlign w:val="baseline"/>
        </w:rPr>
        <w:t> </w:t>
      </w:r>
      <w:r>
        <w:rPr>
          <w:rFonts w:ascii="Cambria Math" w:hAnsi="Cambria Math" w:eastAsia="Cambria Math"/>
          <w:w w:val="105"/>
          <w:vertAlign w:val="baseline"/>
        </w:rPr>
        <w:t>𝛼</w:t>
      </w:r>
      <w:r>
        <w:rPr>
          <w:rFonts w:ascii="Cambria Math" w:hAnsi="Cambria Math" w:eastAsia="Cambria Math"/>
          <w:w w:val="105"/>
          <w:vertAlign w:val="subscript"/>
        </w:rPr>
        <w:t>i</w:t>
      </w:r>
      <w:r>
        <w:rPr>
          <w:rFonts w:ascii="Cambria Math" w:hAnsi="Cambria Math" w:eastAsia="Cambria Math"/>
          <w:w w:val="105"/>
          <w:vertAlign w:val="baseline"/>
        </w:rPr>
        <w:t>𝑦</w:t>
      </w:r>
      <w:r>
        <w:rPr>
          <w:rFonts w:ascii="Cambria Math" w:hAnsi="Cambria Math" w:eastAsia="Cambria Math"/>
          <w:w w:val="105"/>
          <w:vertAlign w:val="subscript"/>
        </w:rPr>
        <w:t>i</w:t>
      </w:r>
      <w:r>
        <w:rPr>
          <w:rFonts w:ascii="Cambria Math" w:hAnsi="Cambria Math" w:eastAsia="Cambria Math"/>
          <w:spacing w:val="10"/>
          <w:w w:val="105"/>
          <w:vertAlign w:val="baseline"/>
        </w:rPr>
        <w:t> </w:t>
      </w:r>
      <w:r>
        <w:rPr>
          <w:rFonts w:ascii="Cambria Math" w:hAnsi="Cambria Math" w:eastAsia="Cambria Math"/>
          <w:w w:val="105"/>
          <w:vertAlign w:val="baseline"/>
        </w:rPr>
        <w:t>=</w:t>
      </w:r>
      <w:r>
        <w:rPr>
          <w:rFonts w:ascii="Cambria Math" w:hAnsi="Cambria Math" w:eastAsia="Cambria Math"/>
          <w:spacing w:val="-2"/>
          <w:w w:val="105"/>
          <w:vertAlign w:val="baseline"/>
        </w:rPr>
        <w:t> </w:t>
      </w:r>
      <w:r>
        <w:rPr>
          <w:rFonts w:ascii="Cambria Math" w:hAnsi="Cambria Math" w:eastAsia="Cambria Math"/>
          <w:w w:val="105"/>
          <w:vertAlign w:val="baseline"/>
        </w:rPr>
        <w:t>0,</w:t>
      </w:r>
      <w:r>
        <w:rPr>
          <w:rFonts w:ascii="Cambria Math" w:hAnsi="Cambria Math" w:eastAsia="Cambria Math"/>
          <w:spacing w:val="-13"/>
          <w:w w:val="105"/>
          <w:vertAlign w:val="baseline"/>
        </w:rPr>
        <w:t> </w:t>
      </w:r>
      <w:r>
        <w:rPr>
          <w:rFonts w:ascii="Cambria Math" w:hAnsi="Cambria Math" w:eastAsia="Cambria Math"/>
          <w:w w:val="105"/>
          <w:vertAlign w:val="baseline"/>
        </w:rPr>
        <w:t>𝑖</w:t>
      </w:r>
      <w:r>
        <w:rPr>
          <w:rFonts w:ascii="Cambria Math" w:hAnsi="Cambria Math" w:eastAsia="Cambria Math"/>
          <w:spacing w:val="-10"/>
          <w:w w:val="105"/>
          <w:vertAlign w:val="baseline"/>
        </w:rPr>
        <w:t> </w:t>
      </w:r>
      <w:r>
        <w:rPr>
          <w:rFonts w:ascii="Cambria Math" w:hAnsi="Cambria Math" w:eastAsia="Cambria Math"/>
          <w:w w:val="105"/>
          <w:vertAlign w:val="baseline"/>
        </w:rPr>
        <w:t>=</w:t>
      </w:r>
      <w:r>
        <w:rPr>
          <w:rFonts w:ascii="Cambria Math" w:hAnsi="Cambria Math" w:eastAsia="Cambria Math"/>
          <w:spacing w:val="-1"/>
          <w:w w:val="105"/>
          <w:vertAlign w:val="baseline"/>
        </w:rPr>
        <w:t> </w:t>
      </w:r>
      <w:r>
        <w:rPr>
          <w:rFonts w:ascii="Cambria Math" w:hAnsi="Cambria Math" w:eastAsia="Cambria Math"/>
          <w:spacing w:val="15"/>
          <w:w w:val="105"/>
          <w:vertAlign w:val="baseline"/>
        </w:rPr>
        <w:t>1,…,</w:t>
      </w:r>
      <w:r>
        <w:rPr>
          <w:rFonts w:ascii="Cambria Math" w:hAnsi="Cambria Math" w:eastAsia="Cambria Math"/>
          <w:spacing w:val="-13"/>
          <w:w w:val="105"/>
          <w:vertAlign w:val="baseline"/>
        </w:rPr>
        <w:t> </w:t>
      </w:r>
      <w:r>
        <w:rPr>
          <w:rFonts w:ascii="Cambria Math" w:hAnsi="Cambria Math" w:eastAsia="Cambria Math"/>
          <w:spacing w:val="-7"/>
          <w:w w:val="105"/>
          <w:vertAlign w:val="baseline"/>
        </w:rPr>
        <w:t>𝑚</w:t>
      </w:r>
      <w:r>
        <w:rPr>
          <w:spacing w:val="-7"/>
          <w:w w:val="105"/>
          <w:vertAlign w:val="baseline"/>
        </w:rPr>
        <w:t>.</w:t>
      </w:r>
    </w:p>
    <w:p>
      <w:pPr>
        <w:pStyle w:val="BodyText"/>
        <w:spacing w:line="242" w:lineRule="auto"/>
        <w:ind w:left="240" w:right="256" w:firstLine="399"/>
        <w:jc w:val="both"/>
      </w:pPr>
      <w:r>
        <w:rPr>
          <w:w w:val="105"/>
        </w:rPr>
        <w:t>For</w:t>
      </w:r>
      <w:r>
        <w:rPr>
          <w:spacing w:val="-5"/>
          <w:w w:val="105"/>
        </w:rPr>
        <w:t> </w:t>
      </w:r>
      <w:r>
        <w:rPr>
          <w:w w:val="105"/>
        </w:rPr>
        <w:t>nonlinear</w:t>
      </w:r>
      <w:r>
        <w:rPr>
          <w:spacing w:val="-1"/>
          <w:w w:val="105"/>
        </w:rPr>
        <w:t> </w:t>
      </w:r>
      <w:r>
        <w:rPr>
          <w:w w:val="105"/>
        </w:rPr>
        <w:t>data,</w:t>
      </w:r>
      <w:r>
        <w:rPr>
          <w:spacing w:val="-1"/>
          <w:w w:val="105"/>
        </w:rPr>
        <w:t> </w:t>
      </w:r>
      <w:r>
        <w:rPr>
          <w:w w:val="105"/>
        </w:rPr>
        <w:t>first</w:t>
      </w:r>
      <w:r>
        <w:rPr>
          <w:spacing w:val="-1"/>
          <w:w w:val="105"/>
        </w:rPr>
        <w:t> </w:t>
      </w:r>
      <w:r>
        <w:rPr>
          <w:w w:val="105"/>
        </w:rPr>
        <w:t>the</w:t>
      </w:r>
      <w:r>
        <w:rPr>
          <w:spacing w:val="-1"/>
          <w:w w:val="105"/>
        </w:rPr>
        <w:t> </w:t>
      </w:r>
      <w:r>
        <w:rPr>
          <w:w w:val="105"/>
        </w:rPr>
        <w:t>samples</w:t>
      </w:r>
      <w:r>
        <w:rPr>
          <w:spacing w:val="-1"/>
          <w:w w:val="105"/>
        </w:rPr>
        <w:t> </w:t>
      </w:r>
      <w:r>
        <w:rPr>
          <w:w w:val="105"/>
        </w:rPr>
        <w:t>are</w:t>
      </w:r>
      <w:r>
        <w:rPr>
          <w:spacing w:val="-1"/>
          <w:w w:val="105"/>
        </w:rPr>
        <w:t> </w:t>
      </w:r>
      <w:r>
        <w:rPr>
          <w:w w:val="105"/>
        </w:rPr>
        <w:t>mapped</w:t>
      </w:r>
      <w:r>
        <w:rPr>
          <w:w w:val="105"/>
        </w:rPr>
        <w:t> to</w:t>
      </w:r>
      <w:r>
        <w:rPr>
          <w:spacing w:val="-1"/>
          <w:w w:val="105"/>
        </w:rPr>
        <w:t> </w:t>
      </w:r>
      <w:r>
        <w:rPr>
          <w:w w:val="105"/>
        </w:rPr>
        <w:t>a</w:t>
      </w:r>
      <w:r>
        <w:rPr>
          <w:spacing w:val="-1"/>
          <w:w w:val="105"/>
        </w:rPr>
        <w:t> </w:t>
      </w:r>
      <w:r>
        <w:rPr>
          <w:w w:val="105"/>
        </w:rPr>
        <w:t>high-dimensional</w:t>
      </w:r>
      <w:r>
        <w:rPr>
          <w:w w:val="105"/>
        </w:rPr>
        <w:t> space</w:t>
      </w:r>
      <w:r>
        <w:rPr>
          <w:spacing w:val="-13"/>
          <w:w w:val="105"/>
        </w:rPr>
        <w:t> </w:t>
      </w:r>
      <w:r>
        <w:rPr>
          <w:rFonts w:ascii="Cambria Math" w:hAnsi="Cambria Math" w:eastAsia="Cambria Math"/>
          <w:w w:val="105"/>
        </w:rPr>
        <w:t>(𝐻)</w:t>
      </w:r>
      <w:r>
        <w:rPr>
          <w:rFonts w:ascii="Cambria Math" w:hAnsi="Cambria Math" w:eastAsia="Cambria Math"/>
          <w:spacing w:val="15"/>
          <w:w w:val="105"/>
        </w:rPr>
        <w:t> </w:t>
      </w:r>
      <w:r>
        <w:rPr>
          <w:w w:val="105"/>
        </w:rPr>
        <w:t>defined as</w:t>
      </w:r>
      <w:r>
        <w:rPr>
          <w:spacing w:val="-13"/>
          <w:w w:val="105"/>
        </w:rPr>
        <w:t> </w:t>
      </w:r>
      <w:r>
        <w:rPr>
          <w:rFonts w:ascii="Cambria Math" w:hAnsi="Cambria Math" w:eastAsia="Cambria Math"/>
          <w:w w:val="105"/>
        </w:rPr>
        <w:t>𝜙:</w:t>
      </w:r>
      <w:r>
        <w:rPr>
          <w:rFonts w:ascii="Cambria Math" w:hAnsi="Cambria Math" w:eastAsia="Cambria Math"/>
          <w:spacing w:val="-11"/>
          <w:w w:val="105"/>
        </w:rPr>
        <w:t> </w:t>
      </w:r>
      <w:r>
        <w:rPr>
          <w:rFonts w:ascii="Cambria Math" w:hAnsi="Cambria Math" w:eastAsia="Cambria Math"/>
          <w:w w:val="105"/>
        </w:rPr>
        <w:t>𝑋</w:t>
      </w:r>
      <w:r>
        <w:rPr>
          <w:rFonts w:ascii="Cambria Math" w:hAnsi="Cambria Math" w:eastAsia="Cambria Math"/>
          <w:spacing w:val="-9"/>
          <w:w w:val="105"/>
        </w:rPr>
        <w:t> </w:t>
      </w:r>
      <w:r>
        <w:rPr>
          <w:rFonts w:ascii="Cambria Math" w:hAnsi="Cambria Math" w:eastAsia="Cambria Math"/>
          <w:w w:val="105"/>
        </w:rPr>
        <w:t>→</w:t>
      </w:r>
      <w:r>
        <w:rPr>
          <w:rFonts w:ascii="Cambria Math" w:hAnsi="Cambria Math" w:eastAsia="Cambria Math"/>
          <w:spacing w:val="-2"/>
          <w:w w:val="105"/>
        </w:rPr>
        <w:t> </w:t>
      </w:r>
      <w:r>
        <w:rPr>
          <w:rFonts w:ascii="Cambria Math" w:hAnsi="Cambria Math" w:eastAsia="Cambria Math"/>
          <w:w w:val="105"/>
        </w:rPr>
        <w:t>𝐻</w:t>
      </w:r>
      <w:r>
        <w:rPr>
          <w:rFonts w:ascii="Cambria Math" w:hAnsi="Cambria Math" w:eastAsia="Cambria Math"/>
          <w:spacing w:val="-11"/>
          <w:w w:val="105"/>
        </w:rPr>
        <w:t> </w:t>
      </w:r>
      <w:r>
        <w:rPr>
          <w:w w:val="105"/>
        </w:rPr>
        <w:t>.</w:t>
      </w:r>
      <w:r>
        <w:rPr>
          <w:w w:val="105"/>
        </w:rPr>
        <w:t> A</w:t>
      </w:r>
      <w:r>
        <w:rPr>
          <w:w w:val="105"/>
        </w:rPr>
        <w:t> kernel</w:t>
      </w:r>
      <w:r>
        <w:rPr>
          <w:w w:val="105"/>
        </w:rPr>
        <w:t> function,</w:t>
      </w:r>
      <w:r>
        <w:rPr>
          <w:w w:val="105"/>
        </w:rPr>
        <w:t> defined</w:t>
      </w:r>
      <w:r>
        <w:rPr>
          <w:w w:val="105"/>
        </w:rPr>
        <w:t> as</w:t>
      </w:r>
      <w:r>
        <w:rPr>
          <w:spacing w:val="37"/>
          <w:w w:val="105"/>
        </w:rPr>
        <w:t> </w:t>
      </w:r>
      <w:r>
        <w:rPr>
          <w:rFonts w:ascii="Cambria Math" w:hAnsi="Cambria Math" w:eastAsia="Cambria Math"/>
          <w:w w:val="105"/>
        </w:rPr>
        <w:t>𝐾(𝑥</w:t>
      </w:r>
      <w:r>
        <w:rPr>
          <w:rFonts w:ascii="Cambria Math" w:hAnsi="Cambria Math" w:eastAsia="Cambria Math"/>
          <w:w w:val="105"/>
          <w:vertAlign w:val="subscript"/>
        </w:rPr>
        <w:t>i</w:t>
      </w:r>
      <w:r>
        <w:rPr>
          <w:rFonts w:ascii="Cambria Math" w:hAnsi="Cambria Math" w:eastAsia="Cambria Math"/>
          <w:w w:val="105"/>
          <w:vertAlign w:val="baseline"/>
        </w:rPr>
        <w:t>,</w:t>
      </w:r>
      <w:r>
        <w:rPr>
          <w:rFonts w:ascii="Cambria Math" w:hAnsi="Cambria Math" w:eastAsia="Cambria Math"/>
          <w:spacing w:val="-11"/>
          <w:w w:val="105"/>
          <w:vertAlign w:val="baseline"/>
        </w:rPr>
        <w:t> </w:t>
      </w:r>
      <w:r>
        <w:rPr>
          <w:rFonts w:ascii="Cambria Math" w:hAnsi="Cambria Math" w:eastAsia="Cambria Math"/>
          <w:w w:val="105"/>
          <w:vertAlign w:val="baseline"/>
        </w:rPr>
        <w:t>𝑥</w:t>
      </w:r>
      <w:r>
        <w:rPr>
          <w:rFonts w:ascii="Cambria Math" w:hAnsi="Cambria Math" w:eastAsia="Cambria Math"/>
          <w:w w:val="105"/>
          <w:vertAlign w:val="subscript"/>
        </w:rPr>
        <w:t>j</w:t>
      </w:r>
      <w:r>
        <w:rPr>
          <w:rFonts w:ascii="Cambria Math" w:hAnsi="Cambria Math" w:eastAsia="Cambria Math"/>
          <w:w w:val="105"/>
          <w:vertAlign w:val="baseline"/>
        </w:rPr>
        <w:t>)</w:t>
      </w:r>
      <w:r>
        <w:rPr>
          <w:rFonts w:ascii="Cambria Math" w:hAnsi="Cambria Math" w:eastAsia="Cambria Math"/>
          <w:spacing w:val="-10"/>
          <w:w w:val="105"/>
          <w:vertAlign w:val="baseline"/>
        </w:rPr>
        <w:t> </w:t>
      </w:r>
      <w:r>
        <w:rPr>
          <w:rFonts w:ascii="Cambria Math" w:hAnsi="Cambria Math" w:eastAsia="Cambria Math"/>
          <w:w w:val="105"/>
          <w:vertAlign w:val="baseline"/>
        </w:rPr>
        <w:t>=</w:t>
      </w:r>
      <w:r>
        <w:rPr>
          <w:rFonts w:ascii="Cambria Math" w:hAnsi="Cambria Math" w:eastAsia="Cambria Math"/>
          <w:spacing w:val="-2"/>
          <w:w w:val="105"/>
          <w:vertAlign w:val="baseline"/>
        </w:rPr>
        <w:t> </w:t>
      </w:r>
      <w:r>
        <w:rPr>
          <w:rFonts w:ascii="Cambria Math" w:hAnsi="Cambria Math" w:eastAsia="Cambria Math"/>
          <w:w w:val="105"/>
          <w:vertAlign w:val="baseline"/>
        </w:rPr>
        <w:t>𝜙</w:t>
      </w:r>
      <w:r>
        <w:rPr>
          <w:rFonts w:ascii="Cambria Math" w:hAnsi="Cambria Math" w:eastAsia="Cambria Math"/>
          <w:w w:val="105"/>
          <w:position w:val="1"/>
          <w:vertAlign w:val="baseline"/>
        </w:rPr>
        <w:t>(</w:t>
      </w:r>
      <w:r>
        <w:rPr>
          <w:rFonts w:ascii="Cambria Math" w:hAnsi="Cambria Math" w:eastAsia="Cambria Math"/>
          <w:w w:val="105"/>
          <w:vertAlign w:val="baseline"/>
        </w:rPr>
        <w:t>𝑥</w:t>
      </w:r>
      <w:r>
        <w:rPr>
          <w:rFonts w:ascii="Cambria Math" w:hAnsi="Cambria Math" w:eastAsia="Cambria Math"/>
          <w:w w:val="105"/>
          <w:vertAlign w:val="subscript"/>
        </w:rPr>
        <w:t>i</w:t>
      </w:r>
      <w:r>
        <w:rPr>
          <w:rFonts w:ascii="Cambria Math" w:hAnsi="Cambria Math" w:eastAsia="Cambria Math"/>
          <w:w w:val="105"/>
          <w:position w:val="1"/>
          <w:vertAlign w:val="baseline"/>
        </w:rPr>
        <w:t>)</w:t>
      </w:r>
      <w:r>
        <w:rPr>
          <w:rFonts w:ascii="Cambria Math" w:hAnsi="Cambria Math" w:eastAsia="Cambria Math"/>
          <w:spacing w:val="-11"/>
          <w:w w:val="105"/>
          <w:position w:val="1"/>
          <w:vertAlign w:val="baseline"/>
        </w:rPr>
        <w:t> </w:t>
      </w:r>
      <w:r>
        <w:rPr>
          <w:rFonts w:ascii="Cambria Math" w:hAnsi="Cambria Math" w:eastAsia="Cambria Math"/>
          <w:w w:val="105"/>
          <w:vertAlign w:val="baseline"/>
        </w:rPr>
        <w:t>∙</w:t>
      </w:r>
      <w:r>
        <w:rPr>
          <w:rFonts w:ascii="Cambria Math" w:hAnsi="Cambria Math" w:eastAsia="Cambria Math"/>
          <w:spacing w:val="-10"/>
          <w:w w:val="105"/>
          <w:vertAlign w:val="baseline"/>
        </w:rPr>
        <w:t> </w:t>
      </w:r>
      <w:r>
        <w:rPr>
          <w:rFonts w:ascii="Cambria Math" w:hAnsi="Cambria Math" w:eastAsia="Cambria Math"/>
          <w:w w:val="105"/>
          <w:vertAlign w:val="baseline"/>
        </w:rPr>
        <w:t>𝜙(𝑥</w:t>
      </w:r>
      <w:r>
        <w:rPr>
          <w:rFonts w:ascii="Cambria Math" w:hAnsi="Cambria Math" w:eastAsia="Cambria Math"/>
          <w:w w:val="105"/>
          <w:vertAlign w:val="subscript"/>
        </w:rPr>
        <w:t>j</w:t>
      </w:r>
      <w:r>
        <w:rPr>
          <w:rFonts w:ascii="Cambria Math" w:hAnsi="Cambria Math" w:eastAsia="Cambria Math"/>
          <w:w w:val="105"/>
          <w:vertAlign w:val="baseline"/>
        </w:rPr>
        <w:t>),</w:t>
      </w:r>
      <w:r>
        <w:rPr>
          <w:rFonts w:ascii="Cambria Math" w:hAnsi="Cambria Math" w:eastAsia="Cambria Math"/>
          <w:w w:val="105"/>
          <w:vertAlign w:val="baseline"/>
        </w:rPr>
        <w:t> </w:t>
      </w:r>
      <w:r>
        <w:rPr>
          <w:w w:val="105"/>
          <w:vertAlign w:val="baseline"/>
        </w:rPr>
        <w:t>is</w:t>
      </w:r>
      <w:r>
        <w:rPr>
          <w:w w:val="105"/>
          <w:vertAlign w:val="baseline"/>
        </w:rPr>
        <w:t> used</w:t>
      </w:r>
      <w:r>
        <w:rPr>
          <w:w w:val="105"/>
          <w:vertAlign w:val="baseline"/>
        </w:rPr>
        <w:t> to</w:t>
      </w:r>
      <w:r>
        <w:rPr>
          <w:w w:val="105"/>
          <w:vertAlign w:val="baseline"/>
        </w:rPr>
        <w:t> calculate</w:t>
      </w:r>
      <w:r>
        <w:rPr>
          <w:w w:val="105"/>
          <w:vertAlign w:val="baseline"/>
        </w:rPr>
        <w:t> the</w:t>
      </w:r>
      <w:r>
        <w:rPr>
          <w:w w:val="105"/>
          <w:vertAlign w:val="baseline"/>
        </w:rPr>
        <w:t> dot </w:t>
      </w:r>
      <w:r>
        <w:rPr>
          <w:vertAlign w:val="baseline"/>
        </w:rPr>
        <w:t>product of the samples in the higher dimension. The Lagrangian function is modified as [55]:</w:t>
      </w:r>
    </w:p>
    <w:p>
      <w:pPr>
        <w:spacing w:after="0" w:line="242" w:lineRule="auto"/>
        <w:jc w:val="both"/>
        <w:sectPr>
          <w:type w:val="continuous"/>
          <w:pgSz w:w="12240" w:h="15840"/>
          <w:pgMar w:header="960" w:footer="0" w:top="960" w:bottom="280" w:left="1720" w:right="1700"/>
        </w:sectPr>
      </w:pPr>
    </w:p>
    <w:p>
      <w:pPr>
        <w:tabs>
          <w:tab w:pos="2367" w:val="left" w:leader="none"/>
          <w:tab w:pos="3162" w:val="left" w:leader="none"/>
          <w:tab w:pos="3624" w:val="left" w:leader="none"/>
        </w:tabs>
        <w:spacing w:line="12" w:lineRule="auto" w:before="0"/>
        <w:ind w:left="1329" w:right="0" w:firstLine="0"/>
        <w:jc w:val="left"/>
        <w:rPr>
          <w:rFonts w:ascii="Cambria Math" w:eastAsia="Cambria Math"/>
          <w:sz w:val="16"/>
        </w:rPr>
      </w:pPr>
      <w:r>
        <w:rPr>
          <w:rFonts w:ascii="Cambria Math" w:eastAsia="Cambria Math"/>
          <w:spacing w:val="-10"/>
          <w:w w:val="110"/>
          <w:position w:val="-22"/>
          <w:sz w:val="22"/>
        </w:rPr>
        <w:t>𝐿</w:t>
      </w:r>
      <w:r>
        <w:rPr>
          <w:rFonts w:ascii="Cambria Math" w:eastAsia="Cambria Math"/>
          <w:position w:val="-22"/>
          <w:sz w:val="22"/>
        </w:rPr>
        <w:tab/>
      </w:r>
      <w:r>
        <w:rPr>
          <w:rFonts w:ascii="Cambria Math" w:eastAsia="Cambria Math"/>
          <w:spacing w:val="-10"/>
          <w:w w:val="110"/>
          <w:sz w:val="16"/>
        </w:rPr>
        <w:t>m</w:t>
      </w:r>
      <w:r>
        <w:rPr>
          <w:rFonts w:ascii="Cambria Math" w:eastAsia="Cambria Math"/>
          <w:sz w:val="16"/>
        </w:rPr>
        <w:tab/>
      </w:r>
      <w:r>
        <w:rPr>
          <w:rFonts w:ascii="Cambria Math" w:eastAsia="Cambria Math"/>
          <w:spacing w:val="-10"/>
          <w:w w:val="110"/>
          <w:position w:val="-5"/>
          <w:sz w:val="22"/>
        </w:rPr>
        <w:t>1</w:t>
      </w:r>
      <w:r>
        <w:rPr>
          <w:rFonts w:ascii="Cambria Math" w:eastAsia="Cambria Math"/>
          <w:position w:val="-5"/>
          <w:sz w:val="22"/>
        </w:rPr>
        <w:tab/>
      </w:r>
      <w:r>
        <w:rPr>
          <w:rFonts w:ascii="Cambria Math" w:eastAsia="Cambria Math"/>
          <w:spacing w:val="-10"/>
          <w:w w:val="110"/>
          <w:sz w:val="16"/>
        </w:rPr>
        <w:t>m</w:t>
      </w:r>
    </w:p>
    <w:p>
      <w:pPr>
        <w:pStyle w:val="Heading1"/>
        <w:spacing w:line="56" w:lineRule="exact" w:before="99"/>
        <w:ind w:left="1329"/>
        <w:rPr>
          <w:rFonts w:ascii="Times New Roman"/>
        </w:rPr>
      </w:pPr>
      <w:r>
        <w:rPr/>
        <w:br w:type="column"/>
      </w:r>
      <w:r>
        <w:rPr>
          <w:rFonts w:ascii="Times New Roman"/>
          <w:spacing w:val="-4"/>
        </w:rPr>
        <w:t>(18)</w:t>
      </w:r>
    </w:p>
    <w:p>
      <w:pPr>
        <w:spacing w:after="0" w:line="56" w:lineRule="exact"/>
        <w:rPr>
          <w:rFonts w:ascii="Times New Roman"/>
        </w:rPr>
        <w:sectPr>
          <w:type w:val="continuous"/>
          <w:pgSz w:w="12240" w:h="15840"/>
          <w:pgMar w:header="960" w:footer="0" w:top="960" w:bottom="280" w:left="1720" w:right="1700"/>
          <w:cols w:num="2" w:equalWidth="0">
            <w:col w:w="3815" w:space="2938"/>
            <w:col w:w="2067"/>
          </w:cols>
        </w:sectPr>
      </w:pPr>
    </w:p>
    <w:p>
      <w:pPr>
        <w:tabs>
          <w:tab w:pos="2638" w:val="left" w:leader="none"/>
        </w:tabs>
        <w:spacing w:line="225" w:lineRule="exact" w:before="0"/>
        <w:ind w:left="1449" w:right="0" w:firstLine="0"/>
        <w:jc w:val="left"/>
        <w:rPr>
          <w:rFonts w:ascii="Cambria Math" w:eastAsia="Cambria Math"/>
          <w:sz w:val="22"/>
        </w:rPr>
      </w:pPr>
      <w:r>
        <w:rPr/>
        <w:pict>
          <v:rect style="position:absolute;margin-left:244.139999pt;margin-top:5.630283pt;width:6.3pt;height:.72003pt;mso-position-horizontal-relative:page;mso-position-vertical-relative:paragraph;z-index:-16108032" id="docshape19" filled="true" fillcolor="#000000" stroked="false">
            <v:fill type="solid"/>
            <w10:wrap type="none"/>
          </v:rect>
        </w:pict>
      </w:r>
      <w:r>
        <w:rPr/>
        <w:pict>
          <v:shape style="position:absolute;margin-left:244.139481pt;margin-top:6.002448pt;width:6.3pt;height:13.25pt;mso-position-horizontal-relative:page;mso-position-vertical-relative:paragraph;z-index:-16105984" type="#_x0000_t202" id="docshape20" filled="false" stroked="false">
            <v:textbox inset="0,0,0,0">
              <w:txbxContent>
                <w:p>
                  <w:pPr>
                    <w:spacing w:before="5"/>
                    <w:ind w:left="0" w:right="0" w:firstLine="0"/>
                    <w:jc w:val="left"/>
                    <w:rPr>
                      <w:rFonts w:ascii="Cambria Math"/>
                      <w:sz w:val="22"/>
                    </w:rPr>
                  </w:pPr>
                  <w:r>
                    <w:rPr>
                      <w:rFonts w:ascii="Cambria Math"/>
                      <w:w w:val="102"/>
                      <w:sz w:val="22"/>
                    </w:rPr>
                    <w:t>2</w:t>
                  </w:r>
                </w:p>
              </w:txbxContent>
            </v:textbox>
            <w10:wrap type="none"/>
          </v:shape>
        </w:pict>
      </w:r>
      <w:r>
        <w:rPr>
          <w:rFonts w:ascii="Cambria Math" w:eastAsia="Cambria Math"/>
          <w:w w:val="135"/>
          <w:sz w:val="22"/>
          <w:vertAlign w:val="subscript"/>
        </w:rPr>
        <w:t>nl</w:t>
      </w:r>
      <w:r>
        <w:rPr>
          <w:rFonts w:ascii="Cambria Math" w:eastAsia="Cambria Math"/>
          <w:spacing w:val="14"/>
          <w:w w:val="135"/>
          <w:sz w:val="22"/>
          <w:vertAlign w:val="baseline"/>
        </w:rPr>
        <w:t>  </w:t>
      </w:r>
      <w:r>
        <w:rPr>
          <w:rFonts w:ascii="Cambria Math" w:eastAsia="Cambria Math"/>
          <w:w w:val="120"/>
          <w:sz w:val="22"/>
          <w:vertAlign w:val="baseline"/>
        </w:rPr>
        <w:t>=</w:t>
      </w:r>
      <w:r>
        <w:rPr>
          <w:rFonts w:ascii="Cambria Math" w:eastAsia="Cambria Math"/>
          <w:spacing w:val="-91"/>
          <w:w w:val="400"/>
          <w:sz w:val="22"/>
          <w:vertAlign w:val="baseline"/>
        </w:rPr>
        <w:t> </w:t>
      </w:r>
      <w:r>
        <w:rPr>
          <w:rFonts w:ascii="Cambria Math" w:eastAsia="Cambria Math"/>
          <w:spacing w:val="-10"/>
          <w:w w:val="400"/>
          <w:sz w:val="22"/>
          <w:vertAlign w:val="baseline"/>
        </w:rPr>
        <w:t>I</w:t>
      </w:r>
      <w:r>
        <w:rPr>
          <w:rFonts w:ascii="Cambria Math" w:eastAsia="Cambria Math"/>
          <w:sz w:val="22"/>
          <w:vertAlign w:val="baseline"/>
        </w:rPr>
        <w:tab/>
      </w:r>
      <w:r>
        <w:rPr>
          <w:rFonts w:ascii="Cambria Math" w:eastAsia="Cambria Math"/>
          <w:spacing w:val="-12"/>
          <w:w w:val="120"/>
          <w:sz w:val="22"/>
          <w:vertAlign w:val="baseline"/>
        </w:rPr>
        <w:t>𝛼</w:t>
      </w:r>
      <w:r>
        <w:rPr>
          <w:rFonts w:ascii="Cambria Math" w:eastAsia="Cambria Math"/>
          <w:spacing w:val="-12"/>
          <w:w w:val="120"/>
          <w:sz w:val="22"/>
          <w:vertAlign w:val="subscript"/>
        </w:rPr>
        <w:t>i</w:t>
      </w:r>
    </w:p>
    <w:p>
      <w:pPr>
        <w:spacing w:line="180" w:lineRule="exact" w:before="0"/>
        <w:ind w:left="0" w:right="189" w:firstLine="0"/>
        <w:jc w:val="right"/>
        <w:rPr>
          <w:rFonts w:ascii="Cambria Math"/>
          <w:sz w:val="16"/>
        </w:rPr>
      </w:pPr>
      <w:r>
        <w:rPr>
          <w:rFonts w:ascii="Cambria Math"/>
          <w:spacing w:val="-5"/>
          <w:w w:val="105"/>
          <w:sz w:val="16"/>
        </w:rPr>
        <w:t>i=1</w:t>
      </w:r>
    </w:p>
    <w:p>
      <w:pPr>
        <w:pStyle w:val="Heading1"/>
        <w:tabs>
          <w:tab w:pos="455" w:val="left" w:leader="none"/>
          <w:tab w:pos="1177" w:val="left" w:leader="none"/>
          <w:tab w:pos="3305" w:val="left" w:leader="none"/>
        </w:tabs>
        <w:spacing w:line="225" w:lineRule="exact"/>
        <w:ind w:left="74"/>
      </w:pPr>
      <w:r>
        <w:rPr/>
        <w:br w:type="column"/>
      </w:r>
      <w:r>
        <w:rPr>
          <w:spacing w:val="-10"/>
          <w:w w:val="125"/>
        </w:rPr>
        <w:t>−</w:t>
      </w:r>
      <w:r>
        <w:rPr/>
        <w:tab/>
      </w:r>
      <w:r>
        <w:rPr>
          <w:spacing w:val="-10"/>
          <w:w w:val="390"/>
        </w:rPr>
        <w:t>I</w:t>
      </w:r>
      <w:r>
        <w:rPr/>
        <w:tab/>
      </w:r>
      <w:r>
        <w:rPr>
          <w:w w:val="110"/>
        </w:rPr>
        <w:t>𝛼</w:t>
      </w:r>
      <w:r>
        <w:rPr>
          <w:w w:val="110"/>
          <w:vertAlign w:val="subscript"/>
        </w:rPr>
        <w:t>i</w:t>
      </w:r>
      <w:r>
        <w:rPr>
          <w:w w:val="110"/>
          <w:vertAlign w:val="baseline"/>
        </w:rPr>
        <w:t>𝑦</w:t>
      </w:r>
      <w:r>
        <w:rPr>
          <w:w w:val="110"/>
          <w:vertAlign w:val="subscript"/>
        </w:rPr>
        <w:t>i</w:t>
      </w:r>
      <w:r>
        <w:rPr>
          <w:w w:val="110"/>
          <w:vertAlign w:val="baseline"/>
        </w:rPr>
        <w:t>𝛼</w:t>
      </w:r>
      <w:r>
        <w:rPr>
          <w:w w:val="110"/>
          <w:vertAlign w:val="subscript"/>
        </w:rPr>
        <w:t>j</w:t>
      </w:r>
      <w:r>
        <w:rPr>
          <w:w w:val="110"/>
          <w:vertAlign w:val="baseline"/>
        </w:rPr>
        <w:t>𝑦</w:t>
      </w:r>
      <w:r>
        <w:rPr>
          <w:w w:val="110"/>
          <w:vertAlign w:val="subscript"/>
        </w:rPr>
        <w:t>j</w:t>
      </w:r>
      <w:r>
        <w:rPr>
          <w:w w:val="110"/>
          <w:vertAlign w:val="baseline"/>
        </w:rPr>
        <w:t>𝐾(𝑥</w:t>
      </w:r>
      <w:r>
        <w:rPr>
          <w:w w:val="110"/>
          <w:vertAlign w:val="subscript"/>
        </w:rPr>
        <w:t>i</w:t>
      </w:r>
      <w:r>
        <w:rPr>
          <w:w w:val="110"/>
          <w:vertAlign w:val="baseline"/>
        </w:rPr>
        <w:t>,</w:t>
      </w:r>
      <w:r>
        <w:rPr>
          <w:spacing w:val="31"/>
          <w:w w:val="125"/>
          <w:vertAlign w:val="baseline"/>
        </w:rPr>
        <w:t> </w:t>
      </w:r>
      <w:r>
        <w:rPr>
          <w:spacing w:val="-4"/>
          <w:w w:val="125"/>
          <w:vertAlign w:val="baseline"/>
        </w:rPr>
        <w:t>𝑥</w:t>
      </w:r>
      <w:r>
        <w:rPr>
          <w:spacing w:val="-4"/>
          <w:w w:val="125"/>
          <w:vertAlign w:val="subscript"/>
        </w:rPr>
        <w:t>j</w:t>
      </w:r>
      <w:r>
        <w:rPr>
          <w:spacing w:val="-4"/>
          <w:w w:val="125"/>
          <w:vertAlign w:val="baseline"/>
        </w:rPr>
        <w:t>),</w:t>
      </w:r>
      <w:r>
        <w:rPr>
          <w:vertAlign w:val="baseline"/>
        </w:rPr>
        <w:tab/>
      </w:r>
      <w:r>
        <w:rPr>
          <w:w w:val="120"/>
          <w:vertAlign w:val="baseline"/>
        </w:rPr>
        <w:t>0</w:t>
      </w:r>
      <w:r>
        <w:rPr>
          <w:spacing w:val="-12"/>
          <w:w w:val="120"/>
          <w:vertAlign w:val="baseline"/>
        </w:rPr>
        <w:t> </w:t>
      </w:r>
      <w:r>
        <w:rPr>
          <w:w w:val="120"/>
          <w:vertAlign w:val="baseline"/>
        </w:rPr>
        <w:t>≤</w:t>
      </w:r>
      <w:r>
        <w:rPr>
          <w:spacing w:val="59"/>
          <w:w w:val="120"/>
          <w:vertAlign w:val="baseline"/>
        </w:rPr>
        <w:t> </w:t>
      </w:r>
      <w:r>
        <w:rPr>
          <w:w w:val="120"/>
          <w:vertAlign w:val="baseline"/>
        </w:rPr>
        <w:t>𝛼</w:t>
      </w:r>
      <w:r>
        <w:rPr>
          <w:w w:val="120"/>
          <w:vertAlign w:val="subscript"/>
        </w:rPr>
        <w:t>i</w:t>
      </w:r>
      <w:r>
        <w:rPr>
          <w:spacing w:val="-1"/>
          <w:w w:val="120"/>
          <w:vertAlign w:val="baseline"/>
        </w:rPr>
        <w:t> </w:t>
      </w:r>
      <w:r>
        <w:rPr>
          <w:w w:val="120"/>
          <w:vertAlign w:val="baseline"/>
        </w:rPr>
        <w:t>≤</w:t>
      </w:r>
      <w:r>
        <w:rPr>
          <w:spacing w:val="-12"/>
          <w:w w:val="120"/>
          <w:vertAlign w:val="baseline"/>
        </w:rPr>
        <w:t> </w:t>
      </w:r>
      <w:r>
        <w:rPr>
          <w:spacing w:val="-5"/>
          <w:w w:val="120"/>
          <w:vertAlign w:val="baseline"/>
        </w:rPr>
        <w:t>C.</w:t>
      </w:r>
    </w:p>
    <w:p>
      <w:pPr>
        <w:spacing w:line="180" w:lineRule="exact" w:before="0"/>
        <w:ind w:left="754" w:right="0" w:firstLine="0"/>
        <w:jc w:val="left"/>
        <w:rPr>
          <w:rFonts w:ascii="Cambria Math"/>
          <w:sz w:val="16"/>
        </w:rPr>
      </w:pPr>
      <w:r>
        <w:rPr>
          <w:rFonts w:ascii="Cambria Math"/>
          <w:spacing w:val="-2"/>
          <w:w w:val="120"/>
          <w:sz w:val="16"/>
        </w:rPr>
        <w:t>i,j=1</w:t>
      </w:r>
    </w:p>
    <w:p>
      <w:pPr>
        <w:spacing w:after="0" w:line="180" w:lineRule="exact"/>
        <w:jc w:val="left"/>
        <w:rPr>
          <w:rFonts w:ascii="Cambria Math"/>
          <w:sz w:val="16"/>
        </w:rPr>
        <w:sectPr>
          <w:type w:val="continuous"/>
          <w:pgSz w:w="12240" w:h="15840"/>
          <w:pgMar w:header="960" w:footer="0" w:top="960" w:bottom="280" w:left="1720" w:right="1700"/>
          <w:cols w:num="2" w:equalWidth="0">
            <w:col w:w="2831" w:space="40"/>
            <w:col w:w="5949"/>
          </w:cols>
        </w:sectPr>
      </w:pPr>
    </w:p>
    <w:p>
      <w:pPr>
        <w:pStyle w:val="BodyText"/>
        <w:spacing w:before="13"/>
        <w:ind w:left="640"/>
      </w:pPr>
      <w:r>
        <w:rPr/>
        <w:pict>
          <v:shape style="position:absolute;margin-left:327.599976pt;margin-top:6.627602pt;width:11.15pt;height:7.75pt;mso-position-horizontal-relative:page;mso-position-vertical-relative:paragraph;z-index:-16105472" type="#_x0000_t202" id="docshape21" filled="false" stroked="false">
            <v:textbox inset="0,0,0,0">
              <w:txbxContent>
                <w:p>
                  <w:pPr>
                    <w:spacing w:before="2"/>
                    <w:ind w:left="0" w:right="0" w:firstLine="0"/>
                    <w:jc w:val="left"/>
                    <w:rPr>
                      <w:rFonts w:ascii="Cambria Math"/>
                      <w:sz w:val="13"/>
                    </w:rPr>
                  </w:pPr>
                  <w:r>
                    <w:rPr>
                      <w:rFonts w:ascii="Cambria Math"/>
                      <w:spacing w:val="-5"/>
                      <w:w w:val="105"/>
                      <w:sz w:val="13"/>
                    </w:rPr>
                    <w:t>i=1</w:t>
                  </w:r>
                </w:p>
              </w:txbxContent>
            </v:textbox>
            <w10:wrap type="none"/>
          </v:shape>
        </w:pict>
      </w:r>
      <w:r>
        <w:rPr/>
        <w:t>The</w:t>
      </w:r>
      <w:r>
        <w:rPr>
          <w:spacing w:val="6"/>
        </w:rPr>
        <w:t> </w:t>
      </w:r>
      <w:r>
        <w:rPr/>
        <w:t>above</w:t>
      </w:r>
      <w:r>
        <w:rPr>
          <w:spacing w:val="7"/>
        </w:rPr>
        <w:t> </w:t>
      </w:r>
      <w:r>
        <w:rPr/>
        <w:t>Equation</w:t>
      </w:r>
      <w:r>
        <w:rPr>
          <w:spacing w:val="8"/>
        </w:rPr>
        <w:t> </w:t>
      </w:r>
      <w:r>
        <w:rPr/>
        <w:t>(18)</w:t>
      </w:r>
      <w:r>
        <w:rPr>
          <w:spacing w:val="7"/>
        </w:rPr>
        <w:t> </w:t>
      </w:r>
      <w:r>
        <w:rPr/>
        <w:t>satisfies</w:t>
      </w:r>
      <w:r>
        <w:rPr>
          <w:spacing w:val="9"/>
        </w:rPr>
        <w:t> </w:t>
      </w:r>
      <w:r>
        <w:rPr/>
        <w:t>the</w:t>
      </w:r>
      <w:r>
        <w:rPr>
          <w:spacing w:val="7"/>
        </w:rPr>
        <w:t> </w:t>
      </w:r>
      <w:r>
        <w:rPr/>
        <w:t>conditions</w:t>
      </w:r>
      <w:r>
        <w:rPr>
          <w:spacing w:val="-6"/>
        </w:rPr>
        <w:t> </w:t>
      </w:r>
      <w:r>
        <w:rPr>
          <w:rFonts w:ascii="Cambria Math" w:hAnsi="Cambria Math" w:eastAsia="Cambria Math"/>
          <w:position w:val="1"/>
        </w:rPr>
        <w:t>∑</w:t>
      </w:r>
      <w:r>
        <w:rPr>
          <w:rFonts w:ascii="Cambria Math" w:hAnsi="Cambria Math" w:eastAsia="Cambria Math"/>
          <w:position w:val="1"/>
          <w:vertAlign w:val="superscript"/>
        </w:rPr>
        <w:t>m</w:t>
      </w:r>
      <w:r>
        <w:rPr>
          <w:rFonts w:ascii="Cambria Math" w:hAnsi="Cambria Math" w:eastAsia="Cambria Math"/>
          <w:spacing w:val="65"/>
          <w:w w:val="150"/>
          <w:position w:val="1"/>
          <w:vertAlign w:val="baseline"/>
        </w:rPr>
        <w:t> </w:t>
      </w:r>
      <w:r>
        <w:rPr>
          <w:rFonts w:ascii="Cambria Math" w:hAnsi="Cambria Math" w:eastAsia="Cambria Math"/>
          <w:vertAlign w:val="baseline"/>
        </w:rPr>
        <w:t>𝛼</w:t>
      </w:r>
      <w:r>
        <w:rPr>
          <w:rFonts w:ascii="Cambria Math" w:hAnsi="Cambria Math" w:eastAsia="Cambria Math"/>
          <w:vertAlign w:val="subscript"/>
        </w:rPr>
        <w:t>i</w:t>
      </w:r>
      <w:r>
        <w:rPr>
          <w:rFonts w:ascii="Cambria Math" w:hAnsi="Cambria Math" w:eastAsia="Cambria Math"/>
          <w:vertAlign w:val="baseline"/>
        </w:rPr>
        <w:t>𝑦</w:t>
      </w:r>
      <w:r>
        <w:rPr>
          <w:rFonts w:ascii="Cambria Math" w:hAnsi="Cambria Math" w:eastAsia="Cambria Math"/>
          <w:vertAlign w:val="subscript"/>
        </w:rPr>
        <w:t>i</w:t>
      </w:r>
      <w:r>
        <w:rPr>
          <w:rFonts w:ascii="Cambria Math" w:hAnsi="Cambria Math" w:eastAsia="Cambria Math"/>
          <w:spacing w:val="22"/>
          <w:vertAlign w:val="baseline"/>
        </w:rPr>
        <w:t> </w:t>
      </w:r>
      <w:r>
        <w:rPr>
          <w:rFonts w:ascii="Cambria Math" w:hAnsi="Cambria Math" w:eastAsia="Cambria Math"/>
          <w:vertAlign w:val="baseline"/>
        </w:rPr>
        <w:t>=</w:t>
      </w:r>
      <w:r>
        <w:rPr>
          <w:rFonts w:ascii="Cambria Math" w:hAnsi="Cambria Math" w:eastAsia="Cambria Math"/>
          <w:spacing w:val="9"/>
          <w:vertAlign w:val="baseline"/>
        </w:rPr>
        <w:t> </w:t>
      </w:r>
      <w:r>
        <w:rPr>
          <w:rFonts w:ascii="Cambria Math" w:hAnsi="Cambria Math" w:eastAsia="Cambria Math"/>
          <w:vertAlign w:val="baseline"/>
        </w:rPr>
        <w:t>0</w:t>
      </w:r>
      <w:r>
        <w:rPr>
          <w:vertAlign w:val="baseline"/>
        </w:rPr>
        <w:t>,</w:t>
      </w:r>
      <w:r>
        <w:rPr>
          <w:spacing w:val="7"/>
          <w:vertAlign w:val="baseline"/>
        </w:rPr>
        <w:t> </w:t>
      </w:r>
      <w:r>
        <w:rPr>
          <w:vertAlign w:val="baseline"/>
        </w:rPr>
        <w:t>where</w:t>
      </w:r>
      <w:r>
        <w:rPr>
          <w:spacing w:val="-7"/>
          <w:vertAlign w:val="baseline"/>
        </w:rPr>
        <w:t> </w:t>
      </w:r>
      <w:r>
        <w:rPr>
          <w:rFonts w:ascii="Cambria Math" w:hAnsi="Cambria Math" w:eastAsia="Cambria Math"/>
          <w:vertAlign w:val="baseline"/>
        </w:rPr>
        <w:t>𝛼</w:t>
      </w:r>
      <w:r>
        <w:rPr>
          <w:rFonts w:ascii="Cambria Math" w:hAnsi="Cambria Math" w:eastAsia="Cambria Math"/>
          <w:vertAlign w:val="subscript"/>
        </w:rPr>
        <w:t>i</w:t>
      </w:r>
      <w:r>
        <w:rPr>
          <w:rFonts w:ascii="Cambria Math" w:hAnsi="Cambria Math" w:eastAsia="Cambria Math"/>
          <w:vertAlign w:val="baseline"/>
        </w:rPr>
        <w:t>,</w:t>
      </w:r>
      <w:r>
        <w:rPr>
          <w:rFonts w:ascii="Cambria Math" w:hAnsi="Cambria Math" w:eastAsia="Cambria Math"/>
          <w:spacing w:val="-11"/>
          <w:vertAlign w:val="baseline"/>
        </w:rPr>
        <w:t> </w:t>
      </w:r>
      <w:r>
        <w:rPr>
          <w:rFonts w:ascii="Cambria Math" w:hAnsi="Cambria Math" w:eastAsia="Cambria Math"/>
          <w:vertAlign w:val="baseline"/>
        </w:rPr>
        <w:t>𝑖</w:t>
      </w:r>
      <w:r>
        <w:rPr>
          <w:rFonts w:ascii="Cambria Math" w:hAnsi="Cambria Math" w:eastAsia="Cambria Math"/>
          <w:spacing w:val="1"/>
          <w:vertAlign w:val="baseline"/>
        </w:rPr>
        <w:t> </w:t>
      </w:r>
      <w:r>
        <w:rPr>
          <w:rFonts w:ascii="Cambria Math" w:hAnsi="Cambria Math" w:eastAsia="Cambria Math"/>
          <w:vertAlign w:val="baseline"/>
        </w:rPr>
        <w:t>=</w:t>
      </w:r>
      <w:r>
        <w:rPr>
          <w:rFonts w:ascii="Cambria Math" w:hAnsi="Cambria Math" w:eastAsia="Cambria Math"/>
          <w:spacing w:val="9"/>
          <w:vertAlign w:val="baseline"/>
        </w:rPr>
        <w:t> </w:t>
      </w:r>
      <w:r>
        <w:rPr>
          <w:rFonts w:ascii="Cambria Math" w:hAnsi="Cambria Math" w:eastAsia="Cambria Math"/>
          <w:spacing w:val="15"/>
          <w:vertAlign w:val="baseline"/>
        </w:rPr>
        <w:t>1,…,</w:t>
      </w:r>
      <w:r>
        <w:rPr>
          <w:rFonts w:ascii="Cambria Math" w:hAnsi="Cambria Math" w:eastAsia="Cambria Math"/>
          <w:spacing w:val="-11"/>
          <w:vertAlign w:val="baseline"/>
        </w:rPr>
        <w:t> </w:t>
      </w:r>
      <w:r>
        <w:rPr>
          <w:rFonts w:ascii="Cambria Math" w:hAnsi="Cambria Math" w:eastAsia="Cambria Math"/>
          <w:vertAlign w:val="baseline"/>
        </w:rPr>
        <w:t>𝑚</w:t>
      </w:r>
      <w:r>
        <w:rPr>
          <w:vertAlign w:val="baseline"/>
        </w:rPr>
        <w:t>.</w:t>
      </w:r>
      <w:r>
        <w:rPr>
          <w:spacing w:val="6"/>
          <w:vertAlign w:val="baseline"/>
        </w:rPr>
        <w:t> </w:t>
      </w:r>
      <w:r>
        <w:rPr>
          <w:vertAlign w:val="baseline"/>
        </w:rPr>
        <w:t>The</w:t>
      </w:r>
      <w:r>
        <w:rPr>
          <w:spacing w:val="9"/>
          <w:vertAlign w:val="baseline"/>
        </w:rPr>
        <w:t> </w:t>
      </w:r>
      <w:r>
        <w:rPr>
          <w:spacing w:val="-2"/>
          <w:vertAlign w:val="baseline"/>
        </w:rPr>
        <w:t>kernel</w:t>
      </w:r>
    </w:p>
    <w:p>
      <w:pPr>
        <w:pStyle w:val="BodyText"/>
        <w:ind w:left="240"/>
      </w:pPr>
      <w:r>
        <w:rPr/>
        <w:t>function can be set by the user. We tested our smartphone application with three different kernels: Linear, Radial basis function (RBF), and a third-degree polynomial function.</w:t>
      </w:r>
    </w:p>
    <w:p>
      <w:pPr>
        <w:pStyle w:val="BodyText"/>
        <w:spacing w:before="3"/>
        <w:rPr>
          <w:sz w:val="16"/>
        </w:rPr>
      </w:pPr>
    </w:p>
    <w:p>
      <w:pPr>
        <w:pStyle w:val="Heading2"/>
        <w:numPr>
          <w:ilvl w:val="0"/>
          <w:numId w:val="1"/>
        </w:numPr>
        <w:tabs>
          <w:tab w:pos="428" w:val="left" w:leader="none"/>
        </w:tabs>
        <w:spacing w:line="240" w:lineRule="auto" w:before="0" w:after="0"/>
        <w:ind w:left="427" w:right="0" w:hanging="188"/>
        <w:jc w:val="both"/>
      </w:pPr>
      <w:r>
        <w:rPr>
          <w:spacing w:val="-2"/>
        </w:rPr>
        <w:t>Results</w:t>
      </w:r>
    </w:p>
    <w:p>
      <w:pPr>
        <w:pStyle w:val="BodyText"/>
        <w:spacing w:line="237" w:lineRule="auto" w:before="111"/>
        <w:ind w:left="240" w:right="254" w:firstLine="399"/>
        <w:jc w:val="both"/>
      </w:pPr>
      <w:r>
        <w:rPr/>
        <w:t>We initially trained and tested our smartphone application on the publicly available PH2 database [56]. The database has been analyzed by expert dermatologists with added information, such</w:t>
      </w:r>
      <w:r>
        <w:rPr>
          <w:spacing w:val="-12"/>
        </w:rPr>
        <w:t> </w:t>
      </w:r>
      <w:r>
        <w:rPr/>
        <w:t>as</w:t>
      </w:r>
      <w:r>
        <w:rPr>
          <w:spacing w:val="-12"/>
        </w:rPr>
        <w:t> </w:t>
      </w:r>
      <w:r>
        <w:rPr/>
        <w:t>segmented</w:t>
      </w:r>
      <w:r>
        <w:rPr>
          <w:spacing w:val="-12"/>
        </w:rPr>
        <w:t> </w:t>
      </w:r>
      <w:r>
        <w:rPr/>
        <w:t>lesions,</w:t>
      </w:r>
      <w:r>
        <w:rPr>
          <w:spacing w:val="-12"/>
        </w:rPr>
        <w:t> </w:t>
      </w:r>
      <w:r>
        <w:rPr/>
        <w:t>identified</w:t>
      </w:r>
      <w:r>
        <w:rPr>
          <w:spacing w:val="-12"/>
        </w:rPr>
        <w:t> </w:t>
      </w:r>
      <w:r>
        <w:rPr/>
        <w:t>colors,</w:t>
      </w:r>
      <w:r>
        <w:rPr>
          <w:spacing w:val="-12"/>
        </w:rPr>
        <w:t> </w:t>
      </w:r>
      <w:r>
        <w:rPr/>
        <w:t>and</w:t>
      </w:r>
      <w:r>
        <w:rPr>
          <w:spacing w:val="-12"/>
        </w:rPr>
        <w:t> </w:t>
      </w:r>
      <w:r>
        <w:rPr/>
        <w:t>their</w:t>
      </w:r>
      <w:r>
        <w:rPr>
          <w:spacing w:val="-11"/>
        </w:rPr>
        <w:t> </w:t>
      </w:r>
      <w:r>
        <w:rPr/>
        <w:t>clinical</w:t>
      </w:r>
      <w:r>
        <w:rPr>
          <w:spacing w:val="-12"/>
        </w:rPr>
        <w:t> </w:t>
      </w:r>
      <w:r>
        <w:rPr/>
        <w:t>diagnosis.</w:t>
      </w:r>
      <w:r>
        <w:rPr>
          <w:spacing w:val="-12"/>
        </w:rPr>
        <w:t> </w:t>
      </w:r>
      <w:r>
        <w:rPr/>
        <w:t>The</w:t>
      </w:r>
      <w:r>
        <w:rPr>
          <w:spacing w:val="-12"/>
        </w:rPr>
        <w:t> </w:t>
      </w:r>
      <w:r>
        <w:rPr/>
        <w:t>database</w:t>
      </w:r>
      <w:r>
        <w:rPr>
          <w:spacing w:val="-12"/>
        </w:rPr>
        <w:t> </w:t>
      </w:r>
      <w:r>
        <w:rPr/>
        <w:t>consists</w:t>
      </w:r>
      <w:r>
        <w:rPr>
          <w:spacing w:val="-12"/>
        </w:rPr>
        <w:t> </w:t>
      </w:r>
      <w:r>
        <w:rPr/>
        <w:t>of</w:t>
      </w:r>
      <w:r>
        <w:rPr>
          <w:spacing w:val="-12"/>
        </w:rPr>
        <w:t> </w:t>
      </w:r>
      <w:r>
        <w:rPr/>
        <w:t>200 </w:t>
      </w:r>
      <w:r>
        <w:rPr>
          <w:spacing w:val="-2"/>
        </w:rPr>
        <w:t>dermoscopic</w:t>
      </w:r>
      <w:r>
        <w:rPr>
          <w:spacing w:val="-9"/>
        </w:rPr>
        <w:t> </w:t>
      </w:r>
      <w:r>
        <w:rPr>
          <w:spacing w:val="-2"/>
        </w:rPr>
        <w:t>images</w:t>
      </w:r>
      <w:r>
        <w:rPr>
          <w:spacing w:val="-9"/>
        </w:rPr>
        <w:t> </w:t>
      </w:r>
      <w:r>
        <w:rPr>
          <w:spacing w:val="-2"/>
        </w:rPr>
        <w:t>(80</w:t>
      </w:r>
      <w:r>
        <w:rPr>
          <w:spacing w:val="-9"/>
        </w:rPr>
        <w:t> </w:t>
      </w:r>
      <w:r>
        <w:rPr>
          <w:spacing w:val="-2"/>
        </w:rPr>
        <w:t>atypical</w:t>
      </w:r>
      <w:r>
        <w:rPr>
          <w:spacing w:val="-7"/>
        </w:rPr>
        <w:t> </w:t>
      </w:r>
      <w:r>
        <w:rPr>
          <w:spacing w:val="-2"/>
        </w:rPr>
        <w:t>nevi,</w:t>
      </w:r>
      <w:r>
        <w:rPr>
          <w:spacing w:val="-10"/>
        </w:rPr>
        <w:t> </w:t>
      </w:r>
      <w:r>
        <w:rPr>
          <w:spacing w:val="-2"/>
        </w:rPr>
        <w:t>80</w:t>
      </w:r>
      <w:r>
        <w:rPr>
          <w:spacing w:val="-7"/>
        </w:rPr>
        <w:t> </w:t>
      </w:r>
      <w:r>
        <w:rPr>
          <w:spacing w:val="-2"/>
        </w:rPr>
        <w:t>common</w:t>
      </w:r>
      <w:r>
        <w:rPr>
          <w:spacing w:val="-10"/>
        </w:rPr>
        <w:t> </w:t>
      </w:r>
      <w:r>
        <w:rPr>
          <w:spacing w:val="-2"/>
        </w:rPr>
        <w:t>nevi,</w:t>
      </w:r>
      <w:r>
        <w:rPr>
          <w:spacing w:val="-8"/>
        </w:rPr>
        <w:t> </w:t>
      </w:r>
      <w:r>
        <w:rPr>
          <w:spacing w:val="-2"/>
        </w:rPr>
        <w:t>and</w:t>
      </w:r>
      <w:r>
        <w:rPr>
          <w:spacing w:val="-7"/>
        </w:rPr>
        <w:t> </w:t>
      </w:r>
      <w:r>
        <w:rPr>
          <w:spacing w:val="-2"/>
        </w:rPr>
        <w:t>40</w:t>
      </w:r>
      <w:r>
        <w:rPr>
          <w:spacing w:val="-10"/>
        </w:rPr>
        <w:t> </w:t>
      </w:r>
      <w:r>
        <w:rPr>
          <w:spacing w:val="-2"/>
        </w:rPr>
        <w:t>melanomas)</w:t>
      </w:r>
      <w:r>
        <w:rPr>
          <w:spacing w:val="-10"/>
        </w:rPr>
        <w:t> </w:t>
      </w:r>
      <w:r>
        <w:rPr>
          <w:spacing w:val="-2"/>
        </w:rPr>
        <w:t>taken</w:t>
      </w:r>
      <w:r>
        <w:rPr>
          <w:spacing w:val="-8"/>
        </w:rPr>
        <w:t> </w:t>
      </w:r>
      <w:r>
        <w:rPr>
          <w:spacing w:val="-2"/>
        </w:rPr>
        <w:t>by</w:t>
      </w:r>
      <w:r>
        <w:rPr>
          <w:spacing w:val="-10"/>
        </w:rPr>
        <w:t> </w:t>
      </w:r>
      <w:r>
        <w:rPr>
          <w:spacing w:val="-2"/>
        </w:rPr>
        <w:t>a</w:t>
      </w:r>
      <w:r>
        <w:rPr>
          <w:spacing w:val="-7"/>
        </w:rPr>
        <w:t> </w:t>
      </w:r>
      <w:r>
        <w:rPr>
          <w:spacing w:val="-2"/>
        </w:rPr>
        <w:t>Mole</w:t>
      </w:r>
      <w:r>
        <w:rPr>
          <w:spacing w:val="-9"/>
        </w:rPr>
        <w:t> </w:t>
      </w:r>
      <w:r>
        <w:rPr>
          <w:spacing w:val="-2"/>
        </w:rPr>
        <w:t>Analyzer </w:t>
      </w:r>
      <w:r>
        <w:rPr/>
        <w:t>system</w:t>
      </w:r>
      <w:r>
        <w:rPr>
          <w:spacing w:val="-1"/>
        </w:rPr>
        <w:t> </w:t>
      </w:r>
      <w:r>
        <w:rPr/>
        <w:t>with</w:t>
      </w:r>
      <w:r>
        <w:rPr>
          <w:spacing w:val="-1"/>
        </w:rPr>
        <w:t> </w:t>
      </w:r>
      <w:r>
        <w:rPr/>
        <w:t>a 20x</w:t>
      </w:r>
      <w:r>
        <w:rPr>
          <w:spacing w:val="-1"/>
        </w:rPr>
        <w:t> </w:t>
      </w:r>
      <w:r>
        <w:rPr/>
        <w:t>magnification.</w:t>
      </w:r>
      <w:r>
        <w:rPr>
          <w:spacing w:val="-3"/>
        </w:rPr>
        <w:t> </w:t>
      </w:r>
      <w:r>
        <w:rPr/>
        <w:t>The</w:t>
      </w:r>
      <w:r>
        <w:rPr>
          <w:spacing w:val="-1"/>
        </w:rPr>
        <w:t> </w:t>
      </w:r>
      <w:r>
        <w:rPr/>
        <w:t>RGB</w:t>
      </w:r>
      <w:r>
        <w:rPr>
          <w:spacing w:val="-1"/>
        </w:rPr>
        <w:t> </w:t>
      </w:r>
      <w:r>
        <w:rPr/>
        <w:t>images</w:t>
      </w:r>
      <w:r>
        <w:rPr>
          <w:spacing w:val="-1"/>
        </w:rPr>
        <w:t> </w:t>
      </w:r>
      <w:r>
        <w:rPr/>
        <w:t>are</w:t>
      </w:r>
      <w:r>
        <w:rPr>
          <w:spacing w:val="-1"/>
        </w:rPr>
        <w:t> </w:t>
      </w:r>
      <w:r>
        <w:rPr/>
        <w:t>8-bit with</w:t>
      </w:r>
      <w:r>
        <w:rPr>
          <w:spacing w:val="-1"/>
        </w:rPr>
        <w:t> </w:t>
      </w:r>
      <w:r>
        <w:rPr/>
        <w:t>a resolution</w:t>
      </w:r>
      <w:r>
        <w:rPr>
          <w:spacing w:val="-2"/>
        </w:rPr>
        <w:t> </w:t>
      </w:r>
      <w:r>
        <w:rPr/>
        <w:t>of 768</w:t>
      </w:r>
      <w:r>
        <w:rPr>
          <w:spacing w:val="-1"/>
        </w:rPr>
        <w:t> </w:t>
      </w:r>
      <w:r>
        <w:rPr/>
        <w:t>×</w:t>
      </w:r>
      <w:r>
        <w:rPr>
          <w:spacing w:val="-1"/>
        </w:rPr>
        <w:t> </w:t>
      </w:r>
      <w:r>
        <w:rPr/>
        <w:t>560 pixels.</w:t>
      </w:r>
      <w:r>
        <w:rPr>
          <w:spacing w:val="-1"/>
        </w:rPr>
        <w:t> </w:t>
      </w:r>
      <w:r>
        <w:rPr/>
        <w:t>To </w:t>
      </w:r>
      <w:r>
        <w:rPr>
          <w:spacing w:val="-2"/>
        </w:rPr>
        <w:t>test</w:t>
      </w:r>
      <w:r>
        <w:rPr>
          <w:spacing w:val="-7"/>
        </w:rPr>
        <w:t> </w:t>
      </w:r>
      <w:r>
        <w:rPr>
          <w:spacing w:val="-2"/>
        </w:rPr>
        <w:t>the</w:t>
      </w:r>
      <w:r>
        <w:rPr>
          <w:spacing w:val="-5"/>
        </w:rPr>
        <w:t> </w:t>
      </w:r>
      <w:r>
        <w:rPr>
          <w:spacing w:val="-2"/>
        </w:rPr>
        <w:t>images</w:t>
      </w:r>
      <w:r>
        <w:rPr>
          <w:spacing w:val="-6"/>
        </w:rPr>
        <w:t> </w:t>
      </w:r>
      <w:r>
        <w:rPr>
          <w:spacing w:val="-2"/>
        </w:rPr>
        <w:t>in</w:t>
      </w:r>
      <w:r>
        <w:rPr>
          <w:spacing w:val="-7"/>
        </w:rPr>
        <w:t> </w:t>
      </w:r>
      <w:r>
        <w:rPr>
          <w:spacing w:val="-2"/>
        </w:rPr>
        <w:t>the</w:t>
      </w:r>
      <w:r>
        <w:rPr>
          <w:spacing w:val="-5"/>
        </w:rPr>
        <w:t> </w:t>
      </w:r>
      <w:r>
        <w:rPr>
          <w:spacing w:val="-2"/>
        </w:rPr>
        <w:t>database,</w:t>
      </w:r>
      <w:r>
        <w:rPr>
          <w:spacing w:val="-7"/>
        </w:rPr>
        <w:t> </w:t>
      </w:r>
      <w:r>
        <w:rPr>
          <w:spacing w:val="-2"/>
        </w:rPr>
        <w:t>our</w:t>
      </w:r>
      <w:r>
        <w:rPr>
          <w:spacing w:val="-7"/>
        </w:rPr>
        <w:t> </w:t>
      </w:r>
      <w:r>
        <w:rPr>
          <w:spacing w:val="-2"/>
        </w:rPr>
        <w:t>smartphone</w:t>
      </w:r>
      <w:r>
        <w:rPr>
          <w:spacing w:val="-7"/>
        </w:rPr>
        <w:t> </w:t>
      </w:r>
      <w:r>
        <w:rPr>
          <w:spacing w:val="-2"/>
        </w:rPr>
        <w:t>application</w:t>
      </w:r>
      <w:r>
        <w:rPr>
          <w:spacing w:val="-7"/>
        </w:rPr>
        <w:t> </w:t>
      </w:r>
      <w:r>
        <w:rPr>
          <w:spacing w:val="-2"/>
        </w:rPr>
        <w:t>uses</w:t>
      </w:r>
      <w:r>
        <w:rPr>
          <w:spacing w:val="-7"/>
        </w:rPr>
        <w:t> </w:t>
      </w:r>
      <w:r>
        <w:rPr>
          <w:spacing w:val="-2"/>
        </w:rPr>
        <w:t>the</w:t>
      </w:r>
      <w:r>
        <w:rPr>
          <w:spacing w:val="-7"/>
        </w:rPr>
        <w:t> </w:t>
      </w:r>
      <w:r>
        <w:rPr>
          <w:spacing w:val="-2"/>
        </w:rPr>
        <w:t>computer</w:t>
      </w:r>
      <w:r>
        <w:rPr>
          <w:spacing w:val="-6"/>
        </w:rPr>
        <w:t> </w:t>
      </w:r>
      <w:r>
        <w:rPr>
          <w:spacing w:val="-2"/>
        </w:rPr>
        <w:t>vision</w:t>
      </w:r>
      <w:r>
        <w:rPr>
          <w:spacing w:val="-7"/>
        </w:rPr>
        <w:t> </w:t>
      </w:r>
      <w:r>
        <w:rPr>
          <w:spacing w:val="-2"/>
        </w:rPr>
        <w:t>library</w:t>
      </w:r>
      <w:r>
        <w:rPr>
          <w:spacing w:val="-7"/>
        </w:rPr>
        <w:t> </w:t>
      </w:r>
      <w:r>
        <w:rPr>
          <w:spacing w:val="-2"/>
        </w:rPr>
        <w:t>OpenCV </w:t>
      </w:r>
      <w:r>
        <w:rPr/>
        <w:t>for Java. The segmentation algorithm is implemented in C++ and embedded into the smartphone application using Android NDK (native development kit).</w:t>
      </w:r>
    </w:p>
    <w:p>
      <w:pPr>
        <w:pStyle w:val="BodyText"/>
        <w:spacing w:line="237" w:lineRule="auto" w:before="2"/>
        <w:ind w:left="240" w:right="254" w:firstLine="399"/>
        <w:jc w:val="both"/>
      </w:pPr>
      <w:r>
        <w:rPr/>
        <w:t>Representative images after the preprocessing stage are depicted in Figure 3. In Figure 3a, the first</w:t>
      </w:r>
      <w:r>
        <w:rPr>
          <w:spacing w:val="-2"/>
        </w:rPr>
        <w:t> </w:t>
      </w:r>
      <w:r>
        <w:rPr/>
        <w:t>two</w:t>
      </w:r>
      <w:r>
        <w:rPr>
          <w:spacing w:val="-2"/>
        </w:rPr>
        <w:t> </w:t>
      </w:r>
      <w:r>
        <w:rPr/>
        <w:t>rows</w:t>
      </w:r>
      <w:r>
        <w:rPr>
          <w:spacing w:val="-2"/>
        </w:rPr>
        <w:t> </w:t>
      </w:r>
      <w:r>
        <w:rPr/>
        <w:t>show</w:t>
      </w:r>
      <w:r>
        <w:rPr>
          <w:spacing w:val="-2"/>
        </w:rPr>
        <w:t> </w:t>
      </w:r>
      <w:r>
        <w:rPr/>
        <w:t>images</w:t>
      </w:r>
      <w:r>
        <w:rPr>
          <w:spacing w:val="-2"/>
        </w:rPr>
        <w:t> </w:t>
      </w:r>
      <w:r>
        <w:rPr/>
        <w:t>of</w:t>
      </w:r>
      <w:r>
        <w:rPr>
          <w:spacing w:val="-2"/>
        </w:rPr>
        <w:t> </w:t>
      </w:r>
      <w:r>
        <w:rPr/>
        <w:t>melanoma</w:t>
      </w:r>
      <w:r>
        <w:rPr>
          <w:spacing w:val="-2"/>
        </w:rPr>
        <w:t> </w:t>
      </w:r>
      <w:r>
        <w:rPr/>
        <w:t>cases</w:t>
      </w:r>
      <w:r>
        <w:rPr>
          <w:spacing w:val="-2"/>
        </w:rPr>
        <w:t> </w:t>
      </w:r>
      <w:r>
        <w:rPr/>
        <w:t>and</w:t>
      </w:r>
      <w:r>
        <w:rPr>
          <w:spacing w:val="-1"/>
        </w:rPr>
        <w:t> </w:t>
      </w:r>
      <w:r>
        <w:rPr/>
        <w:t>the</w:t>
      </w:r>
      <w:r>
        <w:rPr>
          <w:spacing w:val="-2"/>
        </w:rPr>
        <w:t> </w:t>
      </w:r>
      <w:r>
        <w:rPr/>
        <w:t>last</w:t>
      </w:r>
      <w:r>
        <w:rPr>
          <w:spacing w:val="-2"/>
        </w:rPr>
        <w:t> </w:t>
      </w:r>
      <w:r>
        <w:rPr/>
        <w:t>two</w:t>
      </w:r>
      <w:r>
        <w:rPr>
          <w:spacing w:val="-2"/>
        </w:rPr>
        <w:t> </w:t>
      </w:r>
      <w:r>
        <w:rPr/>
        <w:t>rows</w:t>
      </w:r>
      <w:r>
        <w:rPr>
          <w:spacing w:val="-2"/>
        </w:rPr>
        <w:t> </w:t>
      </w:r>
      <w:r>
        <w:rPr/>
        <w:t>show</w:t>
      </w:r>
      <w:r>
        <w:rPr>
          <w:spacing w:val="-2"/>
        </w:rPr>
        <w:t> </w:t>
      </w:r>
      <w:r>
        <w:rPr/>
        <w:t>images</w:t>
      </w:r>
      <w:r>
        <w:rPr>
          <w:spacing w:val="-1"/>
        </w:rPr>
        <w:t> </w:t>
      </w:r>
      <w:r>
        <w:rPr/>
        <w:t>of</w:t>
      </w:r>
      <w:r>
        <w:rPr>
          <w:spacing w:val="-2"/>
        </w:rPr>
        <w:t> </w:t>
      </w:r>
      <w:r>
        <w:rPr/>
        <w:t>benign</w:t>
      </w:r>
      <w:r>
        <w:rPr>
          <w:spacing w:val="-2"/>
        </w:rPr>
        <w:t> </w:t>
      </w:r>
      <w:r>
        <w:rPr/>
        <w:t>cases. We</w:t>
      </w:r>
      <w:r>
        <w:rPr>
          <w:spacing w:val="-5"/>
        </w:rPr>
        <w:t> </w:t>
      </w:r>
      <w:r>
        <w:rPr/>
        <w:t>applied</w:t>
      </w:r>
      <w:r>
        <w:rPr>
          <w:spacing w:val="-4"/>
        </w:rPr>
        <w:t> </w:t>
      </w:r>
      <w:r>
        <w:rPr/>
        <w:t>the</w:t>
      </w:r>
      <w:r>
        <w:rPr>
          <w:spacing w:val="-5"/>
        </w:rPr>
        <w:t> </w:t>
      </w:r>
      <w:r>
        <w:rPr/>
        <w:t>Gaussian</w:t>
      </w:r>
      <w:r>
        <w:rPr>
          <w:spacing w:val="-5"/>
        </w:rPr>
        <w:t> </w:t>
      </w:r>
      <w:r>
        <w:rPr/>
        <w:t>filter</w:t>
      </w:r>
      <w:r>
        <w:rPr>
          <w:spacing w:val="-4"/>
        </w:rPr>
        <w:t> </w:t>
      </w:r>
      <w:r>
        <w:rPr/>
        <w:t>and</w:t>
      </w:r>
      <w:r>
        <w:rPr>
          <w:spacing w:val="-4"/>
        </w:rPr>
        <w:t> </w:t>
      </w:r>
      <w:r>
        <w:rPr/>
        <w:t>tested</w:t>
      </w:r>
      <w:r>
        <w:rPr>
          <w:spacing w:val="-7"/>
        </w:rPr>
        <w:t> </w:t>
      </w:r>
      <w:r>
        <w:rPr/>
        <w:t>the</w:t>
      </w:r>
      <w:r>
        <w:rPr>
          <w:spacing w:val="-4"/>
        </w:rPr>
        <w:t> </w:t>
      </w:r>
      <w:r>
        <w:rPr/>
        <w:t>dataset</w:t>
      </w:r>
      <w:r>
        <w:rPr>
          <w:spacing w:val="-5"/>
        </w:rPr>
        <w:t> </w:t>
      </w:r>
      <w:r>
        <w:rPr/>
        <w:t>with</w:t>
      </w:r>
      <w:r>
        <w:rPr>
          <w:spacing w:val="-5"/>
        </w:rPr>
        <w:t> </w:t>
      </w:r>
      <w:r>
        <w:rPr/>
        <w:t>values</w:t>
      </w:r>
      <w:r>
        <w:rPr>
          <w:spacing w:val="-3"/>
        </w:rPr>
        <w:t> </w:t>
      </w:r>
      <w:r>
        <w:rPr/>
        <w:t>of</w:t>
      </w:r>
      <w:r>
        <w:rPr>
          <w:spacing w:val="-5"/>
        </w:rPr>
        <w:t> </w:t>
      </w:r>
      <w:r>
        <w:rPr/>
        <w:t>the</w:t>
      </w:r>
      <w:r>
        <w:rPr>
          <w:spacing w:val="-2"/>
        </w:rPr>
        <w:t> </w:t>
      </w:r>
      <w:r>
        <w:rPr/>
        <w:t>kernel</w:t>
      </w:r>
      <w:r>
        <w:rPr>
          <w:spacing w:val="-5"/>
        </w:rPr>
        <w:t> </w:t>
      </w:r>
      <w:r>
        <w:rPr/>
        <w:t>(</w:t>
      </w:r>
      <w:r>
        <w:rPr>
          <w:rFonts w:ascii="Cambria Math" w:eastAsia="Cambria Math"/>
        </w:rPr>
        <w:t>𝑘</w:t>
      </w:r>
      <w:r>
        <w:rPr/>
        <w:t>)</w:t>
      </w:r>
      <w:r>
        <w:rPr>
          <w:spacing w:val="-5"/>
        </w:rPr>
        <w:t> </w:t>
      </w:r>
      <w:r>
        <w:rPr/>
        <w:t>ranging</w:t>
      </w:r>
      <w:r>
        <w:rPr>
          <w:spacing w:val="-5"/>
        </w:rPr>
        <w:t> </w:t>
      </w:r>
      <w:r>
        <w:rPr/>
        <w:t>from</w:t>
      </w:r>
      <w:r>
        <w:rPr>
          <w:spacing w:val="-4"/>
        </w:rPr>
        <w:t> </w:t>
      </w:r>
      <w:r>
        <w:rPr/>
        <w:t>3</w:t>
      </w:r>
      <w:r>
        <w:rPr>
          <w:spacing w:val="-5"/>
        </w:rPr>
        <w:t> </w:t>
      </w:r>
      <w:r>
        <w:rPr/>
        <w:t>to 11,</w:t>
      </w:r>
      <w:r>
        <w:rPr>
          <w:spacing w:val="-4"/>
        </w:rPr>
        <w:t> </w:t>
      </w:r>
      <w:r>
        <w:rPr/>
        <w:t>while maintaining a standard deviation (</w:t>
      </w:r>
      <w:r>
        <w:rPr>
          <w:rFonts w:ascii="Cambria Math" w:eastAsia="Cambria Math"/>
        </w:rPr>
        <w:t>𝜎</w:t>
      </w:r>
      <w:r>
        <w:rPr/>
        <w:t>) value of 1. We found that</w:t>
      </w:r>
      <w:r>
        <w:rPr>
          <w:spacing w:val="32"/>
        </w:rPr>
        <w:t> </w:t>
      </w:r>
      <w:r>
        <w:rPr>
          <w:rFonts w:ascii="Cambria Math" w:eastAsia="Cambria Math"/>
        </w:rPr>
        <w:t>𝑘</w:t>
      </w:r>
      <w:r>
        <w:rPr>
          <w:rFonts w:ascii="Cambria Math" w:eastAsia="Cambria Math"/>
          <w:spacing w:val="-11"/>
        </w:rPr>
        <w:t> </w:t>
      </w:r>
      <w:r>
        <w:rPr>
          <w:rFonts w:ascii="Cambria Math" w:eastAsia="Cambria Math"/>
        </w:rPr>
        <w:t>= 5</w:t>
      </w:r>
      <w:r>
        <w:rPr>
          <w:rFonts w:ascii="Cambria Math" w:eastAsia="Cambria Math"/>
          <w:spacing w:val="37"/>
        </w:rPr>
        <w:t> </w:t>
      </w:r>
      <w:r>
        <w:rPr/>
        <w:t>and</w:t>
      </w:r>
      <w:r>
        <w:rPr>
          <w:spacing w:val="-9"/>
        </w:rPr>
        <w:t> </w:t>
      </w:r>
      <w:r>
        <w:rPr>
          <w:rFonts w:ascii="Cambria Math" w:eastAsia="Cambria Math"/>
        </w:rPr>
        <w:t>𝜎 = 1</w:t>
      </w:r>
      <w:r>
        <w:rPr>
          <w:rFonts w:ascii="Cambria Math" w:eastAsia="Cambria Math"/>
          <w:spacing w:val="38"/>
        </w:rPr>
        <w:t> </w:t>
      </w:r>
      <w:r>
        <w:rPr/>
        <w:t>gave the best</w:t>
      </w:r>
      <w:r>
        <w:rPr>
          <w:spacing w:val="-7"/>
        </w:rPr>
        <w:t> </w:t>
      </w:r>
      <w:r>
        <w:rPr/>
        <w:t>results</w:t>
      </w:r>
      <w:r>
        <w:rPr>
          <w:spacing w:val="-8"/>
        </w:rPr>
        <w:t> </w:t>
      </w:r>
      <w:r>
        <w:rPr/>
        <w:t>as</w:t>
      </w:r>
      <w:r>
        <w:rPr>
          <w:spacing w:val="-8"/>
        </w:rPr>
        <w:t> </w:t>
      </w:r>
      <w:r>
        <w:rPr/>
        <w:t>shown</w:t>
      </w:r>
      <w:r>
        <w:rPr>
          <w:spacing w:val="-8"/>
        </w:rPr>
        <w:t> </w:t>
      </w:r>
      <w:r>
        <w:rPr/>
        <w:t>in</w:t>
      </w:r>
      <w:r>
        <w:rPr>
          <w:spacing w:val="-8"/>
        </w:rPr>
        <w:t> </w:t>
      </w:r>
      <w:r>
        <w:rPr/>
        <w:t>Figure</w:t>
      </w:r>
      <w:r>
        <w:rPr>
          <w:spacing w:val="-7"/>
        </w:rPr>
        <w:t> </w:t>
      </w:r>
      <w:r>
        <w:rPr/>
        <w:t>3b.</w:t>
      </w:r>
      <w:r>
        <w:rPr>
          <w:spacing w:val="-7"/>
        </w:rPr>
        <w:t> </w:t>
      </w:r>
      <w:r>
        <w:rPr/>
        <w:t>A</w:t>
      </w:r>
      <w:r>
        <w:rPr>
          <w:spacing w:val="-8"/>
        </w:rPr>
        <w:t> </w:t>
      </w:r>
      <w:r>
        <w:rPr/>
        <w:t>color</w:t>
      </w:r>
      <w:r>
        <w:rPr>
          <w:spacing w:val="-7"/>
        </w:rPr>
        <w:t> </w:t>
      </w:r>
      <w:r>
        <w:rPr/>
        <w:t>transformation</w:t>
      </w:r>
      <w:r>
        <w:rPr>
          <w:spacing w:val="-8"/>
        </w:rPr>
        <w:t> </w:t>
      </w:r>
      <w:r>
        <w:rPr/>
        <w:t>from</w:t>
      </w:r>
      <w:r>
        <w:rPr>
          <w:spacing w:val="-7"/>
        </w:rPr>
        <w:t> </w:t>
      </w:r>
      <w:r>
        <w:rPr/>
        <w:t>the</w:t>
      </w:r>
      <w:r>
        <w:rPr>
          <w:spacing w:val="-8"/>
        </w:rPr>
        <w:t> </w:t>
      </w:r>
      <w:r>
        <w:rPr/>
        <w:t>RGB</w:t>
      </w:r>
      <w:r>
        <w:rPr>
          <w:spacing w:val="-7"/>
        </w:rPr>
        <w:t> </w:t>
      </w:r>
      <w:r>
        <w:rPr/>
        <w:t>to</w:t>
      </w:r>
      <w:r>
        <w:rPr>
          <w:spacing w:val="-8"/>
        </w:rPr>
        <w:t> </w:t>
      </w:r>
      <w:r>
        <w:rPr/>
        <w:t>the</w:t>
      </w:r>
      <w:r>
        <w:rPr>
          <w:spacing w:val="-6"/>
        </w:rPr>
        <w:t> </w:t>
      </w:r>
      <w:r>
        <w:rPr/>
        <w:t>YUV</w:t>
      </w:r>
      <w:r>
        <w:rPr>
          <w:spacing w:val="-8"/>
        </w:rPr>
        <w:t> </w:t>
      </w:r>
      <w:r>
        <w:rPr/>
        <w:t>color</w:t>
      </w:r>
      <w:r>
        <w:rPr>
          <w:spacing w:val="-8"/>
        </w:rPr>
        <w:t> </w:t>
      </w:r>
      <w:r>
        <w:rPr/>
        <w:t>space</w:t>
      </w:r>
      <w:r>
        <w:rPr>
          <w:spacing w:val="-7"/>
        </w:rPr>
        <w:t> </w:t>
      </w:r>
      <w:r>
        <w:rPr/>
        <w:t>was performed on the images (Figure 3c).</w:t>
      </w:r>
    </w:p>
    <w:p>
      <w:pPr>
        <w:pStyle w:val="BodyText"/>
        <w:spacing w:before="4"/>
        <w:rPr>
          <w:sz w:val="12"/>
        </w:rPr>
      </w:pPr>
      <w:r>
        <w:rPr/>
        <w:drawing>
          <wp:anchor distT="0" distB="0" distL="0" distR="0" allowOverlap="1" layoutInCell="1" locked="0" behindDoc="0" simplePos="0" relativeHeight="13">
            <wp:simplePos x="0" y="0"/>
            <wp:positionH relativeFrom="page">
              <wp:posOffset>2193739</wp:posOffset>
            </wp:positionH>
            <wp:positionV relativeFrom="paragraph">
              <wp:posOffset>120661</wp:posOffset>
            </wp:positionV>
            <wp:extent cx="3385827" cy="3284315"/>
            <wp:effectExtent l="0" t="0" r="0" b="0"/>
            <wp:wrapTopAndBottom/>
            <wp:docPr id="9" name="image5.jpeg"/>
            <wp:cNvGraphicFramePr>
              <a:graphicFrameLocks noChangeAspect="1"/>
            </wp:cNvGraphicFramePr>
            <a:graphic>
              <a:graphicData uri="http://schemas.openxmlformats.org/drawingml/2006/picture">
                <pic:pic>
                  <pic:nvPicPr>
                    <pic:cNvPr id="10" name="image5.jpeg"/>
                    <pic:cNvPicPr/>
                  </pic:nvPicPr>
                  <pic:blipFill>
                    <a:blip r:embed="rId11" cstate="print"/>
                    <a:stretch>
                      <a:fillRect/>
                    </a:stretch>
                  </pic:blipFill>
                  <pic:spPr>
                    <a:xfrm>
                      <a:off x="0" y="0"/>
                      <a:ext cx="3385827" cy="3284315"/>
                    </a:xfrm>
                    <a:prstGeom prst="rect">
                      <a:avLst/>
                    </a:prstGeom>
                  </pic:spPr>
                </pic:pic>
              </a:graphicData>
            </a:graphic>
          </wp:anchor>
        </w:drawing>
      </w:r>
    </w:p>
    <w:p>
      <w:pPr>
        <w:pStyle w:val="BodyText"/>
        <w:spacing w:before="4"/>
        <w:rPr>
          <w:sz w:val="21"/>
        </w:rPr>
      </w:pPr>
    </w:p>
    <w:p>
      <w:pPr>
        <w:spacing w:line="256" w:lineRule="auto" w:before="0"/>
        <w:ind w:left="640" w:right="519" w:firstLine="0"/>
        <w:jc w:val="left"/>
        <w:rPr>
          <w:sz w:val="17"/>
        </w:rPr>
      </w:pPr>
      <w:r>
        <w:rPr>
          <w:b/>
          <w:sz w:val="17"/>
        </w:rPr>
        <w:t>Figure 3. </w:t>
      </w:r>
      <w:r>
        <w:rPr>
          <w:sz w:val="17"/>
        </w:rPr>
        <w:t>The preprocessing stage involves applying a Gaussian filter and color transformation. (a) The</w:t>
      </w:r>
      <w:r>
        <w:rPr>
          <w:spacing w:val="4"/>
          <w:sz w:val="17"/>
        </w:rPr>
        <w:t> </w:t>
      </w:r>
      <w:r>
        <w:rPr>
          <w:sz w:val="17"/>
        </w:rPr>
        <w:t>column</w:t>
      </w:r>
      <w:r>
        <w:rPr>
          <w:spacing w:val="5"/>
          <w:sz w:val="17"/>
        </w:rPr>
        <w:t> </w:t>
      </w:r>
      <w:r>
        <w:rPr>
          <w:sz w:val="17"/>
        </w:rPr>
        <w:t>shows</w:t>
      </w:r>
      <w:r>
        <w:rPr>
          <w:spacing w:val="4"/>
          <w:sz w:val="17"/>
        </w:rPr>
        <w:t> </w:t>
      </w:r>
      <w:r>
        <w:rPr>
          <w:sz w:val="17"/>
        </w:rPr>
        <w:t>the</w:t>
      </w:r>
      <w:r>
        <w:rPr>
          <w:spacing w:val="5"/>
          <w:sz w:val="17"/>
        </w:rPr>
        <w:t> </w:t>
      </w:r>
      <w:r>
        <w:rPr>
          <w:sz w:val="17"/>
        </w:rPr>
        <w:t>representative</w:t>
      </w:r>
      <w:r>
        <w:rPr>
          <w:spacing w:val="4"/>
          <w:sz w:val="17"/>
        </w:rPr>
        <w:t> </w:t>
      </w:r>
      <w:r>
        <w:rPr>
          <w:sz w:val="17"/>
        </w:rPr>
        <w:t>images</w:t>
      </w:r>
      <w:r>
        <w:rPr>
          <w:spacing w:val="4"/>
          <w:sz w:val="17"/>
        </w:rPr>
        <w:t> </w:t>
      </w:r>
      <w:r>
        <w:rPr>
          <w:sz w:val="17"/>
        </w:rPr>
        <w:t>from</w:t>
      </w:r>
      <w:r>
        <w:rPr>
          <w:spacing w:val="3"/>
          <w:sz w:val="17"/>
        </w:rPr>
        <w:t> </w:t>
      </w:r>
      <w:r>
        <w:rPr>
          <w:sz w:val="17"/>
        </w:rPr>
        <w:t>the</w:t>
      </w:r>
      <w:r>
        <w:rPr>
          <w:spacing w:val="4"/>
          <w:sz w:val="17"/>
        </w:rPr>
        <w:t> </w:t>
      </w:r>
      <w:r>
        <w:rPr>
          <w:sz w:val="17"/>
        </w:rPr>
        <w:t>publicly</w:t>
      </w:r>
      <w:r>
        <w:rPr>
          <w:spacing w:val="3"/>
          <w:sz w:val="17"/>
        </w:rPr>
        <w:t> </w:t>
      </w:r>
      <w:r>
        <w:rPr>
          <w:sz w:val="17"/>
        </w:rPr>
        <w:t>available</w:t>
      </w:r>
      <w:r>
        <w:rPr>
          <w:spacing w:val="3"/>
          <w:sz w:val="17"/>
        </w:rPr>
        <w:t> </w:t>
      </w:r>
      <w:r>
        <w:rPr>
          <w:sz w:val="17"/>
        </w:rPr>
        <w:t>PH2</w:t>
      </w:r>
      <w:r>
        <w:rPr>
          <w:spacing w:val="5"/>
          <w:sz w:val="17"/>
        </w:rPr>
        <w:t> </w:t>
      </w:r>
      <w:r>
        <w:rPr>
          <w:sz w:val="17"/>
        </w:rPr>
        <w:t>dataset.</w:t>
      </w:r>
      <w:r>
        <w:rPr>
          <w:spacing w:val="5"/>
          <w:sz w:val="17"/>
        </w:rPr>
        <w:t> </w:t>
      </w:r>
      <w:r>
        <w:rPr>
          <w:sz w:val="17"/>
        </w:rPr>
        <w:t>The</w:t>
      </w:r>
      <w:r>
        <w:rPr>
          <w:spacing w:val="4"/>
          <w:sz w:val="17"/>
        </w:rPr>
        <w:t> </w:t>
      </w:r>
      <w:r>
        <w:rPr>
          <w:sz w:val="17"/>
        </w:rPr>
        <w:t>top</w:t>
      </w:r>
      <w:r>
        <w:rPr>
          <w:spacing w:val="4"/>
          <w:sz w:val="17"/>
        </w:rPr>
        <w:t> </w:t>
      </w:r>
      <w:r>
        <w:rPr>
          <w:spacing w:val="-5"/>
          <w:sz w:val="17"/>
        </w:rPr>
        <w:t>two</w:t>
      </w:r>
    </w:p>
    <w:p>
      <w:pPr>
        <w:spacing w:after="0" w:line="256" w:lineRule="auto"/>
        <w:jc w:val="left"/>
        <w:rPr>
          <w:sz w:val="17"/>
        </w:rPr>
        <w:sectPr>
          <w:type w:val="continuous"/>
          <w:pgSz w:w="12240" w:h="15840"/>
          <w:pgMar w:header="960" w:footer="0" w:top="960" w:bottom="280" w:left="1720" w:right="1700"/>
        </w:sectPr>
      </w:pPr>
    </w:p>
    <w:p>
      <w:pPr>
        <w:pStyle w:val="BodyText"/>
        <w:spacing w:before="10"/>
        <w:rPr>
          <w:sz w:val="14"/>
        </w:rPr>
      </w:pPr>
    </w:p>
    <w:p>
      <w:pPr>
        <w:spacing w:line="256" w:lineRule="auto" w:before="45"/>
        <w:ind w:left="640" w:right="655" w:firstLine="0"/>
        <w:jc w:val="both"/>
        <w:rPr>
          <w:sz w:val="17"/>
        </w:rPr>
      </w:pPr>
      <w:r>
        <w:rPr>
          <w:sz w:val="17"/>
        </w:rPr>
        <w:t>rows are images for melanoma cases and the bottom two rows are images for benign cases. (b) The column shows the results after applying the Gaussian filter with kernel value of 5 and a standard deviation of 1. (c) The column shows the results after converting the color space from RGB to YUV. Scale bar = 2 mm.</w:t>
      </w:r>
    </w:p>
    <w:p>
      <w:pPr>
        <w:pStyle w:val="BodyText"/>
        <w:spacing w:before="4"/>
        <w:rPr>
          <w:sz w:val="15"/>
        </w:rPr>
      </w:pPr>
    </w:p>
    <w:p>
      <w:pPr>
        <w:pStyle w:val="BodyText"/>
        <w:spacing w:line="237" w:lineRule="auto"/>
        <w:ind w:left="240" w:right="253" w:firstLine="399"/>
        <w:jc w:val="both"/>
      </w:pPr>
      <w:r>
        <w:rPr/>
        <w:t>Thereafter, the procedure for segmentation is applied to the images in the dataset. The algorithmic parameters </w:t>
      </w:r>
      <w:r>
        <w:rPr>
          <w:rFonts w:ascii="Cambria Math" w:hAnsi="Cambria Math" w:eastAsia="Cambria Math"/>
        </w:rPr>
        <w:t>𝛼,</w:t>
      </w:r>
      <w:r>
        <w:rPr>
          <w:rFonts w:ascii="Cambria Math" w:hAnsi="Cambria Math" w:eastAsia="Cambria Math"/>
          <w:spacing w:val="-11"/>
        </w:rPr>
        <w:t> </w:t>
      </w:r>
      <w:r>
        <w:rPr>
          <w:rFonts w:ascii="Cambria Math" w:hAnsi="Cambria Math" w:eastAsia="Cambria Math"/>
        </w:rPr>
        <w:t>𝛽,</w:t>
      </w:r>
      <w:r>
        <w:rPr>
          <w:rFonts w:ascii="Cambria Math" w:hAnsi="Cambria Math" w:eastAsia="Cambria Math"/>
          <w:spacing w:val="-10"/>
        </w:rPr>
        <w:t> </w:t>
      </w:r>
      <w:r>
        <w:rPr>
          <w:rFonts w:ascii="Cambria Math" w:hAnsi="Cambria Math" w:eastAsia="Cambria Math"/>
        </w:rPr>
        <w:t>and</w:t>
      </w:r>
      <w:r>
        <w:rPr>
          <w:rFonts w:ascii="Cambria Math" w:hAnsi="Cambria Math" w:eastAsia="Cambria Math"/>
          <w:spacing w:val="-1"/>
        </w:rPr>
        <w:t> </w:t>
      </w:r>
      <w:r>
        <w:rPr>
          <w:rFonts w:ascii="Cambria Math" w:hAnsi="Cambria Math" w:eastAsia="Cambria Math"/>
        </w:rPr>
        <w:t>𝛾</w:t>
      </w:r>
      <w:r>
        <w:rPr>
          <w:rFonts w:ascii="Cambria Math" w:hAnsi="Cambria Math" w:eastAsia="Cambria Math"/>
          <w:spacing w:val="40"/>
        </w:rPr>
        <w:t> </w:t>
      </w:r>
      <w:r>
        <w:rPr/>
        <w:t>are used to specify the importance of the Y, U, and V color channels</w:t>
      </w:r>
      <w:r>
        <w:rPr>
          <w:spacing w:val="-9"/>
        </w:rPr>
        <w:t> </w:t>
      </w:r>
      <w:r>
        <w:rPr/>
        <w:t>with</w:t>
      </w:r>
      <w:r>
        <w:rPr>
          <w:spacing w:val="-10"/>
        </w:rPr>
        <w:t> </w:t>
      </w:r>
      <w:r>
        <w:rPr/>
        <w:t>respect</w:t>
      </w:r>
      <w:r>
        <w:rPr>
          <w:spacing w:val="-9"/>
        </w:rPr>
        <w:t> </w:t>
      </w:r>
      <w:r>
        <w:rPr/>
        <w:t>to</w:t>
      </w:r>
      <w:r>
        <w:rPr>
          <w:spacing w:val="-9"/>
        </w:rPr>
        <w:t> </w:t>
      </w:r>
      <w:r>
        <w:rPr/>
        <w:t>segmentation</w:t>
      </w:r>
      <w:r>
        <w:rPr>
          <w:spacing w:val="-9"/>
        </w:rPr>
        <w:t> </w:t>
      </w:r>
      <w:r>
        <w:rPr/>
        <w:t>and</w:t>
      </w:r>
      <w:r>
        <w:rPr>
          <w:spacing w:val="-9"/>
        </w:rPr>
        <w:t> </w:t>
      </w:r>
      <w:r>
        <w:rPr/>
        <w:t>can</w:t>
      </w:r>
      <w:r>
        <w:rPr>
          <w:spacing w:val="-9"/>
        </w:rPr>
        <w:t> </w:t>
      </w:r>
      <w:r>
        <w:rPr/>
        <w:t>be</w:t>
      </w:r>
      <w:r>
        <w:rPr>
          <w:spacing w:val="-9"/>
        </w:rPr>
        <w:t> </w:t>
      </w:r>
      <w:r>
        <w:rPr/>
        <w:t>adjusted</w:t>
      </w:r>
      <w:r>
        <w:rPr>
          <w:spacing w:val="-8"/>
        </w:rPr>
        <w:t> </w:t>
      </w:r>
      <w:r>
        <w:rPr/>
        <w:t>to</w:t>
      </w:r>
      <w:r>
        <w:rPr>
          <w:spacing w:val="-8"/>
        </w:rPr>
        <w:t> </w:t>
      </w:r>
      <w:r>
        <w:rPr/>
        <w:t>add</w:t>
      </w:r>
      <w:r>
        <w:rPr>
          <w:spacing w:val="-8"/>
        </w:rPr>
        <w:t> </w:t>
      </w:r>
      <w:r>
        <w:rPr/>
        <w:t>more</w:t>
      </w:r>
      <w:r>
        <w:rPr>
          <w:spacing w:val="-8"/>
        </w:rPr>
        <w:t> </w:t>
      </w:r>
      <w:r>
        <w:rPr/>
        <w:t>weight</w:t>
      </w:r>
      <w:r>
        <w:rPr>
          <w:spacing w:val="-9"/>
        </w:rPr>
        <w:t> </w:t>
      </w:r>
      <w:r>
        <w:rPr/>
        <w:t>to</w:t>
      </w:r>
      <w:r>
        <w:rPr>
          <w:spacing w:val="-9"/>
        </w:rPr>
        <w:t> </w:t>
      </w:r>
      <w:r>
        <w:rPr/>
        <w:t>a</w:t>
      </w:r>
      <w:r>
        <w:rPr>
          <w:spacing w:val="-8"/>
        </w:rPr>
        <w:t> </w:t>
      </w:r>
      <w:r>
        <w:rPr/>
        <w:t>specific</w:t>
      </w:r>
      <w:r>
        <w:rPr>
          <w:spacing w:val="-9"/>
        </w:rPr>
        <w:t> </w:t>
      </w:r>
      <w:r>
        <w:rPr/>
        <w:t>channel, if</w:t>
      </w:r>
      <w:r>
        <w:rPr>
          <w:spacing w:val="-10"/>
        </w:rPr>
        <w:t> </w:t>
      </w:r>
      <w:r>
        <w:rPr/>
        <w:t>needed.</w:t>
      </w:r>
      <w:r>
        <w:rPr>
          <w:spacing w:val="-10"/>
        </w:rPr>
        <w:t> </w:t>
      </w:r>
      <w:r>
        <w:rPr/>
        <w:t>The</w:t>
      </w:r>
      <w:r>
        <w:rPr>
          <w:spacing w:val="-9"/>
        </w:rPr>
        <w:t> </w:t>
      </w:r>
      <w:r>
        <w:rPr/>
        <w:t>initial</w:t>
      </w:r>
      <w:r>
        <w:rPr>
          <w:spacing w:val="-8"/>
        </w:rPr>
        <w:t> </w:t>
      </w:r>
      <w:r>
        <w:rPr/>
        <w:t>contour</w:t>
      </w:r>
      <w:r>
        <w:rPr>
          <w:spacing w:val="-10"/>
        </w:rPr>
        <w:t> </w:t>
      </w:r>
      <w:r>
        <w:rPr/>
        <w:t>was</w:t>
      </w:r>
      <w:r>
        <w:rPr>
          <w:spacing w:val="-8"/>
        </w:rPr>
        <w:t> </w:t>
      </w:r>
      <w:r>
        <w:rPr/>
        <w:t>set</w:t>
      </w:r>
      <w:r>
        <w:rPr>
          <w:spacing w:val="-10"/>
        </w:rPr>
        <w:t> </w:t>
      </w:r>
      <w:r>
        <w:rPr/>
        <w:t>at</w:t>
      </w:r>
      <w:r>
        <w:rPr>
          <w:spacing w:val="-7"/>
        </w:rPr>
        <w:t> </w:t>
      </w:r>
      <w:r>
        <w:rPr/>
        <w:t>65%</w:t>
      </w:r>
      <w:r>
        <w:rPr>
          <w:spacing w:val="-10"/>
        </w:rPr>
        <w:t> </w:t>
      </w:r>
      <w:r>
        <w:rPr/>
        <w:t>of</w:t>
      </w:r>
      <w:r>
        <w:rPr>
          <w:spacing w:val="-11"/>
        </w:rPr>
        <w:t> </w:t>
      </w:r>
      <w:r>
        <w:rPr/>
        <w:t>the</w:t>
      </w:r>
      <w:r>
        <w:rPr>
          <w:spacing w:val="-8"/>
        </w:rPr>
        <w:t> </w:t>
      </w:r>
      <w:r>
        <w:rPr/>
        <w:t>image’s</w:t>
      </w:r>
      <w:r>
        <w:rPr>
          <w:spacing w:val="-8"/>
        </w:rPr>
        <w:t> </w:t>
      </w:r>
      <w:r>
        <w:rPr/>
        <w:t>width</w:t>
      </w:r>
      <w:r>
        <w:rPr>
          <w:spacing w:val="-9"/>
        </w:rPr>
        <w:t> </w:t>
      </w:r>
      <w:r>
        <w:rPr/>
        <w:t>and</w:t>
      </w:r>
      <w:r>
        <w:rPr>
          <w:spacing w:val="-8"/>
        </w:rPr>
        <w:t> </w:t>
      </w:r>
      <w:r>
        <w:rPr/>
        <w:t>height,</w:t>
      </w:r>
      <w:r>
        <w:rPr>
          <w:spacing w:val="-8"/>
        </w:rPr>
        <w:t> </w:t>
      </w:r>
      <w:r>
        <w:rPr/>
        <w:t>and</w:t>
      </w:r>
      <w:r>
        <w:rPr>
          <w:spacing w:val="-8"/>
        </w:rPr>
        <w:t> </w:t>
      </w:r>
      <w:r>
        <w:rPr/>
        <w:t>a</w:t>
      </w:r>
      <w:r>
        <w:rPr>
          <w:spacing w:val="-8"/>
        </w:rPr>
        <w:t> </w:t>
      </w:r>
      <w:r>
        <w:rPr/>
        <w:t>maximum</w:t>
      </w:r>
      <w:r>
        <w:rPr>
          <w:spacing w:val="-8"/>
        </w:rPr>
        <w:t> </w:t>
      </w:r>
      <w:r>
        <w:rPr/>
        <w:t>of</w:t>
      </w:r>
      <w:r>
        <w:rPr>
          <w:spacing w:val="-10"/>
        </w:rPr>
        <w:t> </w:t>
      </w:r>
      <w:r>
        <w:rPr/>
        <w:t>400 </w:t>
      </w:r>
      <w:r>
        <w:rPr>
          <w:spacing w:val="-2"/>
        </w:rPr>
        <w:t>iterations were required to</w:t>
      </w:r>
      <w:r>
        <w:rPr>
          <w:spacing w:val="-4"/>
        </w:rPr>
        <w:t> </w:t>
      </w:r>
      <w:r>
        <w:rPr>
          <w:spacing w:val="-2"/>
        </w:rPr>
        <w:t>find the final contour. Visuals of</w:t>
      </w:r>
      <w:r>
        <w:rPr>
          <w:spacing w:val="-3"/>
        </w:rPr>
        <w:t> </w:t>
      </w:r>
      <w:r>
        <w:rPr>
          <w:spacing w:val="-2"/>
        </w:rPr>
        <w:t>the curve</w:t>
      </w:r>
      <w:r>
        <w:rPr>
          <w:spacing w:val="-3"/>
        </w:rPr>
        <w:t> </w:t>
      </w:r>
      <w:r>
        <w:rPr>
          <w:spacing w:val="-2"/>
        </w:rPr>
        <w:t>evolution</w:t>
      </w:r>
      <w:r>
        <w:rPr>
          <w:spacing w:val="-3"/>
        </w:rPr>
        <w:t> </w:t>
      </w:r>
      <w:r>
        <w:rPr>
          <w:spacing w:val="-2"/>
        </w:rPr>
        <w:t>during</w:t>
      </w:r>
      <w:r>
        <w:rPr>
          <w:spacing w:val="-4"/>
        </w:rPr>
        <w:t> </w:t>
      </w:r>
      <w:r>
        <w:rPr>
          <w:spacing w:val="-2"/>
        </w:rPr>
        <w:t>segmentation </w:t>
      </w:r>
      <w:r>
        <w:rPr/>
        <w:t>of</w:t>
      </w:r>
      <w:r>
        <w:rPr>
          <w:spacing w:val="-1"/>
        </w:rPr>
        <w:t> </w:t>
      </w:r>
      <w:r>
        <w:rPr/>
        <w:t>representative benign</w:t>
      </w:r>
      <w:r>
        <w:rPr>
          <w:spacing w:val="-1"/>
        </w:rPr>
        <w:t> </w:t>
      </w:r>
      <w:r>
        <w:rPr/>
        <w:t>and melanoma</w:t>
      </w:r>
      <w:r>
        <w:rPr>
          <w:spacing w:val="-1"/>
        </w:rPr>
        <w:t> </w:t>
      </w:r>
      <w:r>
        <w:rPr/>
        <w:t>cases</w:t>
      </w:r>
      <w:r>
        <w:rPr>
          <w:spacing w:val="-1"/>
        </w:rPr>
        <w:t> </w:t>
      </w:r>
      <w:r>
        <w:rPr/>
        <w:t>are</w:t>
      </w:r>
      <w:r>
        <w:rPr>
          <w:spacing w:val="-1"/>
        </w:rPr>
        <w:t> </w:t>
      </w:r>
      <w:r>
        <w:rPr/>
        <w:t>shown</w:t>
      </w:r>
      <w:r>
        <w:rPr>
          <w:spacing w:val="-1"/>
        </w:rPr>
        <w:t> </w:t>
      </w:r>
      <w:r>
        <w:rPr/>
        <w:t>in</w:t>
      </w:r>
      <w:r>
        <w:rPr>
          <w:spacing w:val="-1"/>
        </w:rPr>
        <w:t> </w:t>
      </w:r>
      <w:r>
        <w:rPr/>
        <w:t>Figure 4.</w:t>
      </w:r>
      <w:r>
        <w:rPr>
          <w:spacing w:val="-2"/>
        </w:rPr>
        <w:t> </w:t>
      </w:r>
      <w:r>
        <w:rPr/>
        <w:t>The</w:t>
      </w:r>
      <w:r>
        <w:rPr>
          <w:spacing w:val="-1"/>
        </w:rPr>
        <w:t> </w:t>
      </w:r>
      <w:r>
        <w:rPr/>
        <w:t>first</w:t>
      </w:r>
      <w:r>
        <w:rPr>
          <w:spacing w:val="-1"/>
        </w:rPr>
        <w:t> </w:t>
      </w:r>
      <w:r>
        <w:rPr/>
        <w:t>two</w:t>
      </w:r>
      <w:r>
        <w:rPr>
          <w:spacing w:val="-1"/>
        </w:rPr>
        <w:t> </w:t>
      </w:r>
      <w:r>
        <w:rPr/>
        <w:t>rows</w:t>
      </w:r>
      <w:r>
        <w:rPr>
          <w:spacing w:val="-1"/>
        </w:rPr>
        <w:t> </w:t>
      </w:r>
      <w:r>
        <w:rPr/>
        <w:t>refer to</w:t>
      </w:r>
      <w:r>
        <w:rPr>
          <w:spacing w:val="-1"/>
        </w:rPr>
        <w:t> </w:t>
      </w:r>
      <w:r>
        <w:rPr/>
        <w:t>the melanoma cases and the next two rows refer to the benign cases. The curve at different iteration points (50, 100, 200, and 400) is overlaid on the original image in different colors (red, green, cyan, and blue) as shown in Figure 4a, c. It is interesting to observe that the algorithm performs outward evolution for melanoma images and inward evolution for benign images as shown in Figure 4a, c. The final curve is represented by the blue color.</w:t>
      </w:r>
      <w:r>
        <w:rPr>
          <w:spacing w:val="-1"/>
        </w:rPr>
        <w:t> </w:t>
      </w:r>
      <w:r>
        <w:rPr/>
        <w:t>The segmented image based on this final curve for these</w:t>
      </w:r>
      <w:r>
        <w:rPr>
          <w:spacing w:val="-3"/>
        </w:rPr>
        <w:t> </w:t>
      </w:r>
      <w:r>
        <w:rPr/>
        <w:t>images is shown in Figure 4b, d. If the lambda values (</w:t>
      </w:r>
      <w:r>
        <w:rPr>
          <w:rFonts w:ascii="Cambria Math" w:hAnsi="Cambria Math" w:eastAsia="Cambria Math"/>
        </w:rPr>
        <w:t>𝜆</w:t>
      </w:r>
      <w:r>
        <w:rPr>
          <w:rFonts w:ascii="Cambria Math" w:hAnsi="Cambria Math" w:eastAsia="Cambria Math"/>
          <w:vertAlign w:val="subscript"/>
        </w:rPr>
        <w:t>1</w:t>
      </w:r>
      <w:r>
        <w:rPr>
          <w:rFonts w:ascii="Cambria Math" w:hAnsi="Cambria Math" w:eastAsia="Cambria Math"/>
          <w:vertAlign w:val="baseline"/>
        </w:rPr>
        <w:t>,</w:t>
      </w:r>
      <w:r>
        <w:rPr>
          <w:rFonts w:ascii="Cambria Math" w:hAnsi="Cambria Math" w:eastAsia="Cambria Math"/>
          <w:spacing w:val="-11"/>
          <w:vertAlign w:val="baseline"/>
        </w:rPr>
        <w:t> </w:t>
      </w:r>
      <w:r>
        <w:rPr>
          <w:rFonts w:ascii="Cambria Math" w:hAnsi="Cambria Math" w:eastAsia="Cambria Math"/>
          <w:vertAlign w:val="baseline"/>
        </w:rPr>
        <w:t>𝜆</w:t>
      </w:r>
      <w:r>
        <w:rPr>
          <w:rFonts w:ascii="Cambria Math" w:hAnsi="Cambria Math" w:eastAsia="Cambria Math"/>
          <w:vertAlign w:val="subscript"/>
        </w:rPr>
        <w:t>2</w:t>
      </w:r>
      <w:r>
        <w:rPr>
          <w:rFonts w:ascii="Cambria Math" w:hAnsi="Cambria Math" w:eastAsia="Cambria Math"/>
          <w:vertAlign w:val="baseline"/>
        </w:rPr>
        <w:t>)</w:t>
      </w:r>
      <w:r>
        <w:rPr>
          <w:rFonts w:ascii="Cambria Math" w:hAnsi="Cambria Math" w:eastAsia="Cambria Math"/>
          <w:spacing w:val="34"/>
          <w:vertAlign w:val="baseline"/>
        </w:rPr>
        <w:t> </w:t>
      </w:r>
      <w:r>
        <w:rPr>
          <w:vertAlign w:val="baseline"/>
        </w:rPr>
        <w:t>are set to values (&gt;2),</w:t>
      </w:r>
      <w:r>
        <w:rPr>
          <w:spacing w:val="-1"/>
          <w:vertAlign w:val="baseline"/>
        </w:rPr>
        <w:t> </w:t>
      </w:r>
      <w:r>
        <w:rPr>
          <w:vertAlign w:val="baseline"/>
        </w:rPr>
        <w:t>this seems to affect the segmentation significantly. It is, however, worth noting that, in melanoma cases, the segmentation curve is slightly under-fitted in some cases as shown in Figure 4a, c. In addition, the ABCD values are shown for these images. From the figure, it can be inferred that these values are higher in the melanoma cases.</w:t>
      </w:r>
    </w:p>
    <w:p>
      <w:pPr>
        <w:pStyle w:val="BodyText"/>
        <w:rPr>
          <w:sz w:val="10"/>
        </w:rPr>
      </w:pPr>
      <w:r>
        <w:rPr/>
        <w:drawing>
          <wp:anchor distT="0" distB="0" distL="0" distR="0" allowOverlap="1" layoutInCell="1" locked="0" behindDoc="0" simplePos="0" relativeHeight="20">
            <wp:simplePos x="0" y="0"/>
            <wp:positionH relativeFrom="page">
              <wp:posOffset>1898661</wp:posOffset>
            </wp:positionH>
            <wp:positionV relativeFrom="paragraph">
              <wp:posOffset>101374</wp:posOffset>
            </wp:positionV>
            <wp:extent cx="4055346" cy="3528441"/>
            <wp:effectExtent l="0" t="0" r="0" b="0"/>
            <wp:wrapTopAndBottom/>
            <wp:docPr id="11" name="image6.jpeg"/>
            <wp:cNvGraphicFramePr>
              <a:graphicFrameLocks noChangeAspect="1"/>
            </wp:cNvGraphicFramePr>
            <a:graphic>
              <a:graphicData uri="http://schemas.openxmlformats.org/drawingml/2006/picture">
                <pic:pic>
                  <pic:nvPicPr>
                    <pic:cNvPr id="12" name="image6.jpeg"/>
                    <pic:cNvPicPr/>
                  </pic:nvPicPr>
                  <pic:blipFill>
                    <a:blip r:embed="rId12" cstate="print"/>
                    <a:stretch>
                      <a:fillRect/>
                    </a:stretch>
                  </pic:blipFill>
                  <pic:spPr>
                    <a:xfrm>
                      <a:off x="0" y="0"/>
                      <a:ext cx="4055346" cy="3528441"/>
                    </a:xfrm>
                    <a:prstGeom prst="rect">
                      <a:avLst/>
                    </a:prstGeom>
                  </pic:spPr>
                </pic:pic>
              </a:graphicData>
            </a:graphic>
          </wp:anchor>
        </w:drawing>
      </w:r>
    </w:p>
    <w:p>
      <w:pPr>
        <w:pStyle w:val="BodyText"/>
        <w:spacing w:before="12"/>
        <w:rPr>
          <w:sz w:val="17"/>
        </w:rPr>
      </w:pPr>
    </w:p>
    <w:p>
      <w:pPr>
        <w:spacing w:line="256" w:lineRule="auto" w:before="0"/>
        <w:ind w:left="640" w:right="657" w:firstLine="0"/>
        <w:jc w:val="both"/>
        <w:rPr>
          <w:sz w:val="17"/>
        </w:rPr>
      </w:pPr>
      <w:r>
        <w:rPr>
          <w:b/>
          <w:sz w:val="17"/>
        </w:rPr>
        <w:t>Figure</w:t>
      </w:r>
      <w:r>
        <w:rPr>
          <w:b/>
          <w:spacing w:val="-11"/>
          <w:sz w:val="17"/>
        </w:rPr>
        <w:t> </w:t>
      </w:r>
      <w:r>
        <w:rPr>
          <w:b/>
          <w:sz w:val="17"/>
        </w:rPr>
        <w:t>4.</w:t>
      </w:r>
      <w:r>
        <w:rPr>
          <w:b/>
          <w:spacing w:val="-11"/>
          <w:sz w:val="17"/>
        </w:rPr>
        <w:t> </w:t>
      </w:r>
      <w:r>
        <w:rPr>
          <w:sz w:val="17"/>
        </w:rPr>
        <w:t>The</w:t>
      </w:r>
      <w:r>
        <w:rPr>
          <w:spacing w:val="-10"/>
          <w:sz w:val="17"/>
        </w:rPr>
        <w:t> </w:t>
      </w:r>
      <w:r>
        <w:rPr>
          <w:sz w:val="17"/>
        </w:rPr>
        <w:t>segmentation</w:t>
      </w:r>
      <w:r>
        <w:rPr>
          <w:spacing w:val="-11"/>
          <w:sz w:val="17"/>
        </w:rPr>
        <w:t> </w:t>
      </w:r>
      <w:r>
        <w:rPr>
          <w:sz w:val="17"/>
        </w:rPr>
        <w:t>stage</w:t>
      </w:r>
      <w:r>
        <w:rPr>
          <w:spacing w:val="-11"/>
          <w:sz w:val="17"/>
        </w:rPr>
        <w:t> </w:t>
      </w:r>
      <w:r>
        <w:rPr>
          <w:sz w:val="17"/>
        </w:rPr>
        <w:t>identifies</w:t>
      </w:r>
      <w:r>
        <w:rPr>
          <w:spacing w:val="-10"/>
          <w:sz w:val="17"/>
        </w:rPr>
        <w:t> </w:t>
      </w:r>
      <w:r>
        <w:rPr>
          <w:sz w:val="17"/>
        </w:rPr>
        <w:t>the</w:t>
      </w:r>
      <w:r>
        <w:rPr>
          <w:spacing w:val="-11"/>
          <w:sz w:val="17"/>
        </w:rPr>
        <w:t> </w:t>
      </w:r>
      <w:r>
        <w:rPr>
          <w:sz w:val="17"/>
        </w:rPr>
        <w:t>lesion</w:t>
      </w:r>
      <w:r>
        <w:rPr>
          <w:spacing w:val="-10"/>
          <w:sz w:val="17"/>
        </w:rPr>
        <w:t> </w:t>
      </w:r>
      <w:r>
        <w:rPr>
          <w:sz w:val="17"/>
        </w:rPr>
        <w:t>from</w:t>
      </w:r>
      <w:r>
        <w:rPr>
          <w:spacing w:val="-11"/>
          <w:sz w:val="17"/>
        </w:rPr>
        <w:t> </w:t>
      </w:r>
      <w:r>
        <w:rPr>
          <w:sz w:val="17"/>
        </w:rPr>
        <w:t>the</w:t>
      </w:r>
      <w:r>
        <w:rPr>
          <w:spacing w:val="-11"/>
          <w:sz w:val="17"/>
        </w:rPr>
        <w:t> </w:t>
      </w:r>
      <w:r>
        <w:rPr>
          <w:sz w:val="17"/>
        </w:rPr>
        <w:t>background</w:t>
      </w:r>
      <w:r>
        <w:rPr>
          <w:spacing w:val="-10"/>
          <w:sz w:val="17"/>
        </w:rPr>
        <w:t> </w:t>
      </w:r>
      <w:r>
        <w:rPr>
          <w:sz w:val="17"/>
        </w:rPr>
        <w:t>using</w:t>
      </w:r>
      <w:r>
        <w:rPr>
          <w:spacing w:val="-11"/>
          <w:sz w:val="17"/>
        </w:rPr>
        <w:t> </w:t>
      </w:r>
      <w:r>
        <w:rPr>
          <w:sz w:val="17"/>
        </w:rPr>
        <w:t>the</w:t>
      </w:r>
      <w:r>
        <w:rPr>
          <w:spacing w:val="-11"/>
          <w:sz w:val="17"/>
        </w:rPr>
        <w:t> </w:t>
      </w:r>
      <w:r>
        <w:rPr>
          <w:sz w:val="17"/>
        </w:rPr>
        <w:t>geometric</w:t>
      </w:r>
      <w:r>
        <w:rPr>
          <w:spacing w:val="-10"/>
          <w:sz w:val="17"/>
        </w:rPr>
        <w:t> </w:t>
      </w:r>
      <w:r>
        <w:rPr>
          <w:sz w:val="17"/>
        </w:rPr>
        <w:t>active contour algorithm. The top two rows are images for melanoma cases and the bottom two rows are images</w:t>
      </w:r>
      <w:r>
        <w:rPr>
          <w:spacing w:val="-9"/>
          <w:sz w:val="17"/>
        </w:rPr>
        <w:t> </w:t>
      </w:r>
      <w:r>
        <w:rPr>
          <w:sz w:val="17"/>
        </w:rPr>
        <w:t>for</w:t>
      </w:r>
      <w:r>
        <w:rPr>
          <w:spacing w:val="-8"/>
          <w:sz w:val="17"/>
        </w:rPr>
        <w:t> </w:t>
      </w:r>
      <w:r>
        <w:rPr>
          <w:sz w:val="17"/>
        </w:rPr>
        <w:t>benign</w:t>
      </w:r>
      <w:r>
        <w:rPr>
          <w:spacing w:val="-9"/>
          <w:sz w:val="17"/>
        </w:rPr>
        <w:t> </w:t>
      </w:r>
      <w:r>
        <w:rPr>
          <w:sz w:val="17"/>
        </w:rPr>
        <w:t>cases.</w:t>
      </w:r>
      <w:r>
        <w:rPr>
          <w:spacing w:val="-9"/>
          <w:sz w:val="17"/>
        </w:rPr>
        <w:t> </w:t>
      </w:r>
      <w:r>
        <w:rPr>
          <w:sz w:val="17"/>
        </w:rPr>
        <w:t>Images</w:t>
      </w:r>
      <w:r>
        <w:rPr>
          <w:spacing w:val="-9"/>
          <w:sz w:val="17"/>
        </w:rPr>
        <w:t> </w:t>
      </w:r>
      <w:r>
        <w:rPr>
          <w:sz w:val="17"/>
        </w:rPr>
        <w:t>in</w:t>
      </w:r>
      <w:r>
        <w:rPr>
          <w:spacing w:val="-9"/>
          <w:sz w:val="17"/>
        </w:rPr>
        <w:t> </w:t>
      </w:r>
      <w:r>
        <w:rPr>
          <w:sz w:val="17"/>
        </w:rPr>
        <w:t>the</w:t>
      </w:r>
      <w:r>
        <w:rPr>
          <w:spacing w:val="-9"/>
          <w:sz w:val="17"/>
        </w:rPr>
        <w:t> </w:t>
      </w:r>
      <w:r>
        <w:rPr>
          <w:sz w:val="17"/>
        </w:rPr>
        <w:t>(a)</w:t>
      </w:r>
      <w:r>
        <w:rPr>
          <w:spacing w:val="-8"/>
          <w:sz w:val="17"/>
        </w:rPr>
        <w:t> </w:t>
      </w:r>
      <w:r>
        <w:rPr>
          <w:sz w:val="17"/>
        </w:rPr>
        <w:t>and</w:t>
      </w:r>
      <w:r>
        <w:rPr>
          <w:spacing w:val="-9"/>
          <w:sz w:val="17"/>
        </w:rPr>
        <w:t> </w:t>
      </w:r>
      <w:r>
        <w:rPr>
          <w:sz w:val="17"/>
        </w:rPr>
        <w:t>(c)</w:t>
      </w:r>
      <w:r>
        <w:rPr>
          <w:spacing w:val="-9"/>
          <w:sz w:val="17"/>
        </w:rPr>
        <w:t> </w:t>
      </w:r>
      <w:r>
        <w:rPr>
          <w:sz w:val="17"/>
        </w:rPr>
        <w:t>columns</w:t>
      </w:r>
      <w:r>
        <w:rPr>
          <w:spacing w:val="-9"/>
          <w:sz w:val="17"/>
        </w:rPr>
        <w:t> </w:t>
      </w:r>
      <w:r>
        <w:rPr>
          <w:sz w:val="17"/>
        </w:rPr>
        <w:t>show</w:t>
      </w:r>
      <w:r>
        <w:rPr>
          <w:spacing w:val="-10"/>
          <w:sz w:val="17"/>
        </w:rPr>
        <w:t> </w:t>
      </w:r>
      <w:r>
        <w:rPr>
          <w:sz w:val="17"/>
        </w:rPr>
        <w:t>the</w:t>
      </w:r>
      <w:r>
        <w:rPr>
          <w:spacing w:val="-9"/>
          <w:sz w:val="17"/>
        </w:rPr>
        <w:t> </w:t>
      </w:r>
      <w:r>
        <w:rPr>
          <w:sz w:val="17"/>
        </w:rPr>
        <w:t>original</w:t>
      </w:r>
      <w:r>
        <w:rPr>
          <w:spacing w:val="-9"/>
          <w:sz w:val="17"/>
        </w:rPr>
        <w:t> </w:t>
      </w:r>
      <w:r>
        <w:rPr>
          <w:sz w:val="17"/>
        </w:rPr>
        <w:t>images</w:t>
      </w:r>
      <w:r>
        <w:rPr>
          <w:spacing w:val="-9"/>
          <w:sz w:val="17"/>
        </w:rPr>
        <w:t> </w:t>
      </w:r>
      <w:r>
        <w:rPr>
          <w:sz w:val="17"/>
        </w:rPr>
        <w:t>overlaid</w:t>
      </w:r>
      <w:r>
        <w:rPr>
          <w:spacing w:val="-9"/>
          <w:sz w:val="17"/>
        </w:rPr>
        <w:t> </w:t>
      </w:r>
      <w:r>
        <w:rPr>
          <w:sz w:val="17"/>
        </w:rPr>
        <w:t>with</w:t>
      </w:r>
      <w:r>
        <w:rPr>
          <w:spacing w:val="-9"/>
          <w:sz w:val="17"/>
        </w:rPr>
        <w:t> </w:t>
      </w:r>
      <w:r>
        <w:rPr>
          <w:sz w:val="17"/>
        </w:rPr>
        <w:t>the resulting</w:t>
      </w:r>
      <w:r>
        <w:rPr>
          <w:spacing w:val="-10"/>
          <w:sz w:val="17"/>
        </w:rPr>
        <w:t> </w:t>
      </w:r>
      <w:r>
        <w:rPr>
          <w:sz w:val="17"/>
        </w:rPr>
        <w:t>curve</w:t>
      </w:r>
      <w:r>
        <w:rPr>
          <w:spacing w:val="-10"/>
          <w:sz w:val="17"/>
        </w:rPr>
        <w:t> </w:t>
      </w:r>
      <w:r>
        <w:rPr>
          <w:sz w:val="17"/>
        </w:rPr>
        <w:t>after</w:t>
      </w:r>
      <w:r>
        <w:rPr>
          <w:spacing w:val="-9"/>
          <w:sz w:val="17"/>
        </w:rPr>
        <w:t> </w:t>
      </w:r>
      <w:r>
        <w:rPr>
          <w:sz w:val="17"/>
        </w:rPr>
        <w:t>evolution</w:t>
      </w:r>
      <w:r>
        <w:rPr>
          <w:spacing w:val="-11"/>
          <w:sz w:val="17"/>
        </w:rPr>
        <w:t> </w:t>
      </w:r>
      <w:r>
        <w:rPr>
          <w:sz w:val="17"/>
        </w:rPr>
        <w:t>of</w:t>
      </w:r>
      <w:r>
        <w:rPr>
          <w:spacing w:val="-10"/>
          <w:sz w:val="17"/>
        </w:rPr>
        <w:t> </w:t>
      </w:r>
      <w:r>
        <w:rPr>
          <w:sz w:val="17"/>
        </w:rPr>
        <w:t>50</w:t>
      </w:r>
      <w:r>
        <w:rPr>
          <w:spacing w:val="-10"/>
          <w:sz w:val="17"/>
        </w:rPr>
        <w:t> </w:t>
      </w:r>
      <w:r>
        <w:rPr>
          <w:sz w:val="17"/>
        </w:rPr>
        <w:t>iterations</w:t>
      </w:r>
      <w:r>
        <w:rPr>
          <w:spacing w:val="-10"/>
          <w:sz w:val="17"/>
        </w:rPr>
        <w:t> </w:t>
      </w:r>
      <w:r>
        <w:rPr>
          <w:sz w:val="17"/>
        </w:rPr>
        <w:t>(Red),</w:t>
      </w:r>
      <w:r>
        <w:rPr>
          <w:spacing w:val="-9"/>
          <w:sz w:val="17"/>
        </w:rPr>
        <w:t> </w:t>
      </w:r>
      <w:r>
        <w:rPr>
          <w:sz w:val="17"/>
        </w:rPr>
        <w:t>100</w:t>
      </w:r>
      <w:r>
        <w:rPr>
          <w:spacing w:val="-10"/>
          <w:sz w:val="17"/>
        </w:rPr>
        <w:t> </w:t>
      </w:r>
      <w:r>
        <w:rPr>
          <w:sz w:val="17"/>
        </w:rPr>
        <w:t>iterations</w:t>
      </w:r>
      <w:r>
        <w:rPr>
          <w:spacing w:val="-8"/>
          <w:sz w:val="17"/>
        </w:rPr>
        <w:t> </w:t>
      </w:r>
      <w:r>
        <w:rPr>
          <w:sz w:val="17"/>
        </w:rPr>
        <w:t>(Green),</w:t>
      </w:r>
      <w:r>
        <w:rPr>
          <w:spacing w:val="-10"/>
          <w:sz w:val="17"/>
        </w:rPr>
        <w:t> </w:t>
      </w:r>
      <w:r>
        <w:rPr>
          <w:sz w:val="17"/>
        </w:rPr>
        <w:t>200</w:t>
      </w:r>
      <w:r>
        <w:rPr>
          <w:spacing w:val="-10"/>
          <w:sz w:val="17"/>
        </w:rPr>
        <w:t> </w:t>
      </w:r>
      <w:r>
        <w:rPr>
          <w:sz w:val="17"/>
        </w:rPr>
        <w:t>iterations</w:t>
      </w:r>
      <w:r>
        <w:rPr>
          <w:spacing w:val="-10"/>
          <w:sz w:val="17"/>
        </w:rPr>
        <w:t> </w:t>
      </w:r>
      <w:r>
        <w:rPr>
          <w:sz w:val="17"/>
        </w:rPr>
        <w:t>(Cyan),</w:t>
      </w:r>
      <w:r>
        <w:rPr>
          <w:spacing w:val="-10"/>
          <w:sz w:val="17"/>
        </w:rPr>
        <w:t> </w:t>
      </w:r>
      <w:r>
        <w:rPr>
          <w:sz w:val="17"/>
        </w:rPr>
        <w:t>and 400</w:t>
      </w:r>
      <w:r>
        <w:rPr>
          <w:spacing w:val="-5"/>
          <w:sz w:val="17"/>
        </w:rPr>
        <w:t> </w:t>
      </w:r>
      <w:r>
        <w:rPr>
          <w:sz w:val="17"/>
        </w:rPr>
        <w:t>iterations</w:t>
      </w:r>
      <w:r>
        <w:rPr>
          <w:spacing w:val="-5"/>
          <w:sz w:val="17"/>
        </w:rPr>
        <w:t> </w:t>
      </w:r>
      <w:r>
        <w:rPr>
          <w:sz w:val="17"/>
        </w:rPr>
        <w:t>(Blue).</w:t>
      </w:r>
      <w:r>
        <w:rPr>
          <w:spacing w:val="-3"/>
          <w:sz w:val="17"/>
        </w:rPr>
        <w:t> </w:t>
      </w:r>
      <w:r>
        <w:rPr>
          <w:sz w:val="17"/>
        </w:rPr>
        <w:t>The</w:t>
      </w:r>
      <w:r>
        <w:rPr>
          <w:spacing w:val="-3"/>
          <w:sz w:val="17"/>
        </w:rPr>
        <w:t> </w:t>
      </w:r>
      <w:r>
        <w:rPr>
          <w:sz w:val="17"/>
        </w:rPr>
        <w:t>images</w:t>
      </w:r>
      <w:r>
        <w:rPr>
          <w:spacing w:val="-5"/>
          <w:sz w:val="17"/>
        </w:rPr>
        <w:t> </w:t>
      </w:r>
      <w:r>
        <w:rPr>
          <w:sz w:val="17"/>
        </w:rPr>
        <w:t>in</w:t>
      </w:r>
      <w:r>
        <w:rPr>
          <w:spacing w:val="-5"/>
          <w:sz w:val="17"/>
        </w:rPr>
        <w:t> </w:t>
      </w:r>
      <w:r>
        <w:rPr>
          <w:sz w:val="17"/>
        </w:rPr>
        <w:t>the</w:t>
      </w:r>
      <w:r>
        <w:rPr>
          <w:spacing w:val="-5"/>
          <w:sz w:val="17"/>
        </w:rPr>
        <w:t> </w:t>
      </w:r>
      <w:r>
        <w:rPr>
          <w:sz w:val="17"/>
        </w:rPr>
        <w:t>(b)</w:t>
      </w:r>
      <w:r>
        <w:rPr>
          <w:spacing w:val="-4"/>
          <w:sz w:val="17"/>
        </w:rPr>
        <w:t> </w:t>
      </w:r>
      <w:r>
        <w:rPr>
          <w:sz w:val="17"/>
        </w:rPr>
        <w:t>and</w:t>
      </w:r>
      <w:r>
        <w:rPr>
          <w:spacing w:val="-5"/>
          <w:sz w:val="17"/>
        </w:rPr>
        <w:t> </w:t>
      </w:r>
      <w:r>
        <w:rPr>
          <w:sz w:val="17"/>
        </w:rPr>
        <w:t>(d)</w:t>
      </w:r>
      <w:r>
        <w:rPr>
          <w:spacing w:val="-5"/>
          <w:sz w:val="17"/>
        </w:rPr>
        <w:t> </w:t>
      </w:r>
      <w:r>
        <w:rPr>
          <w:sz w:val="17"/>
        </w:rPr>
        <w:t>columns</w:t>
      </w:r>
      <w:r>
        <w:rPr>
          <w:spacing w:val="-4"/>
          <w:sz w:val="17"/>
        </w:rPr>
        <w:t> </w:t>
      </w:r>
      <w:r>
        <w:rPr>
          <w:sz w:val="17"/>
        </w:rPr>
        <w:t>show</w:t>
      </w:r>
      <w:r>
        <w:rPr>
          <w:spacing w:val="-5"/>
          <w:sz w:val="17"/>
        </w:rPr>
        <w:t> </w:t>
      </w:r>
      <w:r>
        <w:rPr>
          <w:sz w:val="17"/>
        </w:rPr>
        <w:t>the</w:t>
      </w:r>
      <w:r>
        <w:rPr>
          <w:spacing w:val="-5"/>
          <w:sz w:val="17"/>
        </w:rPr>
        <w:t> </w:t>
      </w:r>
      <w:r>
        <w:rPr>
          <w:sz w:val="17"/>
        </w:rPr>
        <w:t>corresponding</w:t>
      </w:r>
      <w:r>
        <w:rPr>
          <w:spacing w:val="-5"/>
          <w:sz w:val="17"/>
        </w:rPr>
        <w:t> </w:t>
      </w:r>
      <w:r>
        <w:rPr>
          <w:sz w:val="17"/>
        </w:rPr>
        <w:t>final</w:t>
      </w:r>
      <w:r>
        <w:rPr>
          <w:spacing w:val="-4"/>
          <w:sz w:val="17"/>
        </w:rPr>
        <w:t> </w:t>
      </w:r>
      <w:r>
        <w:rPr>
          <w:sz w:val="17"/>
        </w:rPr>
        <w:t>segmented images. The values of the ABCD features are listed. Scale bar = 2 mm.</w:t>
      </w:r>
    </w:p>
    <w:p>
      <w:pPr>
        <w:pStyle w:val="BodyText"/>
        <w:spacing w:before="2"/>
        <w:rPr>
          <w:sz w:val="15"/>
        </w:rPr>
      </w:pPr>
    </w:p>
    <w:p>
      <w:pPr>
        <w:pStyle w:val="BodyText"/>
        <w:ind w:left="240" w:right="254" w:firstLine="399"/>
        <w:jc w:val="both"/>
      </w:pPr>
      <w:r>
        <w:rPr/>
        <w:t>Our procedure for calculating the asymmetry in shape is depicted in Figure 5 for two representative benign and melanoma cases. The top two rows represent the melanoma cases while</w:t>
      </w:r>
    </w:p>
    <w:p>
      <w:pPr>
        <w:spacing w:after="0"/>
        <w:jc w:val="both"/>
        <w:sectPr>
          <w:pgSz w:w="12240" w:h="15840"/>
          <w:pgMar w:header="960" w:footer="0" w:top="1140" w:bottom="280" w:left="1720" w:right="1700"/>
        </w:sectPr>
      </w:pPr>
    </w:p>
    <w:p>
      <w:pPr>
        <w:pStyle w:val="BodyText"/>
        <w:spacing w:before="13"/>
        <w:rPr>
          <w:sz w:val="13"/>
        </w:rPr>
      </w:pPr>
    </w:p>
    <w:p>
      <w:pPr>
        <w:pStyle w:val="BodyText"/>
        <w:spacing w:line="237" w:lineRule="auto" w:before="40"/>
        <w:ind w:left="240" w:right="256"/>
        <w:jc w:val="both"/>
      </w:pPr>
      <w:r>
        <w:rPr/>
        <w:t>the</w:t>
      </w:r>
      <w:r>
        <w:rPr>
          <w:spacing w:val="-10"/>
        </w:rPr>
        <w:t> </w:t>
      </w:r>
      <w:r>
        <w:rPr/>
        <w:t>next</w:t>
      </w:r>
      <w:r>
        <w:rPr>
          <w:spacing w:val="-10"/>
        </w:rPr>
        <w:t> </w:t>
      </w:r>
      <w:r>
        <w:rPr/>
        <w:t>two</w:t>
      </w:r>
      <w:r>
        <w:rPr>
          <w:spacing w:val="-9"/>
        </w:rPr>
        <w:t> </w:t>
      </w:r>
      <w:r>
        <w:rPr/>
        <w:t>rows</w:t>
      </w:r>
      <w:r>
        <w:rPr>
          <w:spacing w:val="-10"/>
        </w:rPr>
        <w:t> </w:t>
      </w:r>
      <w:r>
        <w:rPr/>
        <w:t>show</w:t>
      </w:r>
      <w:r>
        <w:rPr>
          <w:spacing w:val="-11"/>
        </w:rPr>
        <w:t> </w:t>
      </w:r>
      <w:r>
        <w:rPr/>
        <w:t>the</w:t>
      </w:r>
      <w:r>
        <w:rPr>
          <w:spacing w:val="-9"/>
        </w:rPr>
        <w:t> </w:t>
      </w:r>
      <w:r>
        <w:rPr/>
        <w:t>benign</w:t>
      </w:r>
      <w:r>
        <w:rPr>
          <w:spacing w:val="-9"/>
        </w:rPr>
        <w:t> </w:t>
      </w:r>
      <w:r>
        <w:rPr/>
        <w:t>cases.</w:t>
      </w:r>
      <w:r>
        <w:rPr>
          <w:spacing w:val="-10"/>
        </w:rPr>
        <w:t> </w:t>
      </w:r>
      <w:r>
        <w:rPr/>
        <w:t>Figure</w:t>
      </w:r>
      <w:r>
        <w:rPr>
          <w:spacing w:val="-10"/>
        </w:rPr>
        <w:t> </w:t>
      </w:r>
      <w:r>
        <w:rPr/>
        <w:t>5a,</w:t>
      </w:r>
      <w:r>
        <w:rPr>
          <w:spacing w:val="-11"/>
        </w:rPr>
        <w:t> </w:t>
      </w:r>
      <w:r>
        <w:rPr/>
        <w:t>b</w:t>
      </w:r>
      <w:r>
        <w:rPr>
          <w:spacing w:val="-10"/>
        </w:rPr>
        <w:t> </w:t>
      </w:r>
      <w:r>
        <w:rPr/>
        <w:t>shows</w:t>
      </w:r>
      <w:r>
        <w:rPr>
          <w:spacing w:val="-11"/>
        </w:rPr>
        <w:t> </w:t>
      </w:r>
      <w:r>
        <w:rPr/>
        <w:t>the</w:t>
      </w:r>
      <w:r>
        <w:rPr>
          <w:spacing w:val="-10"/>
        </w:rPr>
        <w:t> </w:t>
      </w:r>
      <w:r>
        <w:rPr/>
        <w:t>images</w:t>
      </w:r>
      <w:r>
        <w:rPr>
          <w:spacing w:val="-10"/>
        </w:rPr>
        <w:t> </w:t>
      </w:r>
      <w:r>
        <w:rPr/>
        <w:t>after</w:t>
      </w:r>
      <w:r>
        <w:rPr>
          <w:spacing w:val="-8"/>
        </w:rPr>
        <w:t> </w:t>
      </w:r>
      <w:r>
        <w:rPr/>
        <w:t>segmenting</w:t>
      </w:r>
      <w:r>
        <w:rPr>
          <w:spacing w:val="-10"/>
        </w:rPr>
        <w:t> </w:t>
      </w:r>
      <w:r>
        <w:rPr/>
        <w:t>the</w:t>
      </w:r>
      <w:r>
        <w:rPr>
          <w:spacing w:val="-10"/>
        </w:rPr>
        <w:t> </w:t>
      </w:r>
      <w:r>
        <w:rPr/>
        <w:t>lesions from the original images and rotating them to align with the image axes. Figure 5c, d shows the results</w:t>
      </w:r>
      <w:r>
        <w:rPr>
          <w:spacing w:val="-2"/>
        </w:rPr>
        <w:t> </w:t>
      </w:r>
      <w:r>
        <w:rPr/>
        <w:t>of</w:t>
      </w:r>
      <w:r>
        <w:rPr>
          <w:spacing w:val="-1"/>
        </w:rPr>
        <w:t> </w:t>
      </w:r>
      <w:r>
        <w:rPr/>
        <w:t>the</w:t>
      </w:r>
      <w:r>
        <w:rPr>
          <w:spacing w:val="-1"/>
        </w:rPr>
        <w:t> </w:t>
      </w:r>
      <w:r>
        <w:rPr/>
        <w:t>horizontal</w:t>
      </w:r>
      <w:r>
        <w:rPr>
          <w:spacing w:val="-2"/>
        </w:rPr>
        <w:t> </w:t>
      </w:r>
      <w:r>
        <w:rPr/>
        <w:t>and</w:t>
      </w:r>
      <w:r>
        <w:rPr>
          <w:spacing w:val="-2"/>
        </w:rPr>
        <w:t> </w:t>
      </w:r>
      <w:r>
        <w:rPr/>
        <w:t>vertical</w:t>
      </w:r>
      <w:r>
        <w:rPr>
          <w:spacing w:val="-2"/>
        </w:rPr>
        <w:t> </w:t>
      </w:r>
      <w:r>
        <w:rPr/>
        <w:t>asymmetries,</w:t>
      </w:r>
      <w:r>
        <w:rPr>
          <w:spacing w:val="-5"/>
        </w:rPr>
        <w:t> </w:t>
      </w:r>
      <w:r>
        <w:rPr/>
        <w:t>in shape,</w:t>
      </w:r>
      <w:r>
        <w:rPr>
          <w:spacing w:val="-2"/>
        </w:rPr>
        <w:t> </w:t>
      </w:r>
      <w:r>
        <w:rPr/>
        <w:t>overlaid</w:t>
      </w:r>
      <w:r>
        <w:rPr>
          <w:spacing w:val="-2"/>
        </w:rPr>
        <w:t> </w:t>
      </w:r>
      <w:r>
        <w:rPr/>
        <w:t>with</w:t>
      </w:r>
      <w:r>
        <w:rPr>
          <w:spacing w:val="-2"/>
        </w:rPr>
        <w:t> </w:t>
      </w:r>
      <w:r>
        <w:rPr/>
        <w:t>their</w:t>
      </w:r>
      <w:r>
        <w:rPr>
          <w:spacing w:val="-1"/>
        </w:rPr>
        <w:t> </w:t>
      </w:r>
      <w:r>
        <w:rPr/>
        <w:t>values.</w:t>
      </w:r>
      <w:r>
        <w:rPr>
          <w:spacing w:val="-4"/>
        </w:rPr>
        <w:t> </w:t>
      </w:r>
      <w:r>
        <w:rPr/>
        <w:t>The</w:t>
      </w:r>
      <w:r>
        <w:rPr>
          <w:spacing w:val="-2"/>
        </w:rPr>
        <w:t> </w:t>
      </w:r>
      <w:r>
        <w:rPr/>
        <w:t>vertical and horizontal asymmetry values, represented by darkened pixels, are higher for melanoma cases than for benign cases.</w:t>
      </w:r>
    </w:p>
    <w:p>
      <w:pPr>
        <w:pStyle w:val="BodyText"/>
        <w:spacing w:before="11"/>
        <w:rPr>
          <w:sz w:val="11"/>
        </w:rPr>
      </w:pPr>
      <w:r>
        <w:rPr/>
        <w:drawing>
          <wp:anchor distT="0" distB="0" distL="0" distR="0" allowOverlap="1" layoutInCell="1" locked="0" behindDoc="0" simplePos="0" relativeHeight="21">
            <wp:simplePos x="0" y="0"/>
            <wp:positionH relativeFrom="page">
              <wp:posOffset>1690569</wp:posOffset>
            </wp:positionH>
            <wp:positionV relativeFrom="paragraph">
              <wp:posOffset>117073</wp:posOffset>
            </wp:positionV>
            <wp:extent cx="4407033" cy="3286410"/>
            <wp:effectExtent l="0" t="0" r="0" b="0"/>
            <wp:wrapTopAndBottom/>
            <wp:docPr id="13" name="image7.jpeg"/>
            <wp:cNvGraphicFramePr>
              <a:graphicFrameLocks noChangeAspect="1"/>
            </wp:cNvGraphicFramePr>
            <a:graphic>
              <a:graphicData uri="http://schemas.openxmlformats.org/drawingml/2006/picture">
                <pic:pic>
                  <pic:nvPicPr>
                    <pic:cNvPr id="14" name="image7.jpeg"/>
                    <pic:cNvPicPr/>
                  </pic:nvPicPr>
                  <pic:blipFill>
                    <a:blip r:embed="rId13" cstate="print"/>
                    <a:stretch>
                      <a:fillRect/>
                    </a:stretch>
                  </pic:blipFill>
                  <pic:spPr>
                    <a:xfrm>
                      <a:off x="0" y="0"/>
                      <a:ext cx="4407033" cy="3286410"/>
                    </a:xfrm>
                    <a:prstGeom prst="rect">
                      <a:avLst/>
                    </a:prstGeom>
                  </pic:spPr>
                </pic:pic>
              </a:graphicData>
            </a:graphic>
          </wp:anchor>
        </w:drawing>
      </w:r>
    </w:p>
    <w:p>
      <w:pPr>
        <w:pStyle w:val="BodyText"/>
        <w:spacing w:before="6"/>
        <w:rPr>
          <w:sz w:val="21"/>
        </w:rPr>
      </w:pPr>
    </w:p>
    <w:p>
      <w:pPr>
        <w:spacing w:line="256" w:lineRule="auto" w:before="0"/>
        <w:ind w:left="640" w:right="654" w:firstLine="0"/>
        <w:jc w:val="both"/>
        <w:rPr>
          <w:sz w:val="17"/>
        </w:rPr>
      </w:pPr>
      <w:r>
        <w:rPr>
          <w:b/>
          <w:sz w:val="17"/>
        </w:rPr>
        <w:t>Figure</w:t>
      </w:r>
      <w:r>
        <w:rPr>
          <w:b/>
          <w:spacing w:val="-11"/>
          <w:sz w:val="17"/>
        </w:rPr>
        <w:t> </w:t>
      </w:r>
      <w:r>
        <w:rPr>
          <w:b/>
          <w:sz w:val="17"/>
        </w:rPr>
        <w:t>5.</w:t>
      </w:r>
      <w:r>
        <w:rPr>
          <w:b/>
          <w:spacing w:val="-9"/>
          <w:sz w:val="17"/>
        </w:rPr>
        <w:t> </w:t>
      </w:r>
      <w:r>
        <w:rPr>
          <w:sz w:val="17"/>
        </w:rPr>
        <w:t>The</w:t>
      </w:r>
      <w:r>
        <w:rPr>
          <w:spacing w:val="-9"/>
          <w:sz w:val="17"/>
        </w:rPr>
        <w:t> </w:t>
      </w:r>
      <w:r>
        <w:rPr>
          <w:sz w:val="17"/>
        </w:rPr>
        <w:t>asymmetry</w:t>
      </w:r>
      <w:r>
        <w:rPr>
          <w:spacing w:val="-11"/>
          <w:sz w:val="17"/>
        </w:rPr>
        <w:t> </w:t>
      </w:r>
      <w:r>
        <w:rPr>
          <w:sz w:val="17"/>
        </w:rPr>
        <w:t>in</w:t>
      </w:r>
      <w:r>
        <w:rPr>
          <w:spacing w:val="-10"/>
          <w:sz w:val="17"/>
        </w:rPr>
        <w:t> </w:t>
      </w:r>
      <w:r>
        <w:rPr>
          <w:sz w:val="17"/>
        </w:rPr>
        <w:t>shape</w:t>
      </w:r>
      <w:r>
        <w:rPr>
          <w:spacing w:val="-11"/>
          <w:sz w:val="17"/>
        </w:rPr>
        <w:t> </w:t>
      </w:r>
      <w:r>
        <w:rPr>
          <w:sz w:val="17"/>
        </w:rPr>
        <w:t>is</w:t>
      </w:r>
      <w:r>
        <w:rPr>
          <w:spacing w:val="-10"/>
          <w:sz w:val="17"/>
        </w:rPr>
        <w:t> </w:t>
      </w:r>
      <w:r>
        <w:rPr>
          <w:sz w:val="17"/>
        </w:rPr>
        <w:t>illustrated</w:t>
      </w:r>
      <w:r>
        <w:rPr>
          <w:spacing w:val="-11"/>
          <w:sz w:val="17"/>
        </w:rPr>
        <w:t> </w:t>
      </w:r>
      <w:r>
        <w:rPr>
          <w:sz w:val="17"/>
        </w:rPr>
        <w:t>on</w:t>
      </w:r>
      <w:r>
        <w:rPr>
          <w:spacing w:val="-9"/>
          <w:sz w:val="17"/>
        </w:rPr>
        <w:t> </w:t>
      </w:r>
      <w:r>
        <w:rPr>
          <w:sz w:val="17"/>
        </w:rPr>
        <w:t>representative</w:t>
      </w:r>
      <w:r>
        <w:rPr>
          <w:spacing w:val="-11"/>
          <w:sz w:val="17"/>
        </w:rPr>
        <w:t> </w:t>
      </w:r>
      <w:r>
        <w:rPr>
          <w:sz w:val="17"/>
        </w:rPr>
        <w:t>lesion</w:t>
      </w:r>
      <w:r>
        <w:rPr>
          <w:spacing w:val="-10"/>
          <w:sz w:val="17"/>
        </w:rPr>
        <w:t> </w:t>
      </w:r>
      <w:r>
        <w:rPr>
          <w:sz w:val="17"/>
        </w:rPr>
        <w:t>images.</w:t>
      </w:r>
      <w:r>
        <w:rPr>
          <w:spacing w:val="-10"/>
          <w:sz w:val="17"/>
        </w:rPr>
        <w:t> </w:t>
      </w:r>
      <w:r>
        <w:rPr>
          <w:sz w:val="17"/>
        </w:rPr>
        <w:t>The</w:t>
      </w:r>
      <w:r>
        <w:rPr>
          <w:spacing w:val="-11"/>
          <w:sz w:val="17"/>
        </w:rPr>
        <w:t> </w:t>
      </w:r>
      <w:r>
        <w:rPr>
          <w:sz w:val="17"/>
        </w:rPr>
        <w:t>top</w:t>
      </w:r>
      <w:r>
        <w:rPr>
          <w:spacing w:val="-9"/>
          <w:sz w:val="17"/>
        </w:rPr>
        <w:t> </w:t>
      </w:r>
      <w:r>
        <w:rPr>
          <w:sz w:val="17"/>
        </w:rPr>
        <w:t>two</w:t>
      </w:r>
      <w:r>
        <w:rPr>
          <w:spacing w:val="-11"/>
          <w:sz w:val="17"/>
        </w:rPr>
        <w:t> </w:t>
      </w:r>
      <w:r>
        <w:rPr>
          <w:sz w:val="17"/>
        </w:rPr>
        <w:t>rows</w:t>
      </w:r>
      <w:r>
        <w:rPr>
          <w:spacing w:val="-9"/>
          <w:sz w:val="17"/>
        </w:rPr>
        <w:t> </w:t>
      </w:r>
      <w:r>
        <w:rPr>
          <w:sz w:val="17"/>
        </w:rPr>
        <w:t>are images for melanoma cases and the bottom two rows are images for benign cases. (a) The column represents</w:t>
      </w:r>
      <w:r>
        <w:rPr>
          <w:spacing w:val="-1"/>
          <w:sz w:val="17"/>
        </w:rPr>
        <w:t> </w:t>
      </w:r>
      <w:r>
        <w:rPr>
          <w:sz w:val="17"/>
        </w:rPr>
        <w:t>the images</w:t>
      </w:r>
      <w:r>
        <w:rPr>
          <w:spacing w:val="-1"/>
          <w:sz w:val="17"/>
        </w:rPr>
        <w:t> </w:t>
      </w:r>
      <w:r>
        <w:rPr>
          <w:sz w:val="17"/>
        </w:rPr>
        <w:t>obtained after the</w:t>
      </w:r>
      <w:r>
        <w:rPr>
          <w:spacing w:val="-1"/>
          <w:sz w:val="17"/>
        </w:rPr>
        <w:t> </w:t>
      </w:r>
      <w:r>
        <w:rPr>
          <w:sz w:val="17"/>
        </w:rPr>
        <w:t>segmentation stage.</w:t>
      </w:r>
      <w:r>
        <w:rPr>
          <w:spacing w:val="-2"/>
          <w:sz w:val="17"/>
        </w:rPr>
        <w:t> </w:t>
      </w:r>
      <w:r>
        <w:rPr>
          <w:sz w:val="17"/>
        </w:rPr>
        <w:t>(b) The</w:t>
      </w:r>
      <w:r>
        <w:rPr>
          <w:spacing w:val="-1"/>
          <w:sz w:val="17"/>
        </w:rPr>
        <w:t> </w:t>
      </w:r>
      <w:r>
        <w:rPr>
          <w:sz w:val="17"/>
        </w:rPr>
        <w:t>images are</w:t>
      </w:r>
      <w:r>
        <w:rPr>
          <w:spacing w:val="-1"/>
          <w:sz w:val="17"/>
        </w:rPr>
        <w:t> </w:t>
      </w:r>
      <w:r>
        <w:rPr>
          <w:sz w:val="17"/>
        </w:rPr>
        <w:t>warped</w:t>
      </w:r>
      <w:r>
        <w:rPr>
          <w:spacing w:val="-2"/>
          <w:sz w:val="17"/>
        </w:rPr>
        <w:t> </w:t>
      </w:r>
      <w:r>
        <w:rPr>
          <w:sz w:val="17"/>
        </w:rPr>
        <w:t>(rotated)</w:t>
      </w:r>
      <w:r>
        <w:rPr>
          <w:spacing w:val="-1"/>
          <w:sz w:val="17"/>
        </w:rPr>
        <w:t> </w:t>
      </w:r>
      <w:r>
        <w:rPr>
          <w:sz w:val="17"/>
        </w:rPr>
        <w:t>so that the lesion axes are aligned with the image axes. (c) Horizontal asymmetry is calculated by superimposing the horizontally flipped lesion onto the original lesion and marking the non- overlapped regions with black pixel values. (d) Vertical asymmetry of the lesion is calculated by superimposing</w:t>
      </w:r>
      <w:r>
        <w:rPr>
          <w:spacing w:val="-8"/>
          <w:sz w:val="17"/>
        </w:rPr>
        <w:t> </w:t>
      </w:r>
      <w:r>
        <w:rPr>
          <w:sz w:val="17"/>
        </w:rPr>
        <w:t>the</w:t>
      </w:r>
      <w:r>
        <w:rPr>
          <w:spacing w:val="-6"/>
          <w:sz w:val="17"/>
        </w:rPr>
        <w:t> </w:t>
      </w:r>
      <w:r>
        <w:rPr>
          <w:sz w:val="17"/>
        </w:rPr>
        <w:t>vertically</w:t>
      </w:r>
      <w:r>
        <w:rPr>
          <w:spacing w:val="-7"/>
          <w:sz w:val="17"/>
        </w:rPr>
        <w:t> </w:t>
      </w:r>
      <w:r>
        <w:rPr>
          <w:sz w:val="17"/>
        </w:rPr>
        <w:t>flipped</w:t>
      </w:r>
      <w:r>
        <w:rPr>
          <w:spacing w:val="-7"/>
          <w:sz w:val="17"/>
        </w:rPr>
        <w:t> </w:t>
      </w:r>
      <w:r>
        <w:rPr>
          <w:sz w:val="17"/>
        </w:rPr>
        <w:t>lesion</w:t>
      </w:r>
      <w:r>
        <w:rPr>
          <w:spacing w:val="-6"/>
          <w:sz w:val="17"/>
        </w:rPr>
        <w:t> </w:t>
      </w:r>
      <w:r>
        <w:rPr>
          <w:sz w:val="17"/>
        </w:rPr>
        <w:t>onto</w:t>
      </w:r>
      <w:r>
        <w:rPr>
          <w:spacing w:val="-6"/>
          <w:sz w:val="17"/>
        </w:rPr>
        <w:t> </w:t>
      </w:r>
      <w:r>
        <w:rPr>
          <w:sz w:val="17"/>
        </w:rPr>
        <w:t>the</w:t>
      </w:r>
      <w:r>
        <w:rPr>
          <w:spacing w:val="-6"/>
          <w:sz w:val="17"/>
        </w:rPr>
        <w:t> </w:t>
      </w:r>
      <w:r>
        <w:rPr>
          <w:sz w:val="17"/>
        </w:rPr>
        <w:t>original</w:t>
      </w:r>
      <w:r>
        <w:rPr>
          <w:spacing w:val="-6"/>
          <w:sz w:val="17"/>
        </w:rPr>
        <w:t> </w:t>
      </w:r>
      <w:r>
        <w:rPr>
          <w:sz w:val="17"/>
        </w:rPr>
        <w:t>lesion</w:t>
      </w:r>
      <w:r>
        <w:rPr>
          <w:spacing w:val="-6"/>
          <w:sz w:val="17"/>
        </w:rPr>
        <w:t> </w:t>
      </w:r>
      <w:r>
        <w:rPr>
          <w:sz w:val="17"/>
        </w:rPr>
        <w:t>and</w:t>
      </w:r>
      <w:r>
        <w:rPr>
          <w:spacing w:val="-6"/>
          <w:sz w:val="17"/>
        </w:rPr>
        <w:t> </w:t>
      </w:r>
      <w:r>
        <w:rPr>
          <w:sz w:val="17"/>
        </w:rPr>
        <w:t>marking</w:t>
      </w:r>
      <w:r>
        <w:rPr>
          <w:spacing w:val="-6"/>
          <w:sz w:val="17"/>
        </w:rPr>
        <w:t> </w:t>
      </w:r>
      <w:r>
        <w:rPr>
          <w:sz w:val="17"/>
        </w:rPr>
        <w:t>the</w:t>
      </w:r>
      <w:r>
        <w:rPr>
          <w:spacing w:val="-6"/>
          <w:sz w:val="17"/>
        </w:rPr>
        <w:t> </w:t>
      </w:r>
      <w:r>
        <w:rPr>
          <w:sz w:val="17"/>
        </w:rPr>
        <w:t>non-overlapped regions with black pixel values. The values of horizontal and vertical asymmetry (A_H and A_V, respectively) are listed within the images. Scale bar = 2 mm.</w:t>
      </w:r>
    </w:p>
    <w:p>
      <w:pPr>
        <w:pStyle w:val="BodyText"/>
        <w:spacing w:before="1"/>
        <w:rPr>
          <w:sz w:val="15"/>
        </w:rPr>
      </w:pPr>
    </w:p>
    <w:p>
      <w:pPr>
        <w:pStyle w:val="BodyText"/>
        <w:spacing w:line="237" w:lineRule="auto"/>
        <w:ind w:left="240" w:right="256" w:firstLine="399"/>
        <w:jc w:val="both"/>
      </w:pPr>
      <w:r>
        <w:rPr/>
        <w:t>The method to estimate the number of colors (for color variegation) that represents color variegation is applied to the dataset, and representative images (five melanoma and five benign cases) are shown in Figure 6a, c. For most of the benign cases, the number of colors is limited to 2 (light</w:t>
      </w:r>
      <w:r>
        <w:rPr>
          <w:spacing w:val="-12"/>
        </w:rPr>
        <w:t> </w:t>
      </w:r>
      <w:r>
        <w:rPr/>
        <w:t>brown</w:t>
      </w:r>
      <w:r>
        <w:rPr>
          <w:spacing w:val="-12"/>
        </w:rPr>
        <w:t> </w:t>
      </w:r>
      <w:r>
        <w:rPr/>
        <w:t>and</w:t>
      </w:r>
      <w:r>
        <w:rPr>
          <w:spacing w:val="-12"/>
        </w:rPr>
        <w:t> </w:t>
      </w:r>
      <w:r>
        <w:rPr/>
        <w:t>dark</w:t>
      </w:r>
      <w:r>
        <w:rPr>
          <w:spacing w:val="-12"/>
        </w:rPr>
        <w:t> </w:t>
      </w:r>
      <w:r>
        <w:rPr/>
        <w:t>brown).</w:t>
      </w:r>
      <w:r>
        <w:rPr>
          <w:spacing w:val="-12"/>
        </w:rPr>
        <w:t> </w:t>
      </w:r>
      <w:r>
        <w:rPr/>
        <w:t>However,</w:t>
      </w:r>
      <w:r>
        <w:rPr>
          <w:spacing w:val="-12"/>
        </w:rPr>
        <w:t> </w:t>
      </w:r>
      <w:r>
        <w:rPr/>
        <w:t>in</w:t>
      </w:r>
      <w:r>
        <w:rPr>
          <w:spacing w:val="-12"/>
        </w:rPr>
        <w:t> </w:t>
      </w:r>
      <w:r>
        <w:rPr/>
        <w:t>the</w:t>
      </w:r>
      <w:r>
        <w:rPr>
          <w:spacing w:val="-10"/>
        </w:rPr>
        <w:t> </w:t>
      </w:r>
      <w:r>
        <w:rPr/>
        <w:t>case</w:t>
      </w:r>
      <w:r>
        <w:rPr>
          <w:spacing w:val="-12"/>
        </w:rPr>
        <w:t> </w:t>
      </w:r>
      <w:r>
        <w:rPr/>
        <w:t>of</w:t>
      </w:r>
      <w:r>
        <w:rPr>
          <w:spacing w:val="-12"/>
        </w:rPr>
        <w:t> </w:t>
      </w:r>
      <w:r>
        <w:rPr/>
        <w:t>melanoma,</w:t>
      </w:r>
      <w:r>
        <w:rPr>
          <w:spacing w:val="-12"/>
        </w:rPr>
        <w:t> </w:t>
      </w:r>
      <w:r>
        <w:rPr/>
        <w:t>there</w:t>
      </w:r>
      <w:r>
        <w:rPr>
          <w:spacing w:val="-11"/>
        </w:rPr>
        <w:t> </w:t>
      </w:r>
      <w:r>
        <w:rPr/>
        <w:t>are</w:t>
      </w:r>
      <w:r>
        <w:rPr>
          <w:spacing w:val="-12"/>
        </w:rPr>
        <w:t> </w:t>
      </w:r>
      <w:r>
        <w:rPr/>
        <w:t>generally</w:t>
      </w:r>
      <w:r>
        <w:rPr>
          <w:spacing w:val="-12"/>
        </w:rPr>
        <w:t> </w:t>
      </w:r>
      <w:r>
        <w:rPr/>
        <w:t>more</w:t>
      </w:r>
      <w:r>
        <w:rPr>
          <w:spacing w:val="-11"/>
        </w:rPr>
        <w:t> </w:t>
      </w:r>
      <w:r>
        <w:rPr/>
        <w:t>than</w:t>
      </w:r>
      <w:r>
        <w:rPr>
          <w:spacing w:val="-12"/>
        </w:rPr>
        <w:t> </w:t>
      </w:r>
      <w:r>
        <w:rPr/>
        <w:t>two colors</w:t>
      </w:r>
      <w:r>
        <w:rPr>
          <w:spacing w:val="-12"/>
        </w:rPr>
        <w:t> </w:t>
      </w:r>
      <w:r>
        <w:rPr/>
        <w:t>present.</w:t>
      </w:r>
      <w:r>
        <w:rPr>
          <w:spacing w:val="-12"/>
        </w:rPr>
        <w:t> </w:t>
      </w:r>
      <w:r>
        <w:rPr/>
        <w:t>All</w:t>
      </w:r>
      <w:r>
        <w:rPr>
          <w:spacing w:val="-12"/>
        </w:rPr>
        <w:t> </w:t>
      </w:r>
      <w:r>
        <w:rPr/>
        <w:t>six</w:t>
      </w:r>
      <w:r>
        <w:rPr>
          <w:spacing w:val="-12"/>
        </w:rPr>
        <w:t> </w:t>
      </w:r>
      <w:r>
        <w:rPr/>
        <w:t>color</w:t>
      </w:r>
      <w:r>
        <w:rPr>
          <w:spacing w:val="-12"/>
        </w:rPr>
        <w:t> </w:t>
      </w:r>
      <w:r>
        <w:rPr/>
        <w:t>parameters</w:t>
      </w:r>
      <w:r>
        <w:rPr>
          <w:spacing w:val="-12"/>
        </w:rPr>
        <w:t> </w:t>
      </w:r>
      <w:r>
        <w:rPr/>
        <w:t>are</w:t>
      </w:r>
      <w:r>
        <w:rPr>
          <w:spacing w:val="-12"/>
        </w:rPr>
        <w:t> </w:t>
      </w:r>
      <w:r>
        <w:rPr/>
        <w:t>labelled</w:t>
      </w:r>
      <w:r>
        <w:rPr>
          <w:spacing w:val="-11"/>
        </w:rPr>
        <w:t> </w:t>
      </w:r>
      <w:r>
        <w:rPr/>
        <w:t>with</w:t>
      </w:r>
      <w:r>
        <w:rPr>
          <w:spacing w:val="-12"/>
        </w:rPr>
        <w:t> </w:t>
      </w:r>
      <w:r>
        <w:rPr/>
        <w:t>different</w:t>
      </w:r>
      <w:r>
        <w:rPr>
          <w:spacing w:val="-12"/>
        </w:rPr>
        <w:t> </w:t>
      </w:r>
      <w:r>
        <w:rPr/>
        <w:t>colors:</w:t>
      </w:r>
      <w:r>
        <w:rPr>
          <w:spacing w:val="-12"/>
        </w:rPr>
        <w:t> </w:t>
      </w:r>
      <w:r>
        <w:rPr/>
        <w:t>dark</w:t>
      </w:r>
      <w:r>
        <w:rPr>
          <w:spacing w:val="-12"/>
        </w:rPr>
        <w:t> </w:t>
      </w:r>
      <w:r>
        <w:rPr/>
        <w:t>brown</w:t>
      </w:r>
      <w:r>
        <w:rPr>
          <w:spacing w:val="-12"/>
        </w:rPr>
        <w:t> </w:t>
      </w:r>
      <w:r>
        <w:rPr/>
        <w:t>(red),</w:t>
      </w:r>
      <w:r>
        <w:rPr>
          <w:spacing w:val="-12"/>
        </w:rPr>
        <w:t> </w:t>
      </w:r>
      <w:r>
        <w:rPr/>
        <w:t>blue</w:t>
      </w:r>
      <w:r>
        <w:rPr>
          <w:spacing w:val="-12"/>
        </w:rPr>
        <w:t> </w:t>
      </w:r>
      <w:r>
        <w:rPr/>
        <w:t>gray (green), light brown (yellow), white (cyan), red (blue), and black (black). The original images with color contours drawn for both melanoma and benign are illustrated in Figure 6b, d.</w:t>
      </w:r>
    </w:p>
    <w:p>
      <w:pPr>
        <w:spacing w:after="0" w:line="237" w:lineRule="auto"/>
        <w:jc w:val="both"/>
        <w:sectPr>
          <w:pgSz w:w="12240" w:h="15840"/>
          <w:pgMar w:header="960" w:footer="0" w:top="1140" w:bottom="280" w:left="1720" w:right="1700"/>
        </w:sectPr>
      </w:pPr>
    </w:p>
    <w:p>
      <w:pPr>
        <w:pStyle w:val="BodyText"/>
        <w:spacing w:before="6"/>
        <w:rPr>
          <w:sz w:val="29"/>
        </w:rPr>
      </w:pPr>
    </w:p>
    <w:p>
      <w:pPr>
        <w:pStyle w:val="BodyText"/>
        <w:ind w:left="958"/>
        <w:rPr>
          <w:sz w:val="20"/>
        </w:rPr>
      </w:pPr>
      <w:r>
        <w:rPr>
          <w:sz w:val="20"/>
        </w:rPr>
        <w:drawing>
          <wp:inline distT="0" distB="0" distL="0" distR="0">
            <wp:extent cx="4347570" cy="3293745"/>
            <wp:effectExtent l="0" t="0" r="0" b="0"/>
            <wp:docPr id="15" name="image8.jpeg"/>
            <wp:cNvGraphicFramePr>
              <a:graphicFrameLocks noChangeAspect="1"/>
            </wp:cNvGraphicFramePr>
            <a:graphic>
              <a:graphicData uri="http://schemas.openxmlformats.org/drawingml/2006/picture">
                <pic:pic>
                  <pic:nvPicPr>
                    <pic:cNvPr id="16" name="image8.jpeg"/>
                    <pic:cNvPicPr/>
                  </pic:nvPicPr>
                  <pic:blipFill>
                    <a:blip r:embed="rId14" cstate="print"/>
                    <a:stretch>
                      <a:fillRect/>
                    </a:stretch>
                  </pic:blipFill>
                  <pic:spPr>
                    <a:xfrm>
                      <a:off x="0" y="0"/>
                      <a:ext cx="4347570" cy="3293745"/>
                    </a:xfrm>
                    <a:prstGeom prst="rect">
                      <a:avLst/>
                    </a:prstGeom>
                  </pic:spPr>
                </pic:pic>
              </a:graphicData>
            </a:graphic>
          </wp:inline>
        </w:drawing>
      </w:r>
      <w:r>
        <w:rPr>
          <w:sz w:val="20"/>
        </w:rPr>
      </w:r>
    </w:p>
    <w:p>
      <w:pPr>
        <w:pStyle w:val="BodyText"/>
        <w:spacing w:before="3"/>
        <w:rPr>
          <w:sz w:val="18"/>
        </w:rPr>
      </w:pPr>
    </w:p>
    <w:p>
      <w:pPr>
        <w:spacing w:line="256" w:lineRule="auto" w:before="46"/>
        <w:ind w:left="640" w:right="655" w:firstLine="0"/>
        <w:jc w:val="both"/>
        <w:rPr>
          <w:sz w:val="17"/>
        </w:rPr>
      </w:pPr>
      <w:r>
        <w:rPr>
          <w:b/>
          <w:sz w:val="17"/>
        </w:rPr>
        <w:t>Figure 6. </w:t>
      </w:r>
      <w:r>
        <w:rPr>
          <w:sz w:val="17"/>
        </w:rPr>
        <w:t>The color variegation feature is illustrated showing the different color contours on representative</w:t>
      </w:r>
      <w:r>
        <w:rPr>
          <w:spacing w:val="-2"/>
          <w:sz w:val="17"/>
        </w:rPr>
        <w:t> </w:t>
      </w:r>
      <w:r>
        <w:rPr>
          <w:sz w:val="17"/>
        </w:rPr>
        <w:t>lesion</w:t>
      </w:r>
      <w:r>
        <w:rPr>
          <w:spacing w:val="-2"/>
          <w:sz w:val="17"/>
        </w:rPr>
        <w:t> </w:t>
      </w:r>
      <w:r>
        <w:rPr>
          <w:sz w:val="17"/>
        </w:rPr>
        <w:t>images.</w:t>
      </w:r>
      <w:r>
        <w:rPr>
          <w:spacing w:val="-3"/>
          <w:sz w:val="17"/>
        </w:rPr>
        <w:t> </w:t>
      </w:r>
      <w:r>
        <w:rPr>
          <w:sz w:val="17"/>
        </w:rPr>
        <w:t>The</w:t>
      </w:r>
      <w:r>
        <w:rPr>
          <w:spacing w:val="-1"/>
          <w:sz w:val="17"/>
        </w:rPr>
        <w:t> </w:t>
      </w:r>
      <w:r>
        <w:rPr>
          <w:sz w:val="17"/>
        </w:rPr>
        <w:t>top</w:t>
      </w:r>
      <w:r>
        <w:rPr>
          <w:spacing w:val="-2"/>
          <w:sz w:val="17"/>
        </w:rPr>
        <w:t> </w:t>
      </w:r>
      <w:r>
        <w:rPr>
          <w:sz w:val="17"/>
        </w:rPr>
        <w:t>two</w:t>
      </w:r>
      <w:r>
        <w:rPr>
          <w:spacing w:val="-1"/>
          <w:sz w:val="17"/>
        </w:rPr>
        <w:t> </w:t>
      </w:r>
      <w:r>
        <w:rPr>
          <w:sz w:val="17"/>
        </w:rPr>
        <w:t>rows</w:t>
      </w:r>
      <w:r>
        <w:rPr>
          <w:spacing w:val="-3"/>
          <w:sz w:val="17"/>
        </w:rPr>
        <w:t> </w:t>
      </w:r>
      <w:r>
        <w:rPr>
          <w:sz w:val="17"/>
        </w:rPr>
        <w:t>represent</w:t>
      </w:r>
      <w:r>
        <w:rPr>
          <w:spacing w:val="-1"/>
          <w:sz w:val="17"/>
        </w:rPr>
        <w:t> </w:t>
      </w:r>
      <w:r>
        <w:rPr>
          <w:sz w:val="17"/>
        </w:rPr>
        <w:t>melanoma</w:t>
      </w:r>
      <w:r>
        <w:rPr>
          <w:spacing w:val="-1"/>
          <w:sz w:val="17"/>
        </w:rPr>
        <w:t> </w:t>
      </w:r>
      <w:r>
        <w:rPr>
          <w:sz w:val="17"/>
        </w:rPr>
        <w:t>cases</w:t>
      </w:r>
      <w:r>
        <w:rPr>
          <w:spacing w:val="-1"/>
          <w:sz w:val="17"/>
        </w:rPr>
        <w:t> </w:t>
      </w:r>
      <w:r>
        <w:rPr>
          <w:sz w:val="17"/>
        </w:rPr>
        <w:t>and</w:t>
      </w:r>
      <w:r>
        <w:rPr>
          <w:spacing w:val="-1"/>
          <w:sz w:val="17"/>
        </w:rPr>
        <w:t> </w:t>
      </w:r>
      <w:r>
        <w:rPr>
          <w:sz w:val="17"/>
        </w:rPr>
        <w:t>the</w:t>
      </w:r>
      <w:r>
        <w:rPr>
          <w:spacing w:val="-3"/>
          <w:sz w:val="17"/>
        </w:rPr>
        <w:t> </w:t>
      </w:r>
      <w:r>
        <w:rPr>
          <w:sz w:val="17"/>
        </w:rPr>
        <w:t>bottom</w:t>
      </w:r>
      <w:r>
        <w:rPr>
          <w:spacing w:val="-2"/>
          <w:sz w:val="17"/>
        </w:rPr>
        <w:t> </w:t>
      </w:r>
      <w:r>
        <w:rPr>
          <w:sz w:val="17"/>
        </w:rPr>
        <w:t>two</w:t>
      </w:r>
      <w:r>
        <w:rPr>
          <w:spacing w:val="-2"/>
          <w:sz w:val="17"/>
        </w:rPr>
        <w:t> </w:t>
      </w:r>
      <w:r>
        <w:rPr>
          <w:sz w:val="17"/>
        </w:rPr>
        <w:t>rows represent benign cases. (a, c) The images shown here are the original images from the PH2 dataset. (b, d) The original images are overlaid with the different color region borders detected by the smartphone application. The colors</w:t>
      </w:r>
      <w:r>
        <w:rPr>
          <w:spacing w:val="-1"/>
          <w:sz w:val="17"/>
        </w:rPr>
        <w:t> </w:t>
      </w:r>
      <w:r>
        <w:rPr>
          <w:sz w:val="17"/>
        </w:rPr>
        <w:t>red,</w:t>
      </w:r>
      <w:r>
        <w:rPr>
          <w:spacing w:val="-1"/>
          <w:sz w:val="17"/>
        </w:rPr>
        <w:t> </w:t>
      </w:r>
      <w:r>
        <w:rPr>
          <w:sz w:val="17"/>
        </w:rPr>
        <w:t>green, yellow, cyan, blue, and black correspond to the dark brown, blue gray, light brown, white, red, and black color parameters. Scale bar = 2 mm.</w:t>
      </w:r>
    </w:p>
    <w:p>
      <w:pPr>
        <w:pStyle w:val="BodyText"/>
        <w:spacing w:before="4"/>
        <w:rPr>
          <w:sz w:val="15"/>
        </w:rPr>
      </w:pPr>
    </w:p>
    <w:p>
      <w:pPr>
        <w:pStyle w:val="BodyText"/>
        <w:spacing w:line="237" w:lineRule="auto"/>
        <w:ind w:left="240" w:right="254" w:firstLine="399"/>
        <w:jc w:val="both"/>
      </w:pPr>
      <w:r>
        <w:rPr/>
        <w:t>The</w:t>
      </w:r>
      <w:r>
        <w:rPr>
          <w:spacing w:val="-3"/>
        </w:rPr>
        <w:t> </w:t>
      </w:r>
      <w:r>
        <w:rPr/>
        <w:t>ABCD</w:t>
      </w:r>
      <w:r>
        <w:rPr>
          <w:spacing w:val="-3"/>
        </w:rPr>
        <w:t> </w:t>
      </w:r>
      <w:r>
        <w:rPr/>
        <w:t>features</w:t>
      </w:r>
      <w:r>
        <w:rPr>
          <w:spacing w:val="-3"/>
        </w:rPr>
        <w:t> </w:t>
      </w:r>
      <w:r>
        <w:rPr/>
        <w:t>extracted</w:t>
      </w:r>
      <w:r>
        <w:rPr>
          <w:spacing w:val="-3"/>
        </w:rPr>
        <w:t> </w:t>
      </w:r>
      <w:r>
        <w:rPr/>
        <w:t>from</w:t>
      </w:r>
      <w:r>
        <w:rPr>
          <w:spacing w:val="-2"/>
        </w:rPr>
        <w:t> </w:t>
      </w:r>
      <w:r>
        <w:rPr/>
        <w:t>all</w:t>
      </w:r>
      <w:r>
        <w:rPr>
          <w:spacing w:val="-2"/>
        </w:rPr>
        <w:t> </w:t>
      </w:r>
      <w:r>
        <w:rPr/>
        <w:t>of</w:t>
      </w:r>
      <w:r>
        <w:rPr>
          <w:spacing w:val="-4"/>
        </w:rPr>
        <w:t> </w:t>
      </w:r>
      <w:r>
        <w:rPr/>
        <w:t>the</w:t>
      </w:r>
      <w:r>
        <w:rPr>
          <w:spacing w:val="-3"/>
        </w:rPr>
        <w:t> </w:t>
      </w:r>
      <w:r>
        <w:rPr/>
        <w:t>images</w:t>
      </w:r>
      <w:r>
        <w:rPr>
          <w:spacing w:val="-3"/>
        </w:rPr>
        <w:t> </w:t>
      </w:r>
      <w:r>
        <w:rPr/>
        <w:t>are</w:t>
      </w:r>
      <w:r>
        <w:rPr>
          <w:spacing w:val="-3"/>
        </w:rPr>
        <w:t> </w:t>
      </w:r>
      <w:r>
        <w:rPr/>
        <w:t>split</w:t>
      </w:r>
      <w:r>
        <w:rPr>
          <w:spacing w:val="-3"/>
        </w:rPr>
        <w:t> </w:t>
      </w:r>
      <w:r>
        <w:rPr/>
        <w:t>into</w:t>
      </w:r>
      <w:r>
        <w:rPr>
          <w:spacing w:val="-3"/>
        </w:rPr>
        <w:t> </w:t>
      </w:r>
      <w:r>
        <w:rPr/>
        <w:t>training</w:t>
      </w:r>
      <w:r>
        <w:rPr>
          <w:spacing w:val="-4"/>
        </w:rPr>
        <w:t> </w:t>
      </w:r>
      <w:r>
        <w:rPr/>
        <w:t>and</w:t>
      </w:r>
      <w:r>
        <w:rPr>
          <w:spacing w:val="-2"/>
        </w:rPr>
        <w:t> </w:t>
      </w:r>
      <w:r>
        <w:rPr/>
        <w:t>testing</w:t>
      </w:r>
      <w:r>
        <w:rPr>
          <w:spacing w:val="-4"/>
        </w:rPr>
        <w:t> </w:t>
      </w:r>
      <w:r>
        <w:rPr/>
        <w:t>sets</w:t>
      </w:r>
      <w:r>
        <w:rPr>
          <w:spacing w:val="-2"/>
        </w:rPr>
        <w:t> </w:t>
      </w:r>
      <w:r>
        <w:rPr/>
        <w:t>with a 70:30 ratio. Because of the low ratio of melanoma to benign cases in the dataset (1:4), we used a </w:t>
      </w:r>
      <w:r>
        <w:rPr>
          <w:spacing w:val="-2"/>
        </w:rPr>
        <w:t>popular oversampling algorithm called Synthetic Minority Over-sampling Technique SMOTE [57] to </w:t>
      </w:r>
      <w:r>
        <w:rPr/>
        <w:t>synthetically generate more samples for melanoma to update the training set. The features in the training</w:t>
      </w:r>
      <w:r>
        <w:rPr>
          <w:spacing w:val="-8"/>
        </w:rPr>
        <w:t> </w:t>
      </w:r>
      <w:r>
        <w:rPr/>
        <w:t>set</w:t>
      </w:r>
      <w:r>
        <w:rPr>
          <w:spacing w:val="-7"/>
        </w:rPr>
        <w:t> </w:t>
      </w:r>
      <w:r>
        <w:rPr/>
        <w:t>are</w:t>
      </w:r>
      <w:r>
        <w:rPr>
          <w:spacing w:val="-7"/>
        </w:rPr>
        <w:t> </w:t>
      </w:r>
      <w:r>
        <w:rPr/>
        <w:t>then</w:t>
      </w:r>
      <w:r>
        <w:rPr>
          <w:spacing w:val="-7"/>
        </w:rPr>
        <w:t> </w:t>
      </w:r>
      <w:r>
        <w:rPr/>
        <w:t>scaled</w:t>
      </w:r>
      <w:r>
        <w:rPr>
          <w:spacing w:val="-9"/>
        </w:rPr>
        <w:t> </w:t>
      </w:r>
      <w:r>
        <w:rPr/>
        <w:t>by</w:t>
      </w:r>
      <w:r>
        <w:rPr>
          <w:spacing w:val="-7"/>
        </w:rPr>
        <w:t> </w:t>
      </w:r>
      <w:r>
        <w:rPr/>
        <w:t>subtracting</w:t>
      </w:r>
      <w:r>
        <w:rPr>
          <w:spacing w:val="-7"/>
        </w:rPr>
        <w:t> </w:t>
      </w:r>
      <w:r>
        <w:rPr/>
        <w:t>the</w:t>
      </w:r>
      <w:r>
        <w:rPr>
          <w:spacing w:val="-7"/>
        </w:rPr>
        <w:t> </w:t>
      </w:r>
      <w:r>
        <w:rPr/>
        <w:t>mean</w:t>
      </w:r>
      <w:r>
        <w:rPr>
          <w:spacing w:val="-7"/>
        </w:rPr>
        <w:t> </w:t>
      </w:r>
      <w:r>
        <w:rPr/>
        <w:t>and</w:t>
      </w:r>
      <w:r>
        <w:rPr>
          <w:spacing w:val="-7"/>
        </w:rPr>
        <w:t> </w:t>
      </w:r>
      <w:r>
        <w:rPr/>
        <w:t>dividing</w:t>
      </w:r>
      <w:r>
        <w:rPr>
          <w:spacing w:val="-8"/>
        </w:rPr>
        <w:t> </w:t>
      </w:r>
      <w:r>
        <w:rPr/>
        <w:t>by</w:t>
      </w:r>
      <w:r>
        <w:rPr>
          <w:spacing w:val="-7"/>
        </w:rPr>
        <w:t> </w:t>
      </w:r>
      <w:r>
        <w:rPr/>
        <w:t>the</w:t>
      </w:r>
      <w:r>
        <w:rPr>
          <w:spacing w:val="-7"/>
        </w:rPr>
        <w:t> </w:t>
      </w:r>
      <w:r>
        <w:rPr/>
        <w:t>standard</w:t>
      </w:r>
      <w:r>
        <w:rPr>
          <w:spacing w:val="-7"/>
        </w:rPr>
        <w:t> </w:t>
      </w:r>
      <w:r>
        <w:rPr/>
        <w:t>deviation</w:t>
      </w:r>
      <w:r>
        <w:rPr>
          <w:spacing w:val="-7"/>
        </w:rPr>
        <w:t> </w:t>
      </w:r>
      <w:r>
        <w:rPr/>
        <w:t>for</w:t>
      </w:r>
      <w:r>
        <w:rPr>
          <w:spacing w:val="-7"/>
        </w:rPr>
        <w:t> </w:t>
      </w:r>
      <w:r>
        <w:rPr/>
        <w:t>each feature independently maintaining zero mean and unit variance. This scaling is also applied to the testing set using the same mean and standard deviation values from the training set before testing </w:t>
      </w:r>
      <w:r>
        <w:rPr>
          <w:spacing w:val="-2"/>
        </w:rPr>
        <w:t>against</w:t>
      </w:r>
      <w:r>
        <w:rPr>
          <w:spacing w:val="-5"/>
        </w:rPr>
        <w:t> </w:t>
      </w:r>
      <w:r>
        <w:rPr>
          <w:spacing w:val="-2"/>
        </w:rPr>
        <w:t>the</w:t>
      </w:r>
      <w:r>
        <w:rPr>
          <w:spacing w:val="-3"/>
        </w:rPr>
        <w:t> </w:t>
      </w:r>
      <w:r>
        <w:rPr>
          <w:spacing w:val="-2"/>
        </w:rPr>
        <w:t>classifiers.</w:t>
      </w:r>
      <w:r>
        <w:rPr>
          <w:spacing w:val="-5"/>
        </w:rPr>
        <w:t> </w:t>
      </w:r>
      <w:r>
        <w:rPr>
          <w:spacing w:val="-2"/>
        </w:rPr>
        <w:t>We</w:t>
      </w:r>
      <w:r>
        <w:rPr>
          <w:spacing w:val="-3"/>
        </w:rPr>
        <w:t> </w:t>
      </w:r>
      <w:r>
        <w:rPr>
          <w:spacing w:val="-2"/>
        </w:rPr>
        <w:t>evaluated</w:t>
      </w:r>
      <w:r>
        <w:rPr>
          <w:spacing w:val="-5"/>
        </w:rPr>
        <w:t> </w:t>
      </w:r>
      <w:r>
        <w:rPr>
          <w:spacing w:val="-2"/>
        </w:rPr>
        <w:t>three</w:t>
      </w:r>
      <w:r>
        <w:rPr>
          <w:spacing w:val="-5"/>
        </w:rPr>
        <w:t> </w:t>
      </w:r>
      <w:r>
        <w:rPr>
          <w:spacing w:val="-2"/>
        </w:rPr>
        <w:t>different</w:t>
      </w:r>
      <w:r>
        <w:rPr>
          <w:spacing w:val="-4"/>
        </w:rPr>
        <w:t> </w:t>
      </w:r>
      <w:r>
        <w:rPr>
          <w:spacing w:val="-2"/>
        </w:rPr>
        <w:t>kernels</w:t>
      </w:r>
      <w:r>
        <w:rPr>
          <w:spacing w:val="-5"/>
        </w:rPr>
        <w:t> </w:t>
      </w:r>
      <w:r>
        <w:rPr>
          <w:spacing w:val="-2"/>
        </w:rPr>
        <w:t>for</w:t>
      </w:r>
      <w:r>
        <w:rPr>
          <w:spacing w:val="-5"/>
        </w:rPr>
        <w:t> </w:t>
      </w:r>
      <w:r>
        <w:rPr>
          <w:spacing w:val="-2"/>
        </w:rPr>
        <w:t>the</w:t>
      </w:r>
      <w:r>
        <w:rPr>
          <w:spacing w:val="-3"/>
        </w:rPr>
        <w:t> </w:t>
      </w:r>
      <w:r>
        <w:rPr>
          <w:spacing w:val="-2"/>
        </w:rPr>
        <w:t>SVM</w:t>
      </w:r>
      <w:r>
        <w:rPr>
          <w:spacing w:val="-4"/>
        </w:rPr>
        <w:t> </w:t>
      </w:r>
      <w:r>
        <w:rPr>
          <w:spacing w:val="-2"/>
        </w:rPr>
        <w:t>classifier:</w:t>
      </w:r>
      <w:r>
        <w:rPr>
          <w:spacing w:val="-5"/>
        </w:rPr>
        <w:t> </w:t>
      </w:r>
      <w:r>
        <w:rPr>
          <w:spacing w:val="-2"/>
        </w:rPr>
        <w:t>Linear,</w:t>
      </w:r>
      <w:r>
        <w:rPr>
          <w:spacing w:val="-6"/>
        </w:rPr>
        <w:t> </w:t>
      </w:r>
      <w:r>
        <w:rPr>
          <w:spacing w:val="-2"/>
        </w:rPr>
        <w:t>Radial</w:t>
      </w:r>
      <w:r>
        <w:rPr>
          <w:spacing w:val="-5"/>
        </w:rPr>
        <w:t> </w:t>
      </w:r>
      <w:r>
        <w:rPr>
          <w:spacing w:val="-2"/>
        </w:rPr>
        <w:t>basis </w:t>
      </w:r>
      <w:r>
        <w:rPr/>
        <w:t>function</w:t>
      </w:r>
      <w:r>
        <w:rPr>
          <w:spacing w:val="-12"/>
        </w:rPr>
        <w:t> </w:t>
      </w:r>
      <w:r>
        <w:rPr/>
        <w:t>(RBF),</w:t>
      </w:r>
      <w:r>
        <w:rPr>
          <w:spacing w:val="-12"/>
        </w:rPr>
        <w:t> </w:t>
      </w:r>
      <w:r>
        <w:rPr/>
        <w:t>and</w:t>
      </w:r>
      <w:r>
        <w:rPr>
          <w:spacing w:val="-12"/>
        </w:rPr>
        <w:t> </w:t>
      </w:r>
      <w:r>
        <w:rPr/>
        <w:t>Polynomial</w:t>
      </w:r>
      <w:r>
        <w:rPr>
          <w:spacing w:val="-12"/>
        </w:rPr>
        <w:t> </w:t>
      </w:r>
      <w:r>
        <w:rPr/>
        <w:t>against</w:t>
      </w:r>
      <w:r>
        <w:rPr>
          <w:spacing w:val="-12"/>
        </w:rPr>
        <w:t> </w:t>
      </w:r>
      <w:r>
        <w:rPr/>
        <w:t>evaluation</w:t>
      </w:r>
      <w:r>
        <w:rPr>
          <w:spacing w:val="-12"/>
        </w:rPr>
        <w:t> </w:t>
      </w:r>
      <w:r>
        <w:rPr/>
        <w:t>parameters</w:t>
      </w:r>
      <w:r>
        <w:rPr>
          <w:spacing w:val="-12"/>
        </w:rPr>
        <w:t> </w:t>
      </w:r>
      <w:r>
        <w:rPr/>
        <w:t>(sensitivity,</w:t>
      </w:r>
      <w:r>
        <w:rPr>
          <w:spacing w:val="-11"/>
        </w:rPr>
        <w:t> </w:t>
      </w:r>
      <w:r>
        <w:rPr/>
        <w:t>specificity,</w:t>
      </w:r>
      <w:r>
        <w:rPr>
          <w:spacing w:val="-12"/>
        </w:rPr>
        <w:t> </w:t>
      </w:r>
      <w:r>
        <w:rPr/>
        <w:t>accuracy,</w:t>
      </w:r>
      <w:r>
        <w:rPr>
          <w:spacing w:val="-12"/>
        </w:rPr>
        <w:t> </w:t>
      </w:r>
      <w:r>
        <w:rPr/>
        <w:t>and area under</w:t>
      </w:r>
      <w:r>
        <w:rPr>
          <w:spacing w:val="-1"/>
        </w:rPr>
        <w:t> </w:t>
      </w:r>
      <w:r>
        <w:rPr/>
        <w:t>curve (AUC)) on the</w:t>
      </w:r>
      <w:r>
        <w:rPr>
          <w:spacing w:val="-1"/>
        </w:rPr>
        <w:t> </w:t>
      </w:r>
      <w:r>
        <w:rPr/>
        <w:t>PH2</w:t>
      </w:r>
      <w:r>
        <w:rPr>
          <w:spacing w:val="-1"/>
        </w:rPr>
        <w:t> </w:t>
      </w:r>
      <w:r>
        <w:rPr/>
        <w:t>dataset.</w:t>
      </w:r>
      <w:r>
        <w:rPr>
          <w:spacing w:val="-1"/>
        </w:rPr>
        <w:t> </w:t>
      </w:r>
      <w:r>
        <w:rPr/>
        <w:t>We</w:t>
      </w:r>
      <w:r>
        <w:rPr>
          <w:spacing w:val="-2"/>
        </w:rPr>
        <w:t> </w:t>
      </w:r>
      <w:r>
        <w:rPr/>
        <w:t>plotted</w:t>
      </w:r>
      <w:r>
        <w:rPr>
          <w:spacing w:val="-1"/>
        </w:rPr>
        <w:t> </w:t>
      </w:r>
      <w:r>
        <w:rPr/>
        <w:t>the</w:t>
      </w:r>
      <w:r>
        <w:rPr>
          <w:spacing w:val="-1"/>
        </w:rPr>
        <w:t> </w:t>
      </w:r>
      <w:r>
        <w:rPr/>
        <w:t>receiver operating</w:t>
      </w:r>
      <w:r>
        <w:rPr>
          <w:spacing w:val="-1"/>
        </w:rPr>
        <w:t> </w:t>
      </w:r>
      <w:r>
        <w:rPr/>
        <w:t>curves</w:t>
      </w:r>
      <w:r>
        <w:rPr>
          <w:spacing w:val="-1"/>
        </w:rPr>
        <w:t> </w:t>
      </w:r>
      <w:r>
        <w:rPr/>
        <w:t>(ROCs)</w:t>
      </w:r>
      <w:r>
        <w:rPr>
          <w:spacing w:val="-1"/>
        </w:rPr>
        <w:t> </w:t>
      </w:r>
      <w:r>
        <w:rPr/>
        <w:t>and </w:t>
      </w:r>
      <w:r>
        <w:rPr>
          <w:spacing w:val="-2"/>
        </w:rPr>
        <w:t>calculated</w:t>
      </w:r>
      <w:r>
        <w:rPr>
          <w:spacing w:val="-4"/>
        </w:rPr>
        <w:t> </w:t>
      </w:r>
      <w:r>
        <w:rPr>
          <w:spacing w:val="-2"/>
        </w:rPr>
        <w:t>the</w:t>
      </w:r>
      <w:r>
        <w:rPr>
          <w:spacing w:val="-4"/>
        </w:rPr>
        <w:t> </w:t>
      </w:r>
      <w:r>
        <w:rPr>
          <w:spacing w:val="-2"/>
        </w:rPr>
        <w:t>associated</w:t>
      </w:r>
      <w:r>
        <w:rPr>
          <w:spacing w:val="-4"/>
        </w:rPr>
        <w:t> </w:t>
      </w:r>
      <w:r>
        <w:rPr>
          <w:spacing w:val="-2"/>
        </w:rPr>
        <w:t>area</w:t>
      </w:r>
      <w:r>
        <w:rPr>
          <w:spacing w:val="-4"/>
        </w:rPr>
        <w:t> </w:t>
      </w:r>
      <w:r>
        <w:rPr>
          <w:spacing w:val="-2"/>
        </w:rPr>
        <w:t>under</w:t>
      </w:r>
      <w:r>
        <w:rPr>
          <w:spacing w:val="-4"/>
        </w:rPr>
        <w:t> </w:t>
      </w:r>
      <w:r>
        <w:rPr>
          <w:spacing w:val="-2"/>
        </w:rPr>
        <w:t>the</w:t>
      </w:r>
      <w:r>
        <w:rPr>
          <w:spacing w:val="-4"/>
        </w:rPr>
        <w:t> </w:t>
      </w:r>
      <w:r>
        <w:rPr>
          <w:spacing w:val="-2"/>
        </w:rPr>
        <w:t>curve</w:t>
      </w:r>
      <w:r>
        <w:rPr>
          <w:spacing w:val="-4"/>
        </w:rPr>
        <w:t> </w:t>
      </w:r>
      <w:r>
        <w:rPr>
          <w:spacing w:val="-2"/>
        </w:rPr>
        <w:t>(AUC)</w:t>
      </w:r>
      <w:r>
        <w:rPr>
          <w:spacing w:val="-6"/>
        </w:rPr>
        <w:t> </w:t>
      </w:r>
      <w:r>
        <w:rPr>
          <w:spacing w:val="-2"/>
        </w:rPr>
        <w:t>values</w:t>
      </w:r>
      <w:r>
        <w:rPr>
          <w:spacing w:val="-5"/>
        </w:rPr>
        <w:t> </w:t>
      </w:r>
      <w:r>
        <w:rPr>
          <w:spacing w:val="-2"/>
        </w:rPr>
        <w:t>(S1).</w:t>
      </w:r>
      <w:r>
        <w:rPr>
          <w:spacing w:val="-5"/>
        </w:rPr>
        <w:t> </w:t>
      </w:r>
      <w:r>
        <w:rPr>
          <w:spacing w:val="-2"/>
        </w:rPr>
        <w:t>The</w:t>
      </w:r>
      <w:r>
        <w:rPr>
          <w:spacing w:val="-5"/>
        </w:rPr>
        <w:t> </w:t>
      </w:r>
      <w:r>
        <w:rPr>
          <w:spacing w:val="-2"/>
        </w:rPr>
        <w:t>evaluation</w:t>
      </w:r>
      <w:r>
        <w:rPr>
          <w:spacing w:val="-5"/>
        </w:rPr>
        <w:t> </w:t>
      </w:r>
      <w:r>
        <w:rPr>
          <w:spacing w:val="-2"/>
        </w:rPr>
        <w:t>metrics</w:t>
      </w:r>
      <w:r>
        <w:rPr>
          <w:spacing w:val="-5"/>
        </w:rPr>
        <w:t> </w:t>
      </w:r>
      <w:r>
        <w:rPr>
          <w:spacing w:val="-2"/>
        </w:rPr>
        <w:t>for</w:t>
      </w:r>
      <w:r>
        <w:rPr>
          <w:spacing w:val="-5"/>
        </w:rPr>
        <w:t> </w:t>
      </w:r>
      <w:r>
        <w:rPr>
          <w:spacing w:val="-2"/>
        </w:rPr>
        <w:t>the</w:t>
      </w:r>
      <w:r>
        <w:rPr>
          <w:spacing w:val="-5"/>
        </w:rPr>
        <w:t> </w:t>
      </w:r>
      <w:r>
        <w:rPr>
          <w:spacing w:val="-2"/>
        </w:rPr>
        <w:t>three </w:t>
      </w:r>
      <w:r>
        <w:rPr/>
        <w:t>kernels</w:t>
      </w:r>
      <w:r>
        <w:rPr>
          <w:spacing w:val="-10"/>
        </w:rPr>
        <w:t> </w:t>
      </w:r>
      <w:r>
        <w:rPr/>
        <w:t>are</w:t>
      </w:r>
      <w:r>
        <w:rPr>
          <w:spacing w:val="-10"/>
        </w:rPr>
        <w:t> </w:t>
      </w:r>
      <w:r>
        <w:rPr/>
        <w:t>shown</w:t>
      </w:r>
      <w:r>
        <w:rPr>
          <w:spacing w:val="-10"/>
        </w:rPr>
        <w:t> </w:t>
      </w:r>
      <w:r>
        <w:rPr/>
        <w:t>in</w:t>
      </w:r>
      <w:r>
        <w:rPr>
          <w:spacing w:val="-10"/>
        </w:rPr>
        <w:t> </w:t>
      </w:r>
      <w:r>
        <w:rPr/>
        <w:t>Table</w:t>
      </w:r>
      <w:r>
        <w:rPr>
          <w:spacing w:val="-10"/>
        </w:rPr>
        <w:t> </w:t>
      </w:r>
      <w:r>
        <w:rPr/>
        <w:t>1</w:t>
      </w:r>
      <w:r>
        <w:rPr>
          <w:spacing w:val="-10"/>
        </w:rPr>
        <w:t> </w:t>
      </w:r>
      <w:r>
        <w:rPr/>
        <w:t>for</w:t>
      </w:r>
      <w:r>
        <w:rPr>
          <w:spacing w:val="-10"/>
        </w:rPr>
        <w:t> </w:t>
      </w:r>
      <w:r>
        <w:rPr/>
        <w:t>the</w:t>
      </w:r>
      <w:r>
        <w:rPr>
          <w:spacing w:val="-10"/>
        </w:rPr>
        <w:t> </w:t>
      </w:r>
      <w:r>
        <w:rPr/>
        <w:t>cases</w:t>
      </w:r>
      <w:r>
        <w:rPr>
          <w:spacing w:val="-11"/>
        </w:rPr>
        <w:t> </w:t>
      </w:r>
      <w:r>
        <w:rPr/>
        <w:t>of</w:t>
      </w:r>
      <w:r>
        <w:rPr>
          <w:spacing w:val="-10"/>
        </w:rPr>
        <w:t> </w:t>
      </w:r>
      <w:r>
        <w:rPr/>
        <w:t>with</w:t>
      </w:r>
      <w:r>
        <w:rPr>
          <w:spacing w:val="-11"/>
        </w:rPr>
        <w:t> </w:t>
      </w:r>
      <w:r>
        <w:rPr/>
        <w:t>and</w:t>
      </w:r>
      <w:r>
        <w:rPr>
          <w:spacing w:val="-10"/>
        </w:rPr>
        <w:t> </w:t>
      </w:r>
      <w:r>
        <w:rPr/>
        <w:t>without</w:t>
      </w:r>
      <w:r>
        <w:rPr>
          <w:spacing w:val="-11"/>
        </w:rPr>
        <w:t> </w:t>
      </w:r>
      <w:r>
        <w:rPr/>
        <w:t>SMOTE.</w:t>
      </w:r>
      <w:r>
        <w:rPr>
          <w:spacing w:val="-11"/>
        </w:rPr>
        <w:t> </w:t>
      </w:r>
      <w:r>
        <w:rPr/>
        <w:t>With</w:t>
      </w:r>
      <w:r>
        <w:rPr>
          <w:spacing w:val="-10"/>
        </w:rPr>
        <w:t> </w:t>
      </w:r>
      <w:r>
        <w:rPr/>
        <w:t>SMOTE,</w:t>
      </w:r>
      <w:r>
        <w:rPr>
          <w:spacing w:val="-11"/>
        </w:rPr>
        <w:t> </w:t>
      </w:r>
      <w:r>
        <w:rPr/>
        <w:t>the</w:t>
      </w:r>
      <w:r>
        <w:rPr>
          <w:spacing w:val="-10"/>
        </w:rPr>
        <w:t> </w:t>
      </w:r>
      <w:r>
        <w:rPr/>
        <w:t>RBF</w:t>
      </w:r>
      <w:r>
        <w:rPr>
          <w:spacing w:val="-10"/>
        </w:rPr>
        <w:t> </w:t>
      </w:r>
      <w:r>
        <w:rPr/>
        <w:t>kernel performed better than the other two alternatives (linear and polynomial) for the four evaluation parameters (80% sensitivity, 90% specificity, 88% accuracy, and 0.85 AUC). Without SMOTE, the </w:t>
      </w:r>
      <w:r>
        <w:rPr>
          <w:spacing w:val="-2"/>
        </w:rPr>
        <w:t>polynomial kernel performed</w:t>
      </w:r>
      <w:r>
        <w:rPr>
          <w:spacing w:val="-3"/>
        </w:rPr>
        <w:t> </w:t>
      </w:r>
      <w:r>
        <w:rPr>
          <w:spacing w:val="-2"/>
        </w:rPr>
        <w:t>slightly</w:t>
      </w:r>
      <w:r>
        <w:rPr>
          <w:spacing w:val="-3"/>
        </w:rPr>
        <w:t> </w:t>
      </w:r>
      <w:r>
        <w:rPr>
          <w:spacing w:val="-2"/>
        </w:rPr>
        <w:t>better than</w:t>
      </w:r>
      <w:r>
        <w:rPr>
          <w:spacing w:val="-3"/>
        </w:rPr>
        <w:t> </w:t>
      </w:r>
      <w:r>
        <w:rPr>
          <w:spacing w:val="-2"/>
        </w:rPr>
        <w:t>the other two kernels</w:t>
      </w:r>
      <w:r>
        <w:rPr>
          <w:spacing w:val="-5"/>
        </w:rPr>
        <w:t> </w:t>
      </w:r>
      <w:r>
        <w:rPr>
          <w:spacing w:val="-2"/>
        </w:rPr>
        <w:t>for the evaluation parameters </w:t>
      </w:r>
      <w:r>
        <w:rPr/>
        <w:t>(55% sensitivity, 95% specificity, 90% accuracy, and 0.75 AUC). For studies on early melanoma detection, very high sensitivity is desired. Our calculations indicate that the sensitivity and AUC values with SMOTE were better than those without SMOTE, and the RBF kernel provided the best results with SMOTE.</w:t>
      </w:r>
    </w:p>
    <w:p>
      <w:pPr>
        <w:spacing w:after="0" w:line="237" w:lineRule="auto"/>
        <w:jc w:val="both"/>
        <w:sectPr>
          <w:pgSz w:w="12240" w:h="15840"/>
          <w:pgMar w:header="960" w:footer="0" w:top="1140" w:bottom="280" w:left="1720" w:right="1700"/>
        </w:sectPr>
      </w:pPr>
    </w:p>
    <w:p>
      <w:pPr>
        <w:pStyle w:val="BodyText"/>
        <w:spacing w:before="10"/>
        <w:rPr>
          <w:sz w:val="14"/>
        </w:rPr>
      </w:pPr>
    </w:p>
    <w:p>
      <w:pPr>
        <w:spacing w:line="254" w:lineRule="auto" w:before="45"/>
        <w:ind w:left="640" w:right="656" w:firstLine="0"/>
        <w:jc w:val="both"/>
        <w:rPr>
          <w:sz w:val="17"/>
        </w:rPr>
      </w:pPr>
      <w:r>
        <w:rPr>
          <w:b/>
          <w:sz w:val="17"/>
        </w:rPr>
        <w:t>Table 1. </w:t>
      </w:r>
      <w:r>
        <w:rPr>
          <w:sz w:val="17"/>
        </w:rPr>
        <w:t>Evaluation parameters (i.e., sensitivity, specificity, accuracy, and area under curve (AUC)) were calculated on the PH2 dataset for three SVM kernels (i.e. Linear, Radial basis function (RBF), and</w:t>
      </w:r>
      <w:r>
        <w:rPr>
          <w:spacing w:val="-1"/>
          <w:sz w:val="17"/>
        </w:rPr>
        <w:t> </w:t>
      </w:r>
      <w:r>
        <w:rPr>
          <w:sz w:val="17"/>
        </w:rPr>
        <w:t>Polynomial). The</w:t>
      </w:r>
      <w:r>
        <w:rPr>
          <w:spacing w:val="-1"/>
          <w:sz w:val="17"/>
        </w:rPr>
        <w:t> </w:t>
      </w:r>
      <w:r>
        <w:rPr>
          <w:sz w:val="17"/>
        </w:rPr>
        <w:t>RBF</w:t>
      </w:r>
      <w:r>
        <w:rPr>
          <w:spacing w:val="-1"/>
          <w:sz w:val="17"/>
        </w:rPr>
        <w:t> </w:t>
      </w:r>
      <w:r>
        <w:rPr>
          <w:sz w:val="17"/>
        </w:rPr>
        <w:t>kernel</w:t>
      </w:r>
      <w:r>
        <w:rPr>
          <w:spacing w:val="-2"/>
          <w:sz w:val="17"/>
        </w:rPr>
        <w:t> </w:t>
      </w:r>
      <w:r>
        <w:rPr>
          <w:sz w:val="17"/>
        </w:rPr>
        <w:t>provides</w:t>
      </w:r>
      <w:r>
        <w:rPr>
          <w:spacing w:val="-1"/>
          <w:sz w:val="17"/>
        </w:rPr>
        <w:t> </w:t>
      </w:r>
      <w:r>
        <w:rPr>
          <w:sz w:val="17"/>
        </w:rPr>
        <w:t>the</w:t>
      </w:r>
      <w:r>
        <w:rPr>
          <w:spacing w:val="-1"/>
          <w:sz w:val="17"/>
        </w:rPr>
        <w:t> </w:t>
      </w:r>
      <w:r>
        <w:rPr>
          <w:sz w:val="17"/>
        </w:rPr>
        <w:t>best</w:t>
      </w:r>
      <w:r>
        <w:rPr>
          <w:spacing w:val="-2"/>
          <w:sz w:val="17"/>
        </w:rPr>
        <w:t> </w:t>
      </w:r>
      <w:r>
        <w:rPr>
          <w:sz w:val="17"/>
        </w:rPr>
        <w:t>performance</w:t>
      </w:r>
      <w:r>
        <w:rPr>
          <w:spacing w:val="-1"/>
          <w:sz w:val="17"/>
        </w:rPr>
        <w:t> </w:t>
      </w:r>
      <w:r>
        <w:rPr>
          <w:sz w:val="17"/>
        </w:rPr>
        <w:t>compared</w:t>
      </w:r>
      <w:r>
        <w:rPr>
          <w:spacing w:val="-1"/>
          <w:sz w:val="17"/>
        </w:rPr>
        <w:t> </w:t>
      </w:r>
      <w:r>
        <w:rPr>
          <w:sz w:val="17"/>
        </w:rPr>
        <w:t>to</w:t>
      </w:r>
      <w:r>
        <w:rPr>
          <w:spacing w:val="-1"/>
          <w:sz w:val="17"/>
        </w:rPr>
        <w:t> </w:t>
      </w:r>
      <w:r>
        <w:rPr>
          <w:sz w:val="17"/>
        </w:rPr>
        <w:t>the</w:t>
      </w:r>
      <w:r>
        <w:rPr>
          <w:spacing w:val="-2"/>
          <w:sz w:val="17"/>
        </w:rPr>
        <w:t> </w:t>
      </w:r>
      <w:r>
        <w:rPr>
          <w:sz w:val="17"/>
        </w:rPr>
        <w:t>other</w:t>
      </w:r>
      <w:r>
        <w:rPr>
          <w:spacing w:val="-1"/>
          <w:sz w:val="17"/>
        </w:rPr>
        <w:t> </w:t>
      </w:r>
      <w:r>
        <w:rPr>
          <w:sz w:val="17"/>
        </w:rPr>
        <w:t>two</w:t>
      </w:r>
      <w:r>
        <w:rPr>
          <w:spacing w:val="-1"/>
          <w:sz w:val="17"/>
        </w:rPr>
        <w:t> </w:t>
      </w:r>
      <w:r>
        <w:rPr>
          <w:sz w:val="17"/>
        </w:rPr>
        <w:t>kernels.</w:t>
      </w:r>
    </w:p>
    <w:p>
      <w:pPr>
        <w:pStyle w:val="BodyText"/>
        <w:spacing w:before="8"/>
        <w:rPr>
          <w:sz w:val="7"/>
        </w:rPr>
      </w:pPr>
    </w:p>
    <w:p>
      <w:pPr>
        <w:pStyle w:val="BodyText"/>
        <w:spacing w:line="20" w:lineRule="exact"/>
        <w:ind w:left="-1" w:right="-44"/>
        <w:rPr>
          <w:sz w:val="2"/>
        </w:rPr>
      </w:pPr>
      <w:r>
        <w:rPr>
          <w:sz w:val="2"/>
        </w:rPr>
        <w:pict>
          <v:group style="width:440.1pt;height:.9pt;mso-position-horizontal-relative:char;mso-position-vertical-relative:line" id="docshapegroup22" coordorigin="0,0" coordsize="8802,18">
            <v:rect style="position:absolute;left:0;top:0;width:8802;height:18" id="docshape23" filled="true" fillcolor="#000000" stroked="false">
              <v:fill type="solid"/>
            </v:rect>
          </v:group>
        </w:pict>
      </w:r>
      <w:r>
        <w:rPr>
          <w:sz w:val="2"/>
        </w:rPr>
      </w:r>
    </w:p>
    <w:p>
      <w:pPr>
        <w:tabs>
          <w:tab w:pos="8007" w:val="left" w:leader="none"/>
        </w:tabs>
        <w:spacing w:line="282" w:lineRule="exact" w:before="2"/>
        <w:ind w:left="4239" w:right="0" w:firstLine="0"/>
        <w:jc w:val="left"/>
        <w:rPr>
          <w:b/>
          <w:sz w:val="17"/>
        </w:rPr>
      </w:pPr>
      <w:r>
        <w:rPr>
          <w:b/>
          <w:sz w:val="17"/>
        </w:rPr>
        <w:t>With</w:t>
      </w:r>
      <w:r>
        <w:rPr>
          <w:b/>
          <w:spacing w:val="-7"/>
          <w:sz w:val="17"/>
        </w:rPr>
        <w:t> </w:t>
      </w:r>
      <w:r>
        <w:rPr>
          <w:b/>
          <w:spacing w:val="-2"/>
          <w:sz w:val="17"/>
        </w:rPr>
        <w:t>SMOTE</w:t>
      </w:r>
      <w:r>
        <w:rPr>
          <w:b/>
          <w:sz w:val="17"/>
        </w:rPr>
        <w:tab/>
      </w:r>
      <w:r>
        <w:rPr>
          <w:b/>
          <w:spacing w:val="-2"/>
          <w:position w:val="11"/>
          <w:sz w:val="17"/>
        </w:rPr>
        <w:t>Without</w:t>
      </w:r>
    </w:p>
    <w:p>
      <w:pPr>
        <w:spacing w:line="172" w:lineRule="exact" w:before="0"/>
        <w:ind w:left="0" w:right="177" w:firstLine="0"/>
        <w:jc w:val="right"/>
        <w:rPr>
          <w:b/>
          <w:sz w:val="17"/>
        </w:rPr>
      </w:pPr>
      <w:r>
        <w:rPr/>
        <w:pict>
          <v:rect style="position:absolute;margin-left:170.279999pt;margin-top:8.560925pt;width:355.8pt;height:.41998pt;mso-position-horizontal-relative:page;mso-position-vertical-relative:paragraph;z-index:15740928" id="docshape24" filled="true" fillcolor="#9f9f9f" stroked="false">
            <v:fill type="solid"/>
            <w10:wrap type="none"/>
          </v:rect>
        </w:pict>
      </w:r>
      <w:r>
        <w:rPr>
          <w:b/>
          <w:spacing w:val="-4"/>
          <w:sz w:val="17"/>
        </w:rPr>
        <w:t>SMOTE</w:t>
      </w:r>
    </w:p>
    <w:p>
      <w:pPr>
        <w:spacing w:after="0" w:line="172" w:lineRule="exact"/>
        <w:jc w:val="right"/>
        <w:rPr>
          <w:sz w:val="17"/>
        </w:rPr>
        <w:sectPr>
          <w:pgSz w:w="12240" w:h="15840"/>
          <w:pgMar w:header="960" w:footer="0" w:top="1140" w:bottom="280" w:left="1720" w:right="1700"/>
        </w:sectPr>
      </w:pPr>
    </w:p>
    <w:p>
      <w:pPr>
        <w:pStyle w:val="BodyText"/>
        <w:rPr>
          <w:b/>
          <w:sz w:val="16"/>
        </w:rPr>
      </w:pPr>
    </w:p>
    <w:p>
      <w:pPr>
        <w:pStyle w:val="BodyText"/>
        <w:rPr>
          <w:b/>
          <w:sz w:val="16"/>
        </w:rPr>
      </w:pPr>
    </w:p>
    <w:p>
      <w:pPr>
        <w:spacing w:before="143"/>
        <w:ind w:left="355" w:right="0" w:firstLine="0"/>
        <w:jc w:val="left"/>
        <w:rPr>
          <w:b/>
          <w:sz w:val="17"/>
        </w:rPr>
      </w:pPr>
      <w:r>
        <w:rPr>
          <w:b/>
          <w:sz w:val="17"/>
        </w:rPr>
        <w:t>SVM</w:t>
      </w:r>
      <w:r>
        <w:rPr>
          <w:b/>
          <w:spacing w:val="-6"/>
          <w:sz w:val="17"/>
        </w:rPr>
        <w:t> </w:t>
      </w:r>
      <w:r>
        <w:rPr>
          <w:b/>
          <w:spacing w:val="-2"/>
          <w:sz w:val="17"/>
        </w:rPr>
        <w:t>Kernel</w:t>
      </w:r>
    </w:p>
    <w:p>
      <w:pPr>
        <w:spacing w:line="240" w:lineRule="auto" w:before="0"/>
        <w:rPr>
          <w:b/>
          <w:sz w:val="14"/>
        </w:rPr>
      </w:pPr>
      <w:r>
        <w:rPr/>
        <w:br w:type="column"/>
      </w:r>
      <w:r>
        <w:rPr>
          <w:b/>
          <w:sz w:val="14"/>
        </w:rPr>
      </w:r>
    </w:p>
    <w:p>
      <w:pPr>
        <w:pStyle w:val="BodyText"/>
        <w:rPr>
          <w:b/>
          <w:sz w:val="14"/>
        </w:rPr>
      </w:pPr>
    </w:p>
    <w:p>
      <w:pPr>
        <w:pStyle w:val="BodyText"/>
        <w:rPr>
          <w:b/>
          <w:sz w:val="14"/>
        </w:rPr>
      </w:pPr>
    </w:p>
    <w:p>
      <w:pPr>
        <w:pStyle w:val="BodyText"/>
        <w:spacing w:before="13"/>
        <w:rPr>
          <w:b/>
          <w:sz w:val="18"/>
        </w:rPr>
      </w:pPr>
    </w:p>
    <w:p>
      <w:pPr>
        <w:spacing w:before="0"/>
        <w:ind w:left="355" w:right="0" w:firstLine="0"/>
        <w:jc w:val="left"/>
        <w:rPr>
          <w:b/>
          <w:sz w:val="15"/>
        </w:rPr>
      </w:pPr>
      <w:r>
        <w:rPr>
          <w:b/>
          <w:spacing w:val="-2"/>
          <w:sz w:val="15"/>
        </w:rPr>
        <w:t>Sensitivity</w:t>
      </w:r>
    </w:p>
    <w:p>
      <w:pPr>
        <w:tabs>
          <w:tab w:pos="670" w:val="left" w:leader="none"/>
        </w:tabs>
        <w:spacing w:line="156" w:lineRule="auto" w:before="30"/>
        <w:ind w:left="364" w:right="0" w:firstLine="0"/>
        <w:jc w:val="left"/>
        <w:rPr>
          <w:b/>
          <w:sz w:val="15"/>
        </w:rPr>
      </w:pPr>
      <w:r>
        <w:rPr/>
        <w:br w:type="column"/>
      </w:r>
      <w:r>
        <w:rPr>
          <w:b/>
          <w:spacing w:val="-10"/>
          <w:sz w:val="15"/>
        </w:rPr>
        <w:t>S</w:t>
      </w:r>
      <w:r>
        <w:rPr>
          <w:b/>
          <w:sz w:val="15"/>
        </w:rPr>
        <w:tab/>
      </w:r>
      <w:r>
        <w:rPr>
          <w:b/>
          <w:spacing w:val="-10"/>
          <w:position w:val="-9"/>
          <w:sz w:val="15"/>
        </w:rPr>
        <w:t>A</w:t>
      </w:r>
    </w:p>
    <w:p>
      <w:pPr>
        <w:tabs>
          <w:tab w:pos="693" w:val="left" w:leader="none"/>
        </w:tabs>
        <w:spacing w:line="156" w:lineRule="auto" w:before="0"/>
        <w:ind w:left="364" w:right="0" w:firstLine="0"/>
        <w:jc w:val="left"/>
        <w:rPr>
          <w:b/>
          <w:sz w:val="15"/>
        </w:rPr>
      </w:pPr>
      <w:r>
        <w:rPr>
          <w:b/>
          <w:spacing w:val="-10"/>
          <w:sz w:val="15"/>
        </w:rPr>
        <w:t>p</w:t>
      </w:r>
      <w:r>
        <w:rPr>
          <w:b/>
          <w:sz w:val="15"/>
        </w:rPr>
        <w:tab/>
      </w:r>
      <w:r>
        <w:rPr>
          <w:b/>
          <w:spacing w:val="-10"/>
          <w:position w:val="-9"/>
          <w:sz w:val="15"/>
        </w:rPr>
        <w:t>c</w:t>
      </w:r>
    </w:p>
    <w:p>
      <w:pPr>
        <w:spacing w:line="102" w:lineRule="exact" w:before="0"/>
        <w:ind w:left="31" w:right="0" w:firstLine="0"/>
        <w:jc w:val="center"/>
        <w:rPr>
          <w:b/>
          <w:sz w:val="15"/>
        </w:rPr>
      </w:pPr>
      <w:r>
        <w:rPr>
          <w:b/>
          <w:sz w:val="15"/>
        </w:rPr>
        <w:t>e</w:t>
      </w:r>
    </w:p>
    <w:p>
      <w:pPr>
        <w:tabs>
          <w:tab w:pos="693" w:val="left" w:leader="none"/>
        </w:tabs>
        <w:spacing w:line="156" w:lineRule="auto" w:before="0"/>
        <w:ind w:left="376" w:right="0" w:firstLine="0"/>
        <w:jc w:val="left"/>
        <w:rPr>
          <w:b/>
          <w:sz w:val="15"/>
        </w:rPr>
      </w:pPr>
      <w:r>
        <w:rPr>
          <w:b/>
          <w:spacing w:val="-10"/>
          <w:position w:val="-9"/>
          <w:sz w:val="15"/>
        </w:rPr>
        <w:t>c</w:t>
      </w:r>
      <w:r>
        <w:rPr>
          <w:b/>
          <w:position w:val="-9"/>
          <w:sz w:val="15"/>
        </w:rPr>
        <w:tab/>
      </w:r>
      <w:r>
        <w:rPr>
          <w:b/>
          <w:spacing w:val="-10"/>
          <w:sz w:val="15"/>
        </w:rPr>
        <w:t>c</w:t>
      </w:r>
    </w:p>
    <w:p>
      <w:pPr>
        <w:spacing w:line="102" w:lineRule="exact" w:before="0"/>
        <w:ind w:left="679" w:right="0" w:firstLine="0"/>
        <w:jc w:val="left"/>
        <w:rPr>
          <w:b/>
          <w:sz w:val="15"/>
        </w:rPr>
      </w:pPr>
      <w:r>
        <w:rPr>
          <w:b/>
          <w:sz w:val="15"/>
        </w:rPr>
        <w:t>u</w:t>
      </w:r>
    </w:p>
    <w:p>
      <w:pPr>
        <w:tabs>
          <w:tab w:pos="696" w:val="left" w:leader="none"/>
        </w:tabs>
        <w:spacing w:line="156" w:lineRule="auto" w:before="0"/>
        <w:ind w:left="355" w:right="0" w:firstLine="0"/>
        <w:jc w:val="left"/>
        <w:rPr>
          <w:b/>
          <w:sz w:val="15"/>
        </w:rPr>
      </w:pPr>
      <w:r>
        <w:rPr>
          <w:b/>
          <w:spacing w:val="-5"/>
          <w:sz w:val="15"/>
        </w:rPr>
        <w:t>if</w:t>
      </w:r>
      <w:r>
        <w:rPr>
          <w:b/>
          <w:sz w:val="15"/>
        </w:rPr>
        <w:tab/>
      </w:r>
      <w:r>
        <w:rPr>
          <w:b/>
          <w:spacing w:val="-10"/>
          <w:position w:val="-9"/>
          <w:sz w:val="15"/>
        </w:rPr>
        <w:t>r</w:t>
      </w:r>
    </w:p>
    <w:p>
      <w:pPr>
        <w:spacing w:line="102" w:lineRule="exact" w:before="0"/>
        <w:ind w:left="34" w:right="0" w:firstLine="0"/>
        <w:jc w:val="center"/>
        <w:rPr>
          <w:b/>
          <w:sz w:val="15"/>
        </w:rPr>
      </w:pPr>
      <w:r>
        <w:rPr>
          <w:b/>
          <w:sz w:val="15"/>
        </w:rPr>
        <w:t>i</w:t>
      </w:r>
    </w:p>
    <w:p>
      <w:pPr>
        <w:tabs>
          <w:tab w:pos="688" w:val="left" w:leader="none"/>
        </w:tabs>
        <w:spacing w:line="156" w:lineRule="auto" w:before="0"/>
        <w:ind w:left="376" w:right="0" w:firstLine="0"/>
        <w:jc w:val="left"/>
        <w:rPr>
          <w:b/>
          <w:sz w:val="15"/>
        </w:rPr>
      </w:pPr>
      <w:r>
        <w:rPr>
          <w:b/>
          <w:spacing w:val="-10"/>
          <w:position w:val="-9"/>
          <w:sz w:val="15"/>
        </w:rPr>
        <w:t>c</w:t>
      </w:r>
      <w:r>
        <w:rPr>
          <w:b/>
          <w:position w:val="-9"/>
          <w:sz w:val="15"/>
        </w:rPr>
        <w:tab/>
      </w:r>
      <w:r>
        <w:rPr>
          <w:b/>
          <w:spacing w:val="-10"/>
          <w:sz w:val="15"/>
        </w:rPr>
        <w:t>a</w:t>
      </w:r>
    </w:p>
    <w:p>
      <w:pPr>
        <w:spacing w:line="102" w:lineRule="exact" w:before="0"/>
        <w:ind w:left="693" w:right="0" w:firstLine="0"/>
        <w:jc w:val="left"/>
        <w:rPr>
          <w:b/>
          <w:sz w:val="15"/>
        </w:rPr>
      </w:pPr>
      <w:r>
        <w:rPr>
          <w:b/>
          <w:sz w:val="15"/>
        </w:rPr>
        <w:t>c</w:t>
      </w:r>
    </w:p>
    <w:p>
      <w:pPr>
        <w:tabs>
          <w:tab w:pos="684" w:val="left" w:leader="none"/>
        </w:tabs>
        <w:spacing w:line="156" w:lineRule="auto" w:before="0"/>
        <w:ind w:left="359" w:right="0" w:firstLine="0"/>
        <w:jc w:val="left"/>
        <w:rPr>
          <w:b/>
          <w:sz w:val="15"/>
        </w:rPr>
      </w:pPr>
      <w:r>
        <w:rPr>
          <w:b/>
          <w:spacing w:val="-5"/>
          <w:sz w:val="15"/>
        </w:rPr>
        <w:t>it</w:t>
      </w:r>
      <w:r>
        <w:rPr>
          <w:b/>
          <w:sz w:val="15"/>
        </w:rPr>
        <w:tab/>
      </w:r>
      <w:r>
        <w:rPr>
          <w:b/>
          <w:spacing w:val="-10"/>
          <w:position w:val="-9"/>
          <w:sz w:val="15"/>
        </w:rPr>
        <w:t>y</w:t>
      </w:r>
    </w:p>
    <w:p>
      <w:pPr>
        <w:spacing w:line="152" w:lineRule="exact" w:before="0"/>
        <w:ind w:left="34" w:right="0" w:firstLine="0"/>
        <w:jc w:val="center"/>
        <w:rPr>
          <w:b/>
          <w:sz w:val="15"/>
        </w:rPr>
      </w:pPr>
      <w:r>
        <w:rPr>
          <w:b/>
          <w:sz w:val="15"/>
        </w:rPr>
        <w:t>y</w:t>
      </w:r>
    </w:p>
    <w:p>
      <w:pPr>
        <w:spacing w:line="240" w:lineRule="auto" w:before="0"/>
        <w:rPr>
          <w:b/>
          <w:sz w:val="14"/>
        </w:rPr>
      </w:pPr>
      <w:r>
        <w:rPr/>
        <w:br w:type="column"/>
      </w:r>
      <w:r>
        <w:rPr>
          <w:b/>
          <w:sz w:val="14"/>
        </w:rPr>
      </w:r>
    </w:p>
    <w:p>
      <w:pPr>
        <w:pStyle w:val="BodyText"/>
        <w:rPr>
          <w:b/>
          <w:sz w:val="14"/>
        </w:rPr>
      </w:pPr>
    </w:p>
    <w:p>
      <w:pPr>
        <w:pStyle w:val="BodyText"/>
        <w:rPr>
          <w:b/>
          <w:sz w:val="14"/>
        </w:rPr>
      </w:pPr>
    </w:p>
    <w:p>
      <w:pPr>
        <w:pStyle w:val="BodyText"/>
        <w:spacing w:before="13"/>
        <w:rPr>
          <w:b/>
          <w:sz w:val="18"/>
        </w:rPr>
      </w:pPr>
    </w:p>
    <w:p>
      <w:pPr>
        <w:tabs>
          <w:tab w:pos="2140" w:val="left" w:leader="none"/>
        </w:tabs>
        <w:spacing w:before="0"/>
        <w:ind w:left="355" w:right="0" w:firstLine="0"/>
        <w:jc w:val="left"/>
        <w:rPr>
          <w:b/>
          <w:sz w:val="15"/>
        </w:rPr>
      </w:pPr>
      <w:r>
        <w:rPr>
          <w:b/>
          <w:spacing w:val="-5"/>
          <w:sz w:val="15"/>
        </w:rPr>
        <w:t>AUC</w:t>
      </w:r>
      <w:r>
        <w:rPr>
          <w:b/>
          <w:sz w:val="15"/>
        </w:rPr>
        <w:tab/>
      </w:r>
      <w:r>
        <w:rPr>
          <w:b/>
          <w:spacing w:val="-2"/>
          <w:sz w:val="15"/>
        </w:rPr>
        <w:t>Sensitivity</w:t>
      </w:r>
    </w:p>
    <w:p>
      <w:pPr>
        <w:tabs>
          <w:tab w:pos="670" w:val="left" w:leader="none"/>
        </w:tabs>
        <w:spacing w:line="156" w:lineRule="auto" w:before="30"/>
        <w:ind w:left="364" w:right="0" w:firstLine="0"/>
        <w:jc w:val="left"/>
        <w:rPr>
          <w:b/>
          <w:sz w:val="15"/>
        </w:rPr>
      </w:pPr>
      <w:r>
        <w:rPr/>
        <w:br w:type="column"/>
      </w:r>
      <w:r>
        <w:rPr>
          <w:b/>
          <w:spacing w:val="-10"/>
          <w:sz w:val="15"/>
        </w:rPr>
        <w:t>S</w:t>
      </w:r>
      <w:r>
        <w:rPr>
          <w:b/>
          <w:sz w:val="15"/>
        </w:rPr>
        <w:tab/>
      </w:r>
      <w:r>
        <w:rPr>
          <w:b/>
          <w:spacing w:val="-10"/>
          <w:position w:val="-9"/>
          <w:sz w:val="15"/>
        </w:rPr>
        <w:t>A</w:t>
      </w:r>
    </w:p>
    <w:p>
      <w:pPr>
        <w:tabs>
          <w:tab w:pos="691" w:val="left" w:leader="none"/>
        </w:tabs>
        <w:spacing w:line="156" w:lineRule="auto" w:before="0"/>
        <w:ind w:left="364" w:right="0" w:firstLine="0"/>
        <w:jc w:val="left"/>
        <w:rPr>
          <w:b/>
          <w:sz w:val="15"/>
        </w:rPr>
      </w:pPr>
      <w:r>
        <w:rPr>
          <w:b/>
          <w:spacing w:val="-10"/>
          <w:sz w:val="15"/>
        </w:rPr>
        <w:t>p</w:t>
      </w:r>
      <w:r>
        <w:rPr>
          <w:b/>
          <w:sz w:val="15"/>
        </w:rPr>
        <w:tab/>
      </w:r>
      <w:r>
        <w:rPr>
          <w:b/>
          <w:spacing w:val="-10"/>
          <w:position w:val="-9"/>
          <w:sz w:val="15"/>
        </w:rPr>
        <w:t>c</w:t>
      </w:r>
    </w:p>
    <w:p>
      <w:pPr>
        <w:spacing w:line="102" w:lineRule="exact" w:before="0"/>
        <w:ind w:left="371" w:right="0" w:firstLine="0"/>
        <w:jc w:val="left"/>
        <w:rPr>
          <w:b/>
          <w:sz w:val="15"/>
        </w:rPr>
      </w:pPr>
      <w:r>
        <w:rPr>
          <w:b/>
          <w:sz w:val="15"/>
        </w:rPr>
        <w:t>e</w:t>
      </w:r>
    </w:p>
    <w:p>
      <w:pPr>
        <w:tabs>
          <w:tab w:pos="691" w:val="left" w:leader="none"/>
          <w:tab w:pos="985" w:val="left" w:leader="none"/>
        </w:tabs>
        <w:spacing w:line="120" w:lineRule="auto" w:before="0"/>
        <w:ind w:left="376" w:right="114" w:firstLine="0"/>
        <w:jc w:val="center"/>
        <w:rPr>
          <w:b/>
          <w:sz w:val="15"/>
        </w:rPr>
      </w:pPr>
      <w:r>
        <w:rPr>
          <w:b/>
          <w:spacing w:val="-10"/>
          <w:sz w:val="15"/>
        </w:rPr>
        <w:t>c</w:t>
      </w:r>
      <w:r>
        <w:rPr>
          <w:b/>
          <w:sz w:val="15"/>
        </w:rPr>
        <w:tab/>
      </w:r>
      <w:r>
        <w:rPr>
          <w:b/>
          <w:spacing w:val="-10"/>
          <w:position w:val="10"/>
          <w:sz w:val="15"/>
        </w:rPr>
        <w:t>c</w:t>
      </w:r>
      <w:r>
        <w:rPr>
          <w:b/>
          <w:position w:val="10"/>
          <w:sz w:val="15"/>
        </w:rPr>
        <w:tab/>
      </w:r>
      <w:r>
        <w:rPr>
          <w:b/>
          <w:spacing w:val="-10"/>
          <w:sz w:val="15"/>
        </w:rPr>
        <w:t>A</w:t>
      </w:r>
      <w:r>
        <w:rPr>
          <w:b/>
          <w:spacing w:val="40"/>
          <w:sz w:val="15"/>
        </w:rPr>
        <w:t> </w:t>
      </w:r>
      <w:r>
        <w:rPr>
          <w:b/>
          <w:spacing w:val="-10"/>
          <w:sz w:val="15"/>
        </w:rPr>
        <w:t>u</w:t>
      </w:r>
    </w:p>
    <w:p>
      <w:pPr>
        <w:tabs>
          <w:tab w:pos="696" w:val="left" w:leader="none"/>
          <w:tab w:pos="985" w:val="left" w:leader="none"/>
        </w:tabs>
        <w:spacing w:line="122" w:lineRule="auto" w:before="0"/>
        <w:ind w:left="355" w:right="0" w:firstLine="0"/>
        <w:jc w:val="left"/>
        <w:rPr>
          <w:b/>
          <w:sz w:val="15"/>
        </w:rPr>
      </w:pPr>
      <w:r>
        <w:rPr>
          <w:b/>
          <w:spacing w:val="-5"/>
          <w:sz w:val="15"/>
        </w:rPr>
        <w:t>if</w:t>
      </w:r>
      <w:r>
        <w:rPr>
          <w:b/>
          <w:sz w:val="15"/>
        </w:rPr>
        <w:tab/>
      </w:r>
      <w:r>
        <w:rPr>
          <w:b/>
          <w:spacing w:val="-10"/>
          <w:position w:val="-9"/>
          <w:sz w:val="15"/>
        </w:rPr>
        <w:t>r</w:t>
      </w:r>
      <w:r>
        <w:rPr>
          <w:b/>
          <w:position w:val="-9"/>
          <w:sz w:val="15"/>
        </w:rPr>
        <w:tab/>
      </w:r>
      <w:r>
        <w:rPr>
          <w:b/>
          <w:spacing w:val="-10"/>
          <w:sz w:val="15"/>
        </w:rPr>
        <w:t>U</w:t>
      </w:r>
    </w:p>
    <w:p>
      <w:pPr>
        <w:tabs>
          <w:tab w:pos="988" w:val="left" w:leader="none"/>
        </w:tabs>
        <w:spacing w:line="124" w:lineRule="exact" w:before="0"/>
        <w:ind w:left="385" w:right="0" w:firstLine="0"/>
        <w:jc w:val="left"/>
        <w:rPr>
          <w:b/>
          <w:sz w:val="15"/>
        </w:rPr>
      </w:pPr>
      <w:r>
        <w:rPr>
          <w:b/>
          <w:spacing w:val="-10"/>
          <w:sz w:val="15"/>
        </w:rPr>
        <w:t>i</w:t>
      </w:r>
      <w:r>
        <w:rPr>
          <w:b/>
          <w:sz w:val="15"/>
        </w:rPr>
        <w:tab/>
      </w:r>
      <w:r>
        <w:rPr>
          <w:b/>
          <w:spacing w:val="-10"/>
          <w:sz w:val="15"/>
        </w:rPr>
        <w:t>C</w:t>
      </w:r>
    </w:p>
    <w:p>
      <w:pPr>
        <w:tabs>
          <w:tab w:pos="688" w:val="left" w:leader="none"/>
        </w:tabs>
        <w:spacing w:line="156" w:lineRule="auto" w:before="0"/>
        <w:ind w:left="376" w:right="0" w:firstLine="0"/>
        <w:jc w:val="left"/>
        <w:rPr>
          <w:b/>
          <w:sz w:val="15"/>
        </w:rPr>
      </w:pPr>
      <w:r>
        <w:rPr>
          <w:b/>
          <w:spacing w:val="-10"/>
          <w:position w:val="-9"/>
          <w:sz w:val="15"/>
        </w:rPr>
        <w:t>c</w:t>
      </w:r>
      <w:r>
        <w:rPr>
          <w:b/>
          <w:position w:val="-9"/>
          <w:sz w:val="15"/>
        </w:rPr>
        <w:tab/>
      </w:r>
      <w:r>
        <w:rPr>
          <w:b/>
          <w:spacing w:val="-10"/>
          <w:sz w:val="15"/>
        </w:rPr>
        <w:t>a</w:t>
      </w:r>
    </w:p>
    <w:p>
      <w:pPr>
        <w:spacing w:line="102" w:lineRule="exact" w:before="0"/>
        <w:ind w:left="231" w:right="0" w:firstLine="0"/>
        <w:jc w:val="center"/>
        <w:rPr>
          <w:b/>
          <w:sz w:val="15"/>
        </w:rPr>
      </w:pPr>
      <w:r>
        <w:rPr>
          <w:b/>
          <w:sz w:val="15"/>
        </w:rPr>
        <w:t>c</w:t>
      </w:r>
    </w:p>
    <w:p>
      <w:pPr>
        <w:tabs>
          <w:tab w:pos="684" w:val="left" w:leader="none"/>
        </w:tabs>
        <w:spacing w:line="156" w:lineRule="auto" w:before="0"/>
        <w:ind w:left="359" w:right="0" w:firstLine="0"/>
        <w:jc w:val="left"/>
        <w:rPr>
          <w:b/>
          <w:sz w:val="15"/>
        </w:rPr>
      </w:pPr>
      <w:r>
        <w:rPr>
          <w:b/>
          <w:spacing w:val="-5"/>
          <w:sz w:val="15"/>
        </w:rPr>
        <w:t>it</w:t>
      </w:r>
      <w:r>
        <w:rPr>
          <w:b/>
          <w:sz w:val="15"/>
        </w:rPr>
        <w:tab/>
      </w:r>
      <w:r>
        <w:rPr>
          <w:b/>
          <w:spacing w:val="-10"/>
          <w:position w:val="-9"/>
          <w:sz w:val="15"/>
        </w:rPr>
        <w:t>y</w:t>
      </w:r>
    </w:p>
    <w:p>
      <w:pPr>
        <w:spacing w:line="152" w:lineRule="exact" w:before="0"/>
        <w:ind w:left="367" w:right="0" w:firstLine="0"/>
        <w:jc w:val="left"/>
        <w:rPr>
          <w:b/>
          <w:sz w:val="15"/>
        </w:rPr>
      </w:pPr>
      <w:r>
        <w:rPr/>
        <w:pict>
          <v:rect style="position:absolute;margin-left:85.980003pt;margin-top:7.63867pt;width:440.1pt;height:.41998pt;mso-position-horizontal-relative:page;mso-position-vertical-relative:paragraph;z-index:15741440" id="docshape25" filled="true" fillcolor="#9f9f9f" stroked="false">
            <v:fill type="solid"/>
            <w10:wrap type="none"/>
          </v:rect>
        </w:pict>
      </w:r>
      <w:r>
        <w:rPr>
          <w:b/>
          <w:sz w:val="15"/>
        </w:rPr>
        <w:t>y</w:t>
      </w:r>
    </w:p>
    <w:p>
      <w:pPr>
        <w:spacing w:line="150" w:lineRule="exact" w:before="0"/>
        <w:ind w:left="985" w:right="0" w:firstLine="0"/>
        <w:jc w:val="left"/>
        <w:rPr>
          <w:sz w:val="15"/>
        </w:rPr>
      </w:pPr>
      <w:r>
        <w:rPr>
          <w:spacing w:val="-5"/>
          <w:sz w:val="15"/>
        </w:rPr>
        <w:t>0.</w:t>
      </w:r>
    </w:p>
    <w:p>
      <w:pPr>
        <w:spacing w:after="0" w:line="150" w:lineRule="exact"/>
        <w:jc w:val="left"/>
        <w:rPr>
          <w:sz w:val="15"/>
        </w:rPr>
        <w:sectPr>
          <w:type w:val="continuous"/>
          <w:pgSz w:w="12240" w:h="15840"/>
          <w:pgMar w:header="960" w:footer="0" w:top="960" w:bottom="280" w:left="1720" w:right="1700"/>
          <w:cols w:num="5" w:equalWidth="0">
            <w:col w:w="1369" w:space="371"/>
            <w:col w:w="1142" w:space="118"/>
            <w:col w:w="788" w:space="50"/>
            <w:col w:w="2926" w:space="836"/>
            <w:col w:w="1220"/>
          </w:cols>
        </w:sectPr>
      </w:pPr>
    </w:p>
    <w:p>
      <w:pPr>
        <w:tabs>
          <w:tab w:pos="2393" w:val="left" w:leader="none"/>
          <w:tab w:pos="3371" w:val="left" w:leader="none"/>
          <w:tab w:pos="3688" w:val="left" w:leader="none"/>
        </w:tabs>
        <w:spacing w:line="-26" w:lineRule="auto" w:before="26"/>
        <w:ind w:left="621" w:right="0" w:firstLine="0"/>
        <w:jc w:val="left"/>
        <w:rPr>
          <w:sz w:val="15"/>
        </w:rPr>
      </w:pPr>
      <w:r>
        <w:rPr>
          <w:b/>
          <w:spacing w:val="-2"/>
          <w:sz w:val="15"/>
        </w:rPr>
        <w:t>Linear</w:t>
      </w:r>
      <w:r>
        <w:rPr>
          <w:b/>
          <w:sz w:val="15"/>
        </w:rPr>
        <w:tab/>
      </w:r>
      <w:r>
        <w:rPr>
          <w:spacing w:val="-5"/>
          <w:sz w:val="15"/>
        </w:rPr>
        <w:t>79</w:t>
      </w:r>
      <w:r>
        <w:rPr>
          <w:sz w:val="15"/>
        </w:rPr>
        <w:tab/>
      </w:r>
      <w:r>
        <w:rPr>
          <w:spacing w:val="-10"/>
          <w:position w:val="10"/>
          <w:sz w:val="15"/>
        </w:rPr>
        <w:t>8</w:t>
      </w:r>
      <w:r>
        <w:rPr>
          <w:position w:val="10"/>
          <w:sz w:val="15"/>
        </w:rPr>
        <w:tab/>
      </w:r>
      <w:r>
        <w:rPr>
          <w:spacing w:val="-10"/>
          <w:position w:val="10"/>
          <w:sz w:val="15"/>
        </w:rPr>
        <w:t>8</w:t>
      </w:r>
    </w:p>
    <w:p>
      <w:pPr>
        <w:tabs>
          <w:tab w:pos="316" w:val="left" w:leader="none"/>
        </w:tabs>
        <w:spacing w:line="152" w:lineRule="exact" w:before="0"/>
        <w:ind w:left="0" w:right="0" w:firstLine="0"/>
        <w:jc w:val="right"/>
        <w:rPr>
          <w:sz w:val="15"/>
        </w:rPr>
      </w:pPr>
      <w:r>
        <w:rPr>
          <w:spacing w:val="-10"/>
          <w:sz w:val="15"/>
        </w:rPr>
        <w:t>2</w:t>
      </w:r>
      <w:r>
        <w:rPr>
          <w:sz w:val="15"/>
        </w:rPr>
        <w:tab/>
      </w:r>
      <w:r>
        <w:rPr>
          <w:spacing w:val="-10"/>
          <w:sz w:val="15"/>
        </w:rPr>
        <w:t>0</w:t>
      </w:r>
    </w:p>
    <w:p>
      <w:pPr>
        <w:tabs>
          <w:tab w:pos="2470" w:val="left" w:leader="none"/>
          <w:tab w:pos="4168" w:val="left" w:leader="none"/>
          <w:tab w:pos="4485" w:val="left" w:leader="none"/>
          <w:tab w:pos="4801" w:val="left" w:leader="none"/>
        </w:tabs>
        <w:spacing w:line="-26" w:lineRule="auto" w:before="26"/>
        <w:ind w:left="430" w:right="0" w:firstLine="0"/>
        <w:jc w:val="left"/>
        <w:rPr>
          <w:sz w:val="15"/>
        </w:rPr>
      </w:pPr>
      <w:r>
        <w:rPr/>
        <w:br w:type="column"/>
      </w:r>
      <w:r>
        <w:rPr>
          <w:spacing w:val="-4"/>
          <w:sz w:val="15"/>
        </w:rPr>
        <w:t>0.81</w:t>
      </w:r>
      <w:r>
        <w:rPr>
          <w:sz w:val="15"/>
        </w:rPr>
        <w:tab/>
      </w:r>
      <w:r>
        <w:rPr>
          <w:spacing w:val="-5"/>
          <w:sz w:val="15"/>
        </w:rPr>
        <w:t>50</w:t>
      </w:r>
      <w:r>
        <w:rPr>
          <w:sz w:val="15"/>
        </w:rPr>
        <w:tab/>
      </w:r>
      <w:r>
        <w:rPr>
          <w:spacing w:val="-10"/>
          <w:position w:val="10"/>
          <w:sz w:val="15"/>
        </w:rPr>
        <w:t>9</w:t>
      </w:r>
      <w:r>
        <w:rPr>
          <w:position w:val="10"/>
          <w:sz w:val="15"/>
        </w:rPr>
        <w:tab/>
      </w:r>
      <w:r>
        <w:rPr>
          <w:spacing w:val="-10"/>
          <w:position w:val="10"/>
          <w:sz w:val="15"/>
        </w:rPr>
        <w:t>8</w:t>
      </w:r>
      <w:r>
        <w:rPr>
          <w:position w:val="10"/>
          <w:sz w:val="15"/>
        </w:rPr>
        <w:tab/>
      </w:r>
      <w:r>
        <w:rPr>
          <w:spacing w:val="-10"/>
          <w:sz w:val="15"/>
        </w:rPr>
        <w:t>7</w:t>
      </w:r>
    </w:p>
    <w:p>
      <w:pPr>
        <w:tabs>
          <w:tab w:pos="4485" w:val="left" w:leader="none"/>
        </w:tabs>
        <w:spacing w:line="102" w:lineRule="exact" w:before="0"/>
        <w:ind w:left="4168" w:right="0" w:firstLine="0"/>
        <w:jc w:val="left"/>
        <w:rPr>
          <w:sz w:val="15"/>
        </w:rPr>
      </w:pPr>
      <w:r>
        <w:rPr>
          <w:spacing w:val="-10"/>
          <w:sz w:val="15"/>
        </w:rPr>
        <w:t>2</w:t>
      </w:r>
      <w:r>
        <w:rPr>
          <w:sz w:val="15"/>
        </w:rPr>
        <w:tab/>
      </w:r>
      <w:r>
        <w:rPr>
          <w:spacing w:val="-10"/>
          <w:sz w:val="15"/>
        </w:rPr>
        <w:t>4</w:t>
      </w:r>
    </w:p>
    <w:p>
      <w:pPr>
        <w:spacing w:line="152" w:lineRule="exact" w:before="0"/>
        <w:ind w:left="4801" w:right="0" w:firstLine="0"/>
        <w:jc w:val="left"/>
        <w:rPr>
          <w:sz w:val="15"/>
        </w:rPr>
      </w:pPr>
      <w:r>
        <w:rPr/>
        <w:pict>
          <v:rect style="position:absolute;margin-left:85.980003pt;margin-top:7.584385pt;width:440.1pt;height:.47998pt;mso-position-horizontal-relative:page;mso-position-vertical-relative:paragraph;z-index:15741952" id="docshape26" filled="true" fillcolor="#9f9f9f" stroked="false">
            <v:fill type="solid"/>
            <w10:wrap type="none"/>
          </v:rect>
        </w:pict>
      </w:r>
      <w:r>
        <w:rPr>
          <w:sz w:val="15"/>
        </w:rPr>
        <w:t>1</w:t>
      </w:r>
    </w:p>
    <w:p>
      <w:pPr>
        <w:spacing w:line="150" w:lineRule="exact" w:before="8"/>
        <w:ind w:left="4783" w:right="0" w:firstLine="0"/>
        <w:jc w:val="left"/>
        <w:rPr>
          <w:sz w:val="15"/>
        </w:rPr>
      </w:pPr>
      <w:r>
        <w:rPr>
          <w:spacing w:val="-5"/>
          <w:sz w:val="15"/>
        </w:rPr>
        <w:t>0.</w:t>
      </w:r>
    </w:p>
    <w:p>
      <w:pPr>
        <w:spacing w:after="0" w:line="150" w:lineRule="exact"/>
        <w:jc w:val="left"/>
        <w:rPr>
          <w:sz w:val="15"/>
        </w:rPr>
        <w:sectPr>
          <w:type w:val="continuous"/>
          <w:pgSz w:w="12240" w:h="15840"/>
          <w:pgMar w:header="960" w:footer="0" w:top="960" w:bottom="280" w:left="1720" w:right="1700"/>
          <w:cols w:num="2" w:equalWidth="0">
            <w:col w:w="3764" w:space="40"/>
            <w:col w:w="5016"/>
          </w:cols>
        </w:sectPr>
      </w:pPr>
    </w:p>
    <w:p>
      <w:pPr>
        <w:spacing w:line="106" w:lineRule="exact" w:before="0"/>
        <w:ind w:left="111" w:right="0" w:firstLine="0"/>
        <w:jc w:val="left"/>
        <w:rPr>
          <w:b/>
          <w:sz w:val="15"/>
        </w:rPr>
      </w:pPr>
      <w:r>
        <w:rPr>
          <w:b/>
          <w:sz w:val="15"/>
        </w:rPr>
        <w:t>Radial</w:t>
      </w:r>
      <w:r>
        <w:rPr>
          <w:b/>
          <w:spacing w:val="-3"/>
          <w:sz w:val="15"/>
        </w:rPr>
        <w:t> </w:t>
      </w:r>
      <w:r>
        <w:rPr>
          <w:b/>
          <w:sz w:val="15"/>
        </w:rPr>
        <w:t>basis</w:t>
      </w:r>
      <w:r>
        <w:rPr>
          <w:b/>
          <w:spacing w:val="-4"/>
          <w:sz w:val="15"/>
        </w:rPr>
        <w:t> </w:t>
      </w:r>
      <w:r>
        <w:rPr>
          <w:b/>
          <w:spacing w:val="-2"/>
          <w:sz w:val="15"/>
        </w:rPr>
        <w:t>function</w:t>
      </w:r>
    </w:p>
    <w:p>
      <w:pPr>
        <w:tabs>
          <w:tab w:pos="2544" w:val="right" w:leader="none"/>
        </w:tabs>
        <w:spacing w:line="253" w:lineRule="exact" w:before="0"/>
        <w:ind w:left="646" w:right="0" w:firstLine="0"/>
        <w:jc w:val="left"/>
        <w:rPr>
          <w:sz w:val="15"/>
        </w:rPr>
      </w:pPr>
      <w:r>
        <w:rPr>
          <w:b/>
          <w:spacing w:val="-2"/>
          <w:sz w:val="15"/>
        </w:rPr>
        <w:t>(RBF)</w:t>
      </w:r>
      <w:r>
        <w:rPr>
          <w:b/>
          <w:sz w:val="15"/>
        </w:rPr>
        <w:tab/>
      </w:r>
      <w:r>
        <w:rPr>
          <w:spacing w:val="-5"/>
          <w:position w:val="10"/>
          <w:sz w:val="15"/>
        </w:rPr>
        <w:t>80</w:t>
      </w:r>
    </w:p>
    <w:p>
      <w:pPr>
        <w:tabs>
          <w:tab w:pos="427" w:val="left" w:leader="none"/>
        </w:tabs>
        <w:spacing w:line="105" w:lineRule="exact" w:before="0"/>
        <w:ind w:left="111" w:right="0" w:firstLine="0"/>
        <w:jc w:val="left"/>
        <w:rPr>
          <w:sz w:val="15"/>
        </w:rPr>
      </w:pPr>
      <w:r>
        <w:rPr/>
        <w:br w:type="column"/>
      </w:r>
      <w:r>
        <w:rPr>
          <w:spacing w:val="-10"/>
          <w:sz w:val="15"/>
        </w:rPr>
        <w:t>9</w:t>
      </w:r>
      <w:r>
        <w:rPr>
          <w:sz w:val="15"/>
        </w:rPr>
        <w:tab/>
      </w:r>
      <w:r>
        <w:rPr>
          <w:spacing w:val="-10"/>
          <w:sz w:val="15"/>
        </w:rPr>
        <w:t>8</w:t>
      </w:r>
    </w:p>
    <w:p>
      <w:pPr>
        <w:tabs>
          <w:tab w:pos="427" w:val="left" w:leader="none"/>
          <w:tab w:pos="973" w:val="left" w:leader="none"/>
          <w:tab w:pos="3013" w:val="left" w:leader="none"/>
        </w:tabs>
        <w:spacing w:line="163" w:lineRule="auto" w:before="0"/>
        <w:ind w:left="111" w:right="0" w:firstLine="0"/>
        <w:jc w:val="left"/>
        <w:rPr>
          <w:sz w:val="15"/>
        </w:rPr>
      </w:pPr>
      <w:r>
        <w:rPr>
          <w:spacing w:val="-10"/>
          <w:position w:val="-9"/>
          <w:sz w:val="15"/>
        </w:rPr>
        <w:t>0</w:t>
      </w:r>
      <w:r>
        <w:rPr>
          <w:position w:val="-9"/>
          <w:sz w:val="15"/>
        </w:rPr>
        <w:tab/>
      </w:r>
      <w:r>
        <w:rPr>
          <w:spacing w:val="-10"/>
          <w:position w:val="-9"/>
          <w:sz w:val="15"/>
        </w:rPr>
        <w:t>8</w:t>
      </w:r>
      <w:r>
        <w:rPr>
          <w:position w:val="-9"/>
          <w:sz w:val="15"/>
        </w:rPr>
        <w:tab/>
      </w:r>
      <w:r>
        <w:rPr>
          <w:spacing w:val="-4"/>
          <w:sz w:val="15"/>
        </w:rPr>
        <w:t>0.85</w:t>
      </w:r>
      <w:r>
        <w:rPr>
          <w:sz w:val="15"/>
        </w:rPr>
        <w:tab/>
      </w:r>
      <w:r>
        <w:rPr>
          <w:spacing w:val="-5"/>
          <w:sz w:val="15"/>
        </w:rPr>
        <w:t>50</w:t>
      </w:r>
    </w:p>
    <w:p>
      <w:pPr>
        <w:tabs>
          <w:tab w:pos="427" w:val="left" w:leader="none"/>
        </w:tabs>
        <w:spacing w:line="106" w:lineRule="exact" w:before="0"/>
        <w:ind w:left="111" w:right="0" w:firstLine="0"/>
        <w:jc w:val="left"/>
        <w:rPr>
          <w:sz w:val="15"/>
        </w:rPr>
      </w:pPr>
      <w:r>
        <w:rPr/>
        <w:br w:type="column"/>
      </w:r>
      <w:r>
        <w:rPr>
          <w:spacing w:val="-10"/>
          <w:sz w:val="15"/>
        </w:rPr>
        <w:t>9</w:t>
      </w:r>
      <w:r>
        <w:rPr>
          <w:sz w:val="15"/>
        </w:rPr>
        <w:tab/>
      </w:r>
      <w:r>
        <w:rPr>
          <w:spacing w:val="-10"/>
          <w:sz w:val="15"/>
        </w:rPr>
        <w:t>8</w:t>
      </w:r>
    </w:p>
    <w:p>
      <w:pPr>
        <w:tabs>
          <w:tab w:pos="427" w:val="left" w:leader="none"/>
          <w:tab w:pos="743" w:val="left" w:leader="none"/>
        </w:tabs>
        <w:spacing w:line="202" w:lineRule="exact" w:before="0"/>
        <w:ind w:left="111" w:right="0" w:firstLine="0"/>
        <w:jc w:val="left"/>
        <w:rPr>
          <w:sz w:val="15"/>
        </w:rPr>
      </w:pPr>
      <w:r>
        <w:rPr>
          <w:spacing w:val="-10"/>
          <w:sz w:val="15"/>
        </w:rPr>
        <w:t>5</w:t>
      </w:r>
      <w:r>
        <w:rPr>
          <w:sz w:val="15"/>
        </w:rPr>
        <w:tab/>
      </w:r>
      <w:r>
        <w:rPr>
          <w:spacing w:val="-10"/>
          <w:sz w:val="15"/>
        </w:rPr>
        <w:t>6</w:t>
      </w:r>
      <w:r>
        <w:rPr>
          <w:sz w:val="15"/>
        </w:rPr>
        <w:tab/>
      </w:r>
      <w:r>
        <w:rPr>
          <w:spacing w:val="-10"/>
          <w:position w:val="10"/>
          <w:sz w:val="15"/>
        </w:rPr>
        <w:t>7</w:t>
      </w:r>
    </w:p>
    <w:p>
      <w:pPr>
        <w:spacing w:line="152" w:lineRule="exact" w:before="0"/>
        <w:ind w:left="743" w:right="0" w:firstLine="0"/>
        <w:jc w:val="left"/>
        <w:rPr>
          <w:sz w:val="15"/>
        </w:rPr>
      </w:pPr>
      <w:r>
        <w:rPr/>
        <w:pict>
          <v:rect style="position:absolute;margin-left:85.980003pt;margin-top:7.644453pt;width:440.1pt;height:.41998pt;mso-position-horizontal-relative:page;mso-position-vertical-relative:paragraph;z-index:15742464" id="docshape27" filled="true" fillcolor="#9f9f9f" stroked="false">
            <v:fill type="solid"/>
            <w10:wrap type="none"/>
          </v:rect>
        </w:pict>
      </w:r>
      <w:r>
        <w:rPr>
          <w:sz w:val="15"/>
        </w:rPr>
        <w:t>2</w:t>
      </w:r>
    </w:p>
    <w:p>
      <w:pPr>
        <w:spacing w:line="150" w:lineRule="exact" w:before="10"/>
        <w:ind w:left="725" w:right="0" w:firstLine="0"/>
        <w:jc w:val="left"/>
        <w:rPr>
          <w:sz w:val="15"/>
        </w:rPr>
      </w:pPr>
      <w:r>
        <w:rPr>
          <w:spacing w:val="-5"/>
          <w:sz w:val="15"/>
        </w:rPr>
        <w:t>0.</w:t>
      </w:r>
    </w:p>
    <w:p>
      <w:pPr>
        <w:spacing w:after="0" w:line="150" w:lineRule="exact"/>
        <w:jc w:val="left"/>
        <w:rPr>
          <w:sz w:val="15"/>
        </w:rPr>
        <w:sectPr>
          <w:type w:val="continuous"/>
          <w:pgSz w:w="12240" w:h="15840"/>
          <w:pgMar w:header="960" w:footer="0" w:top="960" w:bottom="280" w:left="1720" w:right="1700"/>
          <w:cols w:num="3" w:equalWidth="0">
            <w:col w:w="2585" w:space="675"/>
            <w:col w:w="3206" w:space="1395"/>
            <w:col w:w="959"/>
          </w:cols>
        </w:sectPr>
      </w:pPr>
    </w:p>
    <w:p>
      <w:pPr>
        <w:tabs>
          <w:tab w:pos="2393" w:val="left" w:leader="none"/>
          <w:tab w:pos="3371" w:val="left" w:leader="none"/>
          <w:tab w:pos="3688" w:val="left" w:leader="none"/>
        </w:tabs>
        <w:spacing w:line="205" w:lineRule="exact" w:before="0"/>
        <w:ind w:left="444" w:right="0" w:firstLine="0"/>
        <w:jc w:val="left"/>
        <w:rPr>
          <w:sz w:val="15"/>
        </w:rPr>
      </w:pPr>
      <w:r>
        <w:rPr>
          <w:b/>
          <w:spacing w:val="-2"/>
          <w:sz w:val="15"/>
        </w:rPr>
        <w:t>Polynomial</w:t>
      </w:r>
      <w:r>
        <w:rPr>
          <w:b/>
          <w:sz w:val="15"/>
        </w:rPr>
        <w:tab/>
      </w:r>
      <w:r>
        <w:rPr>
          <w:spacing w:val="-5"/>
          <w:sz w:val="15"/>
        </w:rPr>
        <w:t>79</w:t>
      </w:r>
      <w:r>
        <w:rPr>
          <w:sz w:val="15"/>
        </w:rPr>
        <w:tab/>
      </w:r>
      <w:r>
        <w:rPr>
          <w:spacing w:val="-10"/>
          <w:position w:val="10"/>
          <w:sz w:val="15"/>
        </w:rPr>
        <w:t>7</w:t>
      </w:r>
      <w:r>
        <w:rPr>
          <w:position w:val="10"/>
          <w:sz w:val="15"/>
        </w:rPr>
        <w:tab/>
      </w:r>
      <w:r>
        <w:rPr>
          <w:spacing w:val="-10"/>
          <w:position w:val="10"/>
          <w:sz w:val="15"/>
        </w:rPr>
        <w:t>7</w:t>
      </w:r>
    </w:p>
    <w:p>
      <w:pPr>
        <w:tabs>
          <w:tab w:pos="316" w:val="left" w:leader="none"/>
        </w:tabs>
        <w:spacing w:line="152" w:lineRule="exact" w:before="0"/>
        <w:ind w:left="0" w:right="0" w:firstLine="0"/>
        <w:jc w:val="right"/>
        <w:rPr>
          <w:sz w:val="15"/>
        </w:rPr>
      </w:pPr>
      <w:r>
        <w:rPr>
          <w:spacing w:val="-10"/>
          <w:sz w:val="15"/>
        </w:rPr>
        <w:t>5</w:t>
      </w:r>
      <w:r>
        <w:rPr>
          <w:sz w:val="15"/>
        </w:rPr>
        <w:tab/>
      </w:r>
      <w:r>
        <w:rPr>
          <w:spacing w:val="-10"/>
          <w:sz w:val="15"/>
        </w:rPr>
        <w:t>6</w:t>
      </w:r>
    </w:p>
    <w:p>
      <w:pPr>
        <w:tabs>
          <w:tab w:pos="2470" w:val="left" w:leader="none"/>
          <w:tab w:pos="4168" w:val="left" w:leader="none"/>
          <w:tab w:pos="4485" w:val="left" w:leader="none"/>
          <w:tab w:pos="4801" w:val="left" w:leader="none"/>
        </w:tabs>
        <w:spacing w:line="205" w:lineRule="exact" w:before="0"/>
        <w:ind w:left="430" w:right="0" w:firstLine="0"/>
        <w:jc w:val="left"/>
        <w:rPr>
          <w:sz w:val="15"/>
        </w:rPr>
      </w:pPr>
      <w:r>
        <w:rPr/>
        <w:br w:type="column"/>
      </w:r>
      <w:r>
        <w:rPr>
          <w:spacing w:val="-4"/>
          <w:sz w:val="15"/>
        </w:rPr>
        <w:t>0.71</w:t>
      </w:r>
      <w:r>
        <w:rPr>
          <w:sz w:val="15"/>
        </w:rPr>
        <w:tab/>
      </w:r>
      <w:r>
        <w:rPr>
          <w:spacing w:val="-5"/>
          <w:sz w:val="15"/>
        </w:rPr>
        <w:t>55</w:t>
      </w:r>
      <w:r>
        <w:rPr>
          <w:sz w:val="15"/>
        </w:rPr>
        <w:tab/>
      </w:r>
      <w:r>
        <w:rPr>
          <w:spacing w:val="-10"/>
          <w:position w:val="10"/>
          <w:sz w:val="15"/>
        </w:rPr>
        <w:t>9</w:t>
      </w:r>
      <w:r>
        <w:rPr>
          <w:position w:val="10"/>
          <w:sz w:val="15"/>
        </w:rPr>
        <w:tab/>
      </w:r>
      <w:r>
        <w:rPr>
          <w:spacing w:val="-10"/>
          <w:position w:val="10"/>
          <w:sz w:val="15"/>
        </w:rPr>
        <w:t>9</w:t>
      </w:r>
      <w:r>
        <w:rPr>
          <w:position w:val="10"/>
          <w:sz w:val="15"/>
        </w:rPr>
        <w:tab/>
      </w:r>
      <w:r>
        <w:rPr>
          <w:spacing w:val="-10"/>
          <w:sz w:val="15"/>
        </w:rPr>
        <w:t>7</w:t>
      </w:r>
    </w:p>
    <w:p>
      <w:pPr>
        <w:tabs>
          <w:tab w:pos="4485" w:val="left" w:leader="none"/>
        </w:tabs>
        <w:spacing w:line="102" w:lineRule="exact" w:before="0"/>
        <w:ind w:left="4168" w:right="0" w:firstLine="0"/>
        <w:jc w:val="left"/>
        <w:rPr>
          <w:sz w:val="15"/>
        </w:rPr>
      </w:pPr>
      <w:r>
        <w:rPr>
          <w:spacing w:val="-10"/>
          <w:sz w:val="15"/>
        </w:rPr>
        <w:t>5</w:t>
      </w:r>
      <w:r>
        <w:rPr>
          <w:sz w:val="15"/>
        </w:rPr>
        <w:tab/>
      </w:r>
      <w:r>
        <w:rPr>
          <w:spacing w:val="-10"/>
          <w:sz w:val="15"/>
        </w:rPr>
        <w:t>0</w:t>
      </w:r>
    </w:p>
    <w:p>
      <w:pPr>
        <w:spacing w:line="152" w:lineRule="exact" w:before="0"/>
        <w:ind w:left="4801" w:right="0" w:firstLine="0"/>
        <w:jc w:val="left"/>
        <w:rPr>
          <w:sz w:val="15"/>
        </w:rPr>
      </w:pPr>
      <w:r>
        <w:rPr>
          <w:sz w:val="15"/>
        </w:rPr>
        <w:t>5</w:t>
      </w:r>
    </w:p>
    <w:p>
      <w:pPr>
        <w:spacing w:after="0" w:line="152" w:lineRule="exact"/>
        <w:jc w:val="left"/>
        <w:rPr>
          <w:sz w:val="15"/>
        </w:rPr>
        <w:sectPr>
          <w:type w:val="continuous"/>
          <w:pgSz w:w="12240" w:h="15840"/>
          <w:pgMar w:header="960" w:footer="0" w:top="960" w:bottom="280" w:left="1720" w:right="1700"/>
          <w:cols w:num="2" w:equalWidth="0">
            <w:col w:w="3764" w:space="40"/>
            <w:col w:w="5016"/>
          </w:cols>
        </w:sectPr>
      </w:pPr>
    </w:p>
    <w:p>
      <w:pPr>
        <w:pStyle w:val="BodyText"/>
        <w:spacing w:line="20" w:lineRule="exact"/>
        <w:ind w:left="-14" w:right="-44"/>
        <w:rPr>
          <w:sz w:val="2"/>
        </w:rPr>
      </w:pPr>
      <w:r>
        <w:rPr>
          <w:sz w:val="2"/>
        </w:rPr>
        <w:pict>
          <v:group style="width:440.8pt;height:.9pt;mso-position-horizontal-relative:char;mso-position-vertical-relative:line" id="docshapegroup28" coordorigin="0,0" coordsize="8816,18">
            <v:rect style="position:absolute;left:0;top:0;width:8816;height:18" id="docshape29" filled="true" fillcolor="#000000" stroked="false">
              <v:fill type="solid"/>
            </v:rect>
          </v:group>
        </w:pict>
      </w:r>
      <w:r>
        <w:rPr>
          <w:sz w:val="2"/>
        </w:rPr>
      </w:r>
    </w:p>
    <w:p>
      <w:pPr>
        <w:pStyle w:val="BodyText"/>
        <w:spacing w:before="7"/>
        <w:rPr>
          <w:sz w:val="13"/>
        </w:rPr>
      </w:pPr>
    </w:p>
    <w:p>
      <w:pPr>
        <w:pStyle w:val="BodyText"/>
        <w:spacing w:line="237" w:lineRule="auto" w:before="41"/>
        <w:ind w:left="240" w:right="256" w:firstLine="399"/>
        <w:jc w:val="both"/>
      </w:pPr>
      <w:r>
        <w:rPr>
          <w:spacing w:val="-2"/>
        </w:rPr>
        <w:t>The</w:t>
      </w:r>
      <w:r>
        <w:rPr>
          <w:spacing w:val="-7"/>
        </w:rPr>
        <w:t> </w:t>
      </w:r>
      <w:r>
        <w:rPr>
          <w:spacing w:val="-2"/>
        </w:rPr>
        <w:t>importance</w:t>
      </w:r>
      <w:r>
        <w:rPr>
          <w:spacing w:val="-6"/>
        </w:rPr>
        <w:t> </w:t>
      </w:r>
      <w:r>
        <w:rPr>
          <w:spacing w:val="-2"/>
        </w:rPr>
        <w:t>of</w:t>
      </w:r>
      <w:r>
        <w:rPr>
          <w:spacing w:val="-7"/>
        </w:rPr>
        <w:t> </w:t>
      </w:r>
      <w:r>
        <w:rPr>
          <w:spacing w:val="-2"/>
        </w:rPr>
        <w:t>each</w:t>
      </w:r>
      <w:r>
        <w:rPr>
          <w:spacing w:val="-7"/>
        </w:rPr>
        <w:t> </w:t>
      </w:r>
      <w:r>
        <w:rPr>
          <w:spacing w:val="-2"/>
        </w:rPr>
        <w:t>ABCD</w:t>
      </w:r>
      <w:r>
        <w:rPr>
          <w:spacing w:val="-5"/>
        </w:rPr>
        <w:t> </w:t>
      </w:r>
      <w:r>
        <w:rPr>
          <w:spacing w:val="-2"/>
        </w:rPr>
        <w:t>feature</w:t>
      </w:r>
      <w:r>
        <w:rPr>
          <w:spacing w:val="-7"/>
        </w:rPr>
        <w:t> </w:t>
      </w:r>
      <w:r>
        <w:rPr>
          <w:spacing w:val="-2"/>
        </w:rPr>
        <w:t>was</w:t>
      </w:r>
      <w:r>
        <w:rPr>
          <w:spacing w:val="-8"/>
        </w:rPr>
        <w:t> </w:t>
      </w:r>
      <w:r>
        <w:rPr>
          <w:spacing w:val="-2"/>
        </w:rPr>
        <w:t>evaluated</w:t>
      </w:r>
      <w:r>
        <w:rPr>
          <w:spacing w:val="-7"/>
        </w:rPr>
        <w:t> </w:t>
      </w:r>
      <w:r>
        <w:rPr>
          <w:spacing w:val="-2"/>
        </w:rPr>
        <w:t>by</w:t>
      </w:r>
      <w:r>
        <w:rPr>
          <w:spacing w:val="-6"/>
        </w:rPr>
        <w:t> </w:t>
      </w:r>
      <w:r>
        <w:rPr>
          <w:spacing w:val="-2"/>
        </w:rPr>
        <w:t>training</w:t>
      </w:r>
      <w:r>
        <w:rPr>
          <w:spacing w:val="-7"/>
        </w:rPr>
        <w:t> </w:t>
      </w:r>
      <w:r>
        <w:rPr>
          <w:spacing w:val="-2"/>
        </w:rPr>
        <w:t>the</w:t>
      </w:r>
      <w:r>
        <w:rPr>
          <w:spacing w:val="-7"/>
        </w:rPr>
        <w:t> </w:t>
      </w:r>
      <w:r>
        <w:rPr>
          <w:spacing w:val="-2"/>
        </w:rPr>
        <w:t>SVM</w:t>
      </w:r>
      <w:r>
        <w:rPr>
          <w:spacing w:val="-6"/>
        </w:rPr>
        <w:t> </w:t>
      </w:r>
      <w:r>
        <w:rPr>
          <w:spacing w:val="-2"/>
        </w:rPr>
        <w:t>classifier</w:t>
      </w:r>
      <w:r>
        <w:rPr>
          <w:spacing w:val="-7"/>
        </w:rPr>
        <w:t> </w:t>
      </w:r>
      <w:r>
        <w:rPr>
          <w:spacing w:val="-2"/>
        </w:rPr>
        <w:t>with</w:t>
      </w:r>
      <w:r>
        <w:rPr>
          <w:spacing w:val="-6"/>
        </w:rPr>
        <w:t> </w:t>
      </w:r>
      <w:r>
        <w:rPr>
          <w:spacing w:val="-2"/>
        </w:rPr>
        <w:t>the</w:t>
      </w:r>
      <w:r>
        <w:rPr>
          <w:spacing w:val="-7"/>
        </w:rPr>
        <w:t> </w:t>
      </w:r>
      <w:r>
        <w:rPr>
          <w:spacing w:val="-2"/>
        </w:rPr>
        <w:t>RBF </w:t>
      </w:r>
      <w:r>
        <w:rPr/>
        <w:t>kernel. The results are shown in Table 2. When only considering Color variegation, 96% of the </w:t>
      </w:r>
      <w:r>
        <w:rPr>
          <w:spacing w:val="-2"/>
        </w:rPr>
        <w:t>melanoma</w:t>
      </w:r>
      <w:r>
        <w:rPr>
          <w:spacing w:val="-4"/>
        </w:rPr>
        <w:t> </w:t>
      </w:r>
      <w:r>
        <w:rPr>
          <w:spacing w:val="-2"/>
        </w:rPr>
        <w:t>cases</w:t>
      </w:r>
      <w:r>
        <w:rPr>
          <w:spacing w:val="-5"/>
        </w:rPr>
        <w:t> </w:t>
      </w:r>
      <w:r>
        <w:rPr>
          <w:spacing w:val="-2"/>
        </w:rPr>
        <w:t>were</w:t>
      </w:r>
      <w:r>
        <w:rPr>
          <w:spacing w:val="-4"/>
        </w:rPr>
        <w:t> </w:t>
      </w:r>
      <w:r>
        <w:rPr>
          <w:spacing w:val="-2"/>
        </w:rPr>
        <w:t>correctly</w:t>
      </w:r>
      <w:r>
        <w:rPr>
          <w:spacing w:val="-6"/>
        </w:rPr>
        <w:t> </w:t>
      </w:r>
      <w:r>
        <w:rPr>
          <w:spacing w:val="-2"/>
        </w:rPr>
        <w:t>identified,</w:t>
      </w:r>
      <w:r>
        <w:rPr>
          <w:spacing w:val="-4"/>
        </w:rPr>
        <w:t> </w:t>
      </w:r>
      <w:r>
        <w:rPr>
          <w:spacing w:val="-2"/>
        </w:rPr>
        <w:t>though</w:t>
      </w:r>
      <w:r>
        <w:rPr>
          <w:spacing w:val="-5"/>
        </w:rPr>
        <w:t> </w:t>
      </w:r>
      <w:r>
        <w:rPr>
          <w:spacing w:val="-2"/>
        </w:rPr>
        <w:t>many</w:t>
      </w:r>
      <w:r>
        <w:rPr>
          <w:spacing w:val="-5"/>
        </w:rPr>
        <w:t> </w:t>
      </w:r>
      <w:r>
        <w:rPr>
          <w:spacing w:val="-2"/>
        </w:rPr>
        <w:t>false</w:t>
      </w:r>
      <w:r>
        <w:rPr>
          <w:spacing w:val="-5"/>
        </w:rPr>
        <w:t> </w:t>
      </w:r>
      <w:r>
        <w:rPr>
          <w:spacing w:val="-2"/>
        </w:rPr>
        <w:t>positives</w:t>
      </w:r>
      <w:r>
        <w:rPr>
          <w:spacing w:val="-5"/>
        </w:rPr>
        <w:t> </w:t>
      </w:r>
      <w:r>
        <w:rPr>
          <w:spacing w:val="-2"/>
        </w:rPr>
        <w:t>were</w:t>
      </w:r>
      <w:r>
        <w:rPr>
          <w:spacing w:val="-5"/>
        </w:rPr>
        <w:t> </w:t>
      </w:r>
      <w:r>
        <w:rPr>
          <w:spacing w:val="-2"/>
        </w:rPr>
        <w:t>present.</w:t>
      </w:r>
      <w:r>
        <w:rPr>
          <w:spacing w:val="-4"/>
        </w:rPr>
        <w:t> </w:t>
      </w:r>
      <w:r>
        <w:rPr>
          <w:spacing w:val="-2"/>
        </w:rPr>
        <w:t>Similarly,</w:t>
      </w:r>
      <w:r>
        <w:rPr>
          <w:spacing w:val="-4"/>
        </w:rPr>
        <w:t> </w:t>
      </w:r>
      <w:r>
        <w:rPr>
          <w:spacing w:val="-2"/>
        </w:rPr>
        <w:t>based </w:t>
      </w:r>
      <w:r>
        <w:rPr/>
        <w:t>on</w:t>
      </w:r>
      <w:r>
        <w:rPr>
          <w:spacing w:val="-3"/>
        </w:rPr>
        <w:t> </w:t>
      </w:r>
      <w:r>
        <w:rPr/>
        <w:t>asymmetry</w:t>
      </w:r>
      <w:r>
        <w:rPr>
          <w:spacing w:val="-4"/>
        </w:rPr>
        <w:t> </w:t>
      </w:r>
      <w:r>
        <w:rPr/>
        <w:t>alone,</w:t>
      </w:r>
      <w:r>
        <w:rPr>
          <w:spacing w:val="-3"/>
        </w:rPr>
        <w:t> </w:t>
      </w:r>
      <w:r>
        <w:rPr/>
        <w:t>84%</w:t>
      </w:r>
      <w:r>
        <w:rPr>
          <w:spacing w:val="-3"/>
        </w:rPr>
        <w:t> </w:t>
      </w:r>
      <w:r>
        <w:rPr/>
        <w:t>of</w:t>
      </w:r>
      <w:r>
        <w:rPr>
          <w:spacing w:val="-3"/>
        </w:rPr>
        <w:t> </w:t>
      </w:r>
      <w:r>
        <w:rPr/>
        <w:t>the</w:t>
      </w:r>
      <w:r>
        <w:rPr>
          <w:spacing w:val="-3"/>
        </w:rPr>
        <w:t> </w:t>
      </w:r>
      <w:r>
        <w:rPr/>
        <w:t>benign</w:t>
      </w:r>
      <w:r>
        <w:rPr>
          <w:spacing w:val="-3"/>
        </w:rPr>
        <w:t> </w:t>
      </w:r>
      <w:r>
        <w:rPr/>
        <w:t>cases</w:t>
      </w:r>
      <w:r>
        <w:rPr>
          <w:spacing w:val="-3"/>
        </w:rPr>
        <w:t> </w:t>
      </w:r>
      <w:r>
        <w:rPr/>
        <w:t>were</w:t>
      </w:r>
      <w:r>
        <w:rPr>
          <w:spacing w:val="-3"/>
        </w:rPr>
        <w:t> </w:t>
      </w:r>
      <w:r>
        <w:rPr/>
        <w:t>correctly</w:t>
      </w:r>
      <w:r>
        <w:rPr>
          <w:spacing w:val="-4"/>
        </w:rPr>
        <w:t> </w:t>
      </w:r>
      <w:r>
        <w:rPr/>
        <w:t>identified,</w:t>
      </w:r>
      <w:r>
        <w:rPr>
          <w:spacing w:val="-4"/>
        </w:rPr>
        <w:t> </w:t>
      </w:r>
      <w:r>
        <w:rPr/>
        <w:t>but</w:t>
      </w:r>
      <w:r>
        <w:rPr>
          <w:spacing w:val="-4"/>
        </w:rPr>
        <w:t> </w:t>
      </w:r>
      <w:r>
        <w:rPr/>
        <w:t>the</w:t>
      </w:r>
      <w:r>
        <w:rPr>
          <w:spacing w:val="-1"/>
        </w:rPr>
        <w:t> </w:t>
      </w:r>
      <w:r>
        <w:rPr/>
        <w:t>increased</w:t>
      </w:r>
      <w:r>
        <w:rPr>
          <w:spacing w:val="-4"/>
        </w:rPr>
        <w:t> </w:t>
      </w:r>
      <w:r>
        <w:rPr/>
        <w:t>frequency of</w:t>
      </w:r>
      <w:r>
        <w:rPr>
          <w:spacing w:val="-6"/>
        </w:rPr>
        <w:t> </w:t>
      </w:r>
      <w:r>
        <w:rPr/>
        <w:t>false</w:t>
      </w:r>
      <w:r>
        <w:rPr>
          <w:spacing w:val="-5"/>
        </w:rPr>
        <w:t> </w:t>
      </w:r>
      <w:r>
        <w:rPr/>
        <w:t>negatives</w:t>
      </w:r>
      <w:r>
        <w:rPr>
          <w:spacing w:val="-5"/>
        </w:rPr>
        <w:t> </w:t>
      </w:r>
      <w:r>
        <w:rPr/>
        <w:t>lowered</w:t>
      </w:r>
      <w:r>
        <w:rPr>
          <w:spacing w:val="-6"/>
        </w:rPr>
        <w:t> </w:t>
      </w:r>
      <w:r>
        <w:rPr/>
        <w:t>the</w:t>
      </w:r>
      <w:r>
        <w:rPr>
          <w:spacing w:val="-5"/>
        </w:rPr>
        <w:t> </w:t>
      </w:r>
      <w:r>
        <w:rPr/>
        <w:t>accuracy</w:t>
      </w:r>
      <w:r>
        <w:rPr>
          <w:spacing w:val="-6"/>
        </w:rPr>
        <w:t> </w:t>
      </w:r>
      <w:r>
        <w:rPr/>
        <w:t>and</w:t>
      </w:r>
      <w:r>
        <w:rPr>
          <w:spacing w:val="-6"/>
        </w:rPr>
        <w:t> </w:t>
      </w:r>
      <w:r>
        <w:rPr/>
        <w:t>sensitivity</w:t>
      </w:r>
      <w:r>
        <w:rPr>
          <w:spacing w:val="-6"/>
        </w:rPr>
        <w:t> </w:t>
      </w:r>
      <w:r>
        <w:rPr/>
        <w:t>values.</w:t>
      </w:r>
      <w:r>
        <w:rPr>
          <w:spacing w:val="-6"/>
        </w:rPr>
        <w:t> </w:t>
      </w:r>
      <w:r>
        <w:rPr/>
        <w:t>The</w:t>
      </w:r>
      <w:r>
        <w:rPr>
          <w:spacing w:val="-6"/>
        </w:rPr>
        <w:t> </w:t>
      </w:r>
      <w:r>
        <w:rPr/>
        <w:t>diameter</w:t>
      </w:r>
      <w:r>
        <w:rPr>
          <w:spacing w:val="-5"/>
        </w:rPr>
        <w:t> </w:t>
      </w:r>
      <w:r>
        <w:rPr/>
        <w:t>feature</w:t>
      </w:r>
      <w:r>
        <w:rPr>
          <w:spacing w:val="-6"/>
        </w:rPr>
        <w:t> </w:t>
      </w:r>
      <w:r>
        <w:rPr/>
        <w:t>seemed</w:t>
      </w:r>
      <w:r>
        <w:rPr>
          <w:spacing w:val="-5"/>
        </w:rPr>
        <w:t> </w:t>
      </w:r>
      <w:r>
        <w:rPr/>
        <w:t>to</w:t>
      </w:r>
      <w:r>
        <w:rPr>
          <w:spacing w:val="-5"/>
        </w:rPr>
        <w:t> </w:t>
      </w:r>
      <w:r>
        <w:rPr/>
        <w:t>have better</w:t>
      </w:r>
      <w:r>
        <w:rPr>
          <w:spacing w:val="-3"/>
        </w:rPr>
        <w:t> </w:t>
      </w:r>
      <w:r>
        <w:rPr/>
        <w:t>performance</w:t>
      </w:r>
      <w:r>
        <w:rPr>
          <w:spacing w:val="-4"/>
        </w:rPr>
        <w:t> </w:t>
      </w:r>
      <w:r>
        <w:rPr/>
        <w:t>when</w:t>
      </w:r>
      <w:r>
        <w:rPr>
          <w:spacing w:val="-4"/>
        </w:rPr>
        <w:t> </w:t>
      </w:r>
      <w:r>
        <w:rPr/>
        <w:t>compared</w:t>
      </w:r>
      <w:r>
        <w:rPr>
          <w:spacing w:val="-5"/>
        </w:rPr>
        <w:t> </w:t>
      </w:r>
      <w:r>
        <w:rPr/>
        <w:t>to</w:t>
      </w:r>
      <w:r>
        <w:rPr>
          <w:spacing w:val="-3"/>
        </w:rPr>
        <w:t> </w:t>
      </w:r>
      <w:r>
        <w:rPr/>
        <w:t>others.</w:t>
      </w:r>
      <w:r>
        <w:rPr>
          <w:spacing w:val="-5"/>
        </w:rPr>
        <w:t> </w:t>
      </w:r>
      <w:r>
        <w:rPr/>
        <w:t>A</w:t>
      </w:r>
      <w:r>
        <w:rPr>
          <w:spacing w:val="-4"/>
        </w:rPr>
        <w:t> </w:t>
      </w:r>
      <w:r>
        <w:rPr/>
        <w:t>classifier</w:t>
      </w:r>
      <w:r>
        <w:rPr>
          <w:spacing w:val="-5"/>
        </w:rPr>
        <w:t> </w:t>
      </w:r>
      <w:r>
        <w:rPr/>
        <w:t>combining</w:t>
      </w:r>
      <w:r>
        <w:rPr>
          <w:spacing w:val="-5"/>
        </w:rPr>
        <w:t> </w:t>
      </w:r>
      <w:r>
        <w:rPr/>
        <w:t>all</w:t>
      </w:r>
      <w:r>
        <w:rPr>
          <w:spacing w:val="-5"/>
        </w:rPr>
        <w:t> </w:t>
      </w:r>
      <w:r>
        <w:rPr/>
        <w:t>the</w:t>
      </w:r>
      <w:r>
        <w:rPr>
          <w:spacing w:val="-4"/>
        </w:rPr>
        <w:t> </w:t>
      </w:r>
      <w:r>
        <w:rPr/>
        <w:t>ABCD</w:t>
      </w:r>
      <w:r>
        <w:rPr>
          <w:spacing w:val="-3"/>
        </w:rPr>
        <w:t> </w:t>
      </w:r>
      <w:r>
        <w:rPr/>
        <w:t>features</w:t>
      </w:r>
      <w:r>
        <w:rPr>
          <w:spacing w:val="-5"/>
        </w:rPr>
        <w:t> </w:t>
      </w:r>
      <w:r>
        <w:rPr/>
        <w:t>yielded improved precision (91%) and sensitivity (80%). The associated ROC curves for Table 2 and for multiple SVM kernel parameters are provided in the supplemental file (S1).</w:t>
      </w:r>
    </w:p>
    <w:p>
      <w:pPr>
        <w:pStyle w:val="BodyText"/>
        <w:spacing w:before="13"/>
        <w:rPr>
          <w:sz w:val="17"/>
        </w:rPr>
      </w:pPr>
    </w:p>
    <w:p>
      <w:pPr>
        <w:spacing w:line="256" w:lineRule="auto" w:before="0"/>
        <w:ind w:left="640" w:right="658" w:firstLine="0"/>
        <w:jc w:val="both"/>
        <w:rPr>
          <w:sz w:val="17"/>
        </w:rPr>
      </w:pPr>
      <w:r>
        <w:rPr>
          <w:b/>
          <w:sz w:val="17"/>
        </w:rPr>
        <w:t>Table</w:t>
      </w:r>
      <w:r>
        <w:rPr>
          <w:b/>
          <w:spacing w:val="-5"/>
          <w:sz w:val="17"/>
        </w:rPr>
        <w:t> </w:t>
      </w:r>
      <w:r>
        <w:rPr>
          <w:b/>
          <w:sz w:val="17"/>
        </w:rPr>
        <w:t>2.</w:t>
      </w:r>
      <w:r>
        <w:rPr>
          <w:b/>
          <w:spacing w:val="-6"/>
          <w:sz w:val="17"/>
        </w:rPr>
        <w:t> </w:t>
      </w:r>
      <w:r>
        <w:rPr>
          <w:sz w:val="17"/>
        </w:rPr>
        <w:t>For</w:t>
      </w:r>
      <w:r>
        <w:rPr>
          <w:spacing w:val="-4"/>
          <w:sz w:val="17"/>
        </w:rPr>
        <w:t> </w:t>
      </w:r>
      <w:r>
        <w:rPr>
          <w:sz w:val="17"/>
        </w:rPr>
        <w:t>each</w:t>
      </w:r>
      <w:r>
        <w:rPr>
          <w:spacing w:val="-5"/>
          <w:sz w:val="17"/>
        </w:rPr>
        <w:t> </w:t>
      </w:r>
      <w:r>
        <w:rPr>
          <w:sz w:val="17"/>
        </w:rPr>
        <w:t>ABCD</w:t>
      </w:r>
      <w:r>
        <w:rPr>
          <w:spacing w:val="-5"/>
          <w:sz w:val="17"/>
        </w:rPr>
        <w:t> </w:t>
      </w:r>
      <w:r>
        <w:rPr>
          <w:sz w:val="17"/>
        </w:rPr>
        <w:t>feature,</w:t>
      </w:r>
      <w:r>
        <w:rPr>
          <w:spacing w:val="-5"/>
          <w:sz w:val="17"/>
        </w:rPr>
        <w:t> </w:t>
      </w:r>
      <w:r>
        <w:rPr>
          <w:sz w:val="17"/>
        </w:rPr>
        <w:t>the</w:t>
      </w:r>
      <w:r>
        <w:rPr>
          <w:spacing w:val="-5"/>
          <w:sz w:val="17"/>
        </w:rPr>
        <w:t> </w:t>
      </w:r>
      <w:r>
        <w:rPr>
          <w:sz w:val="17"/>
        </w:rPr>
        <w:t>evaluation</w:t>
      </w:r>
      <w:r>
        <w:rPr>
          <w:spacing w:val="-5"/>
          <w:sz w:val="17"/>
        </w:rPr>
        <w:t> </w:t>
      </w:r>
      <w:r>
        <w:rPr>
          <w:sz w:val="17"/>
        </w:rPr>
        <w:t>parameters</w:t>
      </w:r>
      <w:r>
        <w:rPr>
          <w:spacing w:val="-4"/>
          <w:sz w:val="17"/>
        </w:rPr>
        <w:t> </w:t>
      </w:r>
      <w:r>
        <w:rPr>
          <w:sz w:val="17"/>
        </w:rPr>
        <w:t>(i.e.</w:t>
      </w:r>
      <w:r>
        <w:rPr>
          <w:spacing w:val="-5"/>
          <w:sz w:val="17"/>
        </w:rPr>
        <w:t> </w:t>
      </w:r>
      <w:r>
        <w:rPr>
          <w:sz w:val="17"/>
        </w:rPr>
        <w:t>sensitivity,</w:t>
      </w:r>
      <w:r>
        <w:rPr>
          <w:spacing w:val="-5"/>
          <w:sz w:val="17"/>
        </w:rPr>
        <w:t> </w:t>
      </w:r>
      <w:r>
        <w:rPr>
          <w:sz w:val="17"/>
        </w:rPr>
        <w:t>specificity,</w:t>
      </w:r>
      <w:r>
        <w:rPr>
          <w:spacing w:val="-5"/>
          <w:sz w:val="17"/>
        </w:rPr>
        <w:t> </w:t>
      </w:r>
      <w:r>
        <w:rPr>
          <w:sz w:val="17"/>
        </w:rPr>
        <w:t>accuracy,</w:t>
      </w:r>
      <w:r>
        <w:rPr>
          <w:spacing w:val="-5"/>
          <w:sz w:val="17"/>
        </w:rPr>
        <w:t> </w:t>
      </w:r>
      <w:r>
        <w:rPr>
          <w:sz w:val="17"/>
        </w:rPr>
        <w:t>and precision) were calculated and compared with results from combining all the features on the PH2 </w:t>
      </w:r>
      <w:r>
        <w:rPr>
          <w:spacing w:val="-2"/>
          <w:sz w:val="17"/>
        </w:rPr>
        <w:t>dataset.</w:t>
      </w:r>
    </w:p>
    <w:p>
      <w:pPr>
        <w:pStyle w:val="BodyText"/>
        <w:spacing w:before="9" w:after="1"/>
        <w:rPr>
          <w:sz w:val="7"/>
        </w:rPr>
      </w:pPr>
    </w:p>
    <w:tbl>
      <w:tblPr>
        <w:tblW w:w="0" w:type="auto"/>
        <w:jc w:val="left"/>
        <w:tblInd w:w="12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253"/>
        <w:gridCol w:w="1420"/>
        <w:gridCol w:w="1294"/>
        <w:gridCol w:w="1212"/>
        <w:gridCol w:w="1184"/>
      </w:tblGrid>
      <w:tr>
        <w:trPr>
          <w:trHeight w:val="441" w:hRule="atLeast"/>
        </w:trPr>
        <w:tc>
          <w:tcPr>
            <w:tcW w:w="1253" w:type="dxa"/>
            <w:tcBorders>
              <w:top w:val="single" w:sz="8" w:space="0" w:color="000000"/>
              <w:bottom w:val="single" w:sz="4" w:space="0" w:color="9F9F9F"/>
            </w:tcBorders>
          </w:tcPr>
          <w:p>
            <w:pPr>
              <w:pStyle w:val="TableParagraph"/>
              <w:spacing w:line="240" w:lineRule="auto" w:before="111"/>
              <w:ind w:left="228" w:right="103"/>
              <w:rPr>
                <w:b/>
                <w:sz w:val="19"/>
              </w:rPr>
            </w:pPr>
            <w:r>
              <w:rPr>
                <w:b/>
                <w:spacing w:val="-2"/>
                <w:sz w:val="19"/>
              </w:rPr>
              <w:t>Features</w:t>
            </w:r>
          </w:p>
        </w:tc>
        <w:tc>
          <w:tcPr>
            <w:tcW w:w="1420" w:type="dxa"/>
            <w:tcBorders>
              <w:top w:val="single" w:sz="8" w:space="0" w:color="000000"/>
              <w:bottom w:val="single" w:sz="4" w:space="0" w:color="9F9F9F"/>
            </w:tcBorders>
          </w:tcPr>
          <w:p>
            <w:pPr>
              <w:pStyle w:val="TableParagraph"/>
              <w:spacing w:line="240" w:lineRule="auto" w:before="7"/>
              <w:ind w:left="0" w:right="0"/>
              <w:jc w:val="left"/>
              <w:rPr>
                <w:rFonts w:ascii="Palatino Linotype"/>
                <w:sz w:val="16"/>
              </w:rPr>
            </w:pPr>
          </w:p>
          <w:p>
            <w:pPr>
              <w:pStyle w:val="TableParagraph"/>
              <w:spacing w:line="197" w:lineRule="exact"/>
              <w:ind w:left="337" w:right="219"/>
              <w:rPr>
                <w:b/>
                <w:sz w:val="19"/>
              </w:rPr>
            </w:pPr>
            <w:r>
              <w:rPr>
                <w:b/>
                <w:spacing w:val="-2"/>
                <w:sz w:val="19"/>
              </w:rPr>
              <w:t>Sensitivity</w:t>
            </w:r>
          </w:p>
        </w:tc>
        <w:tc>
          <w:tcPr>
            <w:tcW w:w="1294" w:type="dxa"/>
            <w:tcBorders>
              <w:top w:val="single" w:sz="8" w:space="0" w:color="000000"/>
              <w:bottom w:val="single" w:sz="4" w:space="0" w:color="9F9F9F"/>
            </w:tcBorders>
          </w:tcPr>
          <w:p>
            <w:pPr>
              <w:pStyle w:val="TableParagraph"/>
              <w:spacing w:line="216" w:lineRule="exact"/>
              <w:ind w:left="-1302" w:right="0"/>
              <w:jc w:val="left"/>
              <w:rPr>
                <w:b/>
                <w:sz w:val="19"/>
              </w:rPr>
            </w:pPr>
            <w:r>
              <w:rPr>
                <w:spacing w:val="73"/>
                <w:w w:val="150"/>
                <w:sz w:val="19"/>
                <w:u w:val="single" w:color="9F9F9F"/>
              </w:rPr>
              <w:t>              </w:t>
            </w:r>
            <w:r>
              <w:rPr>
                <w:b/>
                <w:spacing w:val="-4"/>
                <w:sz w:val="19"/>
                <w:u w:val="single" w:color="9F9F9F"/>
              </w:rPr>
              <w:t>Param</w:t>
            </w:r>
          </w:p>
          <w:p>
            <w:pPr>
              <w:pStyle w:val="TableParagraph"/>
              <w:spacing w:line="197" w:lineRule="exact" w:before="7"/>
              <w:ind w:left="229" w:right="0"/>
              <w:jc w:val="left"/>
              <w:rPr>
                <w:b/>
                <w:sz w:val="19"/>
              </w:rPr>
            </w:pPr>
            <w:r>
              <w:rPr>
                <w:b/>
                <w:spacing w:val="-2"/>
                <w:sz w:val="19"/>
              </w:rPr>
              <w:t>Specificity</w:t>
            </w:r>
          </w:p>
        </w:tc>
        <w:tc>
          <w:tcPr>
            <w:tcW w:w="1212" w:type="dxa"/>
            <w:tcBorders>
              <w:top w:val="single" w:sz="8" w:space="0" w:color="000000"/>
              <w:bottom w:val="single" w:sz="4" w:space="0" w:color="9F9F9F"/>
            </w:tcBorders>
          </w:tcPr>
          <w:p>
            <w:pPr>
              <w:pStyle w:val="TableParagraph"/>
              <w:tabs>
                <w:tab w:pos="2392" w:val="left" w:leader="none"/>
              </w:tabs>
              <w:spacing w:line="216" w:lineRule="exact"/>
              <w:ind w:left="-21" w:right="-1181"/>
              <w:jc w:val="left"/>
              <w:rPr>
                <w:b/>
                <w:sz w:val="19"/>
              </w:rPr>
            </w:pPr>
            <w:r>
              <w:rPr>
                <w:b/>
                <w:spacing w:val="-2"/>
                <w:sz w:val="19"/>
                <w:u w:val="single" w:color="9F9F9F"/>
              </w:rPr>
              <w:t>eters</w:t>
            </w:r>
            <w:r>
              <w:rPr>
                <w:b/>
                <w:sz w:val="19"/>
                <w:u w:val="single" w:color="9F9F9F"/>
              </w:rPr>
              <w:tab/>
            </w:r>
          </w:p>
          <w:p>
            <w:pPr>
              <w:pStyle w:val="TableParagraph"/>
              <w:spacing w:line="197" w:lineRule="exact" w:before="7"/>
              <w:ind w:left="225" w:right="0"/>
              <w:jc w:val="left"/>
              <w:rPr>
                <w:b/>
                <w:sz w:val="19"/>
              </w:rPr>
            </w:pPr>
            <w:r>
              <w:rPr>
                <w:b/>
                <w:spacing w:val="-2"/>
                <w:sz w:val="19"/>
              </w:rPr>
              <w:t>Accuracy</w:t>
            </w:r>
          </w:p>
        </w:tc>
        <w:tc>
          <w:tcPr>
            <w:tcW w:w="1184" w:type="dxa"/>
            <w:tcBorders>
              <w:top w:val="single" w:sz="8" w:space="0" w:color="000000"/>
              <w:bottom w:val="single" w:sz="4" w:space="0" w:color="9F9F9F"/>
            </w:tcBorders>
          </w:tcPr>
          <w:p>
            <w:pPr>
              <w:pStyle w:val="TableParagraph"/>
              <w:spacing w:line="240" w:lineRule="auto" w:before="7"/>
              <w:ind w:left="0" w:right="0"/>
              <w:jc w:val="left"/>
              <w:rPr>
                <w:rFonts w:ascii="Palatino Linotype"/>
                <w:sz w:val="16"/>
              </w:rPr>
            </w:pPr>
          </w:p>
          <w:p>
            <w:pPr>
              <w:pStyle w:val="TableParagraph"/>
              <w:spacing w:line="197" w:lineRule="exact"/>
              <w:ind w:left="205" w:right="206"/>
              <w:rPr>
                <w:b/>
                <w:sz w:val="19"/>
              </w:rPr>
            </w:pPr>
            <w:r>
              <w:rPr>
                <w:b/>
                <w:spacing w:val="-2"/>
                <w:sz w:val="19"/>
              </w:rPr>
              <w:t>Precision</w:t>
            </w:r>
          </w:p>
        </w:tc>
      </w:tr>
      <w:tr>
        <w:trPr>
          <w:trHeight w:val="216" w:hRule="atLeast"/>
        </w:trPr>
        <w:tc>
          <w:tcPr>
            <w:tcW w:w="1253" w:type="dxa"/>
            <w:tcBorders>
              <w:top w:val="single" w:sz="4" w:space="0" w:color="9F9F9F"/>
              <w:bottom w:val="single" w:sz="4" w:space="0" w:color="9F9F9F"/>
            </w:tcBorders>
          </w:tcPr>
          <w:p>
            <w:pPr>
              <w:pStyle w:val="TableParagraph"/>
              <w:ind w:left="229" w:right="103"/>
              <w:rPr>
                <w:sz w:val="19"/>
              </w:rPr>
            </w:pPr>
            <w:r>
              <w:rPr>
                <w:spacing w:val="-2"/>
                <w:sz w:val="19"/>
              </w:rPr>
              <w:t>Asymmetry</w:t>
            </w:r>
          </w:p>
        </w:tc>
        <w:tc>
          <w:tcPr>
            <w:tcW w:w="1420" w:type="dxa"/>
            <w:tcBorders>
              <w:top w:val="single" w:sz="4" w:space="0" w:color="9F9F9F"/>
              <w:bottom w:val="single" w:sz="4" w:space="0" w:color="9F9F9F"/>
            </w:tcBorders>
          </w:tcPr>
          <w:p>
            <w:pPr>
              <w:pStyle w:val="TableParagraph"/>
              <w:ind w:left="337" w:right="217"/>
              <w:rPr>
                <w:sz w:val="19"/>
              </w:rPr>
            </w:pPr>
            <w:r>
              <w:rPr>
                <w:spacing w:val="-5"/>
                <w:sz w:val="19"/>
              </w:rPr>
              <w:t>23</w:t>
            </w:r>
          </w:p>
        </w:tc>
        <w:tc>
          <w:tcPr>
            <w:tcW w:w="1294" w:type="dxa"/>
            <w:tcBorders>
              <w:top w:val="single" w:sz="4" w:space="0" w:color="9F9F9F"/>
              <w:bottom w:val="single" w:sz="4" w:space="0" w:color="9F9F9F"/>
            </w:tcBorders>
          </w:tcPr>
          <w:p>
            <w:pPr>
              <w:pStyle w:val="TableParagraph"/>
              <w:ind w:left="537" w:right="535"/>
              <w:rPr>
                <w:sz w:val="19"/>
              </w:rPr>
            </w:pPr>
            <w:r>
              <w:rPr>
                <w:spacing w:val="-5"/>
                <w:sz w:val="19"/>
              </w:rPr>
              <w:t>84</w:t>
            </w:r>
          </w:p>
        </w:tc>
        <w:tc>
          <w:tcPr>
            <w:tcW w:w="1212" w:type="dxa"/>
            <w:tcBorders>
              <w:top w:val="single" w:sz="4" w:space="0" w:color="9F9F9F"/>
              <w:bottom w:val="single" w:sz="4" w:space="0" w:color="9F9F9F"/>
            </w:tcBorders>
          </w:tcPr>
          <w:p>
            <w:pPr>
              <w:pStyle w:val="TableParagraph"/>
              <w:ind w:left="0" w:right="506"/>
              <w:jc w:val="right"/>
              <w:rPr>
                <w:sz w:val="19"/>
              </w:rPr>
            </w:pPr>
            <w:r>
              <w:rPr>
                <w:spacing w:val="-5"/>
                <w:sz w:val="19"/>
              </w:rPr>
              <w:t>54</w:t>
            </w:r>
          </w:p>
        </w:tc>
        <w:tc>
          <w:tcPr>
            <w:tcW w:w="1184" w:type="dxa"/>
            <w:tcBorders>
              <w:top w:val="single" w:sz="4" w:space="0" w:color="9F9F9F"/>
              <w:bottom w:val="single" w:sz="4" w:space="0" w:color="9F9F9F"/>
            </w:tcBorders>
          </w:tcPr>
          <w:p>
            <w:pPr>
              <w:pStyle w:val="TableParagraph"/>
              <w:ind w:left="205" w:right="206"/>
              <w:rPr>
                <w:sz w:val="19"/>
              </w:rPr>
            </w:pPr>
            <w:r>
              <w:rPr>
                <w:spacing w:val="-5"/>
                <w:sz w:val="19"/>
              </w:rPr>
              <w:t>62</w:t>
            </w:r>
          </w:p>
        </w:tc>
      </w:tr>
      <w:tr>
        <w:trPr>
          <w:trHeight w:val="215" w:hRule="atLeast"/>
        </w:trPr>
        <w:tc>
          <w:tcPr>
            <w:tcW w:w="1253" w:type="dxa"/>
            <w:tcBorders>
              <w:top w:val="single" w:sz="4" w:space="0" w:color="9F9F9F"/>
              <w:bottom w:val="single" w:sz="4" w:space="0" w:color="9F9F9F"/>
            </w:tcBorders>
          </w:tcPr>
          <w:p>
            <w:pPr>
              <w:pStyle w:val="TableParagraph"/>
              <w:ind w:left="229" w:right="103"/>
              <w:rPr>
                <w:sz w:val="19"/>
              </w:rPr>
            </w:pPr>
            <w:r>
              <w:rPr>
                <w:spacing w:val="-2"/>
                <w:sz w:val="19"/>
              </w:rPr>
              <w:t>Border</w:t>
            </w:r>
          </w:p>
        </w:tc>
        <w:tc>
          <w:tcPr>
            <w:tcW w:w="1420" w:type="dxa"/>
            <w:tcBorders>
              <w:top w:val="single" w:sz="4" w:space="0" w:color="9F9F9F"/>
              <w:bottom w:val="single" w:sz="4" w:space="0" w:color="9F9F9F"/>
            </w:tcBorders>
          </w:tcPr>
          <w:p>
            <w:pPr>
              <w:pStyle w:val="TableParagraph"/>
              <w:ind w:left="337" w:right="219"/>
              <w:rPr>
                <w:sz w:val="19"/>
              </w:rPr>
            </w:pPr>
            <w:r>
              <w:rPr>
                <w:spacing w:val="-5"/>
                <w:sz w:val="19"/>
              </w:rPr>
              <w:t>81</w:t>
            </w:r>
          </w:p>
        </w:tc>
        <w:tc>
          <w:tcPr>
            <w:tcW w:w="1294" w:type="dxa"/>
            <w:tcBorders>
              <w:top w:val="single" w:sz="4" w:space="0" w:color="9F9F9F"/>
              <w:bottom w:val="single" w:sz="4" w:space="0" w:color="9F9F9F"/>
            </w:tcBorders>
          </w:tcPr>
          <w:p>
            <w:pPr>
              <w:pStyle w:val="TableParagraph"/>
              <w:ind w:left="537" w:right="536"/>
              <w:rPr>
                <w:sz w:val="19"/>
              </w:rPr>
            </w:pPr>
            <w:r>
              <w:rPr>
                <w:spacing w:val="-5"/>
                <w:sz w:val="19"/>
              </w:rPr>
              <w:t>63</w:t>
            </w:r>
          </w:p>
        </w:tc>
        <w:tc>
          <w:tcPr>
            <w:tcW w:w="1212" w:type="dxa"/>
            <w:tcBorders>
              <w:top w:val="single" w:sz="4" w:space="0" w:color="9F9F9F"/>
              <w:bottom w:val="single" w:sz="4" w:space="0" w:color="9F9F9F"/>
            </w:tcBorders>
          </w:tcPr>
          <w:p>
            <w:pPr>
              <w:pStyle w:val="TableParagraph"/>
              <w:ind w:left="0" w:right="507"/>
              <w:jc w:val="right"/>
              <w:rPr>
                <w:sz w:val="19"/>
              </w:rPr>
            </w:pPr>
            <w:r>
              <w:rPr>
                <w:spacing w:val="-5"/>
                <w:sz w:val="19"/>
              </w:rPr>
              <w:t>72</w:t>
            </w:r>
          </w:p>
        </w:tc>
        <w:tc>
          <w:tcPr>
            <w:tcW w:w="1184" w:type="dxa"/>
            <w:tcBorders>
              <w:top w:val="single" w:sz="4" w:space="0" w:color="9F9F9F"/>
              <w:bottom w:val="single" w:sz="4" w:space="0" w:color="9F9F9F"/>
            </w:tcBorders>
          </w:tcPr>
          <w:p>
            <w:pPr>
              <w:pStyle w:val="TableParagraph"/>
              <w:ind w:left="204" w:right="206"/>
              <w:rPr>
                <w:sz w:val="19"/>
              </w:rPr>
            </w:pPr>
            <w:r>
              <w:rPr>
                <w:spacing w:val="-5"/>
                <w:sz w:val="19"/>
              </w:rPr>
              <w:t>68</w:t>
            </w:r>
          </w:p>
        </w:tc>
      </w:tr>
      <w:tr>
        <w:trPr>
          <w:trHeight w:val="215" w:hRule="atLeast"/>
        </w:trPr>
        <w:tc>
          <w:tcPr>
            <w:tcW w:w="1253" w:type="dxa"/>
            <w:tcBorders>
              <w:top w:val="single" w:sz="4" w:space="0" w:color="9F9F9F"/>
              <w:bottom w:val="single" w:sz="4" w:space="0" w:color="9F9F9F"/>
            </w:tcBorders>
          </w:tcPr>
          <w:p>
            <w:pPr>
              <w:pStyle w:val="TableParagraph"/>
              <w:ind w:left="227" w:right="103"/>
              <w:rPr>
                <w:sz w:val="19"/>
              </w:rPr>
            </w:pPr>
            <w:r>
              <w:rPr>
                <w:spacing w:val="-2"/>
                <w:sz w:val="19"/>
              </w:rPr>
              <w:t>Color</w:t>
            </w:r>
          </w:p>
        </w:tc>
        <w:tc>
          <w:tcPr>
            <w:tcW w:w="1420" w:type="dxa"/>
            <w:tcBorders>
              <w:top w:val="single" w:sz="4" w:space="0" w:color="9F9F9F"/>
              <w:bottom w:val="single" w:sz="4" w:space="0" w:color="9F9F9F"/>
            </w:tcBorders>
          </w:tcPr>
          <w:p>
            <w:pPr>
              <w:pStyle w:val="TableParagraph"/>
              <w:ind w:left="337" w:right="219"/>
              <w:rPr>
                <w:sz w:val="19"/>
              </w:rPr>
            </w:pPr>
            <w:r>
              <w:rPr>
                <w:spacing w:val="-5"/>
                <w:sz w:val="19"/>
              </w:rPr>
              <w:t>96</w:t>
            </w:r>
          </w:p>
        </w:tc>
        <w:tc>
          <w:tcPr>
            <w:tcW w:w="1294" w:type="dxa"/>
            <w:tcBorders>
              <w:top w:val="single" w:sz="4" w:space="0" w:color="9F9F9F"/>
              <w:bottom w:val="single" w:sz="4" w:space="0" w:color="9F9F9F"/>
            </w:tcBorders>
          </w:tcPr>
          <w:p>
            <w:pPr>
              <w:pStyle w:val="TableParagraph"/>
              <w:ind w:left="537" w:right="536"/>
              <w:rPr>
                <w:sz w:val="19"/>
              </w:rPr>
            </w:pPr>
            <w:r>
              <w:rPr>
                <w:spacing w:val="-5"/>
                <w:sz w:val="19"/>
              </w:rPr>
              <w:t>42</w:t>
            </w:r>
          </w:p>
        </w:tc>
        <w:tc>
          <w:tcPr>
            <w:tcW w:w="1212" w:type="dxa"/>
            <w:tcBorders>
              <w:top w:val="single" w:sz="4" w:space="0" w:color="9F9F9F"/>
              <w:bottom w:val="single" w:sz="4" w:space="0" w:color="9F9F9F"/>
            </w:tcBorders>
          </w:tcPr>
          <w:p>
            <w:pPr>
              <w:pStyle w:val="TableParagraph"/>
              <w:ind w:left="0" w:right="507"/>
              <w:jc w:val="right"/>
              <w:rPr>
                <w:sz w:val="19"/>
              </w:rPr>
            </w:pPr>
            <w:r>
              <w:rPr>
                <w:spacing w:val="-5"/>
                <w:sz w:val="19"/>
              </w:rPr>
              <w:t>69</w:t>
            </w:r>
          </w:p>
        </w:tc>
        <w:tc>
          <w:tcPr>
            <w:tcW w:w="1184" w:type="dxa"/>
            <w:tcBorders>
              <w:top w:val="single" w:sz="4" w:space="0" w:color="9F9F9F"/>
              <w:bottom w:val="single" w:sz="4" w:space="0" w:color="9F9F9F"/>
            </w:tcBorders>
          </w:tcPr>
          <w:p>
            <w:pPr>
              <w:pStyle w:val="TableParagraph"/>
              <w:ind w:left="204" w:right="206"/>
              <w:rPr>
                <w:sz w:val="19"/>
              </w:rPr>
            </w:pPr>
            <w:r>
              <w:rPr>
                <w:spacing w:val="-5"/>
                <w:sz w:val="19"/>
              </w:rPr>
              <w:t>58</w:t>
            </w:r>
          </w:p>
        </w:tc>
      </w:tr>
      <w:tr>
        <w:trPr>
          <w:trHeight w:val="215" w:hRule="atLeast"/>
        </w:trPr>
        <w:tc>
          <w:tcPr>
            <w:tcW w:w="1253" w:type="dxa"/>
            <w:tcBorders>
              <w:top w:val="single" w:sz="4" w:space="0" w:color="9F9F9F"/>
              <w:bottom w:val="single" w:sz="4" w:space="0" w:color="9F9F9F"/>
            </w:tcBorders>
          </w:tcPr>
          <w:p>
            <w:pPr>
              <w:pStyle w:val="TableParagraph"/>
              <w:ind w:left="227" w:right="103"/>
              <w:rPr>
                <w:sz w:val="19"/>
              </w:rPr>
            </w:pPr>
            <w:r>
              <w:rPr>
                <w:spacing w:val="-2"/>
                <w:sz w:val="19"/>
              </w:rPr>
              <w:t>Diameter</w:t>
            </w:r>
          </w:p>
        </w:tc>
        <w:tc>
          <w:tcPr>
            <w:tcW w:w="1420" w:type="dxa"/>
            <w:tcBorders>
              <w:top w:val="single" w:sz="4" w:space="0" w:color="9F9F9F"/>
              <w:bottom w:val="single" w:sz="4" w:space="0" w:color="9F9F9F"/>
            </w:tcBorders>
          </w:tcPr>
          <w:p>
            <w:pPr>
              <w:pStyle w:val="TableParagraph"/>
              <w:ind w:left="337" w:right="219"/>
              <w:rPr>
                <w:sz w:val="19"/>
              </w:rPr>
            </w:pPr>
            <w:r>
              <w:rPr>
                <w:spacing w:val="-5"/>
                <w:sz w:val="19"/>
              </w:rPr>
              <w:t>90</w:t>
            </w:r>
          </w:p>
        </w:tc>
        <w:tc>
          <w:tcPr>
            <w:tcW w:w="1294" w:type="dxa"/>
            <w:tcBorders>
              <w:top w:val="single" w:sz="4" w:space="0" w:color="9F9F9F"/>
              <w:bottom w:val="single" w:sz="4" w:space="0" w:color="9F9F9F"/>
            </w:tcBorders>
          </w:tcPr>
          <w:p>
            <w:pPr>
              <w:pStyle w:val="TableParagraph"/>
              <w:ind w:left="537" w:right="536"/>
              <w:rPr>
                <w:sz w:val="19"/>
              </w:rPr>
            </w:pPr>
            <w:r>
              <w:rPr>
                <w:spacing w:val="-5"/>
                <w:sz w:val="19"/>
              </w:rPr>
              <w:t>71</w:t>
            </w:r>
          </w:p>
        </w:tc>
        <w:tc>
          <w:tcPr>
            <w:tcW w:w="1212" w:type="dxa"/>
            <w:tcBorders>
              <w:top w:val="single" w:sz="4" w:space="0" w:color="9F9F9F"/>
              <w:bottom w:val="single" w:sz="4" w:space="0" w:color="9F9F9F"/>
            </w:tcBorders>
          </w:tcPr>
          <w:p>
            <w:pPr>
              <w:pStyle w:val="TableParagraph"/>
              <w:ind w:left="0" w:right="507"/>
              <w:jc w:val="right"/>
              <w:rPr>
                <w:sz w:val="19"/>
              </w:rPr>
            </w:pPr>
            <w:r>
              <w:rPr>
                <w:spacing w:val="-5"/>
                <w:sz w:val="19"/>
              </w:rPr>
              <w:t>80</w:t>
            </w:r>
          </w:p>
        </w:tc>
        <w:tc>
          <w:tcPr>
            <w:tcW w:w="1184" w:type="dxa"/>
            <w:tcBorders>
              <w:top w:val="single" w:sz="4" w:space="0" w:color="9F9F9F"/>
              <w:bottom w:val="single" w:sz="4" w:space="0" w:color="9F9F9F"/>
            </w:tcBorders>
          </w:tcPr>
          <w:p>
            <w:pPr>
              <w:pStyle w:val="TableParagraph"/>
              <w:ind w:left="204" w:right="206"/>
              <w:rPr>
                <w:sz w:val="19"/>
              </w:rPr>
            </w:pPr>
            <w:r>
              <w:rPr>
                <w:spacing w:val="-5"/>
                <w:sz w:val="19"/>
              </w:rPr>
              <w:t>75</w:t>
            </w:r>
          </w:p>
        </w:tc>
      </w:tr>
      <w:tr>
        <w:trPr>
          <w:trHeight w:val="217" w:hRule="atLeast"/>
        </w:trPr>
        <w:tc>
          <w:tcPr>
            <w:tcW w:w="1253" w:type="dxa"/>
            <w:tcBorders>
              <w:top w:val="single" w:sz="4" w:space="0" w:color="9F9F9F"/>
              <w:bottom w:val="single" w:sz="8" w:space="0" w:color="000000"/>
            </w:tcBorders>
          </w:tcPr>
          <w:p>
            <w:pPr>
              <w:pStyle w:val="TableParagraph"/>
              <w:spacing w:line="197" w:lineRule="exact"/>
              <w:ind w:left="228" w:right="103"/>
              <w:rPr>
                <w:sz w:val="19"/>
              </w:rPr>
            </w:pPr>
            <w:r>
              <w:rPr>
                <w:spacing w:val="-2"/>
                <w:sz w:val="19"/>
              </w:rPr>
              <w:t>Overall</w:t>
            </w:r>
          </w:p>
        </w:tc>
        <w:tc>
          <w:tcPr>
            <w:tcW w:w="1420" w:type="dxa"/>
            <w:tcBorders>
              <w:top w:val="single" w:sz="4" w:space="0" w:color="9F9F9F"/>
              <w:bottom w:val="single" w:sz="8" w:space="0" w:color="000000"/>
            </w:tcBorders>
          </w:tcPr>
          <w:p>
            <w:pPr>
              <w:pStyle w:val="TableParagraph"/>
              <w:spacing w:line="197" w:lineRule="exact"/>
              <w:ind w:left="337" w:right="217"/>
              <w:rPr>
                <w:sz w:val="19"/>
              </w:rPr>
            </w:pPr>
            <w:r>
              <w:rPr>
                <w:spacing w:val="-5"/>
                <w:sz w:val="19"/>
              </w:rPr>
              <w:t>80</w:t>
            </w:r>
          </w:p>
        </w:tc>
        <w:tc>
          <w:tcPr>
            <w:tcW w:w="1294" w:type="dxa"/>
            <w:tcBorders>
              <w:top w:val="single" w:sz="4" w:space="0" w:color="9F9F9F"/>
              <w:bottom w:val="single" w:sz="8" w:space="0" w:color="000000"/>
            </w:tcBorders>
          </w:tcPr>
          <w:p>
            <w:pPr>
              <w:pStyle w:val="TableParagraph"/>
              <w:spacing w:line="197" w:lineRule="exact"/>
              <w:ind w:left="537" w:right="535"/>
              <w:rPr>
                <w:sz w:val="19"/>
              </w:rPr>
            </w:pPr>
            <w:r>
              <w:rPr>
                <w:spacing w:val="-5"/>
                <w:sz w:val="19"/>
              </w:rPr>
              <w:t>90</w:t>
            </w:r>
          </w:p>
        </w:tc>
        <w:tc>
          <w:tcPr>
            <w:tcW w:w="1212" w:type="dxa"/>
            <w:tcBorders>
              <w:top w:val="single" w:sz="4" w:space="0" w:color="9F9F9F"/>
              <w:bottom w:val="single" w:sz="8" w:space="0" w:color="000000"/>
            </w:tcBorders>
          </w:tcPr>
          <w:p>
            <w:pPr>
              <w:pStyle w:val="TableParagraph"/>
              <w:spacing w:line="197" w:lineRule="exact"/>
              <w:ind w:left="0" w:right="507"/>
              <w:jc w:val="right"/>
              <w:rPr>
                <w:sz w:val="19"/>
              </w:rPr>
            </w:pPr>
            <w:r>
              <w:rPr>
                <w:spacing w:val="-5"/>
                <w:sz w:val="19"/>
              </w:rPr>
              <w:t>88</w:t>
            </w:r>
          </w:p>
        </w:tc>
        <w:tc>
          <w:tcPr>
            <w:tcW w:w="1184" w:type="dxa"/>
            <w:tcBorders>
              <w:top w:val="single" w:sz="4" w:space="0" w:color="9F9F9F"/>
              <w:bottom w:val="single" w:sz="8" w:space="0" w:color="000000"/>
            </w:tcBorders>
          </w:tcPr>
          <w:p>
            <w:pPr>
              <w:pStyle w:val="TableParagraph"/>
              <w:spacing w:line="197" w:lineRule="exact"/>
              <w:ind w:left="204" w:right="206"/>
              <w:rPr>
                <w:sz w:val="19"/>
              </w:rPr>
            </w:pPr>
            <w:r>
              <w:rPr>
                <w:spacing w:val="-5"/>
                <w:sz w:val="19"/>
              </w:rPr>
              <w:t>91</w:t>
            </w:r>
          </w:p>
        </w:tc>
      </w:tr>
    </w:tbl>
    <w:p>
      <w:pPr>
        <w:pStyle w:val="BodyText"/>
        <w:rPr>
          <w:sz w:val="16"/>
        </w:rPr>
      </w:pPr>
    </w:p>
    <w:p>
      <w:pPr>
        <w:pStyle w:val="BodyText"/>
        <w:spacing w:line="237" w:lineRule="auto"/>
        <w:ind w:left="240" w:right="255" w:firstLine="399"/>
        <w:jc w:val="both"/>
      </w:pPr>
      <w:r>
        <w:rPr/>
        <w:t>For all images, a comparison of</w:t>
      </w:r>
      <w:r>
        <w:rPr>
          <w:spacing w:val="-1"/>
        </w:rPr>
        <w:t> </w:t>
      </w:r>
      <w:r>
        <w:rPr/>
        <w:t>computational times</w:t>
      </w:r>
      <w:r>
        <w:rPr>
          <w:spacing w:val="-1"/>
        </w:rPr>
        <w:t> </w:t>
      </w:r>
      <w:r>
        <w:rPr/>
        <w:t>(in milliseconds) was performed for each processing</w:t>
      </w:r>
      <w:r>
        <w:rPr>
          <w:spacing w:val="-12"/>
        </w:rPr>
        <w:t> </w:t>
      </w:r>
      <w:r>
        <w:rPr/>
        <w:t>stage</w:t>
      </w:r>
      <w:r>
        <w:rPr>
          <w:spacing w:val="-12"/>
        </w:rPr>
        <w:t> </w:t>
      </w:r>
      <w:r>
        <w:rPr/>
        <w:t>on</w:t>
      </w:r>
      <w:r>
        <w:rPr>
          <w:spacing w:val="-12"/>
        </w:rPr>
        <w:t> </w:t>
      </w:r>
      <w:r>
        <w:rPr/>
        <w:t>a</w:t>
      </w:r>
      <w:r>
        <w:rPr>
          <w:spacing w:val="-12"/>
        </w:rPr>
        <w:t> </w:t>
      </w:r>
      <w:r>
        <w:rPr/>
        <w:t>desktop</w:t>
      </w:r>
      <w:r>
        <w:rPr>
          <w:spacing w:val="-12"/>
        </w:rPr>
        <w:t> </w:t>
      </w:r>
      <w:r>
        <w:rPr/>
        <w:t>(Intel</w:t>
      </w:r>
      <w:r>
        <w:rPr>
          <w:spacing w:val="-12"/>
        </w:rPr>
        <w:t> </w:t>
      </w:r>
      <w:r>
        <w:rPr/>
        <w:t>Xeon-E5</w:t>
      </w:r>
      <w:r>
        <w:rPr>
          <w:spacing w:val="-12"/>
        </w:rPr>
        <w:t> </w:t>
      </w:r>
      <w:r>
        <w:rPr/>
        <w:t>CPU,</w:t>
      </w:r>
      <w:r>
        <w:rPr>
          <w:spacing w:val="-11"/>
        </w:rPr>
        <w:t> </w:t>
      </w:r>
      <w:r>
        <w:rPr/>
        <w:t>32</w:t>
      </w:r>
      <w:r>
        <w:rPr>
          <w:spacing w:val="-12"/>
        </w:rPr>
        <w:t> </w:t>
      </w:r>
      <w:r>
        <w:rPr/>
        <w:t>GB</w:t>
      </w:r>
      <w:r>
        <w:rPr>
          <w:spacing w:val="-12"/>
        </w:rPr>
        <w:t> </w:t>
      </w:r>
      <w:r>
        <w:rPr/>
        <w:t>RAM,</w:t>
      </w:r>
      <w:r>
        <w:rPr>
          <w:spacing w:val="-12"/>
        </w:rPr>
        <w:t> </w:t>
      </w:r>
      <w:r>
        <w:rPr/>
        <w:t>Windows</w:t>
      </w:r>
      <w:r>
        <w:rPr>
          <w:spacing w:val="-12"/>
        </w:rPr>
        <w:t> </w:t>
      </w:r>
      <w:r>
        <w:rPr/>
        <w:t>10)</w:t>
      </w:r>
      <w:r>
        <w:rPr>
          <w:spacing w:val="-12"/>
        </w:rPr>
        <w:t> </w:t>
      </w:r>
      <w:r>
        <w:rPr/>
        <w:t>and</w:t>
      </w:r>
      <w:r>
        <w:rPr>
          <w:spacing w:val="-12"/>
        </w:rPr>
        <w:t> </w:t>
      </w:r>
      <w:r>
        <w:rPr/>
        <w:t>an</w:t>
      </w:r>
      <w:r>
        <w:rPr>
          <w:spacing w:val="-12"/>
        </w:rPr>
        <w:t> </w:t>
      </w:r>
      <w:r>
        <w:rPr/>
        <w:t>Android</w:t>
      </w:r>
      <w:r>
        <w:rPr>
          <w:spacing w:val="-11"/>
        </w:rPr>
        <w:t> </w:t>
      </w:r>
      <w:r>
        <w:rPr/>
        <w:t>Phone (Samsung S6). On the desktop, a program was written that runs in Python and makes use of the OpenCV library for Python to perform the image analysis. To speed up the computation time, the same</w:t>
      </w:r>
      <w:r>
        <w:rPr>
          <w:spacing w:val="-12"/>
        </w:rPr>
        <w:t> </w:t>
      </w:r>
      <w:r>
        <w:rPr/>
        <w:t>segmentation</w:t>
      </w:r>
      <w:r>
        <w:rPr>
          <w:spacing w:val="-12"/>
        </w:rPr>
        <w:t> </w:t>
      </w:r>
      <w:r>
        <w:rPr/>
        <w:t>program</w:t>
      </w:r>
      <w:r>
        <w:rPr>
          <w:spacing w:val="-12"/>
        </w:rPr>
        <w:t> </w:t>
      </w:r>
      <w:r>
        <w:rPr/>
        <w:t>used</w:t>
      </w:r>
      <w:r>
        <w:rPr>
          <w:spacing w:val="-12"/>
        </w:rPr>
        <w:t> </w:t>
      </w:r>
      <w:r>
        <w:rPr/>
        <w:t>in</w:t>
      </w:r>
      <w:r>
        <w:rPr>
          <w:spacing w:val="-12"/>
        </w:rPr>
        <w:t> </w:t>
      </w:r>
      <w:r>
        <w:rPr/>
        <w:t>the</w:t>
      </w:r>
      <w:r>
        <w:rPr>
          <w:spacing w:val="-12"/>
        </w:rPr>
        <w:t> </w:t>
      </w:r>
      <w:r>
        <w:rPr/>
        <w:t>smartphone</w:t>
      </w:r>
      <w:r>
        <w:rPr>
          <w:spacing w:val="-12"/>
        </w:rPr>
        <w:t> </w:t>
      </w:r>
      <w:r>
        <w:rPr/>
        <w:t>is</w:t>
      </w:r>
      <w:r>
        <w:rPr>
          <w:spacing w:val="-11"/>
        </w:rPr>
        <w:t> </w:t>
      </w:r>
      <w:r>
        <w:rPr/>
        <w:t>wrapped</w:t>
      </w:r>
      <w:r>
        <w:rPr>
          <w:spacing w:val="-12"/>
        </w:rPr>
        <w:t> </w:t>
      </w:r>
      <w:r>
        <w:rPr/>
        <w:t>using</w:t>
      </w:r>
      <w:r>
        <w:rPr>
          <w:spacing w:val="-12"/>
        </w:rPr>
        <w:t> </w:t>
      </w:r>
      <w:r>
        <w:rPr/>
        <w:t>C++</w:t>
      </w:r>
      <w:r>
        <w:rPr>
          <w:spacing w:val="-12"/>
        </w:rPr>
        <w:t> </w:t>
      </w:r>
      <w:r>
        <w:rPr/>
        <w:t>bindings</w:t>
      </w:r>
      <w:r>
        <w:rPr>
          <w:spacing w:val="-12"/>
        </w:rPr>
        <w:t> </w:t>
      </w:r>
      <w:r>
        <w:rPr/>
        <w:t>for</w:t>
      </w:r>
      <w:r>
        <w:rPr>
          <w:spacing w:val="-12"/>
        </w:rPr>
        <w:t> </w:t>
      </w:r>
      <w:r>
        <w:rPr/>
        <w:t>Python.</w:t>
      </w:r>
      <w:r>
        <w:rPr>
          <w:spacing w:val="-12"/>
        </w:rPr>
        <w:t> </w:t>
      </w:r>
      <w:r>
        <w:rPr/>
        <w:t>The results are shown in Table 3. Apart from the segmentation step, the remaining stages take similar computation times for both the benign and melanoma cases on a smartphone and desktop. In both devices,</w:t>
      </w:r>
      <w:r>
        <w:rPr>
          <w:spacing w:val="-6"/>
        </w:rPr>
        <w:t> </w:t>
      </w:r>
      <w:r>
        <w:rPr/>
        <w:t>the</w:t>
      </w:r>
      <w:r>
        <w:rPr>
          <w:spacing w:val="-6"/>
        </w:rPr>
        <w:t> </w:t>
      </w:r>
      <w:r>
        <w:rPr/>
        <w:t>segmentation</w:t>
      </w:r>
      <w:r>
        <w:rPr>
          <w:spacing w:val="-6"/>
        </w:rPr>
        <w:t> </w:t>
      </w:r>
      <w:r>
        <w:rPr/>
        <w:t>step</w:t>
      </w:r>
      <w:r>
        <w:rPr>
          <w:spacing w:val="-6"/>
        </w:rPr>
        <w:t> </w:t>
      </w:r>
      <w:r>
        <w:rPr/>
        <w:t>takes</w:t>
      </w:r>
      <w:r>
        <w:rPr>
          <w:spacing w:val="-6"/>
        </w:rPr>
        <w:t> </w:t>
      </w:r>
      <w:r>
        <w:rPr/>
        <w:t>longer</w:t>
      </w:r>
      <w:r>
        <w:rPr>
          <w:spacing w:val="-6"/>
        </w:rPr>
        <w:t> </w:t>
      </w:r>
      <w:r>
        <w:rPr/>
        <w:t>in</w:t>
      </w:r>
      <w:r>
        <w:rPr>
          <w:spacing w:val="-6"/>
        </w:rPr>
        <w:t> </w:t>
      </w:r>
      <w:r>
        <w:rPr/>
        <w:t>melanoma</w:t>
      </w:r>
      <w:r>
        <w:rPr>
          <w:spacing w:val="-6"/>
        </w:rPr>
        <w:t> </w:t>
      </w:r>
      <w:r>
        <w:rPr/>
        <w:t>cases</w:t>
      </w:r>
      <w:r>
        <w:rPr>
          <w:spacing w:val="-6"/>
        </w:rPr>
        <w:t> </w:t>
      </w:r>
      <w:r>
        <w:rPr/>
        <w:t>(300–400</w:t>
      </w:r>
      <w:r>
        <w:rPr>
          <w:spacing w:val="-5"/>
        </w:rPr>
        <w:t> </w:t>
      </w:r>
      <w:r>
        <w:rPr/>
        <w:t>iterations)</w:t>
      </w:r>
      <w:r>
        <w:rPr>
          <w:spacing w:val="-5"/>
        </w:rPr>
        <w:t> </w:t>
      </w:r>
      <w:r>
        <w:rPr/>
        <w:t>when</w:t>
      </w:r>
      <w:r>
        <w:rPr>
          <w:spacing w:val="-6"/>
        </w:rPr>
        <w:t> </w:t>
      </w:r>
      <w:r>
        <w:rPr/>
        <w:t>compared to most benign cases (200–250 iterations). The segmentation would normally take longer on a smartphone</w:t>
      </w:r>
      <w:r>
        <w:rPr>
          <w:spacing w:val="-2"/>
        </w:rPr>
        <w:t> </w:t>
      </w:r>
      <w:r>
        <w:rPr/>
        <w:t>than</w:t>
      </w:r>
      <w:r>
        <w:rPr>
          <w:spacing w:val="-2"/>
        </w:rPr>
        <w:t> </w:t>
      </w:r>
      <w:r>
        <w:rPr/>
        <w:t>on</w:t>
      </w:r>
      <w:r>
        <w:rPr>
          <w:spacing w:val="-2"/>
        </w:rPr>
        <w:t> </w:t>
      </w:r>
      <w:r>
        <w:rPr/>
        <w:t>a</w:t>
      </w:r>
      <w:r>
        <w:rPr>
          <w:spacing w:val="-3"/>
        </w:rPr>
        <w:t> </w:t>
      </w:r>
      <w:r>
        <w:rPr/>
        <w:t>desktop,</w:t>
      </w:r>
      <w:r>
        <w:rPr>
          <w:spacing w:val="-2"/>
        </w:rPr>
        <w:t> </w:t>
      </w:r>
      <w:r>
        <w:rPr/>
        <w:t>but</w:t>
      </w:r>
      <w:r>
        <w:rPr>
          <w:spacing w:val="-3"/>
        </w:rPr>
        <w:t> </w:t>
      </w:r>
      <w:r>
        <w:rPr/>
        <w:t>due</w:t>
      </w:r>
      <w:r>
        <w:rPr>
          <w:spacing w:val="-2"/>
        </w:rPr>
        <w:t> </w:t>
      </w:r>
      <w:r>
        <w:rPr/>
        <w:t>to</w:t>
      </w:r>
      <w:r>
        <w:rPr>
          <w:spacing w:val="-1"/>
        </w:rPr>
        <w:t> </w:t>
      </w:r>
      <w:r>
        <w:rPr/>
        <w:t>the</w:t>
      </w:r>
      <w:r>
        <w:rPr>
          <w:spacing w:val="-1"/>
        </w:rPr>
        <w:t> </w:t>
      </w:r>
      <w:r>
        <w:rPr/>
        <w:t>nature</w:t>
      </w:r>
      <w:r>
        <w:rPr>
          <w:spacing w:val="-2"/>
        </w:rPr>
        <w:t> </w:t>
      </w:r>
      <w:r>
        <w:rPr/>
        <w:t>of</w:t>
      </w:r>
      <w:r>
        <w:rPr>
          <w:spacing w:val="-2"/>
        </w:rPr>
        <w:t> </w:t>
      </w:r>
      <w:r>
        <w:rPr/>
        <w:t>the</w:t>
      </w:r>
      <w:r>
        <w:rPr>
          <w:spacing w:val="-1"/>
        </w:rPr>
        <w:t> </w:t>
      </w:r>
      <w:r>
        <w:rPr/>
        <w:t>wrapper</w:t>
      </w:r>
      <w:r>
        <w:rPr>
          <w:spacing w:val="-2"/>
        </w:rPr>
        <w:t> </w:t>
      </w:r>
      <w:r>
        <w:rPr/>
        <w:t>call</w:t>
      </w:r>
      <w:r>
        <w:rPr>
          <w:spacing w:val="-2"/>
        </w:rPr>
        <w:t> </w:t>
      </w:r>
      <w:r>
        <w:rPr/>
        <w:t>and</w:t>
      </w:r>
      <w:r>
        <w:rPr>
          <w:spacing w:val="-2"/>
        </w:rPr>
        <w:t> </w:t>
      </w:r>
      <w:r>
        <w:rPr/>
        <w:t>some</w:t>
      </w:r>
      <w:r>
        <w:rPr>
          <w:spacing w:val="-2"/>
        </w:rPr>
        <w:t> </w:t>
      </w:r>
      <w:r>
        <w:rPr/>
        <w:t>additional</w:t>
      </w:r>
      <w:r>
        <w:rPr>
          <w:spacing w:val="-1"/>
        </w:rPr>
        <w:t> </w:t>
      </w:r>
      <w:r>
        <w:rPr/>
        <w:t>steps required</w:t>
      </w:r>
      <w:r>
        <w:rPr>
          <w:spacing w:val="-12"/>
        </w:rPr>
        <w:t> </w:t>
      </w:r>
      <w:r>
        <w:rPr/>
        <w:t>by</w:t>
      </w:r>
      <w:r>
        <w:rPr>
          <w:spacing w:val="-12"/>
        </w:rPr>
        <w:t> </w:t>
      </w:r>
      <w:r>
        <w:rPr/>
        <w:t>the</w:t>
      </w:r>
      <w:r>
        <w:rPr>
          <w:spacing w:val="-12"/>
        </w:rPr>
        <w:t> </w:t>
      </w:r>
      <w:r>
        <w:rPr/>
        <w:t>desktop</w:t>
      </w:r>
      <w:r>
        <w:rPr>
          <w:spacing w:val="-12"/>
        </w:rPr>
        <w:t> </w:t>
      </w:r>
      <w:r>
        <w:rPr/>
        <w:t>program</w:t>
      </w:r>
      <w:r>
        <w:rPr>
          <w:spacing w:val="-12"/>
        </w:rPr>
        <w:t> </w:t>
      </w:r>
      <w:r>
        <w:rPr/>
        <w:t>to</w:t>
      </w:r>
      <w:r>
        <w:rPr>
          <w:spacing w:val="-11"/>
        </w:rPr>
        <w:t> </w:t>
      </w:r>
      <w:r>
        <w:rPr/>
        <w:t>extract</w:t>
      </w:r>
      <w:r>
        <w:rPr>
          <w:spacing w:val="-12"/>
        </w:rPr>
        <w:t> </w:t>
      </w:r>
      <w:r>
        <w:rPr/>
        <w:t>the</w:t>
      </w:r>
      <w:r>
        <w:rPr>
          <w:spacing w:val="-11"/>
        </w:rPr>
        <w:t> </w:t>
      </w:r>
      <w:r>
        <w:rPr/>
        <w:t>lesion</w:t>
      </w:r>
      <w:r>
        <w:rPr>
          <w:spacing w:val="-11"/>
        </w:rPr>
        <w:t> </w:t>
      </w:r>
      <w:r>
        <w:rPr/>
        <w:t>boundary,</w:t>
      </w:r>
      <w:r>
        <w:rPr>
          <w:spacing w:val="-12"/>
        </w:rPr>
        <w:t> </w:t>
      </w:r>
      <w:r>
        <w:rPr/>
        <w:t>the</w:t>
      </w:r>
      <w:r>
        <w:rPr>
          <w:spacing w:val="-12"/>
        </w:rPr>
        <w:t> </w:t>
      </w:r>
      <w:r>
        <w:rPr/>
        <w:t>segmentation</w:t>
      </w:r>
      <w:r>
        <w:rPr>
          <w:spacing w:val="-12"/>
        </w:rPr>
        <w:t> </w:t>
      </w:r>
      <w:r>
        <w:rPr/>
        <w:t>duration</w:t>
      </w:r>
      <w:r>
        <w:rPr>
          <w:spacing w:val="-12"/>
        </w:rPr>
        <w:t> </w:t>
      </w:r>
      <w:r>
        <w:rPr/>
        <w:t>is</w:t>
      </w:r>
      <w:r>
        <w:rPr>
          <w:spacing w:val="-12"/>
        </w:rPr>
        <w:t> </w:t>
      </w:r>
      <w:r>
        <w:rPr/>
        <w:t>longer on the desktop application.</w:t>
      </w:r>
    </w:p>
    <w:p>
      <w:pPr>
        <w:spacing w:after="0" w:line="237" w:lineRule="auto"/>
        <w:jc w:val="both"/>
        <w:sectPr>
          <w:type w:val="continuous"/>
          <w:pgSz w:w="12240" w:h="15840"/>
          <w:pgMar w:header="960" w:footer="0" w:top="960" w:bottom="280" w:left="1720" w:right="1700"/>
        </w:sectPr>
      </w:pPr>
    </w:p>
    <w:p>
      <w:pPr>
        <w:pStyle w:val="BodyText"/>
        <w:spacing w:before="10"/>
        <w:rPr>
          <w:sz w:val="14"/>
        </w:rPr>
      </w:pPr>
    </w:p>
    <w:p>
      <w:pPr>
        <w:spacing w:line="254" w:lineRule="auto" w:before="45"/>
        <w:ind w:left="640" w:right="655" w:firstLine="0"/>
        <w:jc w:val="both"/>
        <w:rPr>
          <w:sz w:val="17"/>
        </w:rPr>
      </w:pPr>
      <w:r>
        <w:rPr>
          <w:b/>
          <w:sz w:val="17"/>
        </w:rPr>
        <w:t>Table 3. </w:t>
      </w:r>
      <w:r>
        <w:rPr>
          <w:sz w:val="17"/>
        </w:rPr>
        <w:t>The computational time of each image-processing stage in our smartphone application is listed as it is run on a Desktop (Intel Xeon-E5 CPU, 32 GB RAM, Windows 10) and Android Phone (Samsung S6) using the PH2 dataset.</w:t>
      </w:r>
    </w:p>
    <w:p>
      <w:pPr>
        <w:pStyle w:val="BodyText"/>
        <w:spacing w:before="11"/>
        <w:rPr>
          <w:sz w:val="5"/>
        </w:rPr>
      </w:pPr>
      <w:r>
        <w:rPr/>
        <w:pict>
          <v:rect style="position:absolute;margin-left:97.32pt;margin-top:5.125854pt;width:417.42pt;height:.90002pt;mso-position-horizontal-relative:page;mso-position-vertical-relative:paragraph;z-index:-15714304;mso-wrap-distance-left:0;mso-wrap-distance-right:0" id="docshape30" filled="true" fillcolor="#000000" stroked="false">
            <v:fill type="solid"/>
            <w10:wrap type="topAndBottom"/>
          </v:rect>
        </w:pict>
      </w:r>
    </w:p>
    <w:p>
      <w:pPr>
        <w:pStyle w:val="Heading2"/>
        <w:tabs>
          <w:tab w:pos="6549" w:val="left" w:leader="none"/>
        </w:tabs>
        <w:spacing w:after="3"/>
        <w:ind w:left="3505" w:firstLine="0"/>
        <w:jc w:val="left"/>
        <w:rPr>
          <w:rFonts w:ascii="Times New Roman"/>
        </w:rPr>
      </w:pPr>
      <w:r>
        <w:rPr>
          <w:rFonts w:ascii="Times New Roman"/>
          <w:spacing w:val="-2"/>
        </w:rPr>
        <w:t>Benign</w:t>
      </w:r>
      <w:r>
        <w:rPr>
          <w:rFonts w:ascii="Times New Roman"/>
        </w:rPr>
        <w:tab/>
      </w:r>
      <w:r>
        <w:rPr>
          <w:rFonts w:ascii="Times New Roman"/>
          <w:spacing w:val="-2"/>
        </w:rPr>
        <w:t>Melanoma</w:t>
      </w:r>
    </w:p>
    <w:tbl>
      <w:tblPr>
        <w:tblW w:w="0" w:type="auto"/>
        <w:jc w:val="left"/>
        <w:tblInd w:w="2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975"/>
        <w:gridCol w:w="1444"/>
        <w:gridCol w:w="1731"/>
        <w:gridCol w:w="1460"/>
        <w:gridCol w:w="1747"/>
      </w:tblGrid>
      <w:tr>
        <w:trPr>
          <w:trHeight w:val="215" w:hRule="atLeast"/>
        </w:trPr>
        <w:tc>
          <w:tcPr>
            <w:tcW w:w="1975" w:type="dxa"/>
            <w:tcBorders>
              <w:bottom w:val="single" w:sz="4" w:space="0" w:color="9F9F9F"/>
            </w:tcBorders>
          </w:tcPr>
          <w:p>
            <w:pPr>
              <w:pStyle w:val="TableParagraph"/>
              <w:spacing w:line="123" w:lineRule="exact"/>
              <w:ind w:left="281" w:right="275"/>
              <w:rPr>
                <w:rFonts w:ascii="Palatino Linotype"/>
                <w:b/>
                <w:sz w:val="19"/>
              </w:rPr>
            </w:pPr>
            <w:r>
              <w:rPr>
                <w:rFonts w:ascii="Palatino Linotype"/>
                <w:b/>
                <w:spacing w:val="-2"/>
                <w:sz w:val="19"/>
              </w:rPr>
              <w:t>Stage/Device</w:t>
            </w:r>
          </w:p>
        </w:tc>
        <w:tc>
          <w:tcPr>
            <w:tcW w:w="1444" w:type="dxa"/>
            <w:tcBorders>
              <w:top w:val="single" w:sz="4" w:space="0" w:color="9F9F9F"/>
              <w:bottom w:val="single" w:sz="4" w:space="0" w:color="9F9F9F"/>
            </w:tcBorders>
          </w:tcPr>
          <w:p>
            <w:pPr>
              <w:pStyle w:val="TableParagraph"/>
              <w:ind w:left="222"/>
              <w:rPr>
                <w:b/>
                <w:sz w:val="19"/>
              </w:rPr>
            </w:pPr>
            <w:r>
              <w:rPr>
                <w:b/>
                <w:spacing w:val="-2"/>
                <w:sz w:val="19"/>
              </w:rPr>
              <w:t>Desktop</w:t>
            </w:r>
            <w:r>
              <w:rPr>
                <w:b/>
                <w:spacing w:val="1"/>
                <w:sz w:val="19"/>
              </w:rPr>
              <w:t> </w:t>
            </w:r>
            <w:r>
              <w:rPr>
                <w:b/>
                <w:spacing w:val="-5"/>
                <w:sz w:val="19"/>
              </w:rPr>
              <w:t>PC</w:t>
            </w:r>
          </w:p>
        </w:tc>
        <w:tc>
          <w:tcPr>
            <w:tcW w:w="1731" w:type="dxa"/>
            <w:tcBorders>
              <w:top w:val="single" w:sz="4" w:space="0" w:color="9F9F9F"/>
              <w:bottom w:val="single" w:sz="4" w:space="0" w:color="9F9F9F"/>
            </w:tcBorders>
          </w:tcPr>
          <w:p>
            <w:pPr>
              <w:pStyle w:val="TableParagraph"/>
              <w:rPr>
                <w:b/>
                <w:sz w:val="19"/>
              </w:rPr>
            </w:pPr>
            <w:r>
              <w:rPr>
                <w:b/>
                <w:spacing w:val="-2"/>
                <w:sz w:val="19"/>
              </w:rPr>
              <w:t>Android</w:t>
            </w:r>
            <w:r>
              <w:rPr>
                <w:b/>
                <w:spacing w:val="-1"/>
                <w:sz w:val="19"/>
              </w:rPr>
              <w:t> </w:t>
            </w:r>
            <w:r>
              <w:rPr>
                <w:b/>
                <w:spacing w:val="-2"/>
                <w:sz w:val="19"/>
              </w:rPr>
              <w:t>Phone</w:t>
            </w:r>
          </w:p>
        </w:tc>
        <w:tc>
          <w:tcPr>
            <w:tcW w:w="1460" w:type="dxa"/>
            <w:tcBorders>
              <w:top w:val="single" w:sz="4" w:space="0" w:color="9F9F9F"/>
              <w:bottom w:val="single" w:sz="4" w:space="0" w:color="9F9F9F"/>
            </w:tcBorders>
          </w:tcPr>
          <w:p>
            <w:pPr>
              <w:pStyle w:val="TableParagraph"/>
              <w:ind w:left="238"/>
              <w:rPr>
                <w:b/>
                <w:sz w:val="19"/>
              </w:rPr>
            </w:pPr>
            <w:r>
              <w:rPr>
                <w:b/>
                <w:sz w:val="19"/>
              </w:rPr>
              <w:t>Desktop</w:t>
            </w:r>
            <w:r>
              <w:rPr>
                <w:b/>
                <w:spacing w:val="-12"/>
                <w:sz w:val="19"/>
              </w:rPr>
              <w:t> </w:t>
            </w:r>
            <w:r>
              <w:rPr>
                <w:b/>
                <w:spacing w:val="-5"/>
                <w:sz w:val="19"/>
              </w:rPr>
              <w:t>PC</w:t>
            </w:r>
          </w:p>
        </w:tc>
        <w:tc>
          <w:tcPr>
            <w:tcW w:w="1747" w:type="dxa"/>
            <w:tcBorders>
              <w:top w:val="single" w:sz="4" w:space="0" w:color="9F9F9F"/>
              <w:bottom w:val="single" w:sz="4" w:space="0" w:color="9F9F9F"/>
            </w:tcBorders>
          </w:tcPr>
          <w:p>
            <w:pPr>
              <w:pStyle w:val="TableParagraph"/>
              <w:ind w:left="235" w:right="253"/>
              <w:rPr>
                <w:b/>
                <w:sz w:val="19"/>
              </w:rPr>
            </w:pPr>
            <w:r>
              <w:rPr>
                <w:b/>
                <w:spacing w:val="-2"/>
                <w:sz w:val="19"/>
              </w:rPr>
              <w:t>Android</w:t>
            </w:r>
            <w:r>
              <w:rPr>
                <w:b/>
                <w:spacing w:val="1"/>
                <w:sz w:val="19"/>
              </w:rPr>
              <w:t> </w:t>
            </w:r>
            <w:r>
              <w:rPr>
                <w:b/>
                <w:spacing w:val="-2"/>
                <w:sz w:val="19"/>
              </w:rPr>
              <w:t>Phone</w:t>
            </w:r>
          </w:p>
        </w:tc>
      </w:tr>
      <w:tr>
        <w:trPr>
          <w:trHeight w:val="215" w:hRule="atLeast"/>
        </w:trPr>
        <w:tc>
          <w:tcPr>
            <w:tcW w:w="1975" w:type="dxa"/>
            <w:tcBorders>
              <w:top w:val="single" w:sz="4" w:space="0" w:color="9F9F9F"/>
              <w:bottom w:val="single" w:sz="4" w:space="0" w:color="9F9F9F"/>
            </w:tcBorders>
          </w:tcPr>
          <w:p>
            <w:pPr>
              <w:pStyle w:val="TableParagraph"/>
              <w:ind w:left="281" w:right="275"/>
              <w:rPr>
                <w:sz w:val="19"/>
              </w:rPr>
            </w:pPr>
            <w:r>
              <w:rPr>
                <w:spacing w:val="-2"/>
                <w:sz w:val="19"/>
              </w:rPr>
              <w:t>Preprocessing</w:t>
            </w:r>
          </w:p>
        </w:tc>
        <w:tc>
          <w:tcPr>
            <w:tcW w:w="1444" w:type="dxa"/>
            <w:tcBorders>
              <w:top w:val="single" w:sz="4" w:space="0" w:color="9F9F9F"/>
              <w:bottom w:val="single" w:sz="4" w:space="0" w:color="9F9F9F"/>
            </w:tcBorders>
          </w:tcPr>
          <w:p>
            <w:pPr>
              <w:pStyle w:val="TableParagraph"/>
              <w:ind w:left="222" w:right="237"/>
              <w:rPr>
                <w:sz w:val="19"/>
              </w:rPr>
            </w:pPr>
            <w:r>
              <w:rPr>
                <w:sz w:val="19"/>
              </w:rPr>
              <w:t>78</w:t>
            </w:r>
            <w:r>
              <w:rPr>
                <w:spacing w:val="-4"/>
                <w:sz w:val="19"/>
              </w:rPr>
              <w:t> </w:t>
            </w:r>
            <w:r>
              <w:rPr>
                <w:sz w:val="19"/>
              </w:rPr>
              <w:t>±</w:t>
            </w:r>
            <w:r>
              <w:rPr>
                <w:spacing w:val="-1"/>
                <w:sz w:val="19"/>
              </w:rPr>
              <w:t> </w:t>
            </w:r>
            <w:r>
              <w:rPr>
                <w:spacing w:val="-7"/>
                <w:sz w:val="19"/>
              </w:rPr>
              <w:t>10</w:t>
            </w:r>
          </w:p>
        </w:tc>
        <w:tc>
          <w:tcPr>
            <w:tcW w:w="1731" w:type="dxa"/>
            <w:tcBorders>
              <w:top w:val="single" w:sz="4" w:space="0" w:color="9F9F9F"/>
              <w:bottom w:val="single" w:sz="4" w:space="0" w:color="9F9F9F"/>
            </w:tcBorders>
          </w:tcPr>
          <w:p>
            <w:pPr>
              <w:pStyle w:val="TableParagraph"/>
              <w:ind w:right="237"/>
              <w:rPr>
                <w:sz w:val="19"/>
              </w:rPr>
            </w:pPr>
            <w:r>
              <w:rPr>
                <w:sz w:val="19"/>
              </w:rPr>
              <w:t>116</w:t>
            </w:r>
            <w:r>
              <w:rPr>
                <w:spacing w:val="-5"/>
                <w:sz w:val="19"/>
              </w:rPr>
              <w:t> </w:t>
            </w:r>
            <w:r>
              <w:rPr>
                <w:sz w:val="19"/>
              </w:rPr>
              <w:t>±</w:t>
            </w:r>
            <w:r>
              <w:rPr>
                <w:spacing w:val="-3"/>
                <w:sz w:val="19"/>
              </w:rPr>
              <w:t> </w:t>
            </w:r>
            <w:r>
              <w:rPr>
                <w:spacing w:val="-5"/>
                <w:sz w:val="19"/>
              </w:rPr>
              <w:t>18</w:t>
            </w:r>
          </w:p>
        </w:tc>
        <w:tc>
          <w:tcPr>
            <w:tcW w:w="1460" w:type="dxa"/>
            <w:tcBorders>
              <w:top w:val="single" w:sz="4" w:space="0" w:color="9F9F9F"/>
              <w:bottom w:val="single" w:sz="4" w:space="0" w:color="9F9F9F"/>
            </w:tcBorders>
          </w:tcPr>
          <w:p>
            <w:pPr>
              <w:pStyle w:val="TableParagraph"/>
              <w:rPr>
                <w:sz w:val="19"/>
              </w:rPr>
            </w:pPr>
            <w:r>
              <w:rPr>
                <w:sz w:val="19"/>
              </w:rPr>
              <w:t>68</w:t>
            </w:r>
            <w:r>
              <w:rPr>
                <w:spacing w:val="-4"/>
                <w:sz w:val="19"/>
              </w:rPr>
              <w:t> </w:t>
            </w:r>
            <w:r>
              <w:rPr>
                <w:sz w:val="19"/>
              </w:rPr>
              <w:t>±</w:t>
            </w:r>
            <w:r>
              <w:rPr>
                <w:spacing w:val="-3"/>
                <w:sz w:val="19"/>
              </w:rPr>
              <w:t> </w:t>
            </w:r>
            <w:r>
              <w:rPr>
                <w:spacing w:val="-5"/>
                <w:sz w:val="19"/>
              </w:rPr>
              <w:t>18</w:t>
            </w:r>
          </w:p>
        </w:tc>
        <w:tc>
          <w:tcPr>
            <w:tcW w:w="1747" w:type="dxa"/>
            <w:tcBorders>
              <w:top w:val="single" w:sz="4" w:space="0" w:color="9F9F9F"/>
              <w:bottom w:val="single" w:sz="4" w:space="0" w:color="9F9F9F"/>
            </w:tcBorders>
          </w:tcPr>
          <w:p>
            <w:pPr>
              <w:pStyle w:val="TableParagraph"/>
              <w:ind w:left="234" w:right="253"/>
              <w:rPr>
                <w:sz w:val="19"/>
              </w:rPr>
            </w:pPr>
            <w:r>
              <w:rPr>
                <w:sz w:val="19"/>
              </w:rPr>
              <w:t>109</w:t>
            </w:r>
            <w:r>
              <w:rPr>
                <w:spacing w:val="-3"/>
                <w:sz w:val="19"/>
              </w:rPr>
              <w:t> </w:t>
            </w:r>
            <w:r>
              <w:rPr>
                <w:sz w:val="19"/>
              </w:rPr>
              <w:t>±</w:t>
            </w:r>
            <w:r>
              <w:rPr>
                <w:spacing w:val="-5"/>
                <w:sz w:val="19"/>
              </w:rPr>
              <w:t> </w:t>
            </w:r>
            <w:r>
              <w:rPr>
                <w:spacing w:val="-10"/>
                <w:sz w:val="19"/>
              </w:rPr>
              <w:t>6</w:t>
            </w:r>
          </w:p>
        </w:tc>
      </w:tr>
      <w:tr>
        <w:trPr>
          <w:trHeight w:val="216" w:hRule="atLeast"/>
        </w:trPr>
        <w:tc>
          <w:tcPr>
            <w:tcW w:w="1975" w:type="dxa"/>
            <w:tcBorders>
              <w:top w:val="single" w:sz="4" w:space="0" w:color="9F9F9F"/>
              <w:bottom w:val="single" w:sz="4" w:space="0" w:color="9F9F9F"/>
            </w:tcBorders>
          </w:tcPr>
          <w:p>
            <w:pPr>
              <w:pStyle w:val="TableParagraph"/>
              <w:ind w:left="280" w:right="275"/>
              <w:rPr>
                <w:sz w:val="19"/>
              </w:rPr>
            </w:pPr>
            <w:r>
              <w:rPr>
                <w:spacing w:val="-2"/>
                <w:sz w:val="19"/>
              </w:rPr>
              <w:t>Segmentation</w:t>
            </w:r>
          </w:p>
        </w:tc>
        <w:tc>
          <w:tcPr>
            <w:tcW w:w="1444" w:type="dxa"/>
            <w:tcBorders>
              <w:top w:val="single" w:sz="4" w:space="0" w:color="9F9F9F"/>
              <w:bottom w:val="single" w:sz="4" w:space="0" w:color="9F9F9F"/>
            </w:tcBorders>
          </w:tcPr>
          <w:p>
            <w:pPr>
              <w:pStyle w:val="TableParagraph"/>
              <w:ind w:left="222" w:right="237"/>
              <w:rPr>
                <w:sz w:val="19"/>
              </w:rPr>
            </w:pPr>
            <w:r>
              <w:rPr>
                <w:sz w:val="19"/>
              </w:rPr>
              <w:t>283</w:t>
            </w:r>
            <w:r>
              <w:rPr>
                <w:spacing w:val="-5"/>
                <w:sz w:val="19"/>
              </w:rPr>
              <w:t> </w:t>
            </w:r>
            <w:r>
              <w:rPr>
                <w:sz w:val="19"/>
              </w:rPr>
              <w:t>±</w:t>
            </w:r>
            <w:r>
              <w:rPr>
                <w:spacing w:val="-2"/>
                <w:sz w:val="19"/>
              </w:rPr>
              <w:t> </w:t>
            </w:r>
            <w:r>
              <w:rPr>
                <w:spacing w:val="-5"/>
                <w:sz w:val="19"/>
              </w:rPr>
              <w:t>139</w:t>
            </w:r>
          </w:p>
        </w:tc>
        <w:tc>
          <w:tcPr>
            <w:tcW w:w="1731" w:type="dxa"/>
            <w:tcBorders>
              <w:top w:val="single" w:sz="4" w:space="0" w:color="9F9F9F"/>
              <w:bottom w:val="single" w:sz="4" w:space="0" w:color="9F9F9F"/>
            </w:tcBorders>
          </w:tcPr>
          <w:p>
            <w:pPr>
              <w:pStyle w:val="TableParagraph"/>
              <w:rPr>
                <w:sz w:val="19"/>
              </w:rPr>
            </w:pPr>
            <w:r>
              <w:rPr>
                <w:sz w:val="19"/>
              </w:rPr>
              <w:t>208</w:t>
            </w:r>
            <w:r>
              <w:rPr>
                <w:spacing w:val="-3"/>
                <w:sz w:val="19"/>
              </w:rPr>
              <w:t> </w:t>
            </w:r>
            <w:r>
              <w:rPr>
                <w:sz w:val="19"/>
              </w:rPr>
              <w:t>±</w:t>
            </w:r>
            <w:r>
              <w:rPr>
                <w:spacing w:val="-4"/>
                <w:sz w:val="19"/>
              </w:rPr>
              <w:t> </w:t>
            </w:r>
            <w:r>
              <w:rPr>
                <w:spacing w:val="-5"/>
                <w:sz w:val="19"/>
              </w:rPr>
              <w:t>106</w:t>
            </w:r>
          </w:p>
        </w:tc>
        <w:tc>
          <w:tcPr>
            <w:tcW w:w="1460" w:type="dxa"/>
            <w:tcBorders>
              <w:top w:val="single" w:sz="4" w:space="0" w:color="9F9F9F"/>
              <w:bottom w:val="single" w:sz="4" w:space="0" w:color="9F9F9F"/>
            </w:tcBorders>
          </w:tcPr>
          <w:p>
            <w:pPr>
              <w:pStyle w:val="TableParagraph"/>
              <w:ind w:left="238"/>
              <w:rPr>
                <w:sz w:val="19"/>
              </w:rPr>
            </w:pPr>
            <w:r>
              <w:rPr>
                <w:sz w:val="19"/>
              </w:rPr>
              <w:t>415</w:t>
            </w:r>
            <w:r>
              <w:rPr>
                <w:spacing w:val="-5"/>
                <w:sz w:val="19"/>
              </w:rPr>
              <w:t> </w:t>
            </w:r>
            <w:r>
              <w:rPr>
                <w:sz w:val="19"/>
              </w:rPr>
              <w:t>±</w:t>
            </w:r>
            <w:r>
              <w:rPr>
                <w:spacing w:val="-5"/>
                <w:sz w:val="19"/>
              </w:rPr>
              <w:t> 179</w:t>
            </w:r>
          </w:p>
        </w:tc>
        <w:tc>
          <w:tcPr>
            <w:tcW w:w="1747" w:type="dxa"/>
            <w:tcBorders>
              <w:top w:val="single" w:sz="4" w:space="0" w:color="9F9F9F"/>
              <w:bottom w:val="single" w:sz="4" w:space="0" w:color="9F9F9F"/>
            </w:tcBorders>
          </w:tcPr>
          <w:p>
            <w:pPr>
              <w:pStyle w:val="TableParagraph"/>
              <w:ind w:left="235" w:right="251"/>
              <w:rPr>
                <w:sz w:val="19"/>
              </w:rPr>
            </w:pPr>
            <w:r>
              <w:rPr>
                <w:sz w:val="19"/>
              </w:rPr>
              <w:t>288</w:t>
            </w:r>
            <w:r>
              <w:rPr>
                <w:spacing w:val="-4"/>
                <w:sz w:val="19"/>
              </w:rPr>
              <w:t> </w:t>
            </w:r>
            <w:r>
              <w:rPr>
                <w:sz w:val="19"/>
              </w:rPr>
              <w:t>±</w:t>
            </w:r>
            <w:r>
              <w:rPr>
                <w:spacing w:val="-4"/>
                <w:sz w:val="19"/>
              </w:rPr>
              <w:t> </w:t>
            </w:r>
            <w:r>
              <w:rPr>
                <w:spacing w:val="-5"/>
                <w:sz w:val="19"/>
              </w:rPr>
              <w:t>92</w:t>
            </w:r>
          </w:p>
        </w:tc>
      </w:tr>
      <w:tr>
        <w:trPr>
          <w:trHeight w:val="215" w:hRule="atLeast"/>
        </w:trPr>
        <w:tc>
          <w:tcPr>
            <w:tcW w:w="1975" w:type="dxa"/>
            <w:tcBorders>
              <w:top w:val="single" w:sz="4" w:space="0" w:color="9F9F9F"/>
              <w:bottom w:val="single" w:sz="4" w:space="0" w:color="9F9F9F"/>
            </w:tcBorders>
          </w:tcPr>
          <w:p>
            <w:pPr>
              <w:pStyle w:val="TableParagraph"/>
              <w:ind w:left="281" w:right="275"/>
              <w:rPr>
                <w:sz w:val="19"/>
              </w:rPr>
            </w:pPr>
            <w:r>
              <w:rPr>
                <w:sz w:val="19"/>
              </w:rPr>
              <w:t>Feature</w:t>
            </w:r>
            <w:r>
              <w:rPr>
                <w:spacing w:val="-10"/>
                <w:sz w:val="19"/>
              </w:rPr>
              <w:t> </w:t>
            </w:r>
            <w:r>
              <w:rPr>
                <w:spacing w:val="-2"/>
                <w:sz w:val="19"/>
              </w:rPr>
              <w:t>Extraction</w:t>
            </w:r>
          </w:p>
        </w:tc>
        <w:tc>
          <w:tcPr>
            <w:tcW w:w="1444" w:type="dxa"/>
            <w:tcBorders>
              <w:top w:val="single" w:sz="4" w:space="0" w:color="9F9F9F"/>
              <w:bottom w:val="single" w:sz="4" w:space="0" w:color="9F9F9F"/>
            </w:tcBorders>
          </w:tcPr>
          <w:p>
            <w:pPr>
              <w:pStyle w:val="TableParagraph"/>
              <w:ind w:left="222"/>
              <w:rPr>
                <w:sz w:val="19"/>
              </w:rPr>
            </w:pPr>
            <w:r>
              <w:rPr>
                <w:sz w:val="19"/>
              </w:rPr>
              <w:t>27</w:t>
            </w:r>
            <w:r>
              <w:rPr>
                <w:spacing w:val="-2"/>
                <w:sz w:val="19"/>
              </w:rPr>
              <w:t> </w:t>
            </w:r>
            <w:r>
              <w:rPr>
                <w:sz w:val="19"/>
              </w:rPr>
              <w:t>±</w:t>
            </w:r>
            <w:r>
              <w:rPr>
                <w:spacing w:val="-3"/>
                <w:sz w:val="19"/>
              </w:rPr>
              <w:t> </w:t>
            </w:r>
            <w:r>
              <w:rPr>
                <w:spacing w:val="-10"/>
                <w:sz w:val="19"/>
              </w:rPr>
              <w:t>7</w:t>
            </w:r>
          </w:p>
        </w:tc>
        <w:tc>
          <w:tcPr>
            <w:tcW w:w="1731" w:type="dxa"/>
            <w:tcBorders>
              <w:top w:val="single" w:sz="4" w:space="0" w:color="9F9F9F"/>
              <w:bottom w:val="single" w:sz="4" w:space="0" w:color="9F9F9F"/>
            </w:tcBorders>
          </w:tcPr>
          <w:p>
            <w:pPr>
              <w:pStyle w:val="TableParagraph"/>
              <w:rPr>
                <w:sz w:val="19"/>
              </w:rPr>
            </w:pPr>
            <w:r>
              <w:rPr>
                <w:sz w:val="19"/>
              </w:rPr>
              <w:t>41</w:t>
            </w:r>
            <w:r>
              <w:rPr>
                <w:spacing w:val="-2"/>
                <w:sz w:val="19"/>
              </w:rPr>
              <w:t> </w:t>
            </w:r>
            <w:r>
              <w:rPr>
                <w:sz w:val="19"/>
              </w:rPr>
              <w:t>±</w:t>
            </w:r>
            <w:r>
              <w:rPr>
                <w:spacing w:val="-4"/>
                <w:sz w:val="19"/>
              </w:rPr>
              <w:t> </w:t>
            </w:r>
            <w:r>
              <w:rPr>
                <w:spacing w:val="-5"/>
                <w:sz w:val="19"/>
              </w:rPr>
              <w:t>13</w:t>
            </w:r>
          </w:p>
        </w:tc>
        <w:tc>
          <w:tcPr>
            <w:tcW w:w="1460" w:type="dxa"/>
            <w:tcBorders>
              <w:top w:val="single" w:sz="4" w:space="0" w:color="9F9F9F"/>
              <w:bottom w:val="single" w:sz="4" w:space="0" w:color="9F9F9F"/>
            </w:tcBorders>
          </w:tcPr>
          <w:p>
            <w:pPr>
              <w:pStyle w:val="TableParagraph"/>
              <w:rPr>
                <w:sz w:val="19"/>
              </w:rPr>
            </w:pPr>
            <w:r>
              <w:rPr>
                <w:sz w:val="19"/>
              </w:rPr>
              <w:t>31</w:t>
            </w:r>
            <w:r>
              <w:rPr>
                <w:spacing w:val="-2"/>
                <w:sz w:val="19"/>
              </w:rPr>
              <w:t> </w:t>
            </w:r>
            <w:r>
              <w:rPr>
                <w:sz w:val="19"/>
              </w:rPr>
              <w:t>±</w:t>
            </w:r>
            <w:r>
              <w:rPr>
                <w:spacing w:val="-4"/>
                <w:sz w:val="19"/>
              </w:rPr>
              <w:t> </w:t>
            </w:r>
            <w:r>
              <w:rPr>
                <w:spacing w:val="-10"/>
                <w:sz w:val="19"/>
              </w:rPr>
              <w:t>9</w:t>
            </w:r>
          </w:p>
        </w:tc>
        <w:tc>
          <w:tcPr>
            <w:tcW w:w="1747" w:type="dxa"/>
            <w:tcBorders>
              <w:top w:val="single" w:sz="4" w:space="0" w:color="9F9F9F"/>
              <w:bottom w:val="single" w:sz="4" w:space="0" w:color="9F9F9F"/>
            </w:tcBorders>
          </w:tcPr>
          <w:p>
            <w:pPr>
              <w:pStyle w:val="TableParagraph"/>
              <w:ind w:left="235" w:right="251"/>
              <w:rPr>
                <w:sz w:val="19"/>
              </w:rPr>
            </w:pPr>
            <w:r>
              <w:rPr>
                <w:sz w:val="19"/>
              </w:rPr>
              <w:t>47</w:t>
            </w:r>
            <w:r>
              <w:rPr>
                <w:spacing w:val="-2"/>
                <w:sz w:val="19"/>
              </w:rPr>
              <w:t> </w:t>
            </w:r>
            <w:r>
              <w:rPr>
                <w:sz w:val="19"/>
              </w:rPr>
              <w:t>±</w:t>
            </w:r>
            <w:r>
              <w:rPr>
                <w:spacing w:val="-4"/>
                <w:sz w:val="19"/>
              </w:rPr>
              <w:t> </w:t>
            </w:r>
            <w:r>
              <w:rPr>
                <w:spacing w:val="-5"/>
                <w:sz w:val="19"/>
              </w:rPr>
              <w:t>14</w:t>
            </w:r>
          </w:p>
        </w:tc>
      </w:tr>
      <w:tr>
        <w:trPr>
          <w:trHeight w:val="215" w:hRule="atLeast"/>
        </w:trPr>
        <w:tc>
          <w:tcPr>
            <w:tcW w:w="1975" w:type="dxa"/>
            <w:tcBorders>
              <w:top w:val="single" w:sz="4" w:space="0" w:color="9F9F9F"/>
              <w:bottom w:val="single" w:sz="4" w:space="0" w:color="9F9F9F"/>
            </w:tcBorders>
          </w:tcPr>
          <w:p>
            <w:pPr>
              <w:pStyle w:val="TableParagraph"/>
              <w:ind w:left="281" w:right="275"/>
              <w:rPr>
                <w:sz w:val="19"/>
              </w:rPr>
            </w:pPr>
            <w:r>
              <w:rPr>
                <w:spacing w:val="-2"/>
                <w:sz w:val="19"/>
              </w:rPr>
              <w:t>Classification</w:t>
            </w:r>
          </w:p>
        </w:tc>
        <w:tc>
          <w:tcPr>
            <w:tcW w:w="1444" w:type="dxa"/>
            <w:tcBorders>
              <w:top w:val="single" w:sz="4" w:space="0" w:color="9F9F9F"/>
              <w:bottom w:val="single" w:sz="4" w:space="0" w:color="9F9F9F"/>
            </w:tcBorders>
          </w:tcPr>
          <w:p>
            <w:pPr>
              <w:pStyle w:val="TableParagraph"/>
              <w:ind w:left="222"/>
              <w:rPr>
                <w:sz w:val="19"/>
              </w:rPr>
            </w:pPr>
            <w:r>
              <w:rPr>
                <w:sz w:val="19"/>
              </w:rPr>
              <w:t>10</w:t>
            </w:r>
            <w:r>
              <w:rPr>
                <w:spacing w:val="-2"/>
                <w:sz w:val="19"/>
              </w:rPr>
              <w:t> </w:t>
            </w:r>
            <w:r>
              <w:rPr>
                <w:sz w:val="19"/>
              </w:rPr>
              <w:t>±</w:t>
            </w:r>
            <w:r>
              <w:rPr>
                <w:spacing w:val="-3"/>
                <w:sz w:val="19"/>
              </w:rPr>
              <w:t> </w:t>
            </w:r>
            <w:r>
              <w:rPr>
                <w:spacing w:val="-10"/>
                <w:sz w:val="19"/>
              </w:rPr>
              <w:t>2</w:t>
            </w:r>
          </w:p>
        </w:tc>
        <w:tc>
          <w:tcPr>
            <w:tcW w:w="1731" w:type="dxa"/>
            <w:tcBorders>
              <w:top w:val="single" w:sz="4" w:space="0" w:color="9F9F9F"/>
              <w:bottom w:val="single" w:sz="4" w:space="0" w:color="9F9F9F"/>
            </w:tcBorders>
          </w:tcPr>
          <w:p>
            <w:pPr>
              <w:pStyle w:val="TableParagraph"/>
              <w:ind w:right="237"/>
              <w:rPr>
                <w:sz w:val="19"/>
              </w:rPr>
            </w:pPr>
            <w:r>
              <w:rPr>
                <w:sz w:val="19"/>
              </w:rPr>
              <w:t>19</w:t>
            </w:r>
            <w:r>
              <w:rPr>
                <w:spacing w:val="-4"/>
                <w:sz w:val="19"/>
              </w:rPr>
              <w:t> </w:t>
            </w:r>
            <w:r>
              <w:rPr>
                <w:sz w:val="19"/>
              </w:rPr>
              <w:t>±</w:t>
            </w:r>
            <w:r>
              <w:rPr>
                <w:spacing w:val="-1"/>
                <w:sz w:val="19"/>
              </w:rPr>
              <w:t> </w:t>
            </w:r>
            <w:r>
              <w:rPr>
                <w:spacing w:val="-10"/>
                <w:sz w:val="19"/>
              </w:rPr>
              <w:t>5</w:t>
            </w:r>
          </w:p>
        </w:tc>
        <w:tc>
          <w:tcPr>
            <w:tcW w:w="1460" w:type="dxa"/>
            <w:tcBorders>
              <w:top w:val="single" w:sz="4" w:space="0" w:color="9F9F9F"/>
              <w:bottom w:val="single" w:sz="4" w:space="0" w:color="9F9F9F"/>
            </w:tcBorders>
          </w:tcPr>
          <w:p>
            <w:pPr>
              <w:pStyle w:val="TableParagraph"/>
              <w:rPr>
                <w:sz w:val="19"/>
              </w:rPr>
            </w:pPr>
            <w:r>
              <w:rPr>
                <w:sz w:val="19"/>
              </w:rPr>
              <w:t>10</w:t>
            </w:r>
            <w:r>
              <w:rPr>
                <w:spacing w:val="-2"/>
                <w:sz w:val="19"/>
              </w:rPr>
              <w:t> </w:t>
            </w:r>
            <w:r>
              <w:rPr>
                <w:sz w:val="19"/>
              </w:rPr>
              <w:t>±</w:t>
            </w:r>
            <w:r>
              <w:rPr>
                <w:spacing w:val="-4"/>
                <w:sz w:val="19"/>
              </w:rPr>
              <w:t> </w:t>
            </w:r>
            <w:r>
              <w:rPr>
                <w:spacing w:val="-10"/>
                <w:sz w:val="19"/>
              </w:rPr>
              <w:t>2</w:t>
            </w:r>
          </w:p>
        </w:tc>
        <w:tc>
          <w:tcPr>
            <w:tcW w:w="1747" w:type="dxa"/>
            <w:tcBorders>
              <w:top w:val="single" w:sz="4" w:space="0" w:color="9F9F9F"/>
              <w:bottom w:val="single" w:sz="4" w:space="0" w:color="9F9F9F"/>
            </w:tcBorders>
          </w:tcPr>
          <w:p>
            <w:pPr>
              <w:pStyle w:val="TableParagraph"/>
              <w:ind w:left="235" w:right="250"/>
              <w:rPr>
                <w:sz w:val="19"/>
              </w:rPr>
            </w:pPr>
            <w:r>
              <w:rPr>
                <w:sz w:val="19"/>
              </w:rPr>
              <w:t>19</w:t>
            </w:r>
            <w:r>
              <w:rPr>
                <w:spacing w:val="-4"/>
                <w:sz w:val="19"/>
              </w:rPr>
              <w:t> </w:t>
            </w:r>
            <w:r>
              <w:rPr>
                <w:sz w:val="19"/>
              </w:rPr>
              <w:t>±</w:t>
            </w:r>
            <w:r>
              <w:rPr>
                <w:spacing w:val="-3"/>
                <w:sz w:val="19"/>
              </w:rPr>
              <w:t> </w:t>
            </w:r>
            <w:r>
              <w:rPr>
                <w:spacing w:val="-10"/>
                <w:sz w:val="19"/>
              </w:rPr>
              <w:t>5</w:t>
            </w:r>
          </w:p>
        </w:tc>
      </w:tr>
      <w:tr>
        <w:trPr>
          <w:trHeight w:val="217" w:hRule="atLeast"/>
        </w:trPr>
        <w:tc>
          <w:tcPr>
            <w:tcW w:w="1975" w:type="dxa"/>
            <w:tcBorders>
              <w:top w:val="single" w:sz="4" w:space="0" w:color="9F9F9F"/>
              <w:bottom w:val="single" w:sz="8" w:space="0" w:color="000000"/>
            </w:tcBorders>
          </w:tcPr>
          <w:p>
            <w:pPr>
              <w:pStyle w:val="TableParagraph"/>
              <w:spacing w:line="197" w:lineRule="exact"/>
              <w:ind w:left="280" w:right="275"/>
              <w:rPr>
                <w:sz w:val="19"/>
              </w:rPr>
            </w:pPr>
            <w:r>
              <w:rPr>
                <w:sz w:val="19"/>
              </w:rPr>
              <w:t>Total</w:t>
            </w:r>
            <w:r>
              <w:rPr>
                <w:spacing w:val="-7"/>
                <w:sz w:val="19"/>
              </w:rPr>
              <w:t> </w:t>
            </w:r>
            <w:r>
              <w:rPr>
                <w:sz w:val="19"/>
              </w:rPr>
              <w:t>Time</w:t>
            </w:r>
            <w:r>
              <w:rPr>
                <w:spacing w:val="-8"/>
                <w:sz w:val="19"/>
              </w:rPr>
              <w:t> </w:t>
            </w:r>
            <w:r>
              <w:rPr>
                <w:spacing w:val="-4"/>
                <w:sz w:val="19"/>
              </w:rPr>
              <w:t>(ms)</w:t>
            </w:r>
          </w:p>
        </w:tc>
        <w:tc>
          <w:tcPr>
            <w:tcW w:w="1444" w:type="dxa"/>
            <w:tcBorders>
              <w:top w:val="single" w:sz="4" w:space="0" w:color="9F9F9F"/>
              <w:bottom w:val="single" w:sz="8" w:space="0" w:color="000000"/>
            </w:tcBorders>
          </w:tcPr>
          <w:p>
            <w:pPr>
              <w:pStyle w:val="TableParagraph"/>
              <w:spacing w:line="197" w:lineRule="exact"/>
              <w:ind w:left="220"/>
              <w:rPr>
                <w:sz w:val="19"/>
              </w:rPr>
            </w:pPr>
            <w:r>
              <w:rPr>
                <w:spacing w:val="-5"/>
                <w:sz w:val="19"/>
              </w:rPr>
              <w:t>398</w:t>
            </w:r>
          </w:p>
        </w:tc>
        <w:tc>
          <w:tcPr>
            <w:tcW w:w="1731" w:type="dxa"/>
            <w:tcBorders>
              <w:top w:val="single" w:sz="4" w:space="0" w:color="9F9F9F"/>
              <w:bottom w:val="single" w:sz="8" w:space="0" w:color="000000"/>
            </w:tcBorders>
          </w:tcPr>
          <w:p>
            <w:pPr>
              <w:pStyle w:val="TableParagraph"/>
              <w:spacing w:line="197" w:lineRule="exact"/>
              <w:ind w:left="236"/>
              <w:rPr>
                <w:sz w:val="19"/>
              </w:rPr>
            </w:pPr>
            <w:r>
              <w:rPr>
                <w:spacing w:val="-5"/>
                <w:sz w:val="19"/>
              </w:rPr>
              <w:t>384</w:t>
            </w:r>
          </w:p>
        </w:tc>
        <w:tc>
          <w:tcPr>
            <w:tcW w:w="1460" w:type="dxa"/>
            <w:tcBorders>
              <w:top w:val="single" w:sz="4" w:space="0" w:color="9F9F9F"/>
              <w:bottom w:val="single" w:sz="8" w:space="0" w:color="000000"/>
            </w:tcBorders>
          </w:tcPr>
          <w:p>
            <w:pPr>
              <w:pStyle w:val="TableParagraph"/>
              <w:spacing w:line="197" w:lineRule="exact"/>
              <w:ind w:left="234"/>
              <w:rPr>
                <w:sz w:val="19"/>
              </w:rPr>
            </w:pPr>
            <w:r>
              <w:rPr>
                <w:spacing w:val="-5"/>
                <w:sz w:val="19"/>
              </w:rPr>
              <w:t>524</w:t>
            </w:r>
          </w:p>
        </w:tc>
        <w:tc>
          <w:tcPr>
            <w:tcW w:w="1747" w:type="dxa"/>
            <w:tcBorders>
              <w:top w:val="single" w:sz="4" w:space="0" w:color="9F9F9F"/>
              <w:bottom w:val="single" w:sz="8" w:space="0" w:color="000000"/>
            </w:tcBorders>
          </w:tcPr>
          <w:p>
            <w:pPr>
              <w:pStyle w:val="TableParagraph"/>
              <w:spacing w:line="197" w:lineRule="exact"/>
              <w:ind w:left="232" w:right="253"/>
              <w:rPr>
                <w:sz w:val="19"/>
              </w:rPr>
            </w:pPr>
            <w:r>
              <w:rPr>
                <w:spacing w:val="-5"/>
                <w:sz w:val="19"/>
              </w:rPr>
              <w:t>463</w:t>
            </w:r>
          </w:p>
        </w:tc>
      </w:tr>
    </w:tbl>
    <w:p>
      <w:pPr>
        <w:pStyle w:val="BodyText"/>
        <w:spacing w:before="3"/>
        <w:rPr>
          <w:rFonts w:ascii="Times New Roman"/>
          <w:b/>
        </w:rPr>
      </w:pPr>
    </w:p>
    <w:p>
      <w:pPr>
        <w:pStyle w:val="BodyText"/>
        <w:spacing w:line="237" w:lineRule="auto"/>
        <w:ind w:left="240" w:right="254" w:firstLine="399"/>
        <w:jc w:val="both"/>
      </w:pPr>
      <w:r>
        <w:rPr/>
        <w:t>The computational time estimated for our smartphone application is lower than those previously</w:t>
      </w:r>
      <w:r>
        <w:rPr>
          <w:spacing w:val="-10"/>
        </w:rPr>
        <w:t> </w:t>
      </w:r>
      <w:r>
        <w:rPr/>
        <w:t>reported.</w:t>
      </w:r>
      <w:r>
        <w:rPr>
          <w:spacing w:val="-7"/>
        </w:rPr>
        <w:t> </w:t>
      </w:r>
      <w:r>
        <w:rPr/>
        <w:t>For</w:t>
      </w:r>
      <w:r>
        <w:rPr>
          <w:spacing w:val="-10"/>
        </w:rPr>
        <w:t> </w:t>
      </w:r>
      <w:r>
        <w:rPr/>
        <w:t>instance,</w:t>
      </w:r>
      <w:r>
        <w:rPr>
          <w:spacing w:val="-8"/>
        </w:rPr>
        <w:t> </w:t>
      </w:r>
      <w:r>
        <w:rPr/>
        <w:t>Andrea</w:t>
      </w:r>
      <w:r>
        <w:rPr>
          <w:spacing w:val="-9"/>
        </w:rPr>
        <w:t> </w:t>
      </w:r>
      <w:r>
        <w:rPr/>
        <w:t>Pennisi</w:t>
      </w:r>
      <w:r>
        <w:rPr>
          <w:spacing w:val="-8"/>
        </w:rPr>
        <w:t> </w:t>
      </w:r>
      <w:r>
        <w:rPr/>
        <w:t>et.al</w:t>
      </w:r>
      <w:r>
        <w:rPr>
          <w:i/>
        </w:rPr>
        <w:t>.</w:t>
      </w:r>
      <w:r>
        <w:rPr>
          <w:i/>
          <w:spacing w:val="-9"/>
        </w:rPr>
        <w:t> </w:t>
      </w:r>
      <w:r>
        <w:rPr/>
        <w:t>reported</w:t>
      </w:r>
      <w:r>
        <w:rPr>
          <w:spacing w:val="-8"/>
        </w:rPr>
        <w:t> </w:t>
      </w:r>
      <w:r>
        <w:rPr/>
        <w:t>that</w:t>
      </w:r>
      <w:r>
        <w:rPr>
          <w:spacing w:val="-8"/>
        </w:rPr>
        <w:t> </w:t>
      </w:r>
      <w:r>
        <w:rPr/>
        <w:t>their</w:t>
      </w:r>
      <w:r>
        <w:rPr>
          <w:spacing w:val="-8"/>
        </w:rPr>
        <w:t> </w:t>
      </w:r>
      <w:r>
        <w:rPr/>
        <w:t>system</w:t>
      </w:r>
      <w:r>
        <w:rPr>
          <w:spacing w:val="-8"/>
        </w:rPr>
        <w:t> </w:t>
      </w:r>
      <w:r>
        <w:rPr/>
        <w:t>took</w:t>
      </w:r>
      <w:r>
        <w:rPr>
          <w:spacing w:val="-9"/>
        </w:rPr>
        <w:t> </w:t>
      </w:r>
      <w:r>
        <w:rPr/>
        <w:t>1.990</w:t>
      </w:r>
      <w:r>
        <w:rPr>
          <w:spacing w:val="-9"/>
        </w:rPr>
        <w:t> </w:t>
      </w:r>
      <w:r>
        <w:rPr/>
        <w:t>s</w:t>
      </w:r>
      <w:r>
        <w:rPr>
          <w:spacing w:val="-9"/>
        </w:rPr>
        <w:t> </w:t>
      </w:r>
      <w:r>
        <w:rPr/>
        <w:t>on</w:t>
      </w:r>
      <w:r>
        <w:rPr>
          <w:spacing w:val="-9"/>
        </w:rPr>
        <w:t> </w:t>
      </w:r>
      <w:r>
        <w:rPr/>
        <w:t>an Intel</w:t>
      </w:r>
      <w:r>
        <w:rPr>
          <w:spacing w:val="-8"/>
        </w:rPr>
        <w:t> </w:t>
      </w:r>
      <w:r>
        <w:rPr/>
        <w:t>i3-2370M</w:t>
      </w:r>
      <w:r>
        <w:rPr>
          <w:spacing w:val="-8"/>
        </w:rPr>
        <w:t> </w:t>
      </w:r>
      <w:r>
        <w:rPr/>
        <w:t>CPU</w:t>
      </w:r>
      <w:r>
        <w:rPr>
          <w:spacing w:val="-7"/>
        </w:rPr>
        <w:t> </w:t>
      </w:r>
      <w:r>
        <w:rPr/>
        <w:t>and</w:t>
      </w:r>
      <w:r>
        <w:rPr>
          <w:spacing w:val="-8"/>
        </w:rPr>
        <w:t> </w:t>
      </w:r>
      <w:r>
        <w:rPr/>
        <w:t>4</w:t>
      </w:r>
      <w:r>
        <w:rPr>
          <w:spacing w:val="-7"/>
        </w:rPr>
        <w:t> </w:t>
      </w:r>
      <w:r>
        <w:rPr/>
        <w:t>GB</w:t>
      </w:r>
      <w:r>
        <w:rPr>
          <w:spacing w:val="-7"/>
        </w:rPr>
        <w:t> </w:t>
      </w:r>
      <w:r>
        <w:rPr/>
        <w:t>of</w:t>
      </w:r>
      <w:r>
        <w:rPr>
          <w:spacing w:val="-8"/>
        </w:rPr>
        <w:t> </w:t>
      </w:r>
      <w:r>
        <w:rPr/>
        <w:t>RAM</w:t>
      </w:r>
      <w:r>
        <w:rPr>
          <w:spacing w:val="-8"/>
        </w:rPr>
        <w:t> </w:t>
      </w:r>
      <w:r>
        <w:rPr/>
        <w:t>desktop</w:t>
      </w:r>
      <w:r>
        <w:rPr>
          <w:spacing w:val="-8"/>
        </w:rPr>
        <w:t> </w:t>
      </w:r>
      <w:r>
        <w:rPr/>
        <w:t>system</w:t>
      </w:r>
      <w:r>
        <w:rPr>
          <w:spacing w:val="-8"/>
        </w:rPr>
        <w:t> </w:t>
      </w:r>
      <w:r>
        <w:rPr/>
        <w:t>to</w:t>
      </w:r>
      <w:r>
        <w:rPr>
          <w:spacing w:val="-8"/>
        </w:rPr>
        <w:t> </w:t>
      </w:r>
      <w:r>
        <w:rPr/>
        <w:t>classify</w:t>
      </w:r>
      <w:r>
        <w:rPr>
          <w:spacing w:val="-8"/>
        </w:rPr>
        <w:t> </w:t>
      </w:r>
      <w:r>
        <w:rPr/>
        <w:t>an</w:t>
      </w:r>
      <w:r>
        <w:rPr>
          <w:spacing w:val="-8"/>
        </w:rPr>
        <w:t> </w:t>
      </w:r>
      <w:r>
        <w:rPr/>
        <w:t>image</w:t>
      </w:r>
      <w:r>
        <w:rPr>
          <w:spacing w:val="-8"/>
        </w:rPr>
        <w:t> </w:t>
      </w:r>
      <w:r>
        <w:rPr/>
        <w:t>as</w:t>
      </w:r>
      <w:r>
        <w:rPr>
          <w:spacing w:val="-8"/>
        </w:rPr>
        <w:t> </w:t>
      </w:r>
      <w:r>
        <w:rPr/>
        <w:t>melanoma</w:t>
      </w:r>
      <w:r>
        <w:rPr>
          <w:spacing w:val="-7"/>
        </w:rPr>
        <w:t> </w:t>
      </w:r>
      <w:r>
        <w:rPr/>
        <w:t>[28].</w:t>
      </w:r>
      <w:r>
        <w:rPr>
          <w:spacing w:val="-8"/>
        </w:rPr>
        <w:t> </w:t>
      </w:r>
      <w:r>
        <w:rPr/>
        <w:t>Aleem et.al</w:t>
      </w:r>
      <w:r>
        <w:rPr>
          <w:i/>
        </w:rPr>
        <w:t>. </w:t>
      </w:r>
      <w:r>
        <w:rPr/>
        <w:t>stated that their method took 14.938 s on preprocessed 640 × 480 images using an Android smartphone</w:t>
      </w:r>
      <w:r>
        <w:rPr>
          <w:spacing w:val="-4"/>
        </w:rPr>
        <w:t> </w:t>
      </w:r>
      <w:r>
        <w:rPr/>
        <w:t>[22].</w:t>
      </w:r>
      <w:r>
        <w:rPr>
          <w:spacing w:val="-4"/>
        </w:rPr>
        <w:t> </w:t>
      </w:r>
      <w:r>
        <w:rPr/>
        <w:t>Majtner</w:t>
      </w:r>
      <w:r>
        <w:rPr>
          <w:spacing w:val="-2"/>
        </w:rPr>
        <w:t> </w:t>
      </w:r>
      <w:r>
        <w:rPr/>
        <w:t>et.al</w:t>
      </w:r>
      <w:r>
        <w:rPr>
          <w:i/>
        </w:rPr>
        <w:t>.</w:t>
      </w:r>
      <w:r>
        <w:rPr>
          <w:i/>
          <w:spacing w:val="-5"/>
        </w:rPr>
        <w:t> </w:t>
      </w:r>
      <w:r>
        <w:rPr/>
        <w:t>reported</w:t>
      </w:r>
      <w:r>
        <w:rPr>
          <w:spacing w:val="-2"/>
        </w:rPr>
        <w:t> </w:t>
      </w:r>
      <w:r>
        <w:rPr/>
        <w:t>that</w:t>
      </w:r>
      <w:r>
        <w:rPr>
          <w:spacing w:val="-4"/>
        </w:rPr>
        <w:t> </w:t>
      </w:r>
      <w:r>
        <w:rPr/>
        <w:t>the</w:t>
      </w:r>
      <w:r>
        <w:rPr>
          <w:spacing w:val="-2"/>
        </w:rPr>
        <w:t> </w:t>
      </w:r>
      <w:r>
        <w:rPr/>
        <w:t>computation</w:t>
      </w:r>
      <w:r>
        <w:rPr>
          <w:spacing w:val="-3"/>
        </w:rPr>
        <w:t> </w:t>
      </w:r>
      <w:r>
        <w:rPr/>
        <w:t>time</w:t>
      </w:r>
      <w:r>
        <w:rPr>
          <w:spacing w:val="-4"/>
        </w:rPr>
        <w:t> </w:t>
      </w:r>
      <w:r>
        <w:rPr/>
        <w:t>to</w:t>
      </w:r>
      <w:r>
        <w:rPr>
          <w:spacing w:val="-2"/>
        </w:rPr>
        <w:t> </w:t>
      </w:r>
      <w:r>
        <w:rPr/>
        <w:t>extract</w:t>
      </w:r>
      <w:r>
        <w:rPr>
          <w:spacing w:val="-4"/>
        </w:rPr>
        <w:t> </w:t>
      </w:r>
      <w:r>
        <w:rPr/>
        <w:t>the</w:t>
      </w:r>
      <w:r>
        <w:rPr>
          <w:spacing w:val="-2"/>
        </w:rPr>
        <w:t> </w:t>
      </w:r>
      <w:r>
        <w:rPr/>
        <w:t>features</w:t>
      </w:r>
      <w:r>
        <w:rPr>
          <w:spacing w:val="-3"/>
        </w:rPr>
        <w:t> </w:t>
      </w:r>
      <w:r>
        <w:rPr/>
        <w:t>alone</w:t>
      </w:r>
      <w:r>
        <w:rPr>
          <w:spacing w:val="-2"/>
        </w:rPr>
        <w:t> </w:t>
      </w:r>
      <w:r>
        <w:rPr/>
        <w:t>was around 0.6 to 3.3 s [19]. Oliveira et.al</w:t>
      </w:r>
      <w:r>
        <w:rPr>
          <w:i/>
        </w:rPr>
        <w:t>. </w:t>
      </w:r>
      <w:r>
        <w:rPr/>
        <w:t>noted that their CAD system took around 8 s per image to classify</w:t>
      </w:r>
      <w:r>
        <w:rPr>
          <w:spacing w:val="-12"/>
        </w:rPr>
        <w:t> </w:t>
      </w:r>
      <w:r>
        <w:rPr/>
        <w:t>the</w:t>
      </w:r>
      <w:r>
        <w:rPr>
          <w:spacing w:val="-12"/>
        </w:rPr>
        <w:t> </w:t>
      </w:r>
      <w:r>
        <w:rPr/>
        <w:t>lesion</w:t>
      </w:r>
      <w:r>
        <w:rPr>
          <w:spacing w:val="-12"/>
        </w:rPr>
        <w:t> </w:t>
      </w:r>
      <w:r>
        <w:rPr/>
        <w:t>on</w:t>
      </w:r>
      <w:r>
        <w:rPr>
          <w:spacing w:val="-11"/>
        </w:rPr>
        <w:t> </w:t>
      </w:r>
      <w:r>
        <w:rPr/>
        <w:t>a</w:t>
      </w:r>
      <w:r>
        <w:rPr>
          <w:spacing w:val="-9"/>
        </w:rPr>
        <w:t> </w:t>
      </w:r>
      <w:r>
        <w:rPr/>
        <w:t>desktop</w:t>
      </w:r>
      <w:r>
        <w:rPr>
          <w:spacing w:val="-11"/>
        </w:rPr>
        <w:t> </w:t>
      </w:r>
      <w:r>
        <w:rPr/>
        <w:t>computer</w:t>
      </w:r>
      <w:r>
        <w:rPr>
          <w:spacing w:val="-11"/>
        </w:rPr>
        <w:t> </w:t>
      </w:r>
      <w:r>
        <w:rPr/>
        <w:t>equipped</w:t>
      </w:r>
      <w:r>
        <w:rPr>
          <w:spacing w:val="-11"/>
        </w:rPr>
        <w:t> </w:t>
      </w:r>
      <w:r>
        <w:rPr/>
        <w:t>with</w:t>
      </w:r>
      <w:r>
        <w:rPr>
          <w:spacing w:val="-12"/>
        </w:rPr>
        <w:t> </w:t>
      </w:r>
      <w:r>
        <w:rPr/>
        <w:t>Intel</w:t>
      </w:r>
      <w:r>
        <w:rPr>
          <w:spacing w:val="-9"/>
        </w:rPr>
        <w:t> </w:t>
      </w:r>
      <w:r>
        <w:rPr/>
        <w:t>i5-650</w:t>
      </w:r>
      <w:r>
        <w:rPr>
          <w:spacing w:val="-10"/>
        </w:rPr>
        <w:t> </w:t>
      </w:r>
      <w:r>
        <w:rPr/>
        <w:t>CPU</w:t>
      </w:r>
      <w:r>
        <w:rPr>
          <w:spacing w:val="-11"/>
        </w:rPr>
        <w:t> </w:t>
      </w:r>
      <w:r>
        <w:rPr/>
        <w:t>with</w:t>
      </w:r>
      <w:r>
        <w:rPr>
          <w:spacing w:val="-10"/>
        </w:rPr>
        <w:t> </w:t>
      </w:r>
      <w:r>
        <w:rPr/>
        <w:t>8</w:t>
      </w:r>
      <w:r>
        <w:rPr>
          <w:spacing w:val="-10"/>
        </w:rPr>
        <w:t> </w:t>
      </w:r>
      <w:r>
        <w:rPr/>
        <w:t>GB</w:t>
      </w:r>
      <w:r>
        <w:rPr>
          <w:spacing w:val="-12"/>
        </w:rPr>
        <w:t> </w:t>
      </w:r>
      <w:r>
        <w:rPr/>
        <w:t>of</w:t>
      </w:r>
      <w:r>
        <w:rPr>
          <w:spacing w:val="-11"/>
        </w:rPr>
        <w:t> </w:t>
      </w:r>
      <w:r>
        <w:rPr/>
        <w:t>RAM</w:t>
      </w:r>
      <w:r>
        <w:rPr>
          <w:spacing w:val="-11"/>
        </w:rPr>
        <w:t> </w:t>
      </w:r>
      <w:r>
        <w:rPr/>
        <w:t>[25].</w:t>
      </w:r>
      <w:r>
        <w:rPr>
          <w:spacing w:val="-11"/>
        </w:rPr>
        <w:t> </w:t>
      </w:r>
      <w:r>
        <w:rPr/>
        <w:t>Do et.al</w:t>
      </w:r>
      <w:r>
        <w:rPr>
          <w:i/>
        </w:rPr>
        <w:t>.</w:t>
      </w:r>
      <w:r>
        <w:rPr>
          <w:i/>
          <w:spacing w:val="-9"/>
        </w:rPr>
        <w:t> </w:t>
      </w:r>
      <w:r>
        <w:rPr/>
        <w:t>reported</w:t>
      </w:r>
      <w:r>
        <w:rPr>
          <w:spacing w:val="-8"/>
        </w:rPr>
        <w:t> </w:t>
      </w:r>
      <w:r>
        <w:rPr/>
        <w:t>that</w:t>
      </w:r>
      <w:r>
        <w:rPr>
          <w:spacing w:val="-9"/>
        </w:rPr>
        <w:t> </w:t>
      </w:r>
      <w:r>
        <w:rPr/>
        <w:t>their</w:t>
      </w:r>
      <w:r>
        <w:rPr>
          <w:spacing w:val="-7"/>
        </w:rPr>
        <w:t> </w:t>
      </w:r>
      <w:r>
        <w:rPr/>
        <w:t>smartphone</w:t>
      </w:r>
      <w:r>
        <w:rPr>
          <w:spacing w:val="-9"/>
        </w:rPr>
        <w:t> </w:t>
      </w:r>
      <w:r>
        <w:rPr/>
        <w:t>application</w:t>
      </w:r>
      <w:r>
        <w:rPr>
          <w:spacing w:val="-7"/>
        </w:rPr>
        <w:t> </w:t>
      </w:r>
      <w:r>
        <w:rPr/>
        <w:t>classified</w:t>
      </w:r>
      <w:r>
        <w:rPr>
          <w:spacing w:val="-8"/>
        </w:rPr>
        <w:t> </w:t>
      </w:r>
      <w:r>
        <w:rPr/>
        <w:t>the</w:t>
      </w:r>
      <w:r>
        <w:rPr>
          <w:spacing w:val="-7"/>
        </w:rPr>
        <w:t> </w:t>
      </w:r>
      <w:r>
        <w:rPr/>
        <w:t>lesion,</w:t>
      </w:r>
      <w:r>
        <w:rPr>
          <w:spacing w:val="-8"/>
        </w:rPr>
        <w:t> </w:t>
      </w:r>
      <w:r>
        <w:rPr/>
        <w:t>taken</w:t>
      </w:r>
      <w:r>
        <w:rPr>
          <w:spacing w:val="-6"/>
        </w:rPr>
        <w:t> </w:t>
      </w:r>
      <w:r>
        <w:rPr/>
        <w:t>by</w:t>
      </w:r>
      <w:r>
        <w:rPr>
          <w:spacing w:val="-6"/>
        </w:rPr>
        <w:t> </w:t>
      </w:r>
      <w:r>
        <w:rPr/>
        <w:t>a</w:t>
      </w:r>
      <w:r>
        <w:rPr>
          <w:spacing w:val="-7"/>
        </w:rPr>
        <w:t> </w:t>
      </w:r>
      <w:r>
        <w:rPr/>
        <w:t>Samsung</w:t>
      </w:r>
      <w:r>
        <w:rPr>
          <w:spacing w:val="-9"/>
        </w:rPr>
        <w:t> </w:t>
      </w:r>
      <w:r>
        <w:rPr/>
        <w:t>Galaxy</w:t>
      </w:r>
      <w:r>
        <w:rPr>
          <w:spacing w:val="-9"/>
        </w:rPr>
        <w:t> </w:t>
      </w:r>
      <w:r>
        <w:rPr/>
        <w:t>S4 Zoom smartphone, in less than 5 s after the image is resized with the longer edge at 512 pixels maintaining the same aspect ratio [16]. In comparison, our smartphone application takes less than one second to completely process and classify an image of dimensions 768 × 560 pixels without compromising the accuracy in classification.</w:t>
      </w:r>
    </w:p>
    <w:p>
      <w:pPr>
        <w:pStyle w:val="BodyText"/>
        <w:spacing w:line="237" w:lineRule="auto" w:before="1"/>
        <w:ind w:left="240" w:right="253" w:firstLine="399"/>
        <w:jc w:val="both"/>
      </w:pPr>
      <w:r>
        <w:rPr>
          <w:spacing w:val="-2"/>
        </w:rPr>
        <w:t>After</w:t>
      </w:r>
      <w:r>
        <w:rPr>
          <w:spacing w:val="-9"/>
        </w:rPr>
        <w:t> </w:t>
      </w:r>
      <w:r>
        <w:rPr>
          <w:spacing w:val="-2"/>
        </w:rPr>
        <w:t>training</w:t>
      </w:r>
      <w:r>
        <w:rPr>
          <w:spacing w:val="-10"/>
        </w:rPr>
        <w:t> </w:t>
      </w:r>
      <w:r>
        <w:rPr>
          <w:spacing w:val="-2"/>
        </w:rPr>
        <w:t>and</w:t>
      </w:r>
      <w:r>
        <w:rPr>
          <w:spacing w:val="-8"/>
        </w:rPr>
        <w:t> </w:t>
      </w:r>
      <w:r>
        <w:rPr>
          <w:spacing w:val="-2"/>
        </w:rPr>
        <w:t>testing</w:t>
      </w:r>
      <w:r>
        <w:rPr>
          <w:spacing w:val="-9"/>
        </w:rPr>
        <w:t> </w:t>
      </w:r>
      <w:r>
        <w:rPr>
          <w:spacing w:val="-2"/>
        </w:rPr>
        <w:t>the</w:t>
      </w:r>
      <w:r>
        <w:rPr>
          <w:spacing w:val="-7"/>
        </w:rPr>
        <w:t> </w:t>
      </w:r>
      <w:r>
        <w:rPr>
          <w:spacing w:val="-2"/>
        </w:rPr>
        <w:t>smartphone</w:t>
      </w:r>
      <w:r>
        <w:rPr>
          <w:spacing w:val="-7"/>
        </w:rPr>
        <w:t> </w:t>
      </w:r>
      <w:r>
        <w:rPr>
          <w:spacing w:val="-2"/>
        </w:rPr>
        <w:t>application</w:t>
      </w:r>
      <w:r>
        <w:rPr>
          <w:spacing w:val="-7"/>
        </w:rPr>
        <w:t> </w:t>
      </w:r>
      <w:r>
        <w:rPr>
          <w:spacing w:val="-2"/>
        </w:rPr>
        <w:t>on</w:t>
      </w:r>
      <w:r>
        <w:rPr>
          <w:spacing w:val="-9"/>
        </w:rPr>
        <w:t> </w:t>
      </w:r>
      <w:r>
        <w:rPr>
          <w:spacing w:val="-2"/>
        </w:rPr>
        <w:t>images</w:t>
      </w:r>
      <w:r>
        <w:rPr>
          <w:spacing w:val="-9"/>
        </w:rPr>
        <w:t> </w:t>
      </w:r>
      <w:r>
        <w:rPr>
          <w:spacing w:val="-2"/>
        </w:rPr>
        <w:t>in</w:t>
      </w:r>
      <w:r>
        <w:rPr>
          <w:spacing w:val="-9"/>
        </w:rPr>
        <w:t> </w:t>
      </w:r>
      <w:r>
        <w:rPr>
          <w:spacing w:val="-2"/>
        </w:rPr>
        <w:t>the</w:t>
      </w:r>
      <w:r>
        <w:rPr>
          <w:spacing w:val="-7"/>
        </w:rPr>
        <w:t> </w:t>
      </w:r>
      <w:r>
        <w:rPr>
          <w:spacing w:val="-2"/>
        </w:rPr>
        <w:t>PH2</w:t>
      </w:r>
      <w:r>
        <w:rPr>
          <w:spacing w:val="-9"/>
        </w:rPr>
        <w:t> </w:t>
      </w:r>
      <w:r>
        <w:rPr>
          <w:spacing w:val="-2"/>
        </w:rPr>
        <w:t>database,</w:t>
      </w:r>
      <w:r>
        <w:rPr>
          <w:spacing w:val="-9"/>
        </w:rPr>
        <w:t> </w:t>
      </w:r>
      <w:r>
        <w:rPr>
          <w:spacing w:val="-2"/>
        </w:rPr>
        <w:t>we</w:t>
      </w:r>
      <w:r>
        <w:rPr>
          <w:spacing w:val="-9"/>
        </w:rPr>
        <w:t> </w:t>
      </w:r>
      <w:r>
        <w:rPr>
          <w:spacing w:val="-2"/>
        </w:rPr>
        <w:t>wanted </w:t>
      </w:r>
      <w:r>
        <w:rPr/>
        <w:t>to completely run the developed platform on live images captured using the phone’s in-built hardware. The phone is attached with a 10x lens ($11, AMIR camera lens kit, Shenzhen Amier Technology)</w:t>
      </w:r>
      <w:r>
        <w:rPr>
          <w:spacing w:val="-12"/>
        </w:rPr>
        <w:t> </w:t>
      </w:r>
      <w:r>
        <w:rPr/>
        <w:t>to</w:t>
      </w:r>
      <w:r>
        <w:rPr>
          <w:spacing w:val="-12"/>
        </w:rPr>
        <w:t> </w:t>
      </w:r>
      <w:r>
        <w:rPr/>
        <w:t>allow</w:t>
      </w:r>
      <w:r>
        <w:rPr>
          <w:spacing w:val="-12"/>
        </w:rPr>
        <w:t> </w:t>
      </w:r>
      <w:r>
        <w:rPr/>
        <w:t>us</w:t>
      </w:r>
      <w:r>
        <w:rPr>
          <w:spacing w:val="-12"/>
        </w:rPr>
        <w:t> </w:t>
      </w:r>
      <w:r>
        <w:rPr/>
        <w:t>to</w:t>
      </w:r>
      <w:r>
        <w:rPr>
          <w:spacing w:val="-12"/>
        </w:rPr>
        <w:t> </w:t>
      </w:r>
      <w:r>
        <w:rPr/>
        <w:t>take</w:t>
      </w:r>
      <w:r>
        <w:rPr>
          <w:spacing w:val="-12"/>
        </w:rPr>
        <w:t> </w:t>
      </w:r>
      <w:r>
        <w:rPr/>
        <w:t>microscopic</w:t>
      </w:r>
      <w:r>
        <w:rPr>
          <w:spacing w:val="-12"/>
        </w:rPr>
        <w:t> </w:t>
      </w:r>
      <w:r>
        <w:rPr/>
        <w:t>images</w:t>
      </w:r>
      <w:r>
        <w:rPr>
          <w:spacing w:val="-11"/>
        </w:rPr>
        <w:t> </w:t>
      </w:r>
      <w:r>
        <w:rPr/>
        <w:t>of</w:t>
      </w:r>
      <w:r>
        <w:rPr>
          <w:spacing w:val="-12"/>
        </w:rPr>
        <w:t> </w:t>
      </w:r>
      <w:r>
        <w:rPr/>
        <w:t>the</w:t>
      </w:r>
      <w:r>
        <w:rPr>
          <w:spacing w:val="-12"/>
        </w:rPr>
        <w:t> </w:t>
      </w:r>
      <w:r>
        <w:rPr/>
        <w:t>skin</w:t>
      </w:r>
      <w:r>
        <w:rPr>
          <w:spacing w:val="-12"/>
        </w:rPr>
        <w:t> </w:t>
      </w:r>
      <w:r>
        <w:rPr/>
        <w:t>moles.</w:t>
      </w:r>
      <w:r>
        <w:rPr>
          <w:spacing w:val="-12"/>
        </w:rPr>
        <w:t> </w:t>
      </w:r>
      <w:r>
        <w:rPr/>
        <w:t>Eight</w:t>
      </w:r>
      <w:r>
        <w:rPr>
          <w:spacing w:val="-12"/>
        </w:rPr>
        <w:t> </w:t>
      </w:r>
      <w:r>
        <w:rPr/>
        <w:t>individuals,</w:t>
      </w:r>
      <w:r>
        <w:rPr>
          <w:spacing w:val="-12"/>
        </w:rPr>
        <w:t> </w:t>
      </w:r>
      <w:r>
        <w:rPr/>
        <w:t>each</w:t>
      </w:r>
      <w:r>
        <w:rPr>
          <w:spacing w:val="-12"/>
        </w:rPr>
        <w:t> </w:t>
      </w:r>
      <w:r>
        <w:rPr/>
        <w:t>having </w:t>
      </w:r>
      <w:r>
        <w:rPr>
          <w:spacing w:val="-2"/>
        </w:rPr>
        <w:t>different</w:t>
      </w:r>
      <w:r>
        <w:rPr>
          <w:spacing w:val="-5"/>
        </w:rPr>
        <w:t> </w:t>
      </w:r>
      <w:r>
        <w:rPr>
          <w:spacing w:val="-2"/>
        </w:rPr>
        <w:t>skin tones,</w:t>
      </w:r>
      <w:r>
        <w:rPr>
          <w:spacing w:val="-5"/>
        </w:rPr>
        <w:t> </w:t>
      </w:r>
      <w:r>
        <w:rPr>
          <w:spacing w:val="-2"/>
        </w:rPr>
        <w:t>volunteered</w:t>
      </w:r>
      <w:r>
        <w:rPr>
          <w:spacing w:val="-3"/>
        </w:rPr>
        <w:t> </w:t>
      </w:r>
      <w:r>
        <w:rPr>
          <w:spacing w:val="-2"/>
        </w:rPr>
        <w:t>to</w:t>
      </w:r>
      <w:r>
        <w:rPr>
          <w:spacing w:val="-3"/>
        </w:rPr>
        <w:t> </w:t>
      </w:r>
      <w:r>
        <w:rPr>
          <w:spacing w:val="-2"/>
        </w:rPr>
        <w:t>have</w:t>
      </w:r>
      <w:r>
        <w:rPr>
          <w:spacing w:val="-6"/>
        </w:rPr>
        <w:t> </w:t>
      </w:r>
      <w:r>
        <w:rPr>
          <w:spacing w:val="-2"/>
        </w:rPr>
        <w:t>images</w:t>
      </w:r>
      <w:r>
        <w:rPr>
          <w:spacing w:val="-5"/>
        </w:rPr>
        <w:t> </w:t>
      </w:r>
      <w:r>
        <w:rPr>
          <w:spacing w:val="-2"/>
        </w:rPr>
        <w:t>of their</w:t>
      </w:r>
      <w:r>
        <w:rPr>
          <w:spacing w:val="-3"/>
        </w:rPr>
        <w:t> </w:t>
      </w:r>
      <w:r>
        <w:rPr>
          <w:spacing w:val="-2"/>
        </w:rPr>
        <w:t>moles</w:t>
      </w:r>
      <w:r>
        <w:rPr>
          <w:spacing w:val="-3"/>
        </w:rPr>
        <w:t> </w:t>
      </w:r>
      <w:r>
        <w:rPr>
          <w:spacing w:val="-2"/>
        </w:rPr>
        <w:t>captured</w:t>
      </w:r>
      <w:r>
        <w:rPr>
          <w:spacing w:val="-5"/>
        </w:rPr>
        <w:t> </w:t>
      </w:r>
      <w:r>
        <w:rPr>
          <w:spacing w:val="-2"/>
        </w:rPr>
        <w:t>by</w:t>
      </w:r>
      <w:r>
        <w:rPr>
          <w:spacing w:val="-5"/>
        </w:rPr>
        <w:t> </w:t>
      </w:r>
      <w:r>
        <w:rPr>
          <w:spacing w:val="-2"/>
        </w:rPr>
        <w:t>a</w:t>
      </w:r>
      <w:r>
        <w:rPr>
          <w:spacing w:val="-5"/>
        </w:rPr>
        <w:t> </w:t>
      </w:r>
      <w:r>
        <w:rPr>
          <w:spacing w:val="-2"/>
        </w:rPr>
        <w:t>smartphone</w:t>
      </w:r>
      <w:r>
        <w:rPr>
          <w:spacing w:val="-3"/>
        </w:rPr>
        <w:t> </w:t>
      </w:r>
      <w:r>
        <w:rPr>
          <w:spacing w:val="-2"/>
        </w:rPr>
        <w:t>(Figure</w:t>
      </w:r>
      <w:r>
        <w:rPr>
          <w:spacing w:val="-3"/>
        </w:rPr>
        <w:t> </w:t>
      </w:r>
      <w:r>
        <w:rPr>
          <w:spacing w:val="-2"/>
        </w:rPr>
        <w:t>7a). </w:t>
      </w:r>
      <w:r>
        <w:rPr/>
        <w:t>The operational procedure is as follows. First the ‘Mole Detection’ application is opened, and the ‘Begin’ button is pressed providing the user with two features (‘Take a photo’ and ‘Get stored pictures’). When the ‘Take a Photo’ feature is chosen, the application takes control of the smartphone’s camera, allowing it to capture an image at the user’s discretion. The user points the smartphone</w:t>
      </w:r>
      <w:r>
        <w:rPr>
          <w:spacing w:val="-10"/>
        </w:rPr>
        <w:t> </w:t>
      </w:r>
      <w:r>
        <w:rPr/>
        <w:t>camera</w:t>
      </w:r>
      <w:r>
        <w:rPr>
          <w:spacing w:val="-9"/>
        </w:rPr>
        <w:t> </w:t>
      </w:r>
      <w:r>
        <w:rPr/>
        <w:t>towards</w:t>
      </w:r>
      <w:r>
        <w:rPr>
          <w:spacing w:val="-9"/>
        </w:rPr>
        <w:t> </w:t>
      </w:r>
      <w:r>
        <w:rPr/>
        <w:t>the</w:t>
      </w:r>
      <w:r>
        <w:rPr>
          <w:spacing w:val="-9"/>
        </w:rPr>
        <w:t> </w:t>
      </w:r>
      <w:r>
        <w:rPr/>
        <w:t>lesion</w:t>
      </w:r>
      <w:r>
        <w:rPr>
          <w:spacing w:val="-10"/>
        </w:rPr>
        <w:t> </w:t>
      </w:r>
      <w:r>
        <w:rPr/>
        <w:t>and</w:t>
      </w:r>
      <w:r>
        <w:rPr>
          <w:spacing w:val="-11"/>
        </w:rPr>
        <w:t> </w:t>
      </w:r>
      <w:r>
        <w:rPr/>
        <w:t>captures</w:t>
      </w:r>
      <w:r>
        <w:rPr>
          <w:spacing w:val="-9"/>
        </w:rPr>
        <w:t> </w:t>
      </w:r>
      <w:r>
        <w:rPr/>
        <w:t>an</w:t>
      </w:r>
      <w:r>
        <w:rPr>
          <w:spacing w:val="-9"/>
        </w:rPr>
        <w:t> </w:t>
      </w:r>
      <w:r>
        <w:rPr/>
        <w:t>image</w:t>
      </w:r>
      <w:r>
        <w:rPr>
          <w:spacing w:val="-9"/>
        </w:rPr>
        <w:t> </w:t>
      </w:r>
      <w:r>
        <w:rPr/>
        <w:t>after</w:t>
      </w:r>
      <w:r>
        <w:rPr>
          <w:spacing w:val="-11"/>
        </w:rPr>
        <w:t> </w:t>
      </w:r>
      <w:r>
        <w:rPr/>
        <w:t>it</w:t>
      </w:r>
      <w:r>
        <w:rPr>
          <w:spacing w:val="-10"/>
        </w:rPr>
        <w:t> </w:t>
      </w:r>
      <w:r>
        <w:rPr/>
        <w:t>is</w:t>
      </w:r>
      <w:r>
        <w:rPr>
          <w:spacing w:val="-11"/>
        </w:rPr>
        <w:t> </w:t>
      </w:r>
      <w:r>
        <w:rPr/>
        <w:t>focused.</w:t>
      </w:r>
      <w:r>
        <w:rPr>
          <w:spacing w:val="-9"/>
        </w:rPr>
        <w:t> </w:t>
      </w:r>
      <w:r>
        <w:rPr/>
        <w:t>This</w:t>
      </w:r>
      <w:r>
        <w:rPr>
          <w:spacing w:val="-11"/>
        </w:rPr>
        <w:t> </w:t>
      </w:r>
      <w:r>
        <w:rPr/>
        <w:t>happens</w:t>
      </w:r>
      <w:r>
        <w:rPr>
          <w:spacing w:val="-10"/>
        </w:rPr>
        <w:t> </w:t>
      </w:r>
      <w:r>
        <w:rPr/>
        <w:t>when the</w:t>
      </w:r>
      <w:r>
        <w:rPr>
          <w:spacing w:val="-8"/>
        </w:rPr>
        <w:t> </w:t>
      </w:r>
      <w:r>
        <w:rPr/>
        <w:t>lens</w:t>
      </w:r>
      <w:r>
        <w:rPr>
          <w:spacing w:val="-8"/>
        </w:rPr>
        <w:t> </w:t>
      </w:r>
      <w:r>
        <w:rPr/>
        <w:t>is</w:t>
      </w:r>
      <w:r>
        <w:rPr>
          <w:spacing w:val="-10"/>
        </w:rPr>
        <w:t> </w:t>
      </w:r>
      <w:r>
        <w:rPr/>
        <w:t>roughly</w:t>
      </w:r>
      <w:r>
        <w:rPr>
          <w:spacing w:val="-9"/>
        </w:rPr>
        <w:t> </w:t>
      </w:r>
      <w:r>
        <w:rPr/>
        <w:t>13</w:t>
      </w:r>
      <w:r>
        <w:rPr>
          <w:spacing w:val="-8"/>
        </w:rPr>
        <w:t> </w:t>
      </w:r>
      <w:r>
        <w:rPr/>
        <w:t>mm</w:t>
      </w:r>
      <w:r>
        <w:rPr>
          <w:spacing w:val="-8"/>
        </w:rPr>
        <w:t> </w:t>
      </w:r>
      <w:r>
        <w:rPr/>
        <w:t>away</w:t>
      </w:r>
      <w:r>
        <w:rPr>
          <w:spacing w:val="-10"/>
        </w:rPr>
        <w:t> </w:t>
      </w:r>
      <w:r>
        <w:rPr/>
        <w:t>from</w:t>
      </w:r>
      <w:r>
        <w:rPr>
          <w:spacing w:val="-8"/>
        </w:rPr>
        <w:t> </w:t>
      </w:r>
      <w:r>
        <w:rPr/>
        <w:t>the</w:t>
      </w:r>
      <w:r>
        <w:rPr>
          <w:spacing w:val="-8"/>
        </w:rPr>
        <w:t> </w:t>
      </w:r>
      <w:r>
        <w:rPr/>
        <w:t>target</w:t>
      </w:r>
      <w:r>
        <w:rPr>
          <w:spacing w:val="-8"/>
        </w:rPr>
        <w:t> </w:t>
      </w:r>
      <w:r>
        <w:rPr/>
        <w:t>lesion.</w:t>
      </w:r>
      <w:r>
        <w:rPr>
          <w:spacing w:val="-10"/>
        </w:rPr>
        <w:t> </w:t>
      </w:r>
      <w:r>
        <w:rPr/>
        <w:t>This</w:t>
      </w:r>
      <w:r>
        <w:rPr>
          <w:spacing w:val="-8"/>
        </w:rPr>
        <w:t> </w:t>
      </w:r>
      <w:r>
        <w:rPr/>
        <w:t>value</w:t>
      </w:r>
      <w:r>
        <w:rPr>
          <w:spacing w:val="-8"/>
        </w:rPr>
        <w:t> </w:t>
      </w:r>
      <w:r>
        <w:rPr/>
        <w:t>is</w:t>
      </w:r>
      <w:r>
        <w:rPr>
          <w:spacing w:val="-9"/>
        </w:rPr>
        <w:t> </w:t>
      </w:r>
      <w:r>
        <w:rPr/>
        <w:t>also</w:t>
      </w:r>
      <w:r>
        <w:rPr>
          <w:spacing w:val="-10"/>
        </w:rPr>
        <w:t> </w:t>
      </w:r>
      <w:r>
        <w:rPr/>
        <w:t>used</w:t>
      </w:r>
      <w:r>
        <w:rPr>
          <w:spacing w:val="-8"/>
        </w:rPr>
        <w:t> </w:t>
      </w:r>
      <w:r>
        <w:rPr/>
        <w:t>to</w:t>
      </w:r>
      <w:r>
        <w:rPr>
          <w:spacing w:val="-10"/>
        </w:rPr>
        <w:t> </w:t>
      </w:r>
      <w:r>
        <w:rPr/>
        <w:t>recalculate</w:t>
      </w:r>
      <w:r>
        <w:rPr>
          <w:spacing w:val="-8"/>
        </w:rPr>
        <w:t> </w:t>
      </w:r>
      <w:r>
        <w:rPr/>
        <w:t>the</w:t>
      </w:r>
      <w:r>
        <w:rPr>
          <w:spacing w:val="-9"/>
        </w:rPr>
        <w:t> </w:t>
      </w:r>
      <w:r>
        <w:rPr/>
        <w:t>pixel to a mm conversion factor and update it in the application. While capturing an image, a support </w:t>
      </w:r>
      <w:r>
        <w:rPr>
          <w:spacing w:val="-2"/>
        </w:rPr>
        <w:t>structure</w:t>
      </w:r>
      <w:r>
        <w:rPr>
          <w:spacing w:val="-5"/>
        </w:rPr>
        <w:t> </w:t>
      </w:r>
      <w:r>
        <w:rPr>
          <w:spacing w:val="-2"/>
        </w:rPr>
        <w:t>allows</w:t>
      </w:r>
      <w:r>
        <w:rPr>
          <w:spacing w:val="-4"/>
        </w:rPr>
        <w:t> </w:t>
      </w:r>
      <w:r>
        <w:rPr>
          <w:spacing w:val="-2"/>
        </w:rPr>
        <w:t>us</w:t>
      </w:r>
      <w:r>
        <w:rPr>
          <w:spacing w:val="-5"/>
        </w:rPr>
        <w:t> </w:t>
      </w:r>
      <w:r>
        <w:rPr>
          <w:spacing w:val="-2"/>
        </w:rPr>
        <w:t>to</w:t>
      </w:r>
      <w:r>
        <w:rPr>
          <w:spacing w:val="-5"/>
        </w:rPr>
        <w:t> </w:t>
      </w:r>
      <w:r>
        <w:rPr>
          <w:spacing w:val="-2"/>
        </w:rPr>
        <w:t>align</w:t>
      </w:r>
      <w:r>
        <w:rPr>
          <w:spacing w:val="-5"/>
        </w:rPr>
        <w:t> </w:t>
      </w:r>
      <w:r>
        <w:rPr>
          <w:spacing w:val="-2"/>
        </w:rPr>
        <w:t>the</w:t>
      </w:r>
      <w:r>
        <w:rPr>
          <w:spacing w:val="-5"/>
        </w:rPr>
        <w:t> </w:t>
      </w:r>
      <w:r>
        <w:rPr>
          <w:spacing w:val="-2"/>
        </w:rPr>
        <w:t>smartphone</w:t>
      </w:r>
      <w:r>
        <w:rPr>
          <w:spacing w:val="-4"/>
        </w:rPr>
        <w:t> </w:t>
      </w:r>
      <w:r>
        <w:rPr>
          <w:spacing w:val="-2"/>
        </w:rPr>
        <w:t>perpendicularly</w:t>
      </w:r>
      <w:r>
        <w:rPr>
          <w:spacing w:val="-6"/>
        </w:rPr>
        <w:t> </w:t>
      </w:r>
      <w:r>
        <w:rPr>
          <w:spacing w:val="-2"/>
        </w:rPr>
        <w:t>to</w:t>
      </w:r>
      <w:r>
        <w:rPr>
          <w:spacing w:val="-5"/>
        </w:rPr>
        <w:t> </w:t>
      </w:r>
      <w:r>
        <w:rPr>
          <w:spacing w:val="-2"/>
        </w:rPr>
        <w:t>the</w:t>
      </w:r>
      <w:r>
        <w:rPr>
          <w:spacing w:val="-5"/>
        </w:rPr>
        <w:t> </w:t>
      </w:r>
      <w:r>
        <w:rPr>
          <w:spacing w:val="-2"/>
        </w:rPr>
        <w:t>lesion</w:t>
      </w:r>
      <w:r>
        <w:rPr>
          <w:spacing w:val="-4"/>
        </w:rPr>
        <w:t> </w:t>
      </w:r>
      <w:r>
        <w:rPr>
          <w:spacing w:val="-2"/>
        </w:rPr>
        <w:t>at</w:t>
      </w:r>
      <w:r>
        <w:rPr>
          <w:spacing w:val="-4"/>
        </w:rPr>
        <w:t> </w:t>
      </w:r>
      <w:r>
        <w:rPr>
          <w:spacing w:val="-2"/>
        </w:rPr>
        <w:t>the</w:t>
      </w:r>
      <w:r>
        <w:rPr>
          <w:spacing w:val="-5"/>
        </w:rPr>
        <w:t> </w:t>
      </w:r>
      <w:r>
        <w:rPr>
          <w:spacing w:val="-2"/>
        </w:rPr>
        <w:t>optimal</w:t>
      </w:r>
      <w:r>
        <w:rPr>
          <w:spacing w:val="-5"/>
        </w:rPr>
        <w:t> </w:t>
      </w:r>
      <w:r>
        <w:rPr>
          <w:spacing w:val="-2"/>
        </w:rPr>
        <w:t>focal</w:t>
      </w:r>
      <w:r>
        <w:rPr>
          <w:spacing w:val="-5"/>
        </w:rPr>
        <w:t> </w:t>
      </w:r>
      <w:r>
        <w:rPr>
          <w:spacing w:val="-2"/>
        </w:rPr>
        <w:t>distance </w:t>
      </w:r>
      <w:r>
        <w:rPr/>
        <w:t>(Figure</w:t>
      </w:r>
      <w:r>
        <w:rPr>
          <w:spacing w:val="-3"/>
        </w:rPr>
        <w:t> </w:t>
      </w:r>
      <w:r>
        <w:rPr/>
        <w:t>7a(i)).</w:t>
      </w:r>
      <w:r>
        <w:rPr>
          <w:spacing w:val="-2"/>
        </w:rPr>
        <w:t> </w:t>
      </w:r>
      <w:r>
        <w:rPr/>
        <w:t>An</w:t>
      </w:r>
      <w:r>
        <w:rPr>
          <w:spacing w:val="-3"/>
        </w:rPr>
        <w:t> </w:t>
      </w:r>
      <w:r>
        <w:rPr/>
        <w:t>example</w:t>
      </w:r>
      <w:r>
        <w:rPr>
          <w:spacing w:val="-2"/>
        </w:rPr>
        <w:t> </w:t>
      </w:r>
      <w:r>
        <w:rPr/>
        <w:t>L-shaped</w:t>
      </w:r>
      <w:r>
        <w:rPr>
          <w:spacing w:val="-3"/>
        </w:rPr>
        <w:t> </w:t>
      </w:r>
      <w:r>
        <w:rPr/>
        <w:t>glass</w:t>
      </w:r>
      <w:r>
        <w:rPr>
          <w:spacing w:val="-3"/>
        </w:rPr>
        <w:t> </w:t>
      </w:r>
      <w:r>
        <w:rPr/>
        <w:t>support</w:t>
      </w:r>
      <w:r>
        <w:rPr>
          <w:spacing w:val="-4"/>
        </w:rPr>
        <w:t> </w:t>
      </w:r>
      <w:r>
        <w:rPr/>
        <w:t>structure</w:t>
      </w:r>
      <w:r>
        <w:rPr>
          <w:spacing w:val="-2"/>
        </w:rPr>
        <w:t> </w:t>
      </w:r>
      <w:r>
        <w:rPr/>
        <w:t>(L</w:t>
      </w:r>
      <w:r>
        <w:rPr>
          <w:spacing w:val="-3"/>
        </w:rPr>
        <w:t> </w:t>
      </w:r>
      <w:r>
        <w:rPr/>
        <w:t>=</w:t>
      </w:r>
      <w:r>
        <w:rPr>
          <w:spacing w:val="-2"/>
        </w:rPr>
        <w:t> </w:t>
      </w:r>
      <w:r>
        <w:rPr/>
        <w:t>75</w:t>
      </w:r>
      <w:r>
        <w:rPr>
          <w:spacing w:val="-2"/>
        </w:rPr>
        <w:t> </w:t>
      </w:r>
      <w:r>
        <w:rPr/>
        <w:t>mm,</w:t>
      </w:r>
      <w:r>
        <w:rPr>
          <w:spacing w:val="-3"/>
        </w:rPr>
        <w:t> </w:t>
      </w:r>
      <w:r>
        <w:rPr/>
        <w:t>W</w:t>
      </w:r>
      <w:r>
        <w:rPr>
          <w:spacing w:val="-2"/>
        </w:rPr>
        <w:t> </w:t>
      </w:r>
      <w:r>
        <w:rPr/>
        <w:t>=</w:t>
      </w:r>
      <w:r>
        <w:rPr>
          <w:spacing w:val="-3"/>
        </w:rPr>
        <w:t> </w:t>
      </w:r>
      <w:r>
        <w:rPr/>
        <w:t>75</w:t>
      </w:r>
      <w:r>
        <w:rPr>
          <w:spacing w:val="-2"/>
        </w:rPr>
        <w:t> </w:t>
      </w:r>
      <w:r>
        <w:rPr/>
        <w:t>mm,</w:t>
      </w:r>
      <w:r>
        <w:rPr>
          <w:spacing w:val="-3"/>
        </w:rPr>
        <w:t> </w:t>
      </w:r>
      <w:r>
        <w:rPr/>
        <w:t>H</w:t>
      </w:r>
      <w:r>
        <w:rPr>
          <w:spacing w:val="-2"/>
        </w:rPr>
        <w:t> </w:t>
      </w:r>
      <w:r>
        <w:rPr/>
        <w:t>=</w:t>
      </w:r>
      <w:r>
        <w:rPr>
          <w:spacing w:val="-3"/>
        </w:rPr>
        <w:t> </w:t>
      </w:r>
      <w:r>
        <w:rPr/>
        <w:t>13</w:t>
      </w:r>
      <w:r>
        <w:rPr>
          <w:spacing w:val="-1"/>
        </w:rPr>
        <w:t> </w:t>
      </w:r>
      <w:r>
        <w:rPr/>
        <w:t>mm)</w:t>
      </w:r>
      <w:r>
        <w:rPr>
          <w:spacing w:val="-2"/>
        </w:rPr>
        <w:t> </w:t>
      </w:r>
      <w:r>
        <w:rPr/>
        <w:t>is shown</w:t>
      </w:r>
      <w:r>
        <w:rPr>
          <w:spacing w:val="-1"/>
        </w:rPr>
        <w:t> </w:t>
      </w:r>
      <w:r>
        <w:rPr/>
        <w:t>in</w:t>
      </w:r>
      <w:r>
        <w:rPr>
          <w:spacing w:val="-2"/>
        </w:rPr>
        <w:t> </w:t>
      </w:r>
      <w:r>
        <w:rPr/>
        <w:t>Figure</w:t>
      </w:r>
      <w:r>
        <w:rPr>
          <w:spacing w:val="-1"/>
        </w:rPr>
        <w:t> </w:t>
      </w:r>
      <w:r>
        <w:rPr/>
        <w:t>7a(ii)</w:t>
      </w:r>
      <w:r>
        <w:rPr>
          <w:spacing w:val="-1"/>
        </w:rPr>
        <w:t> </w:t>
      </w:r>
      <w:r>
        <w:rPr/>
        <w:t>with</w:t>
      </w:r>
      <w:r>
        <w:rPr>
          <w:spacing w:val="-1"/>
        </w:rPr>
        <w:t> </w:t>
      </w:r>
      <w:r>
        <w:rPr/>
        <w:t>a</w:t>
      </w:r>
      <w:r>
        <w:rPr>
          <w:spacing w:val="-1"/>
        </w:rPr>
        <w:t> </w:t>
      </w:r>
      <w:r>
        <w:rPr/>
        <w:t>sample</w:t>
      </w:r>
      <w:r>
        <w:rPr>
          <w:spacing w:val="-2"/>
        </w:rPr>
        <w:t> </w:t>
      </w:r>
      <w:r>
        <w:rPr/>
        <w:t>mole</w:t>
      </w:r>
      <w:r>
        <w:rPr>
          <w:spacing w:val="-1"/>
        </w:rPr>
        <w:t> </w:t>
      </w:r>
      <w:r>
        <w:rPr/>
        <w:t>image</w:t>
      </w:r>
      <w:r>
        <w:rPr>
          <w:spacing w:val="-1"/>
        </w:rPr>
        <w:t> </w:t>
      </w:r>
      <w:r>
        <w:rPr/>
        <w:t>taken</w:t>
      </w:r>
      <w:r>
        <w:rPr>
          <w:spacing w:val="-1"/>
        </w:rPr>
        <w:t> </w:t>
      </w:r>
      <w:r>
        <w:rPr/>
        <w:t>using</w:t>
      </w:r>
      <w:r>
        <w:rPr>
          <w:spacing w:val="-1"/>
        </w:rPr>
        <w:t> </w:t>
      </w:r>
      <w:r>
        <w:rPr/>
        <w:t>this</w:t>
      </w:r>
      <w:r>
        <w:rPr>
          <w:spacing w:val="-1"/>
        </w:rPr>
        <w:t> </w:t>
      </w:r>
      <w:r>
        <w:rPr/>
        <w:t>support</w:t>
      </w:r>
      <w:r>
        <w:rPr>
          <w:spacing w:val="-1"/>
        </w:rPr>
        <w:t> </w:t>
      </w:r>
      <w:r>
        <w:rPr/>
        <w:t>structure</w:t>
      </w:r>
      <w:r>
        <w:rPr>
          <w:spacing w:val="-1"/>
        </w:rPr>
        <w:t> </w:t>
      </w:r>
      <w:r>
        <w:rPr/>
        <w:t>(Figure</w:t>
      </w:r>
      <w:r>
        <w:rPr>
          <w:spacing w:val="-1"/>
        </w:rPr>
        <w:t> </w:t>
      </w:r>
      <w:r>
        <w:rPr/>
        <w:t>7a(iii)). We have seen that focused images (focal distance = 13 mm) captured under white light or indirect sunlight are adequately processed by the smartphone application. Once the image is captured, it is resized</w:t>
      </w:r>
      <w:r>
        <w:rPr>
          <w:spacing w:val="-12"/>
        </w:rPr>
        <w:t> </w:t>
      </w:r>
      <w:r>
        <w:rPr/>
        <w:t>to</w:t>
      </w:r>
      <w:r>
        <w:rPr>
          <w:spacing w:val="-12"/>
        </w:rPr>
        <w:t> </w:t>
      </w:r>
      <w:r>
        <w:rPr/>
        <w:t>1024</w:t>
      </w:r>
      <w:r>
        <w:rPr>
          <w:spacing w:val="-12"/>
        </w:rPr>
        <w:t> </w:t>
      </w:r>
      <w:r>
        <w:rPr/>
        <w:t>×</w:t>
      </w:r>
      <w:r>
        <w:rPr>
          <w:spacing w:val="-12"/>
        </w:rPr>
        <w:t> </w:t>
      </w:r>
      <w:r>
        <w:rPr/>
        <w:t>768</w:t>
      </w:r>
      <w:r>
        <w:rPr>
          <w:spacing w:val="-12"/>
        </w:rPr>
        <w:t> </w:t>
      </w:r>
      <w:r>
        <w:rPr/>
        <w:t>using</w:t>
      </w:r>
      <w:r>
        <w:rPr>
          <w:spacing w:val="-12"/>
        </w:rPr>
        <w:t> </w:t>
      </w:r>
      <w:r>
        <w:rPr/>
        <w:t>bilinear</w:t>
      </w:r>
      <w:r>
        <w:rPr>
          <w:spacing w:val="-12"/>
        </w:rPr>
        <w:t> </w:t>
      </w:r>
      <w:r>
        <w:rPr/>
        <w:t>interpolation</w:t>
      </w:r>
      <w:r>
        <w:rPr>
          <w:spacing w:val="-11"/>
        </w:rPr>
        <w:t> </w:t>
      </w:r>
      <w:r>
        <w:rPr/>
        <w:t>before</w:t>
      </w:r>
      <w:r>
        <w:rPr>
          <w:spacing w:val="-12"/>
        </w:rPr>
        <w:t> </w:t>
      </w:r>
      <w:r>
        <w:rPr/>
        <w:t>storing</w:t>
      </w:r>
      <w:r>
        <w:rPr>
          <w:spacing w:val="-12"/>
        </w:rPr>
        <w:t> </w:t>
      </w:r>
      <w:r>
        <w:rPr/>
        <w:t>it.</w:t>
      </w:r>
      <w:r>
        <w:rPr>
          <w:spacing w:val="-12"/>
        </w:rPr>
        <w:t> </w:t>
      </w:r>
      <w:r>
        <w:rPr/>
        <w:t>The</w:t>
      </w:r>
      <w:r>
        <w:rPr>
          <w:spacing w:val="-12"/>
        </w:rPr>
        <w:t> </w:t>
      </w:r>
      <w:r>
        <w:rPr/>
        <w:t>user</w:t>
      </w:r>
      <w:r>
        <w:rPr>
          <w:spacing w:val="-12"/>
        </w:rPr>
        <w:t> </w:t>
      </w:r>
      <w:r>
        <w:rPr/>
        <w:t>is</w:t>
      </w:r>
      <w:r>
        <w:rPr>
          <w:spacing w:val="-12"/>
        </w:rPr>
        <w:t> </w:t>
      </w:r>
      <w:r>
        <w:rPr/>
        <w:t>then</w:t>
      </w:r>
      <w:r>
        <w:rPr>
          <w:spacing w:val="-12"/>
        </w:rPr>
        <w:t> </w:t>
      </w:r>
      <w:r>
        <w:rPr/>
        <w:t>provided</w:t>
      </w:r>
      <w:r>
        <w:rPr>
          <w:spacing w:val="-11"/>
        </w:rPr>
        <w:t> </w:t>
      </w:r>
      <w:r>
        <w:rPr/>
        <w:t>with</w:t>
      </w:r>
      <w:r>
        <w:rPr>
          <w:spacing w:val="-12"/>
        </w:rPr>
        <w:t> </w:t>
      </w:r>
      <w:r>
        <w:rPr/>
        <w:t>two options</w:t>
      </w:r>
      <w:r>
        <w:rPr>
          <w:spacing w:val="-12"/>
        </w:rPr>
        <w:t> </w:t>
      </w:r>
      <w:r>
        <w:rPr/>
        <w:t>(‘Retake’</w:t>
      </w:r>
      <w:r>
        <w:rPr>
          <w:spacing w:val="-12"/>
        </w:rPr>
        <w:t> </w:t>
      </w:r>
      <w:r>
        <w:rPr/>
        <w:t>or</w:t>
      </w:r>
      <w:r>
        <w:rPr>
          <w:spacing w:val="-12"/>
        </w:rPr>
        <w:t> </w:t>
      </w:r>
      <w:r>
        <w:rPr/>
        <w:t>‘Proceed’).</w:t>
      </w:r>
      <w:r>
        <w:rPr>
          <w:spacing w:val="-12"/>
        </w:rPr>
        <w:t> </w:t>
      </w:r>
      <w:r>
        <w:rPr/>
        <w:t>If</w:t>
      </w:r>
      <w:r>
        <w:rPr>
          <w:spacing w:val="-12"/>
        </w:rPr>
        <w:t> </w:t>
      </w:r>
      <w:r>
        <w:rPr/>
        <w:t>the</w:t>
      </w:r>
      <w:r>
        <w:rPr>
          <w:spacing w:val="-12"/>
        </w:rPr>
        <w:t> </w:t>
      </w:r>
      <w:r>
        <w:rPr/>
        <w:t>user</w:t>
      </w:r>
      <w:r>
        <w:rPr>
          <w:spacing w:val="-12"/>
        </w:rPr>
        <w:t> </w:t>
      </w:r>
      <w:r>
        <w:rPr/>
        <w:t>is</w:t>
      </w:r>
      <w:r>
        <w:rPr>
          <w:spacing w:val="-11"/>
        </w:rPr>
        <w:t> </w:t>
      </w:r>
      <w:r>
        <w:rPr/>
        <w:t>unsatisfied</w:t>
      </w:r>
      <w:r>
        <w:rPr>
          <w:spacing w:val="-12"/>
        </w:rPr>
        <w:t> </w:t>
      </w:r>
      <w:r>
        <w:rPr/>
        <w:t>with</w:t>
      </w:r>
      <w:r>
        <w:rPr>
          <w:spacing w:val="-12"/>
        </w:rPr>
        <w:t> </w:t>
      </w:r>
      <w:r>
        <w:rPr/>
        <w:t>the</w:t>
      </w:r>
      <w:r>
        <w:rPr>
          <w:spacing w:val="-12"/>
        </w:rPr>
        <w:t> </w:t>
      </w:r>
      <w:r>
        <w:rPr/>
        <w:t>image</w:t>
      </w:r>
      <w:r>
        <w:rPr>
          <w:spacing w:val="-12"/>
        </w:rPr>
        <w:t> </w:t>
      </w:r>
      <w:r>
        <w:rPr/>
        <w:t>quality,</w:t>
      </w:r>
      <w:r>
        <w:rPr>
          <w:spacing w:val="-12"/>
        </w:rPr>
        <w:t> </w:t>
      </w:r>
      <w:r>
        <w:rPr/>
        <w:t>they</w:t>
      </w:r>
      <w:r>
        <w:rPr>
          <w:spacing w:val="-12"/>
        </w:rPr>
        <w:t> </w:t>
      </w:r>
      <w:r>
        <w:rPr/>
        <w:t>can</w:t>
      </w:r>
      <w:r>
        <w:rPr>
          <w:spacing w:val="-12"/>
        </w:rPr>
        <w:t> </w:t>
      </w:r>
      <w:r>
        <w:rPr/>
        <w:t>retake</w:t>
      </w:r>
      <w:r>
        <w:rPr>
          <w:spacing w:val="-11"/>
        </w:rPr>
        <w:t> </w:t>
      </w:r>
      <w:r>
        <w:rPr/>
        <w:t>a</w:t>
      </w:r>
      <w:r>
        <w:rPr>
          <w:spacing w:val="-12"/>
        </w:rPr>
        <w:t> </w:t>
      </w:r>
      <w:r>
        <w:rPr/>
        <w:t>new image</w:t>
      </w:r>
      <w:r>
        <w:rPr>
          <w:spacing w:val="-12"/>
        </w:rPr>
        <w:t> </w:t>
      </w:r>
      <w:r>
        <w:rPr/>
        <w:t>by</w:t>
      </w:r>
      <w:r>
        <w:rPr>
          <w:spacing w:val="-12"/>
        </w:rPr>
        <w:t> </w:t>
      </w:r>
      <w:r>
        <w:rPr/>
        <w:t>selecting</w:t>
      </w:r>
      <w:r>
        <w:rPr>
          <w:spacing w:val="-12"/>
        </w:rPr>
        <w:t> </w:t>
      </w:r>
      <w:r>
        <w:rPr/>
        <w:t>the</w:t>
      </w:r>
      <w:r>
        <w:rPr>
          <w:spacing w:val="-12"/>
        </w:rPr>
        <w:t> </w:t>
      </w:r>
      <w:r>
        <w:rPr/>
        <w:t>‘Retake’</w:t>
      </w:r>
      <w:r>
        <w:rPr>
          <w:spacing w:val="-12"/>
        </w:rPr>
        <w:t> </w:t>
      </w:r>
      <w:r>
        <w:rPr/>
        <w:t>option.</w:t>
      </w:r>
      <w:r>
        <w:rPr>
          <w:spacing w:val="-11"/>
        </w:rPr>
        <w:t> </w:t>
      </w:r>
      <w:r>
        <w:rPr/>
        <w:t>Otherwise,</w:t>
      </w:r>
      <w:r>
        <w:rPr>
          <w:spacing w:val="-12"/>
        </w:rPr>
        <w:t> </w:t>
      </w:r>
      <w:r>
        <w:rPr/>
        <w:t>the</w:t>
      </w:r>
      <w:r>
        <w:rPr>
          <w:spacing w:val="-12"/>
        </w:rPr>
        <w:t> </w:t>
      </w:r>
      <w:r>
        <w:rPr/>
        <w:t>user</w:t>
      </w:r>
      <w:r>
        <w:rPr>
          <w:spacing w:val="-11"/>
        </w:rPr>
        <w:t> </w:t>
      </w:r>
      <w:r>
        <w:rPr/>
        <w:t>can</w:t>
      </w:r>
      <w:r>
        <w:rPr>
          <w:spacing w:val="-12"/>
        </w:rPr>
        <w:t> </w:t>
      </w:r>
      <w:r>
        <w:rPr/>
        <w:t>select</w:t>
      </w:r>
      <w:r>
        <w:rPr>
          <w:spacing w:val="-12"/>
        </w:rPr>
        <w:t> </w:t>
      </w:r>
      <w:r>
        <w:rPr/>
        <w:t>the</w:t>
      </w:r>
      <w:r>
        <w:rPr>
          <w:spacing w:val="-11"/>
        </w:rPr>
        <w:t> </w:t>
      </w:r>
      <w:r>
        <w:rPr/>
        <w:t>‘Proceed’</w:t>
      </w:r>
      <w:r>
        <w:rPr>
          <w:spacing w:val="-12"/>
        </w:rPr>
        <w:t> </w:t>
      </w:r>
      <w:r>
        <w:rPr/>
        <w:t>option</w:t>
      </w:r>
      <w:r>
        <w:rPr>
          <w:spacing w:val="-11"/>
        </w:rPr>
        <w:t> </w:t>
      </w:r>
      <w:r>
        <w:rPr/>
        <w:t>to</w:t>
      </w:r>
      <w:r>
        <w:rPr>
          <w:spacing w:val="-12"/>
        </w:rPr>
        <w:t> </w:t>
      </w:r>
      <w:r>
        <w:rPr/>
        <w:t>perform the diagnosis of the lesion. The user is presented with the final classified results (i.e., benign or suspicious</w:t>
      </w:r>
      <w:r>
        <w:rPr>
          <w:spacing w:val="-11"/>
        </w:rPr>
        <w:t> </w:t>
      </w:r>
      <w:r>
        <w:rPr/>
        <w:t>of</w:t>
      </w:r>
      <w:r>
        <w:rPr>
          <w:spacing w:val="-10"/>
        </w:rPr>
        <w:t> </w:t>
      </w:r>
      <w:r>
        <w:rPr/>
        <w:t>melanoma)</w:t>
      </w:r>
      <w:r>
        <w:rPr>
          <w:spacing w:val="-9"/>
        </w:rPr>
        <w:t> </w:t>
      </w:r>
      <w:r>
        <w:rPr/>
        <w:t>along</w:t>
      </w:r>
      <w:r>
        <w:rPr>
          <w:spacing w:val="-11"/>
        </w:rPr>
        <w:t> </w:t>
      </w:r>
      <w:r>
        <w:rPr/>
        <w:t>with</w:t>
      </w:r>
      <w:r>
        <w:rPr>
          <w:spacing w:val="-11"/>
        </w:rPr>
        <w:t> </w:t>
      </w:r>
      <w:r>
        <w:rPr/>
        <w:t>values</w:t>
      </w:r>
      <w:r>
        <w:rPr>
          <w:spacing w:val="-9"/>
        </w:rPr>
        <w:t> </w:t>
      </w:r>
      <w:r>
        <w:rPr/>
        <w:t>of</w:t>
      </w:r>
      <w:r>
        <w:rPr>
          <w:spacing w:val="-10"/>
        </w:rPr>
        <w:t> </w:t>
      </w:r>
      <w:r>
        <w:rPr/>
        <w:t>the</w:t>
      </w:r>
      <w:r>
        <w:rPr>
          <w:spacing w:val="-9"/>
        </w:rPr>
        <w:t> </w:t>
      </w:r>
      <w:r>
        <w:rPr/>
        <w:t>ABCD</w:t>
      </w:r>
      <w:r>
        <w:rPr>
          <w:spacing w:val="-9"/>
        </w:rPr>
        <w:t> </w:t>
      </w:r>
      <w:r>
        <w:rPr/>
        <w:t>features.</w:t>
      </w:r>
      <w:r>
        <w:rPr>
          <w:spacing w:val="-10"/>
        </w:rPr>
        <w:t> </w:t>
      </w:r>
      <w:r>
        <w:rPr/>
        <w:t>Figure</w:t>
      </w:r>
      <w:r>
        <w:rPr>
          <w:spacing w:val="-10"/>
        </w:rPr>
        <w:t> </w:t>
      </w:r>
      <w:r>
        <w:rPr/>
        <w:t>7b</w:t>
      </w:r>
      <w:r>
        <w:rPr>
          <w:spacing w:val="-9"/>
        </w:rPr>
        <w:t> </w:t>
      </w:r>
      <w:r>
        <w:rPr/>
        <w:t>shows</w:t>
      </w:r>
      <w:r>
        <w:rPr>
          <w:spacing w:val="-9"/>
        </w:rPr>
        <w:t> </w:t>
      </w:r>
      <w:r>
        <w:rPr/>
        <w:t>the</w:t>
      </w:r>
      <w:r>
        <w:rPr>
          <w:spacing w:val="-9"/>
        </w:rPr>
        <w:t> </w:t>
      </w:r>
      <w:r>
        <w:rPr/>
        <w:t>original</w:t>
      </w:r>
      <w:r>
        <w:rPr>
          <w:spacing w:val="-10"/>
        </w:rPr>
        <w:t> </w:t>
      </w:r>
      <w:r>
        <w:rPr/>
        <w:t>mole images overlaid with segmentation contours. It can be observed that the segmentation results are more</w:t>
      </w:r>
      <w:r>
        <w:rPr>
          <w:spacing w:val="-1"/>
        </w:rPr>
        <w:t> </w:t>
      </w:r>
      <w:r>
        <w:rPr/>
        <w:t>sensitive</w:t>
      </w:r>
      <w:r>
        <w:rPr>
          <w:spacing w:val="-2"/>
        </w:rPr>
        <w:t> </w:t>
      </w:r>
      <w:r>
        <w:rPr/>
        <w:t>to borders,</w:t>
      </w:r>
      <w:r>
        <w:rPr>
          <w:spacing w:val="-1"/>
        </w:rPr>
        <w:t> </w:t>
      </w:r>
      <w:r>
        <w:rPr/>
        <w:t>showing</w:t>
      </w:r>
      <w:r>
        <w:rPr>
          <w:spacing w:val="-3"/>
        </w:rPr>
        <w:t> </w:t>
      </w:r>
      <w:r>
        <w:rPr/>
        <w:t>more</w:t>
      </w:r>
      <w:r>
        <w:rPr>
          <w:spacing w:val="-3"/>
        </w:rPr>
        <w:t> </w:t>
      </w:r>
      <w:r>
        <w:rPr/>
        <w:t>irregularity</w:t>
      </w:r>
      <w:r>
        <w:rPr>
          <w:spacing w:val="-2"/>
        </w:rPr>
        <w:t> </w:t>
      </w:r>
      <w:r>
        <w:rPr/>
        <w:t>than</w:t>
      </w:r>
      <w:r>
        <w:rPr>
          <w:spacing w:val="-2"/>
        </w:rPr>
        <w:t> </w:t>
      </w:r>
      <w:r>
        <w:rPr/>
        <w:t>appears</w:t>
      </w:r>
      <w:r>
        <w:rPr>
          <w:spacing w:val="-1"/>
        </w:rPr>
        <w:t> </w:t>
      </w:r>
      <w:r>
        <w:rPr/>
        <w:t>visually.</w:t>
      </w:r>
      <w:r>
        <w:rPr>
          <w:spacing w:val="-1"/>
        </w:rPr>
        <w:t> </w:t>
      </w:r>
      <w:r>
        <w:rPr/>
        <w:t>This</w:t>
      </w:r>
      <w:r>
        <w:rPr>
          <w:spacing w:val="-2"/>
        </w:rPr>
        <w:t> </w:t>
      </w:r>
      <w:r>
        <w:rPr/>
        <w:t>may</w:t>
      </w:r>
      <w:r>
        <w:rPr>
          <w:spacing w:val="-2"/>
        </w:rPr>
        <w:t> </w:t>
      </w:r>
      <w:r>
        <w:rPr/>
        <w:t>be</w:t>
      </w:r>
      <w:r>
        <w:rPr>
          <w:spacing w:val="-2"/>
        </w:rPr>
        <w:t> </w:t>
      </w:r>
      <w:r>
        <w:rPr/>
        <w:t>due</w:t>
      </w:r>
      <w:r>
        <w:rPr>
          <w:spacing w:val="-1"/>
        </w:rPr>
        <w:t> </w:t>
      </w:r>
      <w:r>
        <w:rPr/>
        <w:t>to</w:t>
      </w:r>
      <w:r>
        <w:rPr>
          <w:spacing w:val="-2"/>
        </w:rPr>
        <w:t> </w:t>
      </w:r>
      <w:r>
        <w:rPr/>
        <w:t>the high</w:t>
      </w:r>
      <w:r>
        <w:rPr>
          <w:spacing w:val="-2"/>
        </w:rPr>
        <w:t> </w:t>
      </w:r>
      <w:r>
        <w:rPr/>
        <w:t>resolution</w:t>
      </w:r>
      <w:r>
        <w:rPr>
          <w:spacing w:val="-2"/>
        </w:rPr>
        <w:t> </w:t>
      </w:r>
      <w:r>
        <w:rPr/>
        <w:t>(2988</w:t>
      </w:r>
      <w:r>
        <w:rPr>
          <w:spacing w:val="-2"/>
        </w:rPr>
        <w:t> </w:t>
      </w:r>
      <w:r>
        <w:rPr/>
        <w:t>×</w:t>
      </w:r>
      <w:r>
        <w:rPr>
          <w:spacing w:val="-1"/>
        </w:rPr>
        <w:t> </w:t>
      </w:r>
      <w:r>
        <w:rPr/>
        <w:t>5312</w:t>
      </w:r>
      <w:r>
        <w:rPr>
          <w:spacing w:val="-2"/>
        </w:rPr>
        <w:t> </w:t>
      </w:r>
      <w:r>
        <w:rPr/>
        <w:t>pixels)</w:t>
      </w:r>
      <w:r>
        <w:rPr>
          <w:spacing w:val="-2"/>
        </w:rPr>
        <w:t> </w:t>
      </w:r>
      <w:r>
        <w:rPr/>
        <w:t>of</w:t>
      </w:r>
      <w:r>
        <w:rPr>
          <w:spacing w:val="-2"/>
        </w:rPr>
        <w:t> </w:t>
      </w:r>
      <w:r>
        <w:rPr/>
        <w:t>the</w:t>
      </w:r>
      <w:r>
        <w:rPr>
          <w:spacing w:val="-1"/>
        </w:rPr>
        <w:t> </w:t>
      </w:r>
      <w:r>
        <w:rPr/>
        <w:t>S6</w:t>
      </w:r>
      <w:r>
        <w:rPr>
          <w:spacing w:val="-1"/>
        </w:rPr>
        <w:t> </w:t>
      </w:r>
      <w:r>
        <w:rPr/>
        <w:t>camera,</w:t>
      </w:r>
      <w:r>
        <w:rPr>
          <w:spacing w:val="-2"/>
        </w:rPr>
        <w:t> </w:t>
      </w:r>
      <w:r>
        <w:rPr/>
        <w:t>which</w:t>
      </w:r>
      <w:r>
        <w:rPr>
          <w:spacing w:val="-2"/>
        </w:rPr>
        <w:t> </w:t>
      </w:r>
      <w:r>
        <w:rPr/>
        <w:t>is</w:t>
      </w:r>
      <w:r>
        <w:rPr>
          <w:spacing w:val="-2"/>
        </w:rPr>
        <w:t> </w:t>
      </w:r>
      <w:r>
        <w:rPr/>
        <w:t>not</w:t>
      </w:r>
      <w:r>
        <w:rPr>
          <w:spacing w:val="-1"/>
        </w:rPr>
        <w:t> </w:t>
      </w:r>
      <w:r>
        <w:rPr/>
        <w:t>improved</w:t>
      </w:r>
      <w:r>
        <w:rPr>
          <w:spacing w:val="-2"/>
        </w:rPr>
        <w:t> </w:t>
      </w:r>
      <w:r>
        <w:rPr/>
        <w:t>after</w:t>
      </w:r>
      <w:r>
        <w:rPr>
          <w:spacing w:val="-1"/>
        </w:rPr>
        <w:t> </w:t>
      </w:r>
      <w:r>
        <w:rPr/>
        <w:t>resizing</w:t>
      </w:r>
      <w:r>
        <w:rPr>
          <w:spacing w:val="-2"/>
        </w:rPr>
        <w:t> </w:t>
      </w:r>
      <w:r>
        <w:rPr/>
        <w:t>to</w:t>
      </w:r>
      <w:r>
        <w:rPr>
          <w:spacing w:val="-1"/>
        </w:rPr>
        <w:t> </w:t>
      </w:r>
      <w:r>
        <w:rPr/>
        <w:t>1024</w:t>
      </w:r>
      <w:r>
        <w:rPr>
          <w:spacing w:val="-2"/>
        </w:rPr>
        <w:t> </w:t>
      </w:r>
      <w:r>
        <w:rPr/>
        <w:t>× 576 when using bilinear interpolation and a smoothing filter. Even with this drawback, all images </w:t>
      </w:r>
      <w:r>
        <w:rPr>
          <w:spacing w:val="-2"/>
        </w:rPr>
        <w:t>were</w:t>
      </w:r>
      <w:r>
        <w:rPr>
          <w:spacing w:val="-8"/>
        </w:rPr>
        <w:t> </w:t>
      </w:r>
      <w:r>
        <w:rPr>
          <w:spacing w:val="-2"/>
        </w:rPr>
        <w:t>successfully</w:t>
      </w:r>
      <w:r>
        <w:rPr>
          <w:spacing w:val="-8"/>
        </w:rPr>
        <w:t> </w:t>
      </w:r>
      <w:r>
        <w:rPr>
          <w:spacing w:val="-2"/>
        </w:rPr>
        <w:t>processed</w:t>
      </w:r>
      <w:r>
        <w:rPr>
          <w:spacing w:val="-6"/>
        </w:rPr>
        <w:t> </w:t>
      </w:r>
      <w:r>
        <w:rPr>
          <w:spacing w:val="-2"/>
        </w:rPr>
        <w:t>and</w:t>
      </w:r>
      <w:r>
        <w:rPr>
          <w:spacing w:val="-8"/>
        </w:rPr>
        <w:t> </w:t>
      </w:r>
      <w:r>
        <w:rPr>
          <w:spacing w:val="-2"/>
        </w:rPr>
        <w:t>classified</w:t>
      </w:r>
      <w:r>
        <w:rPr>
          <w:spacing w:val="-8"/>
        </w:rPr>
        <w:t> </w:t>
      </w:r>
      <w:r>
        <w:rPr>
          <w:spacing w:val="-2"/>
        </w:rPr>
        <w:t>as</w:t>
      </w:r>
      <w:r>
        <w:rPr>
          <w:spacing w:val="-8"/>
        </w:rPr>
        <w:t> </w:t>
      </w:r>
      <w:r>
        <w:rPr>
          <w:spacing w:val="-2"/>
        </w:rPr>
        <w:t>benign.</w:t>
      </w:r>
      <w:r>
        <w:rPr>
          <w:spacing w:val="-6"/>
        </w:rPr>
        <w:t> </w:t>
      </w:r>
      <w:r>
        <w:rPr>
          <w:spacing w:val="-2"/>
        </w:rPr>
        <w:t>A</w:t>
      </w:r>
      <w:r>
        <w:rPr>
          <w:spacing w:val="-6"/>
        </w:rPr>
        <w:t> </w:t>
      </w:r>
      <w:r>
        <w:rPr>
          <w:spacing w:val="-2"/>
        </w:rPr>
        <w:t>supplemental</w:t>
      </w:r>
      <w:r>
        <w:rPr>
          <w:spacing w:val="-8"/>
        </w:rPr>
        <w:t> </w:t>
      </w:r>
      <w:r>
        <w:rPr>
          <w:spacing w:val="-2"/>
        </w:rPr>
        <w:t>file</w:t>
      </w:r>
      <w:r>
        <w:rPr>
          <w:spacing w:val="-6"/>
        </w:rPr>
        <w:t> </w:t>
      </w:r>
      <w:r>
        <w:rPr>
          <w:spacing w:val="-2"/>
        </w:rPr>
        <w:t>(S2)</w:t>
      </w:r>
      <w:r>
        <w:rPr>
          <w:spacing w:val="-8"/>
        </w:rPr>
        <w:t> </w:t>
      </w:r>
      <w:r>
        <w:rPr>
          <w:spacing w:val="-2"/>
        </w:rPr>
        <w:t>demonstrates</w:t>
      </w:r>
      <w:r>
        <w:rPr>
          <w:spacing w:val="-8"/>
        </w:rPr>
        <w:t> </w:t>
      </w:r>
      <w:r>
        <w:rPr>
          <w:spacing w:val="-2"/>
        </w:rPr>
        <w:t>the</w:t>
      </w:r>
      <w:r>
        <w:rPr>
          <w:spacing w:val="-6"/>
        </w:rPr>
        <w:t> </w:t>
      </w:r>
      <w:r>
        <w:rPr>
          <w:spacing w:val="-2"/>
        </w:rPr>
        <w:t>usage </w:t>
      </w:r>
      <w:r>
        <w:rPr/>
        <w:t>of</w:t>
      </w:r>
      <w:r>
        <w:rPr>
          <w:spacing w:val="-6"/>
        </w:rPr>
        <w:t> </w:t>
      </w:r>
      <w:r>
        <w:rPr/>
        <w:t>our</w:t>
      </w:r>
      <w:r>
        <w:rPr>
          <w:spacing w:val="-5"/>
        </w:rPr>
        <w:t> </w:t>
      </w:r>
      <w:r>
        <w:rPr/>
        <w:t>smartphone</w:t>
      </w:r>
      <w:r>
        <w:rPr>
          <w:spacing w:val="-5"/>
        </w:rPr>
        <w:t> </w:t>
      </w:r>
      <w:r>
        <w:rPr/>
        <w:t>application</w:t>
      </w:r>
      <w:r>
        <w:rPr>
          <w:spacing w:val="-5"/>
        </w:rPr>
        <w:t> </w:t>
      </w:r>
      <w:r>
        <w:rPr/>
        <w:t>on</w:t>
      </w:r>
      <w:r>
        <w:rPr>
          <w:spacing w:val="-5"/>
        </w:rPr>
        <w:t> </w:t>
      </w:r>
      <w:r>
        <w:rPr/>
        <w:t>both</w:t>
      </w:r>
      <w:r>
        <w:rPr>
          <w:spacing w:val="-5"/>
        </w:rPr>
        <w:t> </w:t>
      </w:r>
      <w:r>
        <w:rPr/>
        <w:t>the</w:t>
      </w:r>
      <w:r>
        <w:rPr>
          <w:spacing w:val="-5"/>
        </w:rPr>
        <w:t> </w:t>
      </w:r>
      <w:r>
        <w:rPr/>
        <w:t>PH2</w:t>
      </w:r>
      <w:r>
        <w:rPr>
          <w:spacing w:val="-5"/>
        </w:rPr>
        <w:t> </w:t>
      </w:r>
      <w:r>
        <w:rPr/>
        <w:t>dataset</w:t>
      </w:r>
      <w:r>
        <w:rPr>
          <w:spacing w:val="-6"/>
        </w:rPr>
        <w:t> </w:t>
      </w:r>
      <w:r>
        <w:rPr/>
        <w:t>and</w:t>
      </w:r>
      <w:r>
        <w:rPr>
          <w:spacing w:val="-5"/>
        </w:rPr>
        <w:t> </w:t>
      </w:r>
      <w:r>
        <w:rPr/>
        <w:t>live</w:t>
      </w:r>
      <w:r>
        <w:rPr>
          <w:spacing w:val="-6"/>
        </w:rPr>
        <w:t> </w:t>
      </w:r>
      <w:r>
        <w:rPr/>
        <w:t>images.</w:t>
      </w:r>
      <w:r>
        <w:rPr>
          <w:spacing w:val="-6"/>
        </w:rPr>
        <w:t> </w:t>
      </w:r>
      <w:r>
        <w:rPr/>
        <w:t>In</w:t>
      </w:r>
      <w:r>
        <w:rPr>
          <w:spacing w:val="-5"/>
        </w:rPr>
        <w:t> </w:t>
      </w:r>
      <w:r>
        <w:rPr/>
        <w:t>addition,</w:t>
      </w:r>
      <w:r>
        <w:rPr>
          <w:spacing w:val="-6"/>
        </w:rPr>
        <w:t> </w:t>
      </w:r>
      <w:r>
        <w:rPr/>
        <w:t>we</w:t>
      </w:r>
      <w:r>
        <w:rPr>
          <w:spacing w:val="-5"/>
        </w:rPr>
        <w:t> </w:t>
      </w:r>
      <w:r>
        <w:rPr/>
        <w:t>have</w:t>
      </w:r>
      <w:r>
        <w:rPr>
          <w:spacing w:val="-5"/>
        </w:rPr>
        <w:t> </w:t>
      </w:r>
      <w:r>
        <w:rPr/>
        <w:t>tested our</w:t>
      </w:r>
      <w:r>
        <w:rPr>
          <w:spacing w:val="-4"/>
        </w:rPr>
        <w:t> </w:t>
      </w:r>
      <w:r>
        <w:rPr/>
        <w:t>system</w:t>
      </w:r>
      <w:r>
        <w:rPr>
          <w:spacing w:val="-4"/>
        </w:rPr>
        <w:t> </w:t>
      </w:r>
      <w:r>
        <w:rPr/>
        <w:t>on</w:t>
      </w:r>
      <w:r>
        <w:rPr>
          <w:spacing w:val="-4"/>
        </w:rPr>
        <w:t> </w:t>
      </w:r>
      <w:r>
        <w:rPr/>
        <w:t>a</w:t>
      </w:r>
      <w:r>
        <w:rPr>
          <w:spacing w:val="-4"/>
        </w:rPr>
        <w:t> </w:t>
      </w:r>
      <w:r>
        <w:rPr/>
        <w:t>digital</w:t>
      </w:r>
      <w:r>
        <w:rPr>
          <w:spacing w:val="-4"/>
        </w:rPr>
        <w:t> </w:t>
      </w:r>
      <w:r>
        <w:rPr/>
        <w:t>lesion</w:t>
      </w:r>
      <w:r>
        <w:rPr>
          <w:spacing w:val="-4"/>
        </w:rPr>
        <w:t> </w:t>
      </w:r>
      <w:r>
        <w:rPr/>
        <w:t>images</w:t>
      </w:r>
      <w:r>
        <w:rPr>
          <w:spacing w:val="-4"/>
        </w:rPr>
        <w:t> </w:t>
      </w:r>
      <w:r>
        <w:rPr/>
        <w:t>MED-NODE</w:t>
      </w:r>
      <w:r>
        <w:rPr>
          <w:spacing w:val="-5"/>
        </w:rPr>
        <w:t> </w:t>
      </w:r>
      <w:r>
        <w:rPr/>
        <w:t>public</w:t>
      </w:r>
      <w:r>
        <w:rPr>
          <w:spacing w:val="-5"/>
        </w:rPr>
        <w:t> </w:t>
      </w:r>
      <w:r>
        <w:rPr/>
        <w:t>dataset</w:t>
      </w:r>
      <w:r>
        <w:rPr>
          <w:spacing w:val="-4"/>
        </w:rPr>
        <w:t> </w:t>
      </w:r>
      <w:r>
        <w:rPr/>
        <w:t>[5]</w:t>
      </w:r>
      <w:r>
        <w:rPr>
          <w:spacing w:val="-5"/>
        </w:rPr>
        <w:t> </w:t>
      </w:r>
      <w:r>
        <w:rPr/>
        <w:t>and</w:t>
      </w:r>
      <w:r>
        <w:rPr>
          <w:spacing w:val="-5"/>
        </w:rPr>
        <w:t> </w:t>
      </w:r>
      <w:r>
        <w:rPr/>
        <w:t>our</w:t>
      </w:r>
      <w:r>
        <w:rPr>
          <w:spacing w:val="-4"/>
        </w:rPr>
        <w:t> </w:t>
      </w:r>
      <w:r>
        <w:rPr/>
        <w:t>sensitivity,</w:t>
      </w:r>
      <w:r>
        <w:rPr>
          <w:spacing w:val="-5"/>
        </w:rPr>
        <w:t> </w:t>
      </w:r>
      <w:r>
        <w:rPr/>
        <w:t>selectivity, </w:t>
      </w:r>
      <w:r>
        <w:rPr>
          <w:spacing w:val="-2"/>
        </w:rPr>
        <w:t>and</w:t>
      </w:r>
      <w:r>
        <w:rPr>
          <w:spacing w:val="-5"/>
        </w:rPr>
        <w:t> </w:t>
      </w:r>
      <w:r>
        <w:rPr>
          <w:spacing w:val="-2"/>
        </w:rPr>
        <w:t>accuracy</w:t>
      </w:r>
      <w:r>
        <w:rPr>
          <w:spacing w:val="-7"/>
        </w:rPr>
        <w:t> </w:t>
      </w:r>
      <w:r>
        <w:rPr>
          <w:spacing w:val="-2"/>
        </w:rPr>
        <w:t>values</w:t>
      </w:r>
      <w:r>
        <w:rPr>
          <w:spacing w:val="-5"/>
        </w:rPr>
        <w:t> </w:t>
      </w:r>
      <w:r>
        <w:rPr>
          <w:spacing w:val="-2"/>
        </w:rPr>
        <w:t>are</w:t>
      </w:r>
      <w:r>
        <w:rPr>
          <w:spacing w:val="-7"/>
        </w:rPr>
        <w:t> </w:t>
      </w:r>
      <w:r>
        <w:rPr>
          <w:spacing w:val="-2"/>
        </w:rPr>
        <w:t>70%,</w:t>
      </w:r>
      <w:r>
        <w:rPr>
          <w:spacing w:val="-6"/>
        </w:rPr>
        <w:t> </w:t>
      </w:r>
      <w:r>
        <w:rPr>
          <w:spacing w:val="-2"/>
        </w:rPr>
        <w:t>80%,</w:t>
      </w:r>
      <w:r>
        <w:rPr>
          <w:spacing w:val="-6"/>
        </w:rPr>
        <w:t> </w:t>
      </w:r>
      <w:r>
        <w:rPr>
          <w:spacing w:val="-2"/>
        </w:rPr>
        <w:t>and</w:t>
      </w:r>
      <w:r>
        <w:rPr>
          <w:spacing w:val="-5"/>
        </w:rPr>
        <w:t> </w:t>
      </w:r>
      <w:r>
        <w:rPr>
          <w:spacing w:val="-2"/>
        </w:rPr>
        <w:t>75%,</w:t>
      </w:r>
      <w:r>
        <w:rPr>
          <w:spacing w:val="-6"/>
        </w:rPr>
        <w:t> </w:t>
      </w:r>
      <w:r>
        <w:rPr>
          <w:spacing w:val="-2"/>
        </w:rPr>
        <w:t>respectively.</w:t>
      </w:r>
      <w:r>
        <w:rPr>
          <w:spacing w:val="-4"/>
        </w:rPr>
        <w:t> </w:t>
      </w:r>
      <w:r>
        <w:rPr>
          <w:spacing w:val="-2"/>
        </w:rPr>
        <w:t>Some</w:t>
      </w:r>
      <w:r>
        <w:rPr>
          <w:spacing w:val="-4"/>
        </w:rPr>
        <w:t> </w:t>
      </w:r>
      <w:r>
        <w:rPr>
          <w:spacing w:val="-2"/>
        </w:rPr>
        <w:t>of</w:t>
      </w:r>
      <w:r>
        <w:rPr>
          <w:spacing w:val="-5"/>
        </w:rPr>
        <w:t> </w:t>
      </w:r>
      <w:r>
        <w:rPr>
          <w:spacing w:val="-2"/>
        </w:rPr>
        <w:t>the</w:t>
      </w:r>
      <w:r>
        <w:rPr>
          <w:spacing w:val="-5"/>
        </w:rPr>
        <w:t> </w:t>
      </w:r>
      <w:r>
        <w:rPr>
          <w:spacing w:val="-2"/>
        </w:rPr>
        <w:t>sample-processed</w:t>
      </w:r>
      <w:r>
        <w:rPr>
          <w:spacing w:val="-4"/>
        </w:rPr>
        <w:t> </w:t>
      </w:r>
      <w:r>
        <w:rPr>
          <w:spacing w:val="-2"/>
        </w:rPr>
        <w:t>mole</w:t>
      </w:r>
      <w:r>
        <w:rPr>
          <w:spacing w:val="-5"/>
        </w:rPr>
        <w:t> </w:t>
      </w:r>
      <w:r>
        <w:rPr>
          <w:spacing w:val="-2"/>
        </w:rPr>
        <w:t>images</w:t>
      </w:r>
    </w:p>
    <w:p>
      <w:pPr>
        <w:spacing w:after="0" w:line="237" w:lineRule="auto"/>
        <w:jc w:val="both"/>
        <w:sectPr>
          <w:pgSz w:w="12240" w:h="15840"/>
          <w:pgMar w:header="960" w:footer="0" w:top="1140" w:bottom="280" w:left="1720" w:right="1700"/>
        </w:sectPr>
      </w:pPr>
    </w:p>
    <w:p>
      <w:pPr>
        <w:pStyle w:val="BodyText"/>
        <w:spacing w:before="11"/>
        <w:rPr>
          <w:sz w:val="13"/>
        </w:rPr>
      </w:pPr>
    </w:p>
    <w:p>
      <w:pPr>
        <w:spacing w:line="237" w:lineRule="auto" w:before="41"/>
        <w:ind w:left="240" w:right="257" w:firstLine="0"/>
        <w:jc w:val="both"/>
        <w:rPr>
          <w:sz w:val="19"/>
        </w:rPr>
      </w:pPr>
      <w:r>
        <w:rPr>
          <w:sz w:val="19"/>
        </w:rPr>
        <w:t>from this dataset are included in the supplemental file (S1). The software is available at </w:t>
      </w:r>
      <w:r>
        <w:rPr>
          <w:i/>
          <w:sz w:val="19"/>
          <w:u w:val="single"/>
        </w:rPr>
        <w:t>https://github.com/ukalwa/melanoma-detection</w:t>
      </w:r>
      <w:r>
        <w:rPr>
          <w:i/>
          <w:sz w:val="19"/>
        </w:rPr>
        <w:t> </w:t>
      </w:r>
      <w:r>
        <w:rPr>
          <w:sz w:val="19"/>
        </w:rPr>
        <w:t>for the interested readers who want to build upon our current prototype.</w:t>
      </w:r>
    </w:p>
    <w:p>
      <w:pPr>
        <w:pStyle w:val="BodyText"/>
        <w:spacing w:before="8"/>
        <w:rPr>
          <w:sz w:val="3"/>
        </w:rPr>
      </w:pPr>
      <w:r>
        <w:rPr/>
        <w:drawing>
          <wp:anchor distT="0" distB="0" distL="0" distR="0" allowOverlap="1" layoutInCell="1" locked="0" behindDoc="0" simplePos="0" relativeHeight="29">
            <wp:simplePos x="0" y="0"/>
            <wp:positionH relativeFrom="page">
              <wp:posOffset>1643633</wp:posOffset>
            </wp:positionH>
            <wp:positionV relativeFrom="paragraph">
              <wp:posOffset>46124</wp:posOffset>
            </wp:positionV>
            <wp:extent cx="4469130" cy="2234565"/>
            <wp:effectExtent l="0" t="0" r="0" b="0"/>
            <wp:wrapTopAndBottom/>
            <wp:docPr id="17" name="image9.png"/>
            <wp:cNvGraphicFramePr>
              <a:graphicFrameLocks noChangeAspect="1"/>
            </wp:cNvGraphicFramePr>
            <a:graphic>
              <a:graphicData uri="http://schemas.openxmlformats.org/drawingml/2006/picture">
                <pic:pic>
                  <pic:nvPicPr>
                    <pic:cNvPr id="18" name="image9.png"/>
                    <pic:cNvPicPr/>
                  </pic:nvPicPr>
                  <pic:blipFill>
                    <a:blip r:embed="rId15" cstate="print"/>
                    <a:stretch>
                      <a:fillRect/>
                    </a:stretch>
                  </pic:blipFill>
                  <pic:spPr>
                    <a:xfrm>
                      <a:off x="0" y="0"/>
                      <a:ext cx="4469130" cy="2234565"/>
                    </a:xfrm>
                    <a:prstGeom prst="rect">
                      <a:avLst/>
                    </a:prstGeom>
                  </pic:spPr>
                </pic:pic>
              </a:graphicData>
            </a:graphic>
          </wp:anchor>
        </w:drawing>
      </w:r>
    </w:p>
    <w:p>
      <w:pPr>
        <w:pStyle w:val="BodyText"/>
        <w:spacing w:before="2"/>
        <w:rPr>
          <w:sz w:val="16"/>
        </w:rPr>
      </w:pPr>
    </w:p>
    <w:p>
      <w:pPr>
        <w:spacing w:line="256" w:lineRule="auto" w:before="0"/>
        <w:ind w:left="640" w:right="653" w:firstLine="0"/>
        <w:jc w:val="both"/>
        <w:rPr>
          <w:sz w:val="17"/>
        </w:rPr>
      </w:pPr>
      <w:r>
        <w:rPr>
          <w:b/>
          <w:sz w:val="17"/>
        </w:rPr>
        <w:t>Figure 7. </w:t>
      </w:r>
      <w:r>
        <w:rPr>
          <w:sz w:val="17"/>
        </w:rPr>
        <w:t>The smartphone application is used to capture, process, and classify live images of skin lesions.</w:t>
      </w:r>
      <w:r>
        <w:rPr>
          <w:spacing w:val="-2"/>
          <w:sz w:val="17"/>
        </w:rPr>
        <w:t> </w:t>
      </w:r>
      <w:r>
        <w:rPr>
          <w:sz w:val="17"/>
        </w:rPr>
        <w:t>(a)</w:t>
      </w:r>
      <w:r>
        <w:rPr>
          <w:spacing w:val="-1"/>
          <w:sz w:val="17"/>
        </w:rPr>
        <w:t> </w:t>
      </w:r>
      <w:r>
        <w:rPr>
          <w:sz w:val="17"/>
        </w:rPr>
        <w:t>The</w:t>
      </w:r>
      <w:r>
        <w:rPr>
          <w:spacing w:val="-1"/>
          <w:sz w:val="17"/>
        </w:rPr>
        <w:t> </w:t>
      </w:r>
      <w:r>
        <w:rPr>
          <w:sz w:val="17"/>
        </w:rPr>
        <w:t>picture</w:t>
      </w:r>
      <w:r>
        <w:rPr>
          <w:spacing w:val="-3"/>
          <w:sz w:val="17"/>
        </w:rPr>
        <w:t> </w:t>
      </w:r>
      <w:r>
        <w:rPr>
          <w:sz w:val="17"/>
        </w:rPr>
        <w:t>shows</w:t>
      </w:r>
      <w:r>
        <w:rPr>
          <w:spacing w:val="-2"/>
          <w:sz w:val="17"/>
        </w:rPr>
        <w:t> </w:t>
      </w:r>
      <w:r>
        <w:rPr>
          <w:sz w:val="17"/>
        </w:rPr>
        <w:t>the</w:t>
      </w:r>
      <w:r>
        <w:rPr>
          <w:spacing w:val="-2"/>
          <w:sz w:val="17"/>
        </w:rPr>
        <w:t> </w:t>
      </w:r>
      <w:r>
        <w:rPr>
          <w:sz w:val="17"/>
        </w:rPr>
        <w:t>setup</w:t>
      </w:r>
      <w:r>
        <w:rPr>
          <w:spacing w:val="-2"/>
          <w:sz w:val="17"/>
        </w:rPr>
        <w:t> </w:t>
      </w:r>
      <w:r>
        <w:rPr>
          <w:sz w:val="17"/>
        </w:rPr>
        <w:t>that</w:t>
      </w:r>
      <w:r>
        <w:rPr>
          <w:spacing w:val="-3"/>
          <w:sz w:val="17"/>
        </w:rPr>
        <w:t> </w:t>
      </w:r>
      <w:r>
        <w:rPr>
          <w:sz w:val="17"/>
        </w:rPr>
        <w:t>includes</w:t>
      </w:r>
      <w:r>
        <w:rPr>
          <w:spacing w:val="-2"/>
          <w:sz w:val="17"/>
        </w:rPr>
        <w:t> </w:t>
      </w:r>
      <w:r>
        <w:rPr>
          <w:sz w:val="17"/>
        </w:rPr>
        <w:t>a</w:t>
      </w:r>
      <w:r>
        <w:rPr>
          <w:spacing w:val="-2"/>
          <w:sz w:val="17"/>
        </w:rPr>
        <w:t> </w:t>
      </w:r>
      <w:r>
        <w:rPr>
          <w:sz w:val="17"/>
        </w:rPr>
        <w:t>support</w:t>
      </w:r>
      <w:r>
        <w:rPr>
          <w:spacing w:val="-2"/>
          <w:sz w:val="17"/>
        </w:rPr>
        <w:t> </w:t>
      </w:r>
      <w:r>
        <w:rPr>
          <w:sz w:val="17"/>
        </w:rPr>
        <w:t>structure</w:t>
      </w:r>
      <w:r>
        <w:rPr>
          <w:spacing w:val="-3"/>
          <w:sz w:val="17"/>
        </w:rPr>
        <w:t> </w:t>
      </w:r>
      <w:r>
        <w:rPr>
          <w:sz w:val="17"/>
        </w:rPr>
        <w:t>(L</w:t>
      </w:r>
      <w:r>
        <w:rPr>
          <w:spacing w:val="-2"/>
          <w:sz w:val="17"/>
        </w:rPr>
        <w:t> </w:t>
      </w:r>
      <w:r>
        <w:rPr>
          <w:sz w:val="17"/>
        </w:rPr>
        <w:t>=</w:t>
      </w:r>
      <w:r>
        <w:rPr>
          <w:spacing w:val="-3"/>
          <w:sz w:val="17"/>
        </w:rPr>
        <w:t> </w:t>
      </w:r>
      <w:r>
        <w:rPr>
          <w:sz w:val="17"/>
        </w:rPr>
        <w:t>75</w:t>
      </w:r>
      <w:r>
        <w:rPr>
          <w:spacing w:val="-1"/>
          <w:sz w:val="17"/>
        </w:rPr>
        <w:t> </w:t>
      </w:r>
      <w:r>
        <w:rPr>
          <w:sz w:val="17"/>
        </w:rPr>
        <w:t>mm,</w:t>
      </w:r>
      <w:r>
        <w:rPr>
          <w:spacing w:val="-3"/>
          <w:sz w:val="17"/>
        </w:rPr>
        <w:t> </w:t>
      </w:r>
      <w:r>
        <w:rPr>
          <w:sz w:val="17"/>
        </w:rPr>
        <w:t>W</w:t>
      </w:r>
      <w:r>
        <w:rPr>
          <w:spacing w:val="-3"/>
          <w:sz w:val="17"/>
        </w:rPr>
        <w:t> </w:t>
      </w:r>
      <w:r>
        <w:rPr>
          <w:sz w:val="17"/>
        </w:rPr>
        <w:t>=</w:t>
      </w:r>
      <w:r>
        <w:rPr>
          <w:spacing w:val="-1"/>
          <w:sz w:val="17"/>
        </w:rPr>
        <w:t> </w:t>
      </w:r>
      <w:r>
        <w:rPr>
          <w:sz w:val="17"/>
        </w:rPr>
        <w:t>75</w:t>
      </w:r>
      <w:r>
        <w:rPr>
          <w:spacing w:val="-3"/>
          <w:sz w:val="17"/>
        </w:rPr>
        <w:t> </w:t>
      </w:r>
      <w:r>
        <w:rPr>
          <w:sz w:val="17"/>
        </w:rPr>
        <w:t>mm,</w:t>
      </w:r>
      <w:r>
        <w:rPr>
          <w:spacing w:val="-3"/>
          <w:sz w:val="17"/>
        </w:rPr>
        <w:t> </w:t>
      </w:r>
      <w:r>
        <w:rPr>
          <w:spacing w:val="-10"/>
          <w:sz w:val="17"/>
        </w:rPr>
        <w:t>H</w:t>
      </w:r>
    </w:p>
    <w:p>
      <w:pPr>
        <w:spacing w:line="256" w:lineRule="auto" w:before="0"/>
        <w:ind w:left="640" w:right="653" w:firstLine="0"/>
        <w:jc w:val="both"/>
        <w:rPr>
          <w:sz w:val="17"/>
        </w:rPr>
      </w:pPr>
      <w:r>
        <w:rPr>
          <w:sz w:val="17"/>
        </w:rPr>
        <w:t>=</w:t>
      </w:r>
      <w:r>
        <w:rPr>
          <w:spacing w:val="-3"/>
          <w:sz w:val="17"/>
        </w:rPr>
        <w:t> </w:t>
      </w:r>
      <w:r>
        <w:rPr>
          <w:sz w:val="17"/>
        </w:rPr>
        <w:t>13</w:t>
      </w:r>
      <w:r>
        <w:rPr>
          <w:spacing w:val="-3"/>
          <w:sz w:val="17"/>
        </w:rPr>
        <w:t> </w:t>
      </w:r>
      <w:r>
        <w:rPr>
          <w:sz w:val="17"/>
        </w:rPr>
        <w:t>mm)</w:t>
      </w:r>
      <w:r>
        <w:rPr>
          <w:spacing w:val="-5"/>
          <w:sz w:val="17"/>
        </w:rPr>
        <w:t> </w:t>
      </w:r>
      <w:r>
        <w:rPr>
          <w:sz w:val="17"/>
        </w:rPr>
        <w:t>to</w:t>
      </w:r>
      <w:r>
        <w:rPr>
          <w:spacing w:val="-3"/>
          <w:sz w:val="17"/>
        </w:rPr>
        <w:t> </w:t>
      </w:r>
      <w:r>
        <w:rPr>
          <w:sz w:val="17"/>
        </w:rPr>
        <w:t>capture</w:t>
      </w:r>
      <w:r>
        <w:rPr>
          <w:spacing w:val="-5"/>
          <w:sz w:val="17"/>
        </w:rPr>
        <w:t> </w:t>
      </w:r>
      <w:r>
        <w:rPr>
          <w:sz w:val="17"/>
        </w:rPr>
        <w:t>a</w:t>
      </w:r>
      <w:r>
        <w:rPr>
          <w:spacing w:val="-2"/>
          <w:sz w:val="17"/>
        </w:rPr>
        <w:t> </w:t>
      </w:r>
      <w:r>
        <w:rPr>
          <w:sz w:val="17"/>
        </w:rPr>
        <w:t>person’s</w:t>
      </w:r>
      <w:r>
        <w:rPr>
          <w:spacing w:val="-4"/>
          <w:sz w:val="17"/>
        </w:rPr>
        <w:t> </w:t>
      </w:r>
      <w:r>
        <w:rPr>
          <w:sz w:val="17"/>
        </w:rPr>
        <w:t>mole</w:t>
      </w:r>
      <w:r>
        <w:rPr>
          <w:spacing w:val="-3"/>
          <w:sz w:val="17"/>
        </w:rPr>
        <w:t> </w:t>
      </w:r>
      <w:r>
        <w:rPr>
          <w:sz w:val="17"/>
        </w:rPr>
        <w:t>with</w:t>
      </w:r>
      <w:r>
        <w:rPr>
          <w:spacing w:val="-5"/>
          <w:sz w:val="17"/>
        </w:rPr>
        <w:t> </w:t>
      </w:r>
      <w:r>
        <w:rPr>
          <w:sz w:val="17"/>
        </w:rPr>
        <w:t>our</w:t>
      </w:r>
      <w:r>
        <w:rPr>
          <w:spacing w:val="-4"/>
          <w:sz w:val="17"/>
        </w:rPr>
        <w:t> </w:t>
      </w:r>
      <w:r>
        <w:rPr>
          <w:sz w:val="17"/>
        </w:rPr>
        <w:t>application</w:t>
      </w:r>
      <w:r>
        <w:rPr>
          <w:spacing w:val="-4"/>
          <w:sz w:val="17"/>
        </w:rPr>
        <w:t> </w:t>
      </w:r>
      <w:r>
        <w:rPr>
          <w:sz w:val="17"/>
        </w:rPr>
        <w:t>(i).</w:t>
      </w:r>
      <w:r>
        <w:rPr>
          <w:spacing w:val="-2"/>
          <w:sz w:val="17"/>
        </w:rPr>
        <w:t> </w:t>
      </w:r>
      <w:r>
        <w:rPr>
          <w:sz w:val="17"/>
        </w:rPr>
        <w:t>The</w:t>
      </w:r>
      <w:r>
        <w:rPr>
          <w:spacing w:val="-2"/>
          <w:sz w:val="17"/>
        </w:rPr>
        <w:t> </w:t>
      </w:r>
      <w:r>
        <w:rPr>
          <w:sz w:val="17"/>
        </w:rPr>
        <w:t>glass</w:t>
      </w:r>
      <w:r>
        <w:rPr>
          <w:spacing w:val="-4"/>
          <w:sz w:val="17"/>
        </w:rPr>
        <w:t> </w:t>
      </w:r>
      <w:r>
        <w:rPr>
          <w:sz w:val="17"/>
        </w:rPr>
        <w:t>support</w:t>
      </w:r>
      <w:r>
        <w:rPr>
          <w:spacing w:val="-4"/>
          <w:sz w:val="17"/>
        </w:rPr>
        <w:t> </w:t>
      </w:r>
      <w:r>
        <w:rPr>
          <w:sz w:val="17"/>
        </w:rPr>
        <w:t>structure</w:t>
      </w:r>
      <w:r>
        <w:rPr>
          <w:spacing w:val="-5"/>
          <w:sz w:val="17"/>
        </w:rPr>
        <w:t> </w:t>
      </w:r>
      <w:r>
        <w:rPr>
          <w:sz w:val="17"/>
        </w:rPr>
        <w:t>(ii)</w:t>
      </w:r>
      <w:r>
        <w:rPr>
          <w:spacing w:val="-4"/>
          <w:sz w:val="17"/>
        </w:rPr>
        <w:t> </w:t>
      </w:r>
      <w:r>
        <w:rPr>
          <w:sz w:val="17"/>
        </w:rPr>
        <w:t>helps</w:t>
      </w:r>
      <w:r>
        <w:rPr>
          <w:spacing w:val="-4"/>
          <w:sz w:val="17"/>
        </w:rPr>
        <w:t> </w:t>
      </w:r>
      <w:r>
        <w:rPr>
          <w:sz w:val="17"/>
        </w:rPr>
        <w:t>to align the camera onto the mole to capture the image at the appropriate focal distance (iii). A Macro 10x</w:t>
      </w:r>
      <w:r>
        <w:rPr>
          <w:spacing w:val="-6"/>
          <w:sz w:val="17"/>
        </w:rPr>
        <w:t> </w:t>
      </w:r>
      <w:r>
        <w:rPr>
          <w:sz w:val="17"/>
        </w:rPr>
        <w:t>lens</w:t>
      </w:r>
      <w:r>
        <w:rPr>
          <w:spacing w:val="-7"/>
          <w:sz w:val="17"/>
        </w:rPr>
        <w:t> </w:t>
      </w:r>
      <w:r>
        <w:rPr>
          <w:sz w:val="17"/>
        </w:rPr>
        <w:t>is</w:t>
      </w:r>
      <w:r>
        <w:rPr>
          <w:spacing w:val="-7"/>
          <w:sz w:val="17"/>
        </w:rPr>
        <w:t> </w:t>
      </w:r>
      <w:r>
        <w:rPr>
          <w:sz w:val="17"/>
        </w:rPr>
        <w:t>attached</w:t>
      </w:r>
      <w:r>
        <w:rPr>
          <w:spacing w:val="-7"/>
          <w:sz w:val="17"/>
        </w:rPr>
        <w:t> </w:t>
      </w:r>
      <w:r>
        <w:rPr>
          <w:sz w:val="17"/>
        </w:rPr>
        <w:t>to</w:t>
      </w:r>
      <w:r>
        <w:rPr>
          <w:spacing w:val="-7"/>
          <w:sz w:val="17"/>
        </w:rPr>
        <w:t> </w:t>
      </w:r>
      <w:r>
        <w:rPr>
          <w:sz w:val="17"/>
        </w:rPr>
        <w:t>a</w:t>
      </w:r>
      <w:r>
        <w:rPr>
          <w:spacing w:val="-8"/>
          <w:sz w:val="17"/>
        </w:rPr>
        <w:t> </w:t>
      </w:r>
      <w:r>
        <w:rPr>
          <w:sz w:val="17"/>
        </w:rPr>
        <w:t>smartphone</w:t>
      </w:r>
      <w:r>
        <w:rPr>
          <w:spacing w:val="-7"/>
          <w:sz w:val="17"/>
        </w:rPr>
        <w:t> </w:t>
      </w:r>
      <w:r>
        <w:rPr>
          <w:sz w:val="17"/>
        </w:rPr>
        <w:t>rear</w:t>
      </w:r>
      <w:r>
        <w:rPr>
          <w:spacing w:val="-7"/>
          <w:sz w:val="17"/>
        </w:rPr>
        <w:t> </w:t>
      </w:r>
      <w:r>
        <w:rPr>
          <w:sz w:val="17"/>
        </w:rPr>
        <w:t>camera</w:t>
      </w:r>
      <w:r>
        <w:rPr>
          <w:spacing w:val="-7"/>
          <w:sz w:val="17"/>
        </w:rPr>
        <w:t> </w:t>
      </w:r>
      <w:r>
        <w:rPr>
          <w:sz w:val="17"/>
        </w:rPr>
        <w:t>and</w:t>
      </w:r>
      <w:r>
        <w:rPr>
          <w:spacing w:val="-7"/>
          <w:sz w:val="17"/>
        </w:rPr>
        <w:t> </w:t>
      </w:r>
      <w:r>
        <w:rPr>
          <w:sz w:val="17"/>
        </w:rPr>
        <w:t>focused</w:t>
      </w:r>
      <w:r>
        <w:rPr>
          <w:spacing w:val="-7"/>
          <w:sz w:val="17"/>
        </w:rPr>
        <w:t> </w:t>
      </w:r>
      <w:r>
        <w:rPr>
          <w:sz w:val="17"/>
        </w:rPr>
        <w:t>on</w:t>
      </w:r>
      <w:r>
        <w:rPr>
          <w:spacing w:val="-7"/>
          <w:sz w:val="17"/>
        </w:rPr>
        <w:t> </w:t>
      </w:r>
      <w:r>
        <w:rPr>
          <w:sz w:val="17"/>
        </w:rPr>
        <w:t>a</w:t>
      </w:r>
      <w:r>
        <w:rPr>
          <w:spacing w:val="-7"/>
          <w:sz w:val="17"/>
        </w:rPr>
        <w:t> </w:t>
      </w:r>
      <w:r>
        <w:rPr>
          <w:sz w:val="17"/>
        </w:rPr>
        <w:t>mole</w:t>
      </w:r>
      <w:r>
        <w:rPr>
          <w:spacing w:val="-7"/>
          <w:sz w:val="17"/>
        </w:rPr>
        <w:t> </w:t>
      </w:r>
      <w:r>
        <w:rPr>
          <w:sz w:val="17"/>
        </w:rPr>
        <w:t>on</w:t>
      </w:r>
      <w:r>
        <w:rPr>
          <w:spacing w:val="-7"/>
          <w:sz w:val="17"/>
        </w:rPr>
        <w:t> </w:t>
      </w:r>
      <w:r>
        <w:rPr>
          <w:sz w:val="17"/>
        </w:rPr>
        <w:t>the</w:t>
      </w:r>
      <w:r>
        <w:rPr>
          <w:spacing w:val="-8"/>
          <w:sz w:val="17"/>
        </w:rPr>
        <w:t> </w:t>
      </w:r>
      <w:r>
        <w:rPr>
          <w:sz w:val="17"/>
        </w:rPr>
        <w:t>hand.</w:t>
      </w:r>
      <w:r>
        <w:rPr>
          <w:spacing w:val="-6"/>
          <w:sz w:val="17"/>
        </w:rPr>
        <w:t> </w:t>
      </w:r>
      <w:r>
        <w:rPr>
          <w:sz w:val="17"/>
        </w:rPr>
        <w:t>Our</w:t>
      </w:r>
      <w:r>
        <w:rPr>
          <w:spacing w:val="-6"/>
          <w:sz w:val="17"/>
        </w:rPr>
        <w:t> </w:t>
      </w:r>
      <w:r>
        <w:rPr>
          <w:sz w:val="17"/>
        </w:rPr>
        <w:t>application captures the image and processes it to determine the malignancy of the mole. (b) Representative results</w:t>
      </w:r>
      <w:r>
        <w:rPr>
          <w:spacing w:val="-2"/>
          <w:sz w:val="17"/>
        </w:rPr>
        <w:t> </w:t>
      </w:r>
      <w:r>
        <w:rPr>
          <w:sz w:val="17"/>
        </w:rPr>
        <w:t>for</w:t>
      </w:r>
      <w:r>
        <w:rPr>
          <w:spacing w:val="-2"/>
          <w:sz w:val="17"/>
        </w:rPr>
        <w:t> </w:t>
      </w:r>
      <w:r>
        <w:rPr>
          <w:sz w:val="17"/>
        </w:rPr>
        <w:t>moles</w:t>
      </w:r>
      <w:r>
        <w:rPr>
          <w:spacing w:val="-2"/>
          <w:sz w:val="17"/>
        </w:rPr>
        <w:t> </w:t>
      </w:r>
      <w:r>
        <w:rPr>
          <w:sz w:val="17"/>
        </w:rPr>
        <w:t>from</w:t>
      </w:r>
      <w:r>
        <w:rPr>
          <w:spacing w:val="-3"/>
          <w:sz w:val="17"/>
        </w:rPr>
        <w:t> </w:t>
      </w:r>
      <w:r>
        <w:rPr>
          <w:sz w:val="17"/>
        </w:rPr>
        <w:t>eight</w:t>
      </w:r>
      <w:r>
        <w:rPr>
          <w:spacing w:val="-3"/>
          <w:sz w:val="17"/>
        </w:rPr>
        <w:t> </w:t>
      </w:r>
      <w:r>
        <w:rPr>
          <w:sz w:val="17"/>
        </w:rPr>
        <w:t>volunteers</w:t>
      </w:r>
      <w:r>
        <w:rPr>
          <w:spacing w:val="-2"/>
          <w:sz w:val="17"/>
        </w:rPr>
        <w:t> </w:t>
      </w:r>
      <w:r>
        <w:rPr>
          <w:sz w:val="17"/>
        </w:rPr>
        <w:t>are</w:t>
      </w:r>
      <w:r>
        <w:rPr>
          <w:spacing w:val="-3"/>
          <w:sz w:val="17"/>
        </w:rPr>
        <w:t> </w:t>
      </w:r>
      <w:r>
        <w:rPr>
          <w:sz w:val="17"/>
        </w:rPr>
        <w:t>shown</w:t>
      </w:r>
      <w:r>
        <w:rPr>
          <w:spacing w:val="-3"/>
          <w:sz w:val="17"/>
        </w:rPr>
        <w:t> </w:t>
      </w:r>
      <w:r>
        <w:rPr>
          <w:sz w:val="17"/>
        </w:rPr>
        <w:t>here</w:t>
      </w:r>
      <w:r>
        <w:rPr>
          <w:spacing w:val="-3"/>
          <w:sz w:val="17"/>
        </w:rPr>
        <w:t> </w:t>
      </w:r>
      <w:r>
        <w:rPr>
          <w:sz w:val="17"/>
        </w:rPr>
        <w:t>overlaid</w:t>
      </w:r>
      <w:r>
        <w:rPr>
          <w:spacing w:val="-4"/>
          <w:sz w:val="17"/>
        </w:rPr>
        <w:t> </w:t>
      </w:r>
      <w:r>
        <w:rPr>
          <w:sz w:val="17"/>
        </w:rPr>
        <w:t>with</w:t>
      </w:r>
      <w:r>
        <w:rPr>
          <w:spacing w:val="-3"/>
          <w:sz w:val="17"/>
        </w:rPr>
        <w:t> </w:t>
      </w:r>
      <w:r>
        <w:rPr>
          <w:sz w:val="17"/>
        </w:rPr>
        <w:t>segmentation</w:t>
      </w:r>
      <w:r>
        <w:rPr>
          <w:spacing w:val="-4"/>
          <w:sz w:val="17"/>
        </w:rPr>
        <w:t> </w:t>
      </w:r>
      <w:r>
        <w:rPr>
          <w:sz w:val="17"/>
        </w:rPr>
        <w:t>contours.</w:t>
      </w:r>
      <w:r>
        <w:rPr>
          <w:spacing w:val="-4"/>
          <w:sz w:val="17"/>
        </w:rPr>
        <w:t> </w:t>
      </w:r>
      <w:r>
        <w:rPr>
          <w:sz w:val="17"/>
        </w:rPr>
        <w:t>All</w:t>
      </w:r>
      <w:r>
        <w:rPr>
          <w:spacing w:val="-3"/>
          <w:sz w:val="17"/>
        </w:rPr>
        <w:t> </w:t>
      </w:r>
      <w:r>
        <w:rPr>
          <w:sz w:val="17"/>
        </w:rPr>
        <w:t>the moles were classified as benign here. Scale bar = 3 mm.</w:t>
      </w:r>
    </w:p>
    <w:p>
      <w:pPr>
        <w:pStyle w:val="BodyText"/>
        <w:rPr>
          <w:sz w:val="15"/>
        </w:rPr>
      </w:pPr>
    </w:p>
    <w:p>
      <w:pPr>
        <w:pStyle w:val="Heading2"/>
        <w:numPr>
          <w:ilvl w:val="0"/>
          <w:numId w:val="1"/>
        </w:numPr>
        <w:tabs>
          <w:tab w:pos="428" w:val="left" w:leader="none"/>
        </w:tabs>
        <w:spacing w:line="240" w:lineRule="auto" w:before="0" w:after="0"/>
        <w:ind w:left="428" w:right="0" w:hanging="188"/>
        <w:jc w:val="both"/>
      </w:pPr>
      <w:r>
        <w:rPr>
          <w:spacing w:val="-2"/>
        </w:rPr>
        <w:t>Discussion</w:t>
      </w:r>
    </w:p>
    <w:p>
      <w:pPr>
        <w:pStyle w:val="BodyText"/>
        <w:spacing w:line="237" w:lineRule="auto" w:before="111"/>
        <w:ind w:left="240" w:right="253" w:firstLine="399"/>
        <w:jc w:val="both"/>
      </w:pPr>
      <w:r>
        <w:rPr>
          <w:spacing w:val="-2"/>
        </w:rPr>
        <w:t>Looking</w:t>
      </w:r>
      <w:r>
        <w:rPr>
          <w:spacing w:val="-8"/>
        </w:rPr>
        <w:t> </w:t>
      </w:r>
      <w:r>
        <w:rPr>
          <w:spacing w:val="-2"/>
        </w:rPr>
        <w:t>at</w:t>
      </w:r>
      <w:r>
        <w:rPr>
          <w:spacing w:val="-6"/>
        </w:rPr>
        <w:t> </w:t>
      </w:r>
      <w:r>
        <w:rPr>
          <w:spacing w:val="-2"/>
        </w:rPr>
        <w:t>the</w:t>
      </w:r>
      <w:r>
        <w:rPr>
          <w:spacing w:val="-8"/>
        </w:rPr>
        <w:t> </w:t>
      </w:r>
      <w:r>
        <w:rPr>
          <w:spacing w:val="-2"/>
        </w:rPr>
        <w:t>reported</w:t>
      </w:r>
      <w:r>
        <w:rPr>
          <w:spacing w:val="-8"/>
        </w:rPr>
        <w:t> </w:t>
      </w:r>
      <w:r>
        <w:rPr>
          <w:spacing w:val="-2"/>
        </w:rPr>
        <w:t>melanoma</w:t>
      </w:r>
      <w:r>
        <w:rPr>
          <w:spacing w:val="-8"/>
        </w:rPr>
        <w:t> </w:t>
      </w:r>
      <w:r>
        <w:rPr>
          <w:spacing w:val="-2"/>
        </w:rPr>
        <w:t>cases</w:t>
      </w:r>
      <w:r>
        <w:rPr>
          <w:spacing w:val="-8"/>
        </w:rPr>
        <w:t> </w:t>
      </w:r>
      <w:r>
        <w:rPr>
          <w:spacing w:val="-2"/>
        </w:rPr>
        <w:t>over</w:t>
      </w:r>
      <w:r>
        <w:rPr>
          <w:spacing w:val="-8"/>
        </w:rPr>
        <w:t> </w:t>
      </w:r>
      <w:r>
        <w:rPr>
          <w:spacing w:val="-2"/>
        </w:rPr>
        <w:t>the</w:t>
      </w:r>
      <w:r>
        <w:rPr>
          <w:spacing w:val="-6"/>
        </w:rPr>
        <w:t> </w:t>
      </w:r>
      <w:r>
        <w:rPr>
          <w:spacing w:val="-2"/>
        </w:rPr>
        <w:t>past</w:t>
      </w:r>
      <w:r>
        <w:rPr>
          <w:spacing w:val="-8"/>
        </w:rPr>
        <w:t> </w:t>
      </w:r>
      <w:r>
        <w:rPr>
          <w:spacing w:val="-2"/>
        </w:rPr>
        <w:t>few</w:t>
      </w:r>
      <w:r>
        <w:rPr>
          <w:spacing w:val="-8"/>
        </w:rPr>
        <w:t> </w:t>
      </w:r>
      <w:r>
        <w:rPr>
          <w:spacing w:val="-2"/>
        </w:rPr>
        <w:t>years,</w:t>
      </w:r>
      <w:r>
        <w:rPr>
          <w:spacing w:val="-8"/>
        </w:rPr>
        <w:t> </w:t>
      </w:r>
      <w:r>
        <w:rPr>
          <w:spacing w:val="-2"/>
        </w:rPr>
        <w:t>there</w:t>
      </w:r>
      <w:r>
        <w:rPr>
          <w:spacing w:val="-6"/>
        </w:rPr>
        <w:t> </w:t>
      </w:r>
      <w:r>
        <w:rPr>
          <w:spacing w:val="-2"/>
        </w:rPr>
        <w:t>are</w:t>
      </w:r>
      <w:r>
        <w:rPr>
          <w:spacing w:val="-8"/>
        </w:rPr>
        <w:t> </w:t>
      </w:r>
      <w:r>
        <w:rPr>
          <w:spacing w:val="-2"/>
        </w:rPr>
        <w:t>some</w:t>
      </w:r>
      <w:r>
        <w:rPr>
          <w:spacing w:val="-8"/>
        </w:rPr>
        <w:t> </w:t>
      </w:r>
      <w:r>
        <w:rPr>
          <w:spacing w:val="-2"/>
        </w:rPr>
        <w:t>insightful</w:t>
      </w:r>
      <w:r>
        <w:rPr>
          <w:spacing w:val="-8"/>
        </w:rPr>
        <w:t> </w:t>
      </w:r>
      <w:r>
        <w:rPr>
          <w:spacing w:val="-2"/>
        </w:rPr>
        <w:t>points </w:t>
      </w:r>
      <w:r>
        <w:rPr/>
        <w:t>that</w:t>
      </w:r>
      <w:r>
        <w:rPr>
          <w:spacing w:val="-3"/>
        </w:rPr>
        <w:t> </w:t>
      </w:r>
      <w:r>
        <w:rPr/>
        <w:t>can</w:t>
      </w:r>
      <w:r>
        <w:rPr>
          <w:spacing w:val="-3"/>
        </w:rPr>
        <w:t> </w:t>
      </w:r>
      <w:r>
        <w:rPr/>
        <w:t>be</w:t>
      </w:r>
      <w:r>
        <w:rPr>
          <w:spacing w:val="-1"/>
        </w:rPr>
        <w:t> </w:t>
      </w:r>
      <w:r>
        <w:rPr/>
        <w:t>enumerated.</w:t>
      </w:r>
      <w:r>
        <w:rPr>
          <w:spacing w:val="-3"/>
        </w:rPr>
        <w:t> </w:t>
      </w:r>
      <w:r>
        <w:rPr/>
        <w:t>According</w:t>
      </w:r>
      <w:r>
        <w:rPr>
          <w:spacing w:val="-3"/>
        </w:rPr>
        <w:t> </w:t>
      </w:r>
      <w:r>
        <w:rPr/>
        <w:t>to</w:t>
      </w:r>
      <w:r>
        <w:rPr>
          <w:spacing w:val="-1"/>
        </w:rPr>
        <w:t> </w:t>
      </w:r>
      <w:r>
        <w:rPr/>
        <w:t>the</w:t>
      </w:r>
      <w:r>
        <w:rPr>
          <w:spacing w:val="-3"/>
        </w:rPr>
        <w:t> </w:t>
      </w:r>
      <w:r>
        <w:rPr/>
        <w:t>statistics</w:t>
      </w:r>
      <w:r>
        <w:rPr>
          <w:spacing w:val="-2"/>
        </w:rPr>
        <w:t> </w:t>
      </w:r>
      <w:r>
        <w:rPr/>
        <w:t>released</w:t>
      </w:r>
      <w:r>
        <w:rPr>
          <w:spacing w:val="-2"/>
        </w:rPr>
        <w:t> </w:t>
      </w:r>
      <w:r>
        <w:rPr/>
        <w:t>by</w:t>
      </w:r>
      <w:r>
        <w:rPr>
          <w:spacing w:val="-3"/>
        </w:rPr>
        <w:t> </w:t>
      </w:r>
      <w:r>
        <w:rPr/>
        <w:t>the</w:t>
      </w:r>
      <w:r>
        <w:rPr>
          <w:spacing w:val="-2"/>
        </w:rPr>
        <w:t> </w:t>
      </w:r>
      <w:r>
        <w:rPr/>
        <w:t>American</w:t>
      </w:r>
      <w:r>
        <w:rPr>
          <w:spacing w:val="-3"/>
        </w:rPr>
        <w:t> </w:t>
      </w:r>
      <w:r>
        <w:rPr/>
        <w:t>Cancer</w:t>
      </w:r>
      <w:r>
        <w:rPr>
          <w:spacing w:val="-1"/>
        </w:rPr>
        <w:t> </w:t>
      </w:r>
      <w:r>
        <w:rPr/>
        <w:t>Society</w:t>
      </w:r>
      <w:r>
        <w:rPr>
          <w:spacing w:val="-1"/>
        </w:rPr>
        <w:t> </w:t>
      </w:r>
      <w:r>
        <w:rPr/>
        <w:t>for</w:t>
      </w:r>
      <w:r>
        <w:rPr>
          <w:spacing w:val="-1"/>
        </w:rPr>
        <w:t> </w:t>
      </w:r>
      <w:r>
        <w:rPr/>
        <w:t>the </w:t>
      </w:r>
      <w:r>
        <w:rPr>
          <w:spacing w:val="-2"/>
        </w:rPr>
        <w:t>year</w:t>
      </w:r>
      <w:r>
        <w:rPr>
          <w:spacing w:val="-3"/>
        </w:rPr>
        <w:t> </w:t>
      </w:r>
      <w:r>
        <w:rPr>
          <w:spacing w:val="-2"/>
        </w:rPr>
        <w:t>2018,</w:t>
      </w:r>
      <w:r>
        <w:rPr>
          <w:spacing w:val="-4"/>
        </w:rPr>
        <w:t> </w:t>
      </w:r>
      <w:r>
        <w:rPr>
          <w:spacing w:val="-2"/>
        </w:rPr>
        <w:t>there</w:t>
      </w:r>
      <w:r>
        <w:rPr>
          <w:spacing w:val="-3"/>
        </w:rPr>
        <w:t> </w:t>
      </w:r>
      <w:r>
        <w:rPr>
          <w:spacing w:val="-2"/>
        </w:rPr>
        <w:t>are</w:t>
      </w:r>
      <w:r>
        <w:rPr>
          <w:spacing w:val="-3"/>
        </w:rPr>
        <w:t> </w:t>
      </w:r>
      <w:r>
        <w:rPr>
          <w:spacing w:val="-2"/>
        </w:rPr>
        <w:t>91,270</w:t>
      </w:r>
      <w:r>
        <w:rPr>
          <w:spacing w:val="-4"/>
        </w:rPr>
        <w:t> </w:t>
      </w:r>
      <w:r>
        <w:rPr>
          <w:spacing w:val="-2"/>
        </w:rPr>
        <w:t>new</w:t>
      </w:r>
      <w:r>
        <w:rPr>
          <w:spacing w:val="-3"/>
        </w:rPr>
        <w:t> </w:t>
      </w:r>
      <w:r>
        <w:rPr>
          <w:spacing w:val="-2"/>
        </w:rPr>
        <w:t>cases</w:t>
      </w:r>
      <w:r>
        <w:rPr>
          <w:spacing w:val="-3"/>
        </w:rPr>
        <w:t> </w:t>
      </w:r>
      <w:r>
        <w:rPr>
          <w:spacing w:val="-2"/>
        </w:rPr>
        <w:t>(55,150</w:t>
      </w:r>
      <w:r>
        <w:rPr>
          <w:spacing w:val="-4"/>
        </w:rPr>
        <w:t> </w:t>
      </w:r>
      <w:r>
        <w:rPr>
          <w:spacing w:val="-2"/>
        </w:rPr>
        <w:t>males;</w:t>
      </w:r>
      <w:r>
        <w:rPr>
          <w:spacing w:val="-7"/>
        </w:rPr>
        <w:t> </w:t>
      </w:r>
      <w:r>
        <w:rPr>
          <w:spacing w:val="-2"/>
        </w:rPr>
        <w:t>36,120</w:t>
      </w:r>
      <w:r>
        <w:rPr>
          <w:spacing w:val="-3"/>
        </w:rPr>
        <w:t> </w:t>
      </w:r>
      <w:r>
        <w:rPr>
          <w:spacing w:val="-2"/>
        </w:rPr>
        <w:t>females)</w:t>
      </w:r>
      <w:r>
        <w:rPr>
          <w:spacing w:val="-6"/>
        </w:rPr>
        <w:t> </w:t>
      </w:r>
      <w:r>
        <w:rPr>
          <w:spacing w:val="-2"/>
        </w:rPr>
        <w:t>of</w:t>
      </w:r>
      <w:r>
        <w:rPr>
          <w:spacing w:val="-4"/>
        </w:rPr>
        <w:t> </w:t>
      </w:r>
      <w:r>
        <w:rPr>
          <w:spacing w:val="-2"/>
        </w:rPr>
        <w:t>melanoma</w:t>
      </w:r>
      <w:r>
        <w:rPr>
          <w:spacing w:val="-3"/>
        </w:rPr>
        <w:t> </w:t>
      </w:r>
      <w:r>
        <w:rPr>
          <w:spacing w:val="-2"/>
        </w:rPr>
        <w:t>in</w:t>
      </w:r>
      <w:r>
        <w:rPr>
          <w:spacing w:val="-4"/>
        </w:rPr>
        <w:t> </w:t>
      </w:r>
      <w:r>
        <w:rPr>
          <w:spacing w:val="-2"/>
        </w:rPr>
        <w:t>the</w:t>
      </w:r>
      <w:r>
        <w:rPr>
          <w:spacing w:val="-3"/>
        </w:rPr>
        <w:t> </w:t>
      </w:r>
      <w:r>
        <w:rPr>
          <w:spacing w:val="-2"/>
        </w:rPr>
        <w:t>United</w:t>
      </w:r>
      <w:r>
        <w:rPr>
          <w:spacing w:val="-3"/>
        </w:rPr>
        <w:t> </w:t>
      </w:r>
      <w:r>
        <w:rPr>
          <w:spacing w:val="-2"/>
        </w:rPr>
        <w:t>States. </w:t>
      </w:r>
      <w:r>
        <w:rPr/>
        <w:t>Out of this population, there have been an estimated 9320 deaths (5990 males; 3330 females). The states</w:t>
      </w:r>
      <w:r>
        <w:rPr>
          <w:spacing w:val="-3"/>
        </w:rPr>
        <w:t> </w:t>
      </w:r>
      <w:r>
        <w:rPr/>
        <w:t>with</w:t>
      </w:r>
      <w:r>
        <w:rPr>
          <w:spacing w:val="-4"/>
        </w:rPr>
        <w:t> </w:t>
      </w:r>
      <w:r>
        <w:rPr/>
        <w:t>the</w:t>
      </w:r>
      <w:r>
        <w:rPr>
          <w:spacing w:val="-2"/>
        </w:rPr>
        <w:t> </w:t>
      </w:r>
      <w:r>
        <w:rPr/>
        <w:t>highest</w:t>
      </w:r>
      <w:r>
        <w:rPr>
          <w:spacing w:val="-3"/>
        </w:rPr>
        <w:t> </w:t>
      </w:r>
      <w:r>
        <w:rPr/>
        <w:t>number</w:t>
      </w:r>
      <w:r>
        <w:rPr>
          <w:spacing w:val="-2"/>
        </w:rPr>
        <w:t> </w:t>
      </w:r>
      <w:r>
        <w:rPr/>
        <w:t>of</w:t>
      </w:r>
      <w:r>
        <w:rPr>
          <w:spacing w:val="-4"/>
        </w:rPr>
        <w:t> </w:t>
      </w:r>
      <w:r>
        <w:rPr/>
        <w:t>new</w:t>
      </w:r>
      <w:r>
        <w:rPr>
          <w:spacing w:val="-3"/>
        </w:rPr>
        <w:t> </w:t>
      </w:r>
      <w:r>
        <w:rPr/>
        <w:t>melanoma</w:t>
      </w:r>
      <w:r>
        <w:rPr>
          <w:spacing w:val="-3"/>
        </w:rPr>
        <w:t> </w:t>
      </w:r>
      <w:r>
        <w:rPr/>
        <w:t>cases</w:t>
      </w:r>
      <w:r>
        <w:rPr>
          <w:spacing w:val="-3"/>
        </w:rPr>
        <w:t> </w:t>
      </w:r>
      <w:r>
        <w:rPr/>
        <w:t>in</w:t>
      </w:r>
      <w:r>
        <w:rPr>
          <w:spacing w:val="-4"/>
        </w:rPr>
        <w:t> </w:t>
      </w:r>
      <w:r>
        <w:rPr/>
        <w:t>2018</w:t>
      </w:r>
      <w:r>
        <w:rPr>
          <w:spacing w:val="-4"/>
        </w:rPr>
        <w:t> </w:t>
      </w:r>
      <w:r>
        <w:rPr/>
        <w:t>are</w:t>
      </w:r>
      <w:r>
        <w:rPr>
          <w:spacing w:val="-2"/>
        </w:rPr>
        <w:t> </w:t>
      </w:r>
      <w:r>
        <w:rPr/>
        <w:t>California</w:t>
      </w:r>
      <w:r>
        <w:rPr>
          <w:spacing w:val="-3"/>
        </w:rPr>
        <w:t> </w:t>
      </w:r>
      <w:r>
        <w:rPr/>
        <w:t>(9830),</w:t>
      </w:r>
      <w:r>
        <w:rPr>
          <w:spacing w:val="-2"/>
        </w:rPr>
        <w:t> </w:t>
      </w:r>
      <w:r>
        <w:rPr/>
        <w:t>Florida</w:t>
      </w:r>
      <w:r>
        <w:rPr>
          <w:spacing w:val="-4"/>
        </w:rPr>
        <w:t> </w:t>
      </w:r>
      <w:r>
        <w:rPr/>
        <w:t>(7940), New York (4920), Texas (4440), and Pennsylvania (4320) [58]. In comparison to the statistics from 2014, there were 76,100 new cases (43,890 males; 32,210 females) of melanoma within the United States, with an estimated 9710 deaths (6470 males; 3240 females) [59]. The above data indicate that, </w:t>
      </w:r>
      <w:r>
        <w:rPr>
          <w:spacing w:val="-2"/>
        </w:rPr>
        <w:t>in</w:t>
      </w:r>
      <w:r>
        <w:rPr>
          <w:spacing w:val="-5"/>
        </w:rPr>
        <w:t> </w:t>
      </w:r>
      <w:r>
        <w:rPr>
          <w:spacing w:val="-2"/>
        </w:rPr>
        <w:t>the</w:t>
      </w:r>
      <w:r>
        <w:rPr>
          <w:spacing w:val="-5"/>
        </w:rPr>
        <w:t> </w:t>
      </w:r>
      <w:r>
        <w:rPr>
          <w:spacing w:val="-2"/>
        </w:rPr>
        <w:t>United</w:t>
      </w:r>
      <w:r>
        <w:rPr>
          <w:spacing w:val="-4"/>
        </w:rPr>
        <w:t> </w:t>
      </w:r>
      <w:r>
        <w:rPr>
          <w:spacing w:val="-2"/>
        </w:rPr>
        <w:t>States,</w:t>
      </w:r>
      <w:r>
        <w:rPr>
          <w:spacing w:val="-5"/>
        </w:rPr>
        <w:t> </w:t>
      </w:r>
      <w:r>
        <w:rPr>
          <w:spacing w:val="-2"/>
        </w:rPr>
        <w:t>both</w:t>
      </w:r>
      <w:r>
        <w:rPr>
          <w:spacing w:val="-4"/>
        </w:rPr>
        <w:t> </w:t>
      </w:r>
      <w:r>
        <w:rPr>
          <w:spacing w:val="-2"/>
        </w:rPr>
        <w:t>the</w:t>
      </w:r>
      <w:r>
        <w:rPr>
          <w:spacing w:val="-5"/>
        </w:rPr>
        <w:t> </w:t>
      </w:r>
      <w:r>
        <w:rPr>
          <w:spacing w:val="-2"/>
        </w:rPr>
        <w:t>number</w:t>
      </w:r>
      <w:r>
        <w:rPr>
          <w:spacing w:val="-6"/>
        </w:rPr>
        <w:t> </w:t>
      </w:r>
      <w:r>
        <w:rPr>
          <w:spacing w:val="-2"/>
        </w:rPr>
        <w:t>of</w:t>
      </w:r>
      <w:r>
        <w:rPr>
          <w:spacing w:val="-4"/>
        </w:rPr>
        <w:t> </w:t>
      </w:r>
      <w:r>
        <w:rPr>
          <w:spacing w:val="-2"/>
        </w:rPr>
        <w:t>new</w:t>
      </w:r>
      <w:r>
        <w:rPr>
          <w:spacing w:val="-5"/>
        </w:rPr>
        <w:t> </w:t>
      </w:r>
      <w:r>
        <w:rPr>
          <w:spacing w:val="-2"/>
        </w:rPr>
        <w:t>melanoma</w:t>
      </w:r>
      <w:r>
        <w:rPr>
          <w:spacing w:val="-5"/>
        </w:rPr>
        <w:t> </w:t>
      </w:r>
      <w:r>
        <w:rPr>
          <w:spacing w:val="-2"/>
        </w:rPr>
        <w:t>cases</w:t>
      </w:r>
      <w:r>
        <w:rPr>
          <w:spacing w:val="-5"/>
        </w:rPr>
        <w:t> </w:t>
      </w:r>
      <w:r>
        <w:rPr>
          <w:spacing w:val="-2"/>
        </w:rPr>
        <w:t>and</w:t>
      </w:r>
      <w:r>
        <w:rPr>
          <w:spacing w:val="-5"/>
        </w:rPr>
        <w:t> </w:t>
      </w:r>
      <w:r>
        <w:rPr>
          <w:spacing w:val="-2"/>
        </w:rPr>
        <w:t>fatalities</w:t>
      </w:r>
      <w:r>
        <w:rPr>
          <w:spacing w:val="-5"/>
        </w:rPr>
        <w:t> </w:t>
      </w:r>
      <w:r>
        <w:rPr>
          <w:spacing w:val="-2"/>
        </w:rPr>
        <w:t>have</w:t>
      </w:r>
      <w:r>
        <w:rPr>
          <w:spacing w:val="-7"/>
        </w:rPr>
        <w:t> </w:t>
      </w:r>
      <w:r>
        <w:rPr>
          <w:spacing w:val="-2"/>
        </w:rPr>
        <w:t>increased</w:t>
      </w:r>
      <w:r>
        <w:rPr>
          <w:spacing w:val="-5"/>
        </w:rPr>
        <w:t> </w:t>
      </w:r>
      <w:r>
        <w:rPr>
          <w:spacing w:val="-2"/>
        </w:rPr>
        <w:t>in</w:t>
      </w:r>
      <w:r>
        <w:rPr>
          <w:spacing w:val="-5"/>
        </w:rPr>
        <w:t> </w:t>
      </w:r>
      <w:r>
        <w:rPr>
          <w:spacing w:val="-2"/>
        </w:rPr>
        <w:t>the</w:t>
      </w:r>
      <w:r>
        <w:rPr>
          <w:spacing w:val="-5"/>
        </w:rPr>
        <w:t> </w:t>
      </w:r>
      <w:r>
        <w:rPr>
          <w:spacing w:val="-2"/>
        </w:rPr>
        <w:t>past </w:t>
      </w:r>
      <w:r>
        <w:rPr/>
        <w:t>five</w:t>
      </w:r>
      <w:r>
        <w:rPr>
          <w:spacing w:val="-12"/>
        </w:rPr>
        <w:t> </w:t>
      </w:r>
      <w:r>
        <w:rPr/>
        <w:t>years.</w:t>
      </w:r>
      <w:r>
        <w:rPr>
          <w:spacing w:val="-12"/>
        </w:rPr>
        <w:t> </w:t>
      </w:r>
      <w:r>
        <w:rPr/>
        <w:t>Furthermore,</w:t>
      </w:r>
      <w:r>
        <w:rPr>
          <w:spacing w:val="-12"/>
        </w:rPr>
        <w:t> </w:t>
      </w:r>
      <w:r>
        <w:rPr/>
        <w:t>the</w:t>
      </w:r>
      <w:r>
        <w:rPr>
          <w:spacing w:val="-11"/>
        </w:rPr>
        <w:t> </w:t>
      </w:r>
      <w:r>
        <w:rPr/>
        <w:t>states</w:t>
      </w:r>
      <w:r>
        <w:rPr>
          <w:spacing w:val="-12"/>
        </w:rPr>
        <w:t> </w:t>
      </w:r>
      <w:r>
        <w:rPr/>
        <w:t>reporting</w:t>
      </w:r>
      <w:r>
        <w:rPr>
          <w:spacing w:val="-11"/>
        </w:rPr>
        <w:t> </w:t>
      </w:r>
      <w:r>
        <w:rPr/>
        <w:t>a</w:t>
      </w:r>
      <w:r>
        <w:rPr>
          <w:spacing w:val="-12"/>
        </w:rPr>
        <w:t> </w:t>
      </w:r>
      <w:r>
        <w:rPr/>
        <w:t>higher</w:t>
      </w:r>
      <w:r>
        <w:rPr>
          <w:spacing w:val="-10"/>
        </w:rPr>
        <w:t> </w:t>
      </w:r>
      <w:r>
        <w:rPr/>
        <w:t>incidence</w:t>
      </w:r>
      <w:r>
        <w:rPr>
          <w:spacing w:val="-12"/>
        </w:rPr>
        <w:t> </w:t>
      </w:r>
      <w:r>
        <w:rPr/>
        <w:t>of</w:t>
      </w:r>
      <w:r>
        <w:rPr>
          <w:spacing w:val="-12"/>
        </w:rPr>
        <w:t> </w:t>
      </w:r>
      <w:r>
        <w:rPr/>
        <w:t>melanoma</w:t>
      </w:r>
      <w:r>
        <w:rPr>
          <w:spacing w:val="-10"/>
        </w:rPr>
        <w:t> </w:t>
      </w:r>
      <w:r>
        <w:rPr/>
        <w:t>correspond</w:t>
      </w:r>
      <w:r>
        <w:rPr>
          <w:spacing w:val="-12"/>
        </w:rPr>
        <w:t> </w:t>
      </w:r>
      <w:r>
        <w:rPr/>
        <w:t>with</w:t>
      </w:r>
      <w:r>
        <w:rPr>
          <w:spacing w:val="-11"/>
        </w:rPr>
        <w:t> </w:t>
      </w:r>
      <w:r>
        <w:rPr/>
        <w:t>sunny regions</w:t>
      </w:r>
      <w:r>
        <w:rPr>
          <w:spacing w:val="-3"/>
        </w:rPr>
        <w:t> </w:t>
      </w:r>
      <w:r>
        <w:rPr/>
        <w:t>and</w:t>
      </w:r>
      <w:r>
        <w:rPr>
          <w:spacing w:val="-3"/>
        </w:rPr>
        <w:t> </w:t>
      </w:r>
      <w:r>
        <w:rPr/>
        <w:t>larger</w:t>
      </w:r>
      <w:r>
        <w:rPr>
          <w:spacing w:val="-3"/>
        </w:rPr>
        <w:t> </w:t>
      </w:r>
      <w:r>
        <w:rPr/>
        <w:t>populations,</w:t>
      </w:r>
      <w:r>
        <w:rPr>
          <w:spacing w:val="-4"/>
        </w:rPr>
        <w:t> </w:t>
      </w:r>
      <w:r>
        <w:rPr/>
        <w:t>where</w:t>
      </w:r>
      <w:r>
        <w:rPr>
          <w:spacing w:val="-3"/>
        </w:rPr>
        <w:t> </w:t>
      </w:r>
      <w:r>
        <w:rPr/>
        <w:t>it</w:t>
      </w:r>
      <w:r>
        <w:rPr>
          <w:spacing w:val="-3"/>
        </w:rPr>
        <w:t> </w:t>
      </w:r>
      <w:r>
        <w:rPr/>
        <w:t>is</w:t>
      </w:r>
      <w:r>
        <w:rPr>
          <w:spacing w:val="-3"/>
        </w:rPr>
        <w:t> </w:t>
      </w:r>
      <w:r>
        <w:rPr/>
        <w:t>challenging</w:t>
      </w:r>
      <w:r>
        <w:rPr>
          <w:spacing w:val="-4"/>
        </w:rPr>
        <w:t> </w:t>
      </w:r>
      <w:r>
        <w:rPr/>
        <w:t>to</w:t>
      </w:r>
      <w:r>
        <w:rPr>
          <w:spacing w:val="-4"/>
        </w:rPr>
        <w:t> </w:t>
      </w:r>
      <w:r>
        <w:rPr/>
        <w:t>screen</w:t>
      </w:r>
      <w:r>
        <w:rPr>
          <w:spacing w:val="-3"/>
        </w:rPr>
        <w:t> </w:t>
      </w:r>
      <w:r>
        <w:rPr/>
        <w:t>and</w:t>
      </w:r>
      <w:r>
        <w:rPr>
          <w:spacing w:val="-4"/>
        </w:rPr>
        <w:t> </w:t>
      </w:r>
      <w:r>
        <w:rPr/>
        <w:t>educate</w:t>
      </w:r>
      <w:r>
        <w:rPr>
          <w:spacing w:val="-3"/>
        </w:rPr>
        <w:t> </w:t>
      </w:r>
      <w:r>
        <w:rPr/>
        <w:t>the</w:t>
      </w:r>
      <w:r>
        <w:rPr>
          <w:spacing w:val="-4"/>
        </w:rPr>
        <w:t> </w:t>
      </w:r>
      <w:r>
        <w:rPr/>
        <w:t>masses</w:t>
      </w:r>
      <w:r>
        <w:rPr>
          <w:spacing w:val="-3"/>
        </w:rPr>
        <w:t> </w:t>
      </w:r>
      <w:r>
        <w:rPr/>
        <w:t>about</w:t>
      </w:r>
      <w:r>
        <w:rPr>
          <w:spacing w:val="-4"/>
        </w:rPr>
        <w:t> </w:t>
      </w:r>
      <w:r>
        <w:rPr/>
        <w:t>skin cancer and early</w:t>
      </w:r>
      <w:r>
        <w:rPr>
          <w:spacing w:val="-1"/>
        </w:rPr>
        <w:t> </w:t>
      </w:r>
      <w:r>
        <w:rPr/>
        <w:t>diagnosis.</w:t>
      </w:r>
      <w:r>
        <w:rPr>
          <w:spacing w:val="-1"/>
        </w:rPr>
        <w:t> </w:t>
      </w:r>
      <w:r>
        <w:rPr/>
        <w:t>It can</w:t>
      </w:r>
      <w:r>
        <w:rPr>
          <w:spacing w:val="-1"/>
        </w:rPr>
        <w:t> </w:t>
      </w:r>
      <w:r>
        <w:rPr/>
        <w:t>reasonably</w:t>
      </w:r>
      <w:r>
        <w:rPr>
          <w:spacing w:val="-1"/>
        </w:rPr>
        <w:t> </w:t>
      </w:r>
      <w:r>
        <w:rPr/>
        <w:t>be assumed that</w:t>
      </w:r>
      <w:r>
        <w:rPr>
          <w:spacing w:val="-1"/>
        </w:rPr>
        <w:t> </w:t>
      </w:r>
      <w:r>
        <w:rPr/>
        <w:t>the statistics on melanoma incidence and fatalities would be worse in the developing countries where access to diagnostic/preventive medical</w:t>
      </w:r>
      <w:r>
        <w:rPr>
          <w:spacing w:val="-5"/>
        </w:rPr>
        <w:t> </w:t>
      </w:r>
      <w:r>
        <w:rPr/>
        <w:t>resources</w:t>
      </w:r>
      <w:r>
        <w:rPr>
          <w:spacing w:val="-7"/>
        </w:rPr>
        <w:t> </w:t>
      </w:r>
      <w:r>
        <w:rPr/>
        <w:t>is</w:t>
      </w:r>
      <w:r>
        <w:rPr>
          <w:spacing w:val="-7"/>
        </w:rPr>
        <w:t> </w:t>
      </w:r>
      <w:r>
        <w:rPr/>
        <w:t>still</w:t>
      </w:r>
      <w:r>
        <w:rPr>
          <w:spacing w:val="-5"/>
        </w:rPr>
        <w:t> </w:t>
      </w:r>
      <w:r>
        <w:rPr/>
        <w:t>sought.</w:t>
      </w:r>
      <w:r>
        <w:rPr>
          <w:spacing w:val="-4"/>
        </w:rPr>
        <w:t> </w:t>
      </w:r>
      <w:r>
        <w:rPr/>
        <w:t>More</w:t>
      </w:r>
      <w:r>
        <w:rPr>
          <w:spacing w:val="-5"/>
        </w:rPr>
        <w:t> </w:t>
      </w:r>
      <w:r>
        <w:rPr/>
        <w:t>importantly,</w:t>
      </w:r>
      <w:r>
        <w:rPr>
          <w:spacing w:val="-7"/>
        </w:rPr>
        <w:t> </w:t>
      </w:r>
      <w:r>
        <w:rPr/>
        <w:t>the</w:t>
      </w:r>
      <w:r>
        <w:rPr>
          <w:spacing w:val="-6"/>
        </w:rPr>
        <w:t> </w:t>
      </w:r>
      <w:r>
        <w:rPr/>
        <w:t>statistics</w:t>
      </w:r>
      <w:r>
        <w:rPr>
          <w:spacing w:val="-7"/>
        </w:rPr>
        <w:t> </w:t>
      </w:r>
      <w:r>
        <w:rPr/>
        <w:t>indicate</w:t>
      </w:r>
      <w:r>
        <w:rPr>
          <w:spacing w:val="-6"/>
        </w:rPr>
        <w:t> </w:t>
      </w:r>
      <w:r>
        <w:rPr/>
        <w:t>that</w:t>
      </w:r>
      <w:r>
        <w:rPr>
          <w:spacing w:val="-7"/>
        </w:rPr>
        <w:t> </w:t>
      </w:r>
      <w:r>
        <w:rPr/>
        <w:t>there</w:t>
      </w:r>
      <w:r>
        <w:rPr>
          <w:spacing w:val="-7"/>
        </w:rPr>
        <w:t> </w:t>
      </w:r>
      <w:r>
        <w:rPr/>
        <w:t>is</w:t>
      </w:r>
      <w:r>
        <w:rPr>
          <w:spacing w:val="-5"/>
        </w:rPr>
        <w:t> </w:t>
      </w:r>
      <w:r>
        <w:rPr/>
        <w:t>still</w:t>
      </w:r>
      <w:r>
        <w:rPr>
          <w:spacing w:val="-5"/>
        </w:rPr>
        <w:t> </w:t>
      </w:r>
      <w:r>
        <w:rPr/>
        <w:t>an</w:t>
      </w:r>
      <w:r>
        <w:rPr>
          <w:spacing w:val="-5"/>
        </w:rPr>
        <w:t> </w:t>
      </w:r>
      <w:r>
        <w:rPr/>
        <w:t>urgent need for portable melanoma screening devices that can be readily adopted.</w:t>
      </w:r>
    </w:p>
    <w:p>
      <w:pPr>
        <w:pStyle w:val="BodyText"/>
        <w:spacing w:line="237" w:lineRule="auto" w:before="1"/>
        <w:ind w:left="240" w:right="254" w:firstLine="399"/>
        <w:jc w:val="both"/>
      </w:pPr>
      <w:r>
        <w:rPr/>
        <w:t>Smartphone-based</w:t>
      </w:r>
      <w:r>
        <w:rPr>
          <w:spacing w:val="-5"/>
        </w:rPr>
        <w:t> </w:t>
      </w:r>
      <w:r>
        <w:rPr/>
        <w:t>skin</w:t>
      </w:r>
      <w:r>
        <w:rPr>
          <w:spacing w:val="-5"/>
        </w:rPr>
        <w:t> </w:t>
      </w:r>
      <w:r>
        <w:rPr/>
        <w:t>cancer</w:t>
      </w:r>
      <w:r>
        <w:rPr>
          <w:spacing w:val="-5"/>
        </w:rPr>
        <w:t> </w:t>
      </w:r>
      <w:r>
        <w:rPr/>
        <w:t>recognition</w:t>
      </w:r>
      <w:r>
        <w:rPr>
          <w:spacing w:val="-5"/>
        </w:rPr>
        <w:t> </w:t>
      </w:r>
      <w:r>
        <w:rPr/>
        <w:t>remains</w:t>
      </w:r>
      <w:r>
        <w:rPr>
          <w:spacing w:val="-5"/>
        </w:rPr>
        <w:t> </w:t>
      </w:r>
      <w:r>
        <w:rPr/>
        <w:t>a</w:t>
      </w:r>
      <w:r>
        <w:rPr>
          <w:spacing w:val="-3"/>
        </w:rPr>
        <w:t> </w:t>
      </w:r>
      <w:r>
        <w:rPr/>
        <w:t>challenging</w:t>
      </w:r>
      <w:r>
        <w:rPr>
          <w:spacing w:val="-6"/>
        </w:rPr>
        <w:t> </w:t>
      </w:r>
      <w:r>
        <w:rPr/>
        <w:t>area</w:t>
      </w:r>
      <w:r>
        <w:rPr>
          <w:spacing w:val="-4"/>
        </w:rPr>
        <w:t> </w:t>
      </w:r>
      <w:r>
        <w:rPr/>
        <w:t>of</w:t>
      </w:r>
      <w:r>
        <w:rPr>
          <w:spacing w:val="-6"/>
        </w:rPr>
        <w:t> </w:t>
      </w:r>
      <w:r>
        <w:rPr/>
        <w:t>research,</w:t>
      </w:r>
      <w:r>
        <w:rPr>
          <w:spacing w:val="-5"/>
        </w:rPr>
        <w:t> </w:t>
      </w:r>
      <w:r>
        <w:rPr/>
        <w:t>and</w:t>
      </w:r>
      <w:r>
        <w:rPr>
          <w:spacing w:val="-5"/>
        </w:rPr>
        <w:t> </w:t>
      </w:r>
      <w:r>
        <w:rPr/>
        <w:t>this</w:t>
      </w:r>
      <w:r>
        <w:rPr>
          <w:spacing w:val="-5"/>
        </w:rPr>
        <w:t> </w:t>
      </w:r>
      <w:r>
        <w:rPr/>
        <w:t>has </w:t>
      </w:r>
      <w:r>
        <w:rPr>
          <w:spacing w:val="-2"/>
        </w:rPr>
        <w:t>slowed</w:t>
      </w:r>
      <w:r>
        <w:rPr>
          <w:spacing w:val="-7"/>
        </w:rPr>
        <w:t> </w:t>
      </w:r>
      <w:r>
        <w:rPr>
          <w:spacing w:val="-2"/>
        </w:rPr>
        <w:t>the</w:t>
      </w:r>
      <w:r>
        <w:rPr>
          <w:spacing w:val="-7"/>
        </w:rPr>
        <w:t> </w:t>
      </w:r>
      <w:r>
        <w:rPr>
          <w:spacing w:val="-2"/>
        </w:rPr>
        <w:t>commercialization</w:t>
      </w:r>
      <w:r>
        <w:rPr>
          <w:spacing w:val="-6"/>
        </w:rPr>
        <w:t> </w:t>
      </w:r>
      <w:r>
        <w:rPr>
          <w:spacing w:val="-2"/>
        </w:rPr>
        <w:t>and</w:t>
      </w:r>
      <w:r>
        <w:rPr>
          <w:spacing w:val="-7"/>
        </w:rPr>
        <w:t> </w:t>
      </w:r>
      <w:r>
        <w:rPr>
          <w:spacing w:val="-2"/>
        </w:rPr>
        <w:t>general</w:t>
      </w:r>
      <w:r>
        <w:rPr>
          <w:spacing w:val="-6"/>
        </w:rPr>
        <w:t> </w:t>
      </w:r>
      <w:r>
        <w:rPr>
          <w:spacing w:val="-2"/>
        </w:rPr>
        <w:t>availability</w:t>
      </w:r>
      <w:r>
        <w:rPr>
          <w:spacing w:val="-6"/>
        </w:rPr>
        <w:t> </w:t>
      </w:r>
      <w:r>
        <w:rPr>
          <w:spacing w:val="-2"/>
        </w:rPr>
        <w:t>of</w:t>
      </w:r>
      <w:r>
        <w:rPr>
          <w:spacing w:val="-9"/>
        </w:rPr>
        <w:t> </w:t>
      </w:r>
      <w:r>
        <w:rPr>
          <w:spacing w:val="-2"/>
        </w:rPr>
        <w:t>portable</w:t>
      </w:r>
      <w:r>
        <w:rPr>
          <w:spacing w:val="-7"/>
        </w:rPr>
        <w:t> </w:t>
      </w:r>
      <w:r>
        <w:rPr>
          <w:spacing w:val="-2"/>
        </w:rPr>
        <w:t>melanoma</w:t>
      </w:r>
      <w:r>
        <w:rPr>
          <w:spacing w:val="-6"/>
        </w:rPr>
        <w:t> </w:t>
      </w:r>
      <w:r>
        <w:rPr>
          <w:spacing w:val="-2"/>
        </w:rPr>
        <w:t>screening</w:t>
      </w:r>
      <w:r>
        <w:rPr>
          <w:spacing w:val="-7"/>
        </w:rPr>
        <w:t> </w:t>
      </w:r>
      <w:r>
        <w:rPr>
          <w:spacing w:val="-2"/>
        </w:rPr>
        <w:t>devices.</w:t>
      </w:r>
      <w:r>
        <w:rPr>
          <w:spacing w:val="-6"/>
        </w:rPr>
        <w:t> </w:t>
      </w:r>
      <w:r>
        <w:rPr>
          <w:spacing w:val="-2"/>
        </w:rPr>
        <w:t>Some </w:t>
      </w:r>
      <w:r>
        <w:rPr/>
        <w:t>of</w:t>
      </w:r>
      <w:r>
        <w:rPr>
          <w:spacing w:val="-6"/>
        </w:rPr>
        <w:t> </w:t>
      </w:r>
      <w:r>
        <w:rPr/>
        <w:t>the</w:t>
      </w:r>
      <w:r>
        <w:rPr>
          <w:spacing w:val="-6"/>
        </w:rPr>
        <w:t> </w:t>
      </w:r>
      <w:r>
        <w:rPr/>
        <w:t>technological</w:t>
      </w:r>
      <w:r>
        <w:rPr>
          <w:spacing w:val="-6"/>
        </w:rPr>
        <w:t> </w:t>
      </w:r>
      <w:r>
        <w:rPr/>
        <w:t>limitations</w:t>
      </w:r>
      <w:r>
        <w:rPr>
          <w:spacing w:val="-7"/>
        </w:rPr>
        <w:t> </w:t>
      </w:r>
      <w:r>
        <w:rPr/>
        <w:t>of</w:t>
      </w:r>
      <w:r>
        <w:rPr>
          <w:spacing w:val="-7"/>
        </w:rPr>
        <w:t> </w:t>
      </w:r>
      <w:r>
        <w:rPr/>
        <w:t>the</w:t>
      </w:r>
      <w:r>
        <w:rPr>
          <w:spacing w:val="-6"/>
        </w:rPr>
        <w:t> </w:t>
      </w:r>
      <w:r>
        <w:rPr/>
        <w:t>previously</w:t>
      </w:r>
      <w:r>
        <w:rPr>
          <w:spacing w:val="-9"/>
        </w:rPr>
        <w:t> </w:t>
      </w:r>
      <w:r>
        <w:rPr/>
        <w:t>reported</w:t>
      </w:r>
      <w:r>
        <w:rPr>
          <w:spacing w:val="-7"/>
        </w:rPr>
        <w:t> </w:t>
      </w:r>
      <w:r>
        <w:rPr/>
        <w:t>methods</w:t>
      </w:r>
      <w:r>
        <w:rPr>
          <w:spacing w:val="-7"/>
        </w:rPr>
        <w:t> </w:t>
      </w:r>
      <w:r>
        <w:rPr/>
        <w:t>include:</w:t>
      </w:r>
      <w:r>
        <w:rPr>
          <w:spacing w:val="-7"/>
        </w:rPr>
        <w:t> </w:t>
      </w:r>
      <w:r>
        <w:rPr/>
        <w:t>(a)</w:t>
      </w:r>
      <w:r>
        <w:rPr>
          <w:spacing w:val="-6"/>
        </w:rPr>
        <w:t> </w:t>
      </w:r>
      <w:r>
        <w:rPr/>
        <w:t>the</w:t>
      </w:r>
      <w:r>
        <w:rPr>
          <w:spacing w:val="-7"/>
        </w:rPr>
        <w:t> </w:t>
      </w:r>
      <w:r>
        <w:rPr/>
        <w:t>application</w:t>
      </w:r>
      <w:r>
        <w:rPr>
          <w:spacing w:val="-6"/>
        </w:rPr>
        <w:t> </w:t>
      </w:r>
      <w:r>
        <w:rPr/>
        <w:t>used a</w:t>
      </w:r>
      <w:r>
        <w:rPr>
          <w:spacing w:val="-9"/>
        </w:rPr>
        <w:t> </w:t>
      </w:r>
      <w:r>
        <w:rPr/>
        <w:t>non-smartphone-based</w:t>
      </w:r>
      <w:r>
        <w:rPr>
          <w:spacing w:val="-9"/>
        </w:rPr>
        <w:t> </w:t>
      </w:r>
      <w:r>
        <w:rPr/>
        <w:t>camera</w:t>
      </w:r>
      <w:r>
        <w:rPr>
          <w:spacing w:val="-9"/>
        </w:rPr>
        <w:t> </w:t>
      </w:r>
      <w:r>
        <w:rPr/>
        <w:t>with</w:t>
      </w:r>
      <w:r>
        <w:rPr>
          <w:spacing w:val="-10"/>
        </w:rPr>
        <w:t> </w:t>
      </w:r>
      <w:r>
        <w:rPr/>
        <w:t>a</w:t>
      </w:r>
      <w:r>
        <w:rPr>
          <w:spacing w:val="-9"/>
        </w:rPr>
        <w:t> </w:t>
      </w:r>
      <w:r>
        <w:rPr/>
        <w:t>dermatoscope</w:t>
      </w:r>
      <w:r>
        <w:rPr>
          <w:spacing w:val="-10"/>
        </w:rPr>
        <w:t> </w:t>
      </w:r>
      <w:r>
        <w:rPr/>
        <w:t>to</w:t>
      </w:r>
      <w:r>
        <w:rPr>
          <w:spacing w:val="-9"/>
        </w:rPr>
        <w:t> </w:t>
      </w:r>
      <w:r>
        <w:rPr/>
        <w:t>photograph</w:t>
      </w:r>
      <w:r>
        <w:rPr>
          <w:spacing w:val="-10"/>
        </w:rPr>
        <w:t> </w:t>
      </w:r>
      <w:r>
        <w:rPr/>
        <w:t>lesions</w:t>
      </w:r>
      <w:r>
        <w:rPr>
          <w:spacing w:val="-9"/>
        </w:rPr>
        <w:t> </w:t>
      </w:r>
      <w:r>
        <w:rPr/>
        <w:t>[13,14,19,20,29],</w:t>
      </w:r>
      <w:r>
        <w:rPr>
          <w:spacing w:val="-10"/>
        </w:rPr>
        <w:t> </w:t>
      </w:r>
      <w:r>
        <w:rPr/>
        <w:t>(b)</w:t>
      </w:r>
      <w:r>
        <w:rPr>
          <w:spacing w:val="-11"/>
        </w:rPr>
        <w:t> </w:t>
      </w:r>
      <w:r>
        <w:rPr/>
        <w:t>the application was tested on small image set or different databases, making it difficult to directly compare the results [15,16,19,22], (c) the application demonstrated a single feature extraction [2,30,60], (d) the application ran only on a desktop and thus was not considered real-time </w:t>
      </w:r>
      <w:r>
        <w:rPr>
          <w:spacing w:val="-2"/>
        </w:rPr>
        <w:t>[13,19,21,25,54], and (e) the application had average accuracy, sensitivity, or selectivity [22,50,51]. We</w:t>
      </w:r>
    </w:p>
    <w:p>
      <w:pPr>
        <w:spacing w:after="0" w:line="237" w:lineRule="auto"/>
        <w:jc w:val="both"/>
        <w:sectPr>
          <w:pgSz w:w="12240" w:h="15840"/>
          <w:pgMar w:header="960" w:footer="0" w:top="1160" w:bottom="280" w:left="1720" w:right="1700"/>
        </w:sectPr>
      </w:pPr>
    </w:p>
    <w:p>
      <w:pPr>
        <w:pStyle w:val="BodyText"/>
        <w:spacing w:before="13"/>
        <w:rPr>
          <w:sz w:val="13"/>
        </w:rPr>
      </w:pPr>
    </w:p>
    <w:p>
      <w:pPr>
        <w:pStyle w:val="BodyText"/>
        <w:spacing w:before="38"/>
        <w:ind w:left="240" w:right="258"/>
        <w:jc w:val="both"/>
      </w:pPr>
      <w:r>
        <w:rPr/>
        <w:t>showed that our smartphone application is able to overcome the above limitations with better or comparable computation times and accuracies to those reported earlier.</w:t>
      </w:r>
    </w:p>
    <w:p>
      <w:pPr>
        <w:pStyle w:val="BodyText"/>
        <w:spacing w:line="237" w:lineRule="auto"/>
        <w:ind w:left="240" w:right="254" w:firstLine="399"/>
        <w:jc w:val="both"/>
      </w:pPr>
      <w:r>
        <w:rPr/>
        <w:t>The scope of our work can be extended in terms of performance and usage. The performance parameters</w:t>
      </w:r>
      <w:r>
        <w:rPr>
          <w:spacing w:val="-2"/>
        </w:rPr>
        <w:t> </w:t>
      </w:r>
      <w:r>
        <w:rPr/>
        <w:t>(i.e.,</w:t>
      </w:r>
      <w:r>
        <w:rPr>
          <w:spacing w:val="-3"/>
        </w:rPr>
        <w:t> </w:t>
      </w:r>
      <w:r>
        <w:rPr/>
        <w:t>accuracy,</w:t>
      </w:r>
      <w:r>
        <w:rPr>
          <w:spacing w:val="-2"/>
        </w:rPr>
        <w:t> </w:t>
      </w:r>
      <w:r>
        <w:rPr/>
        <w:t>sensitivity,</w:t>
      </w:r>
      <w:r>
        <w:rPr>
          <w:spacing w:val="-3"/>
        </w:rPr>
        <w:t> </w:t>
      </w:r>
      <w:r>
        <w:rPr/>
        <w:t>selectivity,</w:t>
      </w:r>
      <w:r>
        <w:rPr>
          <w:spacing w:val="-3"/>
        </w:rPr>
        <w:t> </w:t>
      </w:r>
      <w:r>
        <w:rPr/>
        <w:t>and</w:t>
      </w:r>
      <w:r>
        <w:rPr>
          <w:spacing w:val="-2"/>
        </w:rPr>
        <w:t> </w:t>
      </w:r>
      <w:r>
        <w:rPr/>
        <w:t>processing</w:t>
      </w:r>
      <w:r>
        <w:rPr>
          <w:spacing w:val="-3"/>
        </w:rPr>
        <w:t> </w:t>
      </w:r>
      <w:r>
        <w:rPr/>
        <w:t>time)</w:t>
      </w:r>
      <w:r>
        <w:rPr>
          <w:spacing w:val="-3"/>
        </w:rPr>
        <w:t> </w:t>
      </w:r>
      <w:r>
        <w:rPr/>
        <w:t>could</w:t>
      </w:r>
      <w:r>
        <w:rPr>
          <w:spacing w:val="-2"/>
        </w:rPr>
        <w:t> </w:t>
      </w:r>
      <w:r>
        <w:rPr/>
        <w:t>be</w:t>
      </w:r>
      <w:r>
        <w:rPr>
          <w:spacing w:val="-2"/>
        </w:rPr>
        <w:t> </w:t>
      </w:r>
      <w:r>
        <w:rPr/>
        <w:t>improved</w:t>
      </w:r>
      <w:r>
        <w:rPr>
          <w:spacing w:val="-2"/>
        </w:rPr>
        <w:t> </w:t>
      </w:r>
      <w:r>
        <w:rPr/>
        <w:t>by</w:t>
      </w:r>
      <w:r>
        <w:rPr>
          <w:spacing w:val="-1"/>
        </w:rPr>
        <w:t> </w:t>
      </w:r>
      <w:r>
        <w:rPr/>
        <w:t>using better</w:t>
      </w:r>
      <w:r>
        <w:rPr>
          <w:spacing w:val="-4"/>
        </w:rPr>
        <w:t> </w:t>
      </w:r>
      <w:r>
        <w:rPr/>
        <w:t>thresholding</w:t>
      </w:r>
      <w:r>
        <w:rPr>
          <w:spacing w:val="-5"/>
        </w:rPr>
        <w:t> </w:t>
      </w:r>
      <w:r>
        <w:rPr/>
        <w:t>algorithms</w:t>
      </w:r>
      <w:r>
        <w:rPr>
          <w:spacing w:val="-5"/>
        </w:rPr>
        <w:t> </w:t>
      </w:r>
      <w:r>
        <w:rPr/>
        <w:t>for</w:t>
      </w:r>
      <w:r>
        <w:rPr>
          <w:spacing w:val="-5"/>
        </w:rPr>
        <w:t> </w:t>
      </w:r>
      <w:r>
        <w:rPr/>
        <w:t>boundary</w:t>
      </w:r>
      <w:r>
        <w:rPr>
          <w:spacing w:val="-5"/>
        </w:rPr>
        <w:t> </w:t>
      </w:r>
      <w:r>
        <w:rPr/>
        <w:t>detection,</w:t>
      </w:r>
      <w:r>
        <w:rPr>
          <w:spacing w:val="-6"/>
        </w:rPr>
        <w:t> </w:t>
      </w:r>
      <w:r>
        <w:rPr/>
        <w:t>testing</w:t>
      </w:r>
      <w:r>
        <w:rPr>
          <w:spacing w:val="-5"/>
        </w:rPr>
        <w:t> </w:t>
      </w:r>
      <w:r>
        <w:rPr/>
        <w:t>other</w:t>
      </w:r>
      <w:r>
        <w:rPr>
          <w:spacing w:val="-5"/>
        </w:rPr>
        <w:t> </w:t>
      </w:r>
      <w:r>
        <w:rPr/>
        <w:t>color</w:t>
      </w:r>
      <w:r>
        <w:rPr>
          <w:spacing w:val="-4"/>
        </w:rPr>
        <w:t> </w:t>
      </w:r>
      <w:r>
        <w:rPr/>
        <w:t>space</w:t>
      </w:r>
      <w:r>
        <w:rPr>
          <w:spacing w:val="-5"/>
        </w:rPr>
        <w:t> </w:t>
      </w:r>
      <w:r>
        <w:rPr/>
        <w:t>parameters</w:t>
      </w:r>
      <w:r>
        <w:rPr>
          <w:spacing w:val="-5"/>
        </w:rPr>
        <w:t> </w:t>
      </w:r>
      <w:r>
        <w:rPr/>
        <w:t>(shape, color, and texture distributions), and running it on a large variety of images. The application runs solely on a smartphone, so its usage could entail tracking the progression of specific moles over a period of time. To do this, the user would capture and save mole images at different time intervals over</w:t>
      </w:r>
      <w:r>
        <w:rPr>
          <w:spacing w:val="-11"/>
        </w:rPr>
        <w:t> </w:t>
      </w:r>
      <w:r>
        <w:rPr/>
        <w:t>a</w:t>
      </w:r>
      <w:r>
        <w:rPr>
          <w:spacing w:val="-12"/>
        </w:rPr>
        <w:t> </w:t>
      </w:r>
      <w:r>
        <w:rPr/>
        <w:t>two-week</w:t>
      </w:r>
      <w:r>
        <w:rPr>
          <w:spacing w:val="-12"/>
        </w:rPr>
        <w:t> </w:t>
      </w:r>
      <w:r>
        <w:rPr/>
        <w:t>period,</w:t>
      </w:r>
      <w:r>
        <w:rPr>
          <w:spacing w:val="-11"/>
        </w:rPr>
        <w:t> </w:t>
      </w:r>
      <w:r>
        <w:rPr/>
        <w:t>recording</w:t>
      </w:r>
      <w:r>
        <w:rPr>
          <w:spacing w:val="-12"/>
        </w:rPr>
        <w:t> </w:t>
      </w:r>
      <w:r>
        <w:rPr/>
        <w:t>the</w:t>
      </w:r>
      <w:r>
        <w:rPr>
          <w:spacing w:val="-11"/>
        </w:rPr>
        <w:t> </w:t>
      </w:r>
      <w:r>
        <w:rPr/>
        <w:t>ABCD</w:t>
      </w:r>
      <w:r>
        <w:rPr>
          <w:spacing w:val="-11"/>
        </w:rPr>
        <w:t> </w:t>
      </w:r>
      <w:r>
        <w:rPr/>
        <w:t>parameter</w:t>
      </w:r>
      <w:r>
        <w:rPr>
          <w:spacing w:val="-12"/>
        </w:rPr>
        <w:t> </w:t>
      </w:r>
      <w:r>
        <w:rPr/>
        <w:t>values</w:t>
      </w:r>
      <w:r>
        <w:rPr>
          <w:spacing w:val="-10"/>
        </w:rPr>
        <w:t> </w:t>
      </w:r>
      <w:r>
        <w:rPr/>
        <w:t>for</w:t>
      </w:r>
      <w:r>
        <w:rPr>
          <w:spacing w:val="-10"/>
        </w:rPr>
        <w:t> </w:t>
      </w:r>
      <w:r>
        <w:rPr/>
        <w:t>each</w:t>
      </w:r>
      <w:r>
        <w:rPr>
          <w:spacing w:val="-11"/>
        </w:rPr>
        <w:t> </w:t>
      </w:r>
      <w:r>
        <w:rPr/>
        <w:t>image.</w:t>
      </w:r>
      <w:r>
        <w:rPr>
          <w:spacing w:val="-12"/>
        </w:rPr>
        <w:t> </w:t>
      </w:r>
      <w:r>
        <w:rPr/>
        <w:t>From</w:t>
      </w:r>
      <w:r>
        <w:rPr>
          <w:spacing w:val="-10"/>
        </w:rPr>
        <w:t> </w:t>
      </w:r>
      <w:r>
        <w:rPr/>
        <w:t>these</w:t>
      </w:r>
      <w:r>
        <w:rPr>
          <w:spacing w:val="-12"/>
        </w:rPr>
        <w:t> </w:t>
      </w:r>
      <w:r>
        <w:rPr/>
        <w:t>recorded values,</w:t>
      </w:r>
      <w:r>
        <w:rPr>
          <w:spacing w:val="-4"/>
        </w:rPr>
        <w:t> </w:t>
      </w:r>
      <w:r>
        <w:rPr/>
        <w:t>it</w:t>
      </w:r>
      <w:r>
        <w:rPr>
          <w:spacing w:val="-2"/>
        </w:rPr>
        <w:t> </w:t>
      </w:r>
      <w:r>
        <w:rPr/>
        <w:t>would</w:t>
      </w:r>
      <w:r>
        <w:rPr>
          <w:spacing w:val="-4"/>
        </w:rPr>
        <w:t> </w:t>
      </w:r>
      <w:r>
        <w:rPr/>
        <w:t>be</w:t>
      </w:r>
      <w:r>
        <w:rPr>
          <w:spacing w:val="-3"/>
        </w:rPr>
        <w:t> </w:t>
      </w:r>
      <w:r>
        <w:rPr/>
        <w:t>possible</w:t>
      </w:r>
      <w:r>
        <w:rPr>
          <w:spacing w:val="-4"/>
        </w:rPr>
        <w:t> </w:t>
      </w:r>
      <w:r>
        <w:rPr/>
        <w:t>to</w:t>
      </w:r>
      <w:r>
        <w:rPr>
          <w:spacing w:val="-4"/>
        </w:rPr>
        <w:t> </w:t>
      </w:r>
      <w:r>
        <w:rPr/>
        <w:t>observe</w:t>
      </w:r>
      <w:r>
        <w:rPr>
          <w:spacing w:val="-2"/>
        </w:rPr>
        <w:t> </w:t>
      </w:r>
      <w:r>
        <w:rPr/>
        <w:t>any</w:t>
      </w:r>
      <w:r>
        <w:rPr>
          <w:spacing w:val="-4"/>
        </w:rPr>
        <w:t> </w:t>
      </w:r>
      <w:r>
        <w:rPr/>
        <w:t>changes</w:t>
      </w:r>
      <w:r>
        <w:rPr>
          <w:spacing w:val="-3"/>
        </w:rPr>
        <w:t> </w:t>
      </w:r>
      <w:r>
        <w:rPr/>
        <w:t>in</w:t>
      </w:r>
      <w:r>
        <w:rPr>
          <w:spacing w:val="-3"/>
        </w:rPr>
        <w:t> </w:t>
      </w:r>
      <w:r>
        <w:rPr/>
        <w:t>the</w:t>
      </w:r>
      <w:r>
        <w:rPr>
          <w:spacing w:val="-4"/>
        </w:rPr>
        <w:t> </w:t>
      </w:r>
      <w:r>
        <w:rPr/>
        <w:t>shape,</w:t>
      </w:r>
      <w:r>
        <w:rPr>
          <w:spacing w:val="-4"/>
        </w:rPr>
        <w:t> </w:t>
      </w:r>
      <w:r>
        <w:rPr/>
        <w:t>size,</w:t>
      </w:r>
      <w:r>
        <w:rPr>
          <w:spacing w:val="-4"/>
        </w:rPr>
        <w:t> </w:t>
      </w:r>
      <w:r>
        <w:rPr/>
        <w:t>or</w:t>
      </w:r>
      <w:r>
        <w:rPr>
          <w:spacing w:val="-3"/>
        </w:rPr>
        <w:t> </w:t>
      </w:r>
      <w:r>
        <w:rPr/>
        <w:t>color</w:t>
      </w:r>
      <w:r>
        <w:rPr>
          <w:spacing w:val="-4"/>
        </w:rPr>
        <w:t> </w:t>
      </w:r>
      <w:r>
        <w:rPr/>
        <w:t>of</w:t>
      </w:r>
      <w:r>
        <w:rPr>
          <w:spacing w:val="-3"/>
        </w:rPr>
        <w:t> </w:t>
      </w:r>
      <w:r>
        <w:rPr/>
        <w:t>the</w:t>
      </w:r>
      <w:r>
        <w:rPr>
          <w:spacing w:val="-2"/>
        </w:rPr>
        <w:t> </w:t>
      </w:r>
      <w:r>
        <w:rPr/>
        <w:t>mole</w:t>
      </w:r>
      <w:r>
        <w:rPr>
          <w:spacing w:val="-4"/>
        </w:rPr>
        <w:t> </w:t>
      </w:r>
      <w:r>
        <w:rPr/>
        <w:t>that</w:t>
      </w:r>
      <w:r>
        <w:rPr>
          <w:spacing w:val="-2"/>
        </w:rPr>
        <w:t> </w:t>
      </w:r>
      <w:r>
        <w:rPr/>
        <w:t>may then</w:t>
      </w:r>
      <w:r>
        <w:rPr>
          <w:spacing w:val="-3"/>
        </w:rPr>
        <w:t> </w:t>
      </w:r>
      <w:r>
        <w:rPr/>
        <w:t>be</w:t>
      </w:r>
      <w:r>
        <w:rPr>
          <w:spacing w:val="-2"/>
        </w:rPr>
        <w:t> </w:t>
      </w:r>
      <w:r>
        <w:rPr/>
        <w:t>evaluated</w:t>
      </w:r>
      <w:r>
        <w:rPr>
          <w:spacing w:val="-2"/>
        </w:rPr>
        <w:t> </w:t>
      </w:r>
      <w:r>
        <w:rPr/>
        <w:t>by</w:t>
      </w:r>
      <w:r>
        <w:rPr>
          <w:spacing w:val="-1"/>
        </w:rPr>
        <w:t> </w:t>
      </w:r>
      <w:r>
        <w:rPr/>
        <w:t>a</w:t>
      </w:r>
      <w:r>
        <w:rPr>
          <w:spacing w:val="-2"/>
        </w:rPr>
        <w:t> </w:t>
      </w:r>
      <w:r>
        <w:rPr/>
        <w:t>healthcare</w:t>
      </w:r>
      <w:r>
        <w:rPr>
          <w:spacing w:val="-1"/>
        </w:rPr>
        <w:t> </w:t>
      </w:r>
      <w:r>
        <w:rPr/>
        <w:t>professional.</w:t>
      </w:r>
      <w:r>
        <w:rPr>
          <w:spacing w:val="-2"/>
        </w:rPr>
        <w:t> </w:t>
      </w:r>
      <w:r>
        <w:rPr/>
        <w:t>The</w:t>
      </w:r>
      <w:r>
        <w:rPr>
          <w:spacing w:val="-1"/>
        </w:rPr>
        <w:t> </w:t>
      </w:r>
      <w:r>
        <w:rPr/>
        <w:t>application’s</w:t>
      </w:r>
      <w:r>
        <w:rPr>
          <w:spacing w:val="-2"/>
        </w:rPr>
        <w:t> </w:t>
      </w:r>
      <w:r>
        <w:rPr/>
        <w:t>reliability</w:t>
      </w:r>
      <w:r>
        <w:rPr>
          <w:spacing w:val="-2"/>
        </w:rPr>
        <w:t> </w:t>
      </w:r>
      <w:r>
        <w:rPr/>
        <w:t>and</w:t>
      </w:r>
      <w:r>
        <w:rPr>
          <w:spacing w:val="-2"/>
        </w:rPr>
        <w:t> </w:t>
      </w:r>
      <w:r>
        <w:rPr/>
        <w:t>reproducibility</w:t>
      </w:r>
      <w:r>
        <w:rPr>
          <w:spacing w:val="-1"/>
        </w:rPr>
        <w:t> </w:t>
      </w:r>
      <w:r>
        <w:rPr/>
        <w:t>can be</w:t>
      </w:r>
      <w:r>
        <w:rPr>
          <w:spacing w:val="-8"/>
        </w:rPr>
        <w:t> </w:t>
      </w:r>
      <w:r>
        <w:rPr/>
        <w:t>tested</w:t>
      </w:r>
      <w:r>
        <w:rPr>
          <w:spacing w:val="-8"/>
        </w:rPr>
        <w:t> </w:t>
      </w:r>
      <w:r>
        <w:rPr/>
        <w:t>on</w:t>
      </w:r>
      <w:r>
        <w:rPr>
          <w:spacing w:val="-8"/>
        </w:rPr>
        <w:t> </w:t>
      </w:r>
      <w:r>
        <w:rPr/>
        <w:t>persons</w:t>
      </w:r>
      <w:r>
        <w:rPr>
          <w:spacing w:val="-8"/>
        </w:rPr>
        <w:t> </w:t>
      </w:r>
      <w:r>
        <w:rPr/>
        <w:t>with</w:t>
      </w:r>
      <w:r>
        <w:rPr>
          <w:spacing w:val="-8"/>
        </w:rPr>
        <w:t> </w:t>
      </w:r>
      <w:r>
        <w:rPr/>
        <w:t>different</w:t>
      </w:r>
      <w:r>
        <w:rPr>
          <w:spacing w:val="-8"/>
        </w:rPr>
        <w:t> </w:t>
      </w:r>
      <w:r>
        <w:rPr/>
        <w:t>skin</w:t>
      </w:r>
      <w:r>
        <w:rPr>
          <w:spacing w:val="-7"/>
        </w:rPr>
        <w:t> </w:t>
      </w:r>
      <w:r>
        <w:rPr/>
        <w:t>colors,</w:t>
      </w:r>
      <w:r>
        <w:rPr>
          <w:spacing w:val="-11"/>
        </w:rPr>
        <w:t> </w:t>
      </w:r>
      <w:r>
        <w:rPr/>
        <w:t>under</w:t>
      </w:r>
      <w:r>
        <w:rPr>
          <w:spacing w:val="-8"/>
        </w:rPr>
        <w:t> </w:t>
      </w:r>
      <w:r>
        <w:rPr/>
        <w:t>different</w:t>
      </w:r>
      <w:r>
        <w:rPr>
          <w:spacing w:val="-7"/>
        </w:rPr>
        <w:t> </w:t>
      </w:r>
      <w:r>
        <w:rPr/>
        <w:t>background</w:t>
      </w:r>
      <w:r>
        <w:rPr>
          <w:spacing w:val="-8"/>
        </w:rPr>
        <w:t> </w:t>
      </w:r>
      <w:r>
        <w:rPr/>
        <w:t>illumination</w:t>
      </w:r>
      <w:r>
        <w:rPr>
          <w:spacing w:val="-8"/>
        </w:rPr>
        <w:t> </w:t>
      </w:r>
      <w:r>
        <w:rPr/>
        <w:t>conditions, and</w:t>
      </w:r>
      <w:r>
        <w:rPr>
          <w:spacing w:val="-3"/>
        </w:rPr>
        <w:t> </w:t>
      </w:r>
      <w:r>
        <w:rPr/>
        <w:t>with</w:t>
      </w:r>
      <w:r>
        <w:rPr>
          <w:spacing w:val="-4"/>
        </w:rPr>
        <w:t> </w:t>
      </w:r>
      <w:r>
        <w:rPr/>
        <w:t>different</w:t>
      </w:r>
      <w:r>
        <w:rPr>
          <w:spacing w:val="-4"/>
        </w:rPr>
        <w:t> </w:t>
      </w:r>
      <w:r>
        <w:rPr/>
        <w:t>stages</w:t>
      </w:r>
      <w:r>
        <w:rPr>
          <w:spacing w:val="-3"/>
        </w:rPr>
        <w:t> </w:t>
      </w:r>
      <w:r>
        <w:rPr/>
        <w:t>of</w:t>
      </w:r>
      <w:r>
        <w:rPr>
          <w:spacing w:val="-4"/>
        </w:rPr>
        <w:t> </w:t>
      </w:r>
      <w:r>
        <w:rPr/>
        <w:t>lesion</w:t>
      </w:r>
      <w:r>
        <w:rPr>
          <w:spacing w:val="-4"/>
        </w:rPr>
        <w:t> </w:t>
      </w:r>
      <w:r>
        <w:rPr/>
        <w:t>malignancy.</w:t>
      </w:r>
      <w:r>
        <w:rPr>
          <w:spacing w:val="-3"/>
        </w:rPr>
        <w:t> </w:t>
      </w:r>
      <w:r>
        <w:rPr/>
        <w:t>With</w:t>
      </w:r>
      <w:r>
        <w:rPr>
          <w:spacing w:val="-3"/>
        </w:rPr>
        <w:t> </w:t>
      </w:r>
      <w:r>
        <w:rPr/>
        <w:t>the</w:t>
      </w:r>
      <w:r>
        <w:rPr>
          <w:spacing w:val="-3"/>
        </w:rPr>
        <w:t> </w:t>
      </w:r>
      <w:r>
        <w:rPr/>
        <w:t>sophistication</w:t>
      </w:r>
      <w:r>
        <w:rPr>
          <w:spacing w:val="-4"/>
        </w:rPr>
        <w:t> </w:t>
      </w:r>
      <w:r>
        <w:rPr/>
        <w:t>of</w:t>
      </w:r>
      <w:r>
        <w:rPr>
          <w:spacing w:val="-3"/>
        </w:rPr>
        <w:t> </w:t>
      </w:r>
      <w:r>
        <w:rPr/>
        <w:t>smartphone</w:t>
      </w:r>
      <w:r>
        <w:rPr>
          <w:spacing w:val="-3"/>
        </w:rPr>
        <w:t> </w:t>
      </w:r>
      <w:r>
        <w:rPr/>
        <w:t>optics</w:t>
      </w:r>
      <w:r>
        <w:rPr>
          <w:spacing w:val="-3"/>
        </w:rPr>
        <w:t> </w:t>
      </w:r>
      <w:r>
        <w:rPr/>
        <w:t>today, it may be possible to directly visualize a lesion’s distribution in the different skin layers leading to accurate identification of lesion attributes that may be missed, especially during the early stages of melanoma. Due to the challenge of forming collaborative relationships with skin clinics, most researchers have relied on public databases for their research. This makes direct comparisons of performance</w:t>
      </w:r>
      <w:r>
        <w:rPr>
          <w:spacing w:val="-4"/>
        </w:rPr>
        <w:t> </w:t>
      </w:r>
      <w:r>
        <w:rPr/>
        <w:t>metrics</w:t>
      </w:r>
      <w:r>
        <w:rPr>
          <w:spacing w:val="-4"/>
        </w:rPr>
        <w:t> </w:t>
      </w:r>
      <w:r>
        <w:rPr/>
        <w:t>across</w:t>
      </w:r>
      <w:r>
        <w:rPr>
          <w:spacing w:val="-3"/>
        </w:rPr>
        <w:t> </w:t>
      </w:r>
      <w:r>
        <w:rPr/>
        <w:t>different</w:t>
      </w:r>
      <w:r>
        <w:rPr>
          <w:spacing w:val="-4"/>
        </w:rPr>
        <w:t> </w:t>
      </w:r>
      <w:r>
        <w:rPr/>
        <w:t>methods</w:t>
      </w:r>
      <w:r>
        <w:rPr>
          <w:spacing w:val="-4"/>
        </w:rPr>
        <w:t> </w:t>
      </w:r>
      <w:r>
        <w:rPr/>
        <w:t>difficult.</w:t>
      </w:r>
      <w:r>
        <w:rPr>
          <w:spacing w:val="-4"/>
        </w:rPr>
        <w:t> </w:t>
      </w:r>
      <w:r>
        <w:rPr/>
        <w:t>The</w:t>
      </w:r>
      <w:r>
        <w:rPr>
          <w:spacing w:val="-4"/>
        </w:rPr>
        <w:t> </w:t>
      </w:r>
      <w:r>
        <w:rPr/>
        <w:t>present</w:t>
      </w:r>
      <w:r>
        <w:rPr>
          <w:spacing w:val="-4"/>
        </w:rPr>
        <w:t> </w:t>
      </w:r>
      <w:r>
        <w:rPr/>
        <w:t>study</w:t>
      </w:r>
      <w:r>
        <w:rPr>
          <w:spacing w:val="-4"/>
        </w:rPr>
        <w:t> </w:t>
      </w:r>
      <w:r>
        <w:rPr/>
        <w:t>can</w:t>
      </w:r>
      <w:r>
        <w:rPr>
          <w:spacing w:val="-3"/>
        </w:rPr>
        <w:t> </w:t>
      </w:r>
      <w:r>
        <w:rPr/>
        <w:t>be</w:t>
      </w:r>
      <w:r>
        <w:rPr>
          <w:spacing w:val="-4"/>
        </w:rPr>
        <w:t> </w:t>
      </w:r>
      <w:r>
        <w:rPr/>
        <w:t>expanded</w:t>
      </w:r>
      <w:r>
        <w:rPr>
          <w:spacing w:val="-4"/>
        </w:rPr>
        <w:t> </w:t>
      </w:r>
      <w:r>
        <w:rPr/>
        <w:t>beyond the ABCD rule to understand the role of each feature in the eventual classification of melanoma or benign lesions.</w:t>
      </w:r>
      <w:r>
        <w:rPr>
          <w:spacing w:val="-1"/>
        </w:rPr>
        <w:t> </w:t>
      </w:r>
      <w:r>
        <w:rPr/>
        <w:t>The commonly used discriminators include shape features (e.g., asymmetry, aspect ratio, maximum diameter), color features in the color spaces (mean distance, variance, maximum distance), and texture</w:t>
      </w:r>
      <w:r>
        <w:rPr>
          <w:spacing w:val="-1"/>
        </w:rPr>
        <w:t> </w:t>
      </w:r>
      <w:r>
        <w:rPr/>
        <w:t>features (e.g., grayscale co-occurrence</w:t>
      </w:r>
      <w:r>
        <w:rPr>
          <w:spacing w:val="-2"/>
        </w:rPr>
        <w:t> </w:t>
      </w:r>
      <w:r>
        <w:rPr/>
        <w:t>matrix</w:t>
      </w:r>
      <w:r>
        <w:rPr>
          <w:spacing w:val="-2"/>
        </w:rPr>
        <w:t> </w:t>
      </w:r>
      <w:r>
        <w:rPr/>
        <w:t>and</w:t>
      </w:r>
      <w:r>
        <w:rPr>
          <w:spacing w:val="-1"/>
        </w:rPr>
        <w:t> </w:t>
      </w:r>
      <w:r>
        <w:rPr/>
        <w:t>texture</w:t>
      </w:r>
      <w:r>
        <w:rPr>
          <w:spacing w:val="-1"/>
        </w:rPr>
        <w:t> </w:t>
      </w:r>
      <w:r>
        <w:rPr/>
        <w:t>descriptors). While all three feature types are equally relevant in accurate discrimination and classification, the color features have been shown to perform better than the texture features [21].</w:t>
      </w:r>
    </w:p>
    <w:p>
      <w:pPr>
        <w:pStyle w:val="BodyText"/>
        <w:spacing w:before="7"/>
        <w:rPr>
          <w:sz w:val="16"/>
        </w:rPr>
      </w:pPr>
    </w:p>
    <w:p>
      <w:pPr>
        <w:pStyle w:val="Heading2"/>
        <w:numPr>
          <w:ilvl w:val="0"/>
          <w:numId w:val="1"/>
        </w:numPr>
        <w:tabs>
          <w:tab w:pos="428" w:val="left" w:leader="none"/>
        </w:tabs>
        <w:spacing w:line="240" w:lineRule="auto" w:before="0" w:after="0"/>
        <w:ind w:left="427" w:right="0" w:hanging="188"/>
        <w:jc w:val="both"/>
      </w:pPr>
      <w:r>
        <w:rPr>
          <w:spacing w:val="-2"/>
        </w:rPr>
        <w:t>Conclusions</w:t>
      </w:r>
    </w:p>
    <w:p>
      <w:pPr>
        <w:pStyle w:val="BodyText"/>
        <w:spacing w:line="237" w:lineRule="auto" w:before="113"/>
        <w:ind w:left="240" w:right="254" w:firstLine="399"/>
        <w:jc w:val="both"/>
      </w:pPr>
      <w:r>
        <w:rPr/>
        <w:t>The</w:t>
      </w:r>
      <w:r>
        <w:rPr>
          <w:spacing w:val="-6"/>
        </w:rPr>
        <w:t> </w:t>
      </w:r>
      <w:r>
        <w:rPr/>
        <w:t>current</w:t>
      </w:r>
      <w:r>
        <w:rPr>
          <w:spacing w:val="-6"/>
        </w:rPr>
        <w:t> </w:t>
      </w:r>
      <w:r>
        <w:rPr/>
        <w:t>prototype</w:t>
      </w:r>
      <w:r>
        <w:rPr>
          <w:spacing w:val="-5"/>
        </w:rPr>
        <w:t> </w:t>
      </w:r>
      <w:r>
        <w:rPr/>
        <w:t>comprises</w:t>
      </w:r>
      <w:r>
        <w:rPr>
          <w:spacing w:val="-6"/>
        </w:rPr>
        <w:t> </w:t>
      </w:r>
      <w:r>
        <w:rPr/>
        <w:t>a</w:t>
      </w:r>
      <w:r>
        <w:rPr>
          <w:spacing w:val="-4"/>
        </w:rPr>
        <w:t> </w:t>
      </w:r>
      <w:r>
        <w:rPr/>
        <w:t>smartphone</w:t>
      </w:r>
      <w:r>
        <w:rPr>
          <w:spacing w:val="-5"/>
        </w:rPr>
        <w:t> </w:t>
      </w:r>
      <w:r>
        <w:rPr/>
        <w:t>application</w:t>
      </w:r>
      <w:r>
        <w:rPr>
          <w:spacing w:val="-6"/>
        </w:rPr>
        <w:t> </w:t>
      </w:r>
      <w:r>
        <w:rPr/>
        <w:t>to</w:t>
      </w:r>
      <w:r>
        <w:rPr>
          <w:spacing w:val="-6"/>
        </w:rPr>
        <w:t> </w:t>
      </w:r>
      <w:r>
        <w:rPr/>
        <w:t>capture</w:t>
      </w:r>
      <w:r>
        <w:rPr>
          <w:spacing w:val="-6"/>
        </w:rPr>
        <w:t> </w:t>
      </w:r>
      <w:r>
        <w:rPr/>
        <w:t>or</w:t>
      </w:r>
      <w:r>
        <w:rPr>
          <w:spacing w:val="-6"/>
        </w:rPr>
        <w:t> </w:t>
      </w:r>
      <w:r>
        <w:rPr/>
        <w:t>import</w:t>
      </w:r>
      <w:r>
        <w:rPr>
          <w:spacing w:val="-4"/>
        </w:rPr>
        <w:t> </w:t>
      </w:r>
      <w:r>
        <w:rPr/>
        <w:t>images</w:t>
      </w:r>
      <w:r>
        <w:rPr>
          <w:spacing w:val="-6"/>
        </w:rPr>
        <w:t> </w:t>
      </w:r>
      <w:r>
        <w:rPr/>
        <w:t>of</w:t>
      </w:r>
      <w:r>
        <w:rPr>
          <w:spacing w:val="-6"/>
        </w:rPr>
        <w:t> </w:t>
      </w:r>
      <w:r>
        <w:rPr/>
        <w:t>skin lesions,</w:t>
      </w:r>
      <w:r>
        <w:rPr>
          <w:spacing w:val="-5"/>
        </w:rPr>
        <w:t> </w:t>
      </w:r>
      <w:r>
        <w:rPr/>
        <w:t>perform</w:t>
      </w:r>
      <w:r>
        <w:rPr>
          <w:spacing w:val="-2"/>
        </w:rPr>
        <w:t> </w:t>
      </w:r>
      <w:r>
        <w:rPr/>
        <w:t>feature</w:t>
      </w:r>
      <w:r>
        <w:rPr>
          <w:spacing w:val="-3"/>
        </w:rPr>
        <w:t> </w:t>
      </w:r>
      <w:r>
        <w:rPr/>
        <w:t>extraction</w:t>
      </w:r>
      <w:r>
        <w:rPr>
          <w:spacing w:val="-4"/>
        </w:rPr>
        <w:t> </w:t>
      </w:r>
      <w:r>
        <w:rPr/>
        <w:t>based</w:t>
      </w:r>
      <w:r>
        <w:rPr>
          <w:spacing w:val="-3"/>
        </w:rPr>
        <w:t> </w:t>
      </w:r>
      <w:r>
        <w:rPr/>
        <w:t>on</w:t>
      </w:r>
      <w:r>
        <w:rPr>
          <w:spacing w:val="-4"/>
        </w:rPr>
        <w:t> </w:t>
      </w:r>
      <w:r>
        <w:rPr/>
        <w:t>the</w:t>
      </w:r>
      <w:r>
        <w:rPr>
          <w:spacing w:val="-3"/>
        </w:rPr>
        <w:t> </w:t>
      </w:r>
      <w:r>
        <w:rPr/>
        <w:t>ABCD</w:t>
      </w:r>
      <w:r>
        <w:rPr>
          <w:spacing w:val="-2"/>
        </w:rPr>
        <w:t> </w:t>
      </w:r>
      <w:r>
        <w:rPr/>
        <w:t>rule,</w:t>
      </w:r>
      <w:r>
        <w:rPr>
          <w:spacing w:val="-3"/>
        </w:rPr>
        <w:t> </w:t>
      </w:r>
      <w:r>
        <w:rPr/>
        <w:t>and</w:t>
      </w:r>
      <w:r>
        <w:rPr>
          <w:spacing w:val="-2"/>
        </w:rPr>
        <w:t> </w:t>
      </w:r>
      <w:r>
        <w:rPr/>
        <w:t>classify</w:t>
      </w:r>
      <w:r>
        <w:rPr>
          <w:spacing w:val="-4"/>
        </w:rPr>
        <w:t> </w:t>
      </w:r>
      <w:r>
        <w:rPr/>
        <w:t>their</w:t>
      </w:r>
      <w:r>
        <w:rPr>
          <w:spacing w:val="-2"/>
        </w:rPr>
        <w:t> </w:t>
      </w:r>
      <w:r>
        <w:rPr/>
        <w:t>malignancy</w:t>
      </w:r>
      <w:r>
        <w:rPr>
          <w:spacing w:val="-4"/>
        </w:rPr>
        <w:t> </w:t>
      </w:r>
      <w:r>
        <w:rPr/>
        <w:t>based</w:t>
      </w:r>
      <w:r>
        <w:rPr>
          <w:spacing w:val="-2"/>
        </w:rPr>
        <w:t> </w:t>
      </w:r>
      <w:r>
        <w:rPr/>
        <w:t>on the SVM classifier. The application was tested on 200 dermoscopic images from the PH2 database and</w:t>
      </w:r>
      <w:r>
        <w:rPr>
          <w:spacing w:val="-12"/>
        </w:rPr>
        <w:t> </w:t>
      </w:r>
      <w:r>
        <w:rPr/>
        <w:t>the</w:t>
      </w:r>
      <w:r>
        <w:rPr>
          <w:spacing w:val="-12"/>
        </w:rPr>
        <w:t> </w:t>
      </w:r>
      <w:r>
        <w:rPr/>
        <w:t>benign</w:t>
      </w:r>
      <w:r>
        <w:rPr>
          <w:spacing w:val="-12"/>
        </w:rPr>
        <w:t> </w:t>
      </w:r>
      <w:r>
        <w:rPr/>
        <w:t>moles</w:t>
      </w:r>
      <w:r>
        <w:rPr>
          <w:spacing w:val="-12"/>
        </w:rPr>
        <w:t> </w:t>
      </w:r>
      <w:r>
        <w:rPr/>
        <w:t>of</w:t>
      </w:r>
      <w:r>
        <w:rPr>
          <w:spacing w:val="-12"/>
        </w:rPr>
        <w:t> </w:t>
      </w:r>
      <w:r>
        <w:rPr/>
        <w:t>two</w:t>
      </w:r>
      <w:r>
        <w:rPr>
          <w:spacing w:val="-12"/>
        </w:rPr>
        <w:t> </w:t>
      </w:r>
      <w:r>
        <w:rPr/>
        <w:t>individuals.</w:t>
      </w:r>
      <w:r>
        <w:rPr>
          <w:spacing w:val="-12"/>
        </w:rPr>
        <w:t> </w:t>
      </w:r>
      <w:r>
        <w:rPr/>
        <w:t>The</w:t>
      </w:r>
      <w:r>
        <w:rPr>
          <w:spacing w:val="-11"/>
        </w:rPr>
        <w:t> </w:t>
      </w:r>
      <w:r>
        <w:rPr/>
        <w:t>entire</w:t>
      </w:r>
      <w:r>
        <w:rPr>
          <w:spacing w:val="-12"/>
        </w:rPr>
        <w:t> </w:t>
      </w:r>
      <w:r>
        <w:rPr/>
        <w:t>process</w:t>
      </w:r>
      <w:r>
        <w:rPr>
          <w:spacing w:val="-12"/>
        </w:rPr>
        <w:t> </w:t>
      </w:r>
      <w:r>
        <w:rPr/>
        <w:t>from</w:t>
      </w:r>
      <w:r>
        <w:rPr>
          <w:spacing w:val="-12"/>
        </w:rPr>
        <w:t> </w:t>
      </w:r>
      <w:r>
        <w:rPr/>
        <w:t>image</w:t>
      </w:r>
      <w:r>
        <w:rPr>
          <w:spacing w:val="-12"/>
        </w:rPr>
        <w:t> </w:t>
      </w:r>
      <w:r>
        <w:rPr/>
        <w:t>capture</w:t>
      </w:r>
      <w:r>
        <w:rPr>
          <w:spacing w:val="-12"/>
        </w:rPr>
        <w:t> </w:t>
      </w:r>
      <w:r>
        <w:rPr/>
        <w:t>to</w:t>
      </w:r>
      <w:r>
        <w:rPr>
          <w:spacing w:val="-12"/>
        </w:rPr>
        <w:t> </w:t>
      </w:r>
      <w:r>
        <w:rPr/>
        <w:t>classification</w:t>
      </w:r>
      <w:r>
        <w:rPr>
          <w:spacing w:val="-12"/>
        </w:rPr>
        <w:t> </w:t>
      </w:r>
      <w:r>
        <w:rPr/>
        <w:t>runs entirely</w:t>
      </w:r>
      <w:r>
        <w:rPr>
          <w:spacing w:val="-6"/>
        </w:rPr>
        <w:t> </w:t>
      </w:r>
      <w:r>
        <w:rPr/>
        <w:t>on</w:t>
      </w:r>
      <w:r>
        <w:rPr>
          <w:spacing w:val="-5"/>
        </w:rPr>
        <w:t> </w:t>
      </w:r>
      <w:r>
        <w:rPr/>
        <w:t>an</w:t>
      </w:r>
      <w:r>
        <w:rPr>
          <w:spacing w:val="-6"/>
        </w:rPr>
        <w:t> </w:t>
      </w:r>
      <w:r>
        <w:rPr/>
        <w:t>Android</w:t>
      </w:r>
      <w:r>
        <w:rPr>
          <w:spacing w:val="-5"/>
        </w:rPr>
        <w:t> </w:t>
      </w:r>
      <w:r>
        <w:rPr/>
        <w:t>smartphone</w:t>
      </w:r>
      <w:r>
        <w:rPr>
          <w:spacing w:val="-5"/>
        </w:rPr>
        <w:t> </w:t>
      </w:r>
      <w:r>
        <w:rPr/>
        <w:t>equipped</w:t>
      </w:r>
      <w:r>
        <w:rPr>
          <w:spacing w:val="-4"/>
        </w:rPr>
        <w:t> </w:t>
      </w:r>
      <w:r>
        <w:rPr/>
        <w:t>with</w:t>
      </w:r>
      <w:r>
        <w:rPr>
          <w:spacing w:val="-5"/>
        </w:rPr>
        <w:t> </w:t>
      </w:r>
      <w:r>
        <w:rPr/>
        <w:t>a</w:t>
      </w:r>
      <w:r>
        <w:rPr>
          <w:spacing w:val="-6"/>
        </w:rPr>
        <w:t> </w:t>
      </w:r>
      <w:r>
        <w:rPr/>
        <w:t>detachable</w:t>
      </w:r>
      <w:r>
        <w:rPr>
          <w:spacing w:val="-4"/>
        </w:rPr>
        <w:t> </w:t>
      </w:r>
      <w:r>
        <w:rPr/>
        <w:t>10x</w:t>
      </w:r>
      <w:r>
        <w:rPr>
          <w:spacing w:val="-6"/>
        </w:rPr>
        <w:t> </w:t>
      </w:r>
      <w:r>
        <w:rPr/>
        <w:t>lens,</w:t>
      </w:r>
      <w:r>
        <w:rPr>
          <w:spacing w:val="-6"/>
        </w:rPr>
        <w:t> </w:t>
      </w:r>
      <w:r>
        <w:rPr/>
        <w:t>and</w:t>
      </w:r>
      <w:r>
        <w:rPr>
          <w:spacing w:val="-5"/>
        </w:rPr>
        <w:t> </w:t>
      </w:r>
      <w:r>
        <w:rPr/>
        <w:t>has</w:t>
      </w:r>
      <w:r>
        <w:rPr>
          <w:spacing w:val="-5"/>
        </w:rPr>
        <w:t> </w:t>
      </w:r>
      <w:r>
        <w:rPr/>
        <w:t>a</w:t>
      </w:r>
      <w:r>
        <w:rPr>
          <w:spacing w:val="-6"/>
        </w:rPr>
        <w:t> </w:t>
      </w:r>
      <w:r>
        <w:rPr/>
        <w:t>processing</w:t>
      </w:r>
      <w:r>
        <w:rPr>
          <w:spacing w:val="-6"/>
        </w:rPr>
        <w:t> </w:t>
      </w:r>
      <w:r>
        <w:rPr/>
        <w:t>time within one second per image. Easy-to-use navigation buttons are incorporated at the front-end to assist</w:t>
      </w:r>
      <w:r>
        <w:rPr>
          <w:spacing w:val="-4"/>
        </w:rPr>
        <w:t> </w:t>
      </w:r>
      <w:r>
        <w:rPr/>
        <w:t>the</w:t>
      </w:r>
      <w:r>
        <w:rPr>
          <w:spacing w:val="-3"/>
        </w:rPr>
        <w:t> </w:t>
      </w:r>
      <w:r>
        <w:rPr/>
        <w:t>user</w:t>
      </w:r>
      <w:r>
        <w:rPr>
          <w:spacing w:val="-3"/>
        </w:rPr>
        <w:t> </w:t>
      </w:r>
      <w:r>
        <w:rPr/>
        <w:t>through</w:t>
      </w:r>
      <w:r>
        <w:rPr>
          <w:spacing w:val="-3"/>
        </w:rPr>
        <w:t> </w:t>
      </w:r>
      <w:r>
        <w:rPr/>
        <w:t>the</w:t>
      </w:r>
      <w:r>
        <w:rPr>
          <w:spacing w:val="-2"/>
        </w:rPr>
        <w:t> </w:t>
      </w:r>
      <w:r>
        <w:rPr/>
        <w:t>various</w:t>
      </w:r>
      <w:r>
        <w:rPr>
          <w:spacing w:val="-3"/>
        </w:rPr>
        <w:t> </w:t>
      </w:r>
      <w:r>
        <w:rPr/>
        <w:t>processing</w:t>
      </w:r>
      <w:r>
        <w:rPr>
          <w:spacing w:val="-4"/>
        </w:rPr>
        <w:t> </w:t>
      </w:r>
      <w:r>
        <w:rPr/>
        <w:t>steps.</w:t>
      </w:r>
      <w:r>
        <w:rPr>
          <w:spacing w:val="-3"/>
        </w:rPr>
        <w:t> </w:t>
      </w:r>
      <w:r>
        <w:rPr/>
        <w:t>For</w:t>
      </w:r>
      <w:r>
        <w:rPr>
          <w:spacing w:val="-1"/>
        </w:rPr>
        <w:t> </w:t>
      </w:r>
      <w:r>
        <w:rPr/>
        <w:t>the</w:t>
      </w:r>
      <w:r>
        <w:rPr>
          <w:spacing w:val="-3"/>
        </w:rPr>
        <w:t> </w:t>
      </w:r>
      <w:r>
        <w:rPr/>
        <w:t>PH2</w:t>
      </w:r>
      <w:r>
        <w:rPr>
          <w:spacing w:val="-3"/>
        </w:rPr>
        <w:t> </w:t>
      </w:r>
      <w:r>
        <w:rPr/>
        <w:t>database,</w:t>
      </w:r>
      <w:r>
        <w:rPr>
          <w:spacing w:val="-4"/>
        </w:rPr>
        <w:t> </w:t>
      </w:r>
      <w:r>
        <w:rPr/>
        <w:t>the</w:t>
      </w:r>
      <w:r>
        <w:rPr>
          <w:spacing w:val="-2"/>
        </w:rPr>
        <w:t> </w:t>
      </w:r>
      <w:r>
        <w:rPr/>
        <w:t>overall</w:t>
      </w:r>
      <w:r>
        <w:rPr>
          <w:spacing w:val="-3"/>
        </w:rPr>
        <w:t> </w:t>
      </w:r>
      <w:r>
        <w:rPr/>
        <w:t>performance is better with SMOTE (80% sensitivity, 90% specificity, 88% accuracy, and 0.85 AUC) compared to without using SMOTE (55% sensitivity, 95% specificity, 90% accuracy, and 0.75 AUC). Scope for improvement lies in training with even larger image datasets, having access to individuals with possible melanoma cases, and testing under varied environmental conditions and disease stages.</w:t>
      </w:r>
    </w:p>
    <w:p>
      <w:pPr>
        <w:spacing w:before="112"/>
        <w:ind w:left="240" w:right="0" w:firstLine="0"/>
        <w:jc w:val="both"/>
        <w:rPr>
          <w:sz w:val="17"/>
        </w:rPr>
      </w:pPr>
      <w:r>
        <w:rPr>
          <w:b/>
          <w:sz w:val="17"/>
        </w:rPr>
        <w:t>Conflicts</w:t>
      </w:r>
      <w:r>
        <w:rPr>
          <w:b/>
          <w:spacing w:val="-8"/>
          <w:sz w:val="17"/>
        </w:rPr>
        <w:t> </w:t>
      </w:r>
      <w:r>
        <w:rPr>
          <w:b/>
          <w:sz w:val="17"/>
        </w:rPr>
        <w:t>of</w:t>
      </w:r>
      <w:r>
        <w:rPr>
          <w:b/>
          <w:spacing w:val="-6"/>
          <w:sz w:val="17"/>
        </w:rPr>
        <w:t> </w:t>
      </w:r>
      <w:r>
        <w:rPr>
          <w:b/>
          <w:sz w:val="17"/>
        </w:rPr>
        <w:t>Interest</w:t>
      </w:r>
      <w:r>
        <w:rPr>
          <w:rFonts w:ascii="SimSun"/>
          <w:b/>
          <w:sz w:val="17"/>
        </w:rPr>
        <w:t>:</w:t>
      </w:r>
      <w:r>
        <w:rPr>
          <w:rFonts w:ascii="SimSun"/>
          <w:b/>
          <w:spacing w:val="-10"/>
          <w:sz w:val="17"/>
        </w:rPr>
        <w:t> </w:t>
      </w:r>
      <w:r>
        <w:rPr>
          <w:sz w:val="17"/>
        </w:rPr>
        <w:t>No</w:t>
      </w:r>
      <w:r>
        <w:rPr>
          <w:spacing w:val="-6"/>
          <w:sz w:val="17"/>
        </w:rPr>
        <w:t> </w:t>
      </w:r>
      <w:r>
        <w:rPr>
          <w:sz w:val="17"/>
        </w:rPr>
        <w:t>conflicts</w:t>
      </w:r>
      <w:r>
        <w:rPr>
          <w:spacing w:val="-7"/>
          <w:sz w:val="17"/>
        </w:rPr>
        <w:t> </w:t>
      </w:r>
      <w:r>
        <w:rPr>
          <w:sz w:val="17"/>
        </w:rPr>
        <w:t>of</w:t>
      </w:r>
      <w:r>
        <w:rPr>
          <w:spacing w:val="-8"/>
          <w:sz w:val="17"/>
        </w:rPr>
        <w:t> </w:t>
      </w:r>
      <w:r>
        <w:rPr>
          <w:sz w:val="17"/>
        </w:rPr>
        <w:t>interest</w:t>
      </w:r>
      <w:r>
        <w:rPr>
          <w:spacing w:val="-7"/>
          <w:sz w:val="17"/>
        </w:rPr>
        <w:t> </w:t>
      </w:r>
      <w:r>
        <w:rPr>
          <w:sz w:val="17"/>
        </w:rPr>
        <w:t>exist</w:t>
      </w:r>
      <w:r>
        <w:rPr>
          <w:spacing w:val="-7"/>
          <w:sz w:val="17"/>
        </w:rPr>
        <w:t> </w:t>
      </w:r>
      <w:r>
        <w:rPr>
          <w:sz w:val="17"/>
        </w:rPr>
        <w:t>in</w:t>
      </w:r>
      <w:r>
        <w:rPr>
          <w:spacing w:val="-7"/>
          <w:sz w:val="17"/>
        </w:rPr>
        <w:t> </w:t>
      </w:r>
      <w:r>
        <w:rPr>
          <w:sz w:val="17"/>
        </w:rPr>
        <w:t>this</w:t>
      </w:r>
      <w:r>
        <w:rPr>
          <w:spacing w:val="-6"/>
          <w:sz w:val="17"/>
        </w:rPr>
        <w:t> </w:t>
      </w:r>
      <w:r>
        <w:rPr>
          <w:spacing w:val="-4"/>
          <w:sz w:val="17"/>
        </w:rPr>
        <w:t>work.</w:t>
      </w:r>
    </w:p>
    <w:p>
      <w:pPr>
        <w:spacing w:before="112"/>
        <w:ind w:left="240" w:right="258" w:firstLine="0"/>
        <w:jc w:val="both"/>
        <w:rPr>
          <w:sz w:val="17"/>
        </w:rPr>
      </w:pPr>
      <w:r>
        <w:rPr>
          <w:rFonts w:ascii="Times New Roman"/>
          <w:b/>
          <w:sz w:val="17"/>
        </w:rPr>
        <w:t>Acknowledgments</w:t>
      </w:r>
      <w:r>
        <w:rPr>
          <w:rFonts w:ascii="SimSun"/>
          <w:b/>
          <w:sz w:val="17"/>
        </w:rPr>
        <w:t>:</w:t>
      </w:r>
      <w:r>
        <w:rPr>
          <w:rFonts w:ascii="SimSun"/>
          <w:b/>
          <w:spacing w:val="-12"/>
          <w:sz w:val="17"/>
        </w:rPr>
        <w:t> </w:t>
      </w:r>
      <w:r>
        <w:rPr>
          <w:sz w:val="17"/>
        </w:rPr>
        <w:t>The</w:t>
      </w:r>
      <w:r>
        <w:rPr>
          <w:spacing w:val="-8"/>
          <w:sz w:val="17"/>
        </w:rPr>
        <w:t> </w:t>
      </w:r>
      <w:r>
        <w:rPr>
          <w:sz w:val="17"/>
        </w:rPr>
        <w:t>authors</w:t>
      </w:r>
      <w:r>
        <w:rPr>
          <w:spacing w:val="-8"/>
          <w:sz w:val="17"/>
        </w:rPr>
        <w:t> </w:t>
      </w:r>
      <w:r>
        <w:rPr>
          <w:sz w:val="17"/>
        </w:rPr>
        <w:t>are</w:t>
      </w:r>
      <w:r>
        <w:rPr>
          <w:spacing w:val="-8"/>
          <w:sz w:val="17"/>
        </w:rPr>
        <w:t> </w:t>
      </w:r>
      <w:r>
        <w:rPr>
          <w:sz w:val="17"/>
        </w:rPr>
        <w:t>grateful</w:t>
      </w:r>
      <w:r>
        <w:rPr>
          <w:spacing w:val="-8"/>
          <w:sz w:val="17"/>
        </w:rPr>
        <w:t> </w:t>
      </w:r>
      <w:r>
        <w:rPr>
          <w:sz w:val="17"/>
        </w:rPr>
        <w:t>to</w:t>
      </w:r>
      <w:r>
        <w:rPr>
          <w:spacing w:val="-8"/>
          <w:sz w:val="17"/>
        </w:rPr>
        <w:t> </w:t>
      </w:r>
      <w:r>
        <w:rPr>
          <w:sz w:val="17"/>
        </w:rPr>
        <w:t>the</w:t>
      </w:r>
      <w:r>
        <w:rPr>
          <w:spacing w:val="-8"/>
          <w:sz w:val="17"/>
        </w:rPr>
        <w:t> </w:t>
      </w:r>
      <w:r>
        <w:rPr>
          <w:sz w:val="17"/>
        </w:rPr>
        <w:t>image</w:t>
      </w:r>
      <w:r>
        <w:rPr>
          <w:spacing w:val="-7"/>
          <w:sz w:val="17"/>
        </w:rPr>
        <w:t> </w:t>
      </w:r>
      <w:r>
        <w:rPr>
          <w:sz w:val="17"/>
        </w:rPr>
        <w:t>database</w:t>
      </w:r>
      <w:r>
        <w:rPr>
          <w:spacing w:val="-9"/>
          <w:sz w:val="17"/>
        </w:rPr>
        <w:t> </w:t>
      </w:r>
      <w:r>
        <w:rPr>
          <w:sz w:val="17"/>
        </w:rPr>
        <w:t>(PH2</w:t>
      </w:r>
      <w:r>
        <w:rPr>
          <w:spacing w:val="-7"/>
          <w:sz w:val="17"/>
        </w:rPr>
        <w:t> </w:t>
      </w:r>
      <w:r>
        <w:rPr>
          <w:sz w:val="17"/>
        </w:rPr>
        <w:t>and</w:t>
      </w:r>
      <w:r>
        <w:rPr>
          <w:spacing w:val="-7"/>
          <w:sz w:val="17"/>
        </w:rPr>
        <w:t> </w:t>
      </w:r>
      <w:r>
        <w:rPr>
          <w:sz w:val="17"/>
        </w:rPr>
        <w:t>MED-NODE)</w:t>
      </w:r>
      <w:r>
        <w:rPr>
          <w:spacing w:val="-8"/>
          <w:sz w:val="17"/>
        </w:rPr>
        <w:t> </w:t>
      </w:r>
      <w:r>
        <w:rPr>
          <w:sz w:val="17"/>
        </w:rPr>
        <w:t>for</w:t>
      </w:r>
      <w:r>
        <w:rPr>
          <w:spacing w:val="-7"/>
          <w:sz w:val="17"/>
        </w:rPr>
        <w:t> </w:t>
      </w:r>
      <w:r>
        <w:rPr>
          <w:sz w:val="17"/>
        </w:rPr>
        <w:t>providing</w:t>
      </w:r>
      <w:r>
        <w:rPr>
          <w:spacing w:val="-7"/>
          <w:sz w:val="17"/>
        </w:rPr>
        <w:t> </w:t>
      </w:r>
      <w:r>
        <w:rPr>
          <w:sz w:val="17"/>
        </w:rPr>
        <w:t>public access to the images. This work is partially supported by the U.S. National Science Foundation [NSF IDBR- 1556370] and Defense Threat Reduction Agency [HDTRA1-15-1-0053] to S. P.</w:t>
      </w:r>
    </w:p>
    <w:p>
      <w:pPr>
        <w:pStyle w:val="BodyText"/>
        <w:spacing w:before="7"/>
        <w:rPr>
          <w:sz w:val="16"/>
        </w:rPr>
      </w:pPr>
    </w:p>
    <w:p>
      <w:pPr>
        <w:pStyle w:val="Heading2"/>
        <w:ind w:left="240" w:firstLine="0"/>
        <w:jc w:val="left"/>
      </w:pPr>
      <w:r>
        <w:rPr>
          <w:spacing w:val="-2"/>
        </w:rPr>
        <w:t>References</w:t>
      </w:r>
    </w:p>
    <w:p>
      <w:pPr>
        <w:pStyle w:val="ListParagraph"/>
        <w:numPr>
          <w:ilvl w:val="0"/>
          <w:numId w:val="2"/>
        </w:numPr>
        <w:tabs>
          <w:tab w:pos="640" w:val="left" w:leader="none"/>
          <w:tab w:pos="641" w:val="left" w:leader="none"/>
        </w:tabs>
        <w:spacing w:line="240" w:lineRule="auto" w:before="128" w:after="0"/>
        <w:ind w:left="640" w:right="0" w:hanging="401"/>
        <w:jc w:val="left"/>
        <w:rPr>
          <w:sz w:val="17"/>
        </w:rPr>
      </w:pPr>
      <w:r>
        <w:rPr>
          <w:spacing w:val="-2"/>
          <w:sz w:val="17"/>
        </w:rPr>
        <w:t>Korotkov, K.;</w:t>
      </w:r>
      <w:r>
        <w:rPr>
          <w:spacing w:val="-3"/>
          <w:sz w:val="17"/>
        </w:rPr>
        <w:t> </w:t>
      </w:r>
      <w:r>
        <w:rPr>
          <w:spacing w:val="-2"/>
          <w:sz w:val="17"/>
        </w:rPr>
        <w:t>Garcia,</w:t>
      </w:r>
      <w:r>
        <w:rPr>
          <w:spacing w:val="-3"/>
          <w:sz w:val="17"/>
        </w:rPr>
        <w:t> </w:t>
      </w:r>
      <w:r>
        <w:rPr>
          <w:spacing w:val="-2"/>
          <w:sz w:val="17"/>
        </w:rPr>
        <w:t>R.</w:t>
      </w:r>
      <w:r>
        <w:rPr>
          <w:spacing w:val="-4"/>
          <w:sz w:val="17"/>
        </w:rPr>
        <w:t> </w:t>
      </w:r>
      <w:r>
        <w:rPr>
          <w:spacing w:val="-2"/>
          <w:sz w:val="17"/>
        </w:rPr>
        <w:t>Computerized</w:t>
      </w:r>
      <w:r>
        <w:rPr>
          <w:spacing w:val="-4"/>
          <w:sz w:val="17"/>
        </w:rPr>
        <w:t> </w:t>
      </w:r>
      <w:r>
        <w:rPr>
          <w:spacing w:val="-2"/>
          <w:sz w:val="17"/>
        </w:rPr>
        <w:t>analysis of pigmented</w:t>
      </w:r>
      <w:r>
        <w:rPr>
          <w:spacing w:val="-3"/>
          <w:sz w:val="17"/>
        </w:rPr>
        <w:t> </w:t>
      </w:r>
      <w:r>
        <w:rPr>
          <w:spacing w:val="-2"/>
          <w:sz w:val="17"/>
        </w:rPr>
        <w:t>skin</w:t>
      </w:r>
      <w:r>
        <w:rPr>
          <w:spacing w:val="-3"/>
          <w:sz w:val="17"/>
        </w:rPr>
        <w:t> </w:t>
      </w:r>
      <w:r>
        <w:rPr>
          <w:spacing w:val="-2"/>
          <w:sz w:val="17"/>
        </w:rPr>
        <w:t>lesions:</w:t>
      </w:r>
      <w:r>
        <w:rPr>
          <w:spacing w:val="-4"/>
          <w:sz w:val="17"/>
        </w:rPr>
        <w:t> </w:t>
      </w:r>
      <w:r>
        <w:rPr>
          <w:spacing w:val="-2"/>
          <w:sz w:val="17"/>
        </w:rPr>
        <w:t>A review.</w:t>
      </w:r>
      <w:r>
        <w:rPr>
          <w:spacing w:val="-4"/>
          <w:sz w:val="17"/>
        </w:rPr>
        <w:t> </w:t>
      </w:r>
      <w:r>
        <w:rPr>
          <w:i/>
          <w:spacing w:val="-2"/>
          <w:sz w:val="17"/>
        </w:rPr>
        <w:t>Artif.</w:t>
      </w:r>
      <w:r>
        <w:rPr>
          <w:i/>
          <w:spacing w:val="-3"/>
          <w:sz w:val="17"/>
        </w:rPr>
        <w:t> </w:t>
      </w:r>
      <w:r>
        <w:rPr>
          <w:i/>
          <w:spacing w:val="-2"/>
          <w:sz w:val="17"/>
        </w:rPr>
        <w:t>Intell. Med.</w:t>
      </w:r>
      <w:r>
        <w:rPr>
          <w:i/>
          <w:spacing w:val="-4"/>
          <w:sz w:val="17"/>
        </w:rPr>
        <w:t> </w:t>
      </w:r>
      <w:r>
        <w:rPr>
          <w:b/>
          <w:spacing w:val="-2"/>
          <w:sz w:val="17"/>
        </w:rPr>
        <w:t>2012</w:t>
      </w:r>
      <w:r>
        <w:rPr>
          <w:spacing w:val="-2"/>
          <w:sz w:val="17"/>
        </w:rPr>
        <w:t>,</w:t>
      </w:r>
    </w:p>
    <w:p>
      <w:pPr>
        <w:spacing w:before="15"/>
        <w:ind w:left="640" w:right="0" w:firstLine="0"/>
        <w:jc w:val="left"/>
        <w:rPr>
          <w:sz w:val="17"/>
        </w:rPr>
      </w:pPr>
      <w:r>
        <w:rPr>
          <w:i/>
          <w:sz w:val="17"/>
        </w:rPr>
        <w:t>56</w:t>
      </w:r>
      <w:r>
        <w:rPr>
          <w:sz w:val="17"/>
        </w:rPr>
        <w:t>,</w:t>
      </w:r>
      <w:r>
        <w:rPr>
          <w:spacing w:val="-7"/>
          <w:sz w:val="17"/>
        </w:rPr>
        <w:t> </w:t>
      </w:r>
      <w:r>
        <w:rPr>
          <w:spacing w:val="-2"/>
          <w:sz w:val="17"/>
        </w:rPr>
        <w:t>69–90.</w:t>
      </w:r>
    </w:p>
    <w:p>
      <w:pPr>
        <w:pStyle w:val="ListParagraph"/>
        <w:numPr>
          <w:ilvl w:val="0"/>
          <w:numId w:val="2"/>
        </w:numPr>
        <w:tabs>
          <w:tab w:pos="640" w:val="left" w:leader="none"/>
          <w:tab w:pos="641" w:val="left" w:leader="none"/>
        </w:tabs>
        <w:spacing w:line="240" w:lineRule="auto" w:before="15" w:after="0"/>
        <w:ind w:left="640" w:right="0" w:hanging="401"/>
        <w:jc w:val="left"/>
        <w:rPr>
          <w:sz w:val="17"/>
        </w:rPr>
      </w:pPr>
      <w:r>
        <w:rPr>
          <w:sz w:val="17"/>
        </w:rPr>
        <w:t>Jaworek-Korjakowska,</w:t>
      </w:r>
      <w:r>
        <w:rPr>
          <w:spacing w:val="4"/>
          <w:sz w:val="17"/>
        </w:rPr>
        <w:t> </w:t>
      </w:r>
      <w:r>
        <w:rPr>
          <w:sz w:val="17"/>
        </w:rPr>
        <w:t>J.</w:t>
      </w:r>
      <w:r>
        <w:rPr>
          <w:spacing w:val="4"/>
          <w:sz w:val="17"/>
        </w:rPr>
        <w:t> </w:t>
      </w:r>
      <w:r>
        <w:rPr>
          <w:sz w:val="17"/>
        </w:rPr>
        <w:t>Novel</w:t>
      </w:r>
      <w:r>
        <w:rPr>
          <w:spacing w:val="4"/>
          <w:sz w:val="17"/>
        </w:rPr>
        <w:t> </w:t>
      </w:r>
      <w:r>
        <w:rPr>
          <w:sz w:val="17"/>
        </w:rPr>
        <w:t>method</w:t>
      </w:r>
      <w:r>
        <w:rPr>
          <w:spacing w:val="2"/>
          <w:sz w:val="17"/>
        </w:rPr>
        <w:t> </w:t>
      </w:r>
      <w:r>
        <w:rPr>
          <w:sz w:val="17"/>
        </w:rPr>
        <w:t>for</w:t>
      </w:r>
      <w:r>
        <w:rPr>
          <w:spacing w:val="6"/>
          <w:sz w:val="17"/>
        </w:rPr>
        <w:t> </w:t>
      </w:r>
      <w:r>
        <w:rPr>
          <w:sz w:val="17"/>
        </w:rPr>
        <w:t>border</w:t>
      </w:r>
      <w:r>
        <w:rPr>
          <w:spacing w:val="4"/>
          <w:sz w:val="17"/>
        </w:rPr>
        <w:t> </w:t>
      </w:r>
      <w:r>
        <w:rPr>
          <w:sz w:val="17"/>
        </w:rPr>
        <w:t>irregularity</w:t>
      </w:r>
      <w:r>
        <w:rPr>
          <w:spacing w:val="4"/>
          <w:sz w:val="17"/>
        </w:rPr>
        <w:t> </w:t>
      </w:r>
      <w:r>
        <w:rPr>
          <w:sz w:val="17"/>
        </w:rPr>
        <w:t>assessment</w:t>
      </w:r>
      <w:r>
        <w:rPr>
          <w:spacing w:val="4"/>
          <w:sz w:val="17"/>
        </w:rPr>
        <w:t> </w:t>
      </w:r>
      <w:r>
        <w:rPr>
          <w:sz w:val="17"/>
        </w:rPr>
        <w:t>in</w:t>
      </w:r>
      <w:r>
        <w:rPr>
          <w:spacing w:val="5"/>
          <w:sz w:val="17"/>
        </w:rPr>
        <w:t> </w:t>
      </w:r>
      <w:r>
        <w:rPr>
          <w:sz w:val="17"/>
        </w:rPr>
        <w:t>dermoscopic</w:t>
      </w:r>
      <w:r>
        <w:rPr>
          <w:spacing w:val="3"/>
          <w:sz w:val="17"/>
        </w:rPr>
        <w:t> </w:t>
      </w:r>
      <w:r>
        <w:rPr>
          <w:sz w:val="17"/>
        </w:rPr>
        <w:t>color</w:t>
      </w:r>
      <w:r>
        <w:rPr>
          <w:spacing w:val="4"/>
          <w:sz w:val="17"/>
        </w:rPr>
        <w:t> </w:t>
      </w:r>
      <w:r>
        <w:rPr>
          <w:spacing w:val="-2"/>
          <w:sz w:val="17"/>
        </w:rPr>
        <w:t>images.</w:t>
      </w:r>
    </w:p>
    <w:p>
      <w:pPr>
        <w:spacing w:before="15"/>
        <w:ind w:left="640" w:right="0" w:firstLine="0"/>
        <w:jc w:val="left"/>
        <w:rPr>
          <w:sz w:val="17"/>
        </w:rPr>
      </w:pPr>
      <w:r>
        <w:rPr>
          <w:i/>
          <w:sz w:val="17"/>
        </w:rPr>
        <w:t>Comput.</w:t>
      </w:r>
      <w:r>
        <w:rPr>
          <w:i/>
          <w:spacing w:val="-10"/>
          <w:sz w:val="17"/>
        </w:rPr>
        <w:t> </w:t>
      </w:r>
      <w:r>
        <w:rPr>
          <w:i/>
          <w:sz w:val="17"/>
        </w:rPr>
        <w:t>Math.</w:t>
      </w:r>
      <w:r>
        <w:rPr>
          <w:i/>
          <w:spacing w:val="-7"/>
          <w:sz w:val="17"/>
        </w:rPr>
        <w:t> </w:t>
      </w:r>
      <w:r>
        <w:rPr>
          <w:i/>
          <w:sz w:val="17"/>
        </w:rPr>
        <w:t>Methods</w:t>
      </w:r>
      <w:r>
        <w:rPr>
          <w:i/>
          <w:spacing w:val="-9"/>
          <w:sz w:val="17"/>
        </w:rPr>
        <w:t> </w:t>
      </w:r>
      <w:r>
        <w:rPr>
          <w:i/>
          <w:sz w:val="17"/>
        </w:rPr>
        <w:t>Med.</w:t>
      </w:r>
      <w:r>
        <w:rPr>
          <w:i/>
          <w:spacing w:val="-9"/>
          <w:sz w:val="17"/>
        </w:rPr>
        <w:t> </w:t>
      </w:r>
      <w:r>
        <w:rPr>
          <w:b/>
          <w:sz w:val="17"/>
        </w:rPr>
        <w:t>2015</w:t>
      </w:r>
      <w:r>
        <w:rPr>
          <w:sz w:val="17"/>
        </w:rPr>
        <w:t>,</w:t>
      </w:r>
      <w:r>
        <w:rPr>
          <w:spacing w:val="-9"/>
          <w:sz w:val="17"/>
        </w:rPr>
        <w:t> </w:t>
      </w:r>
      <w:r>
        <w:rPr>
          <w:i/>
          <w:sz w:val="17"/>
        </w:rPr>
        <w:t>2015</w:t>
      </w:r>
      <w:r>
        <w:rPr>
          <w:sz w:val="17"/>
        </w:rPr>
        <w:t>,</w:t>
      </w:r>
      <w:r>
        <w:rPr>
          <w:spacing w:val="-9"/>
          <w:sz w:val="17"/>
        </w:rPr>
        <w:t> </w:t>
      </w:r>
      <w:r>
        <w:rPr>
          <w:spacing w:val="-2"/>
          <w:sz w:val="17"/>
        </w:rPr>
        <w:t>496202.</w:t>
      </w:r>
    </w:p>
    <w:p>
      <w:pPr>
        <w:pStyle w:val="ListParagraph"/>
        <w:numPr>
          <w:ilvl w:val="0"/>
          <w:numId w:val="2"/>
        </w:numPr>
        <w:tabs>
          <w:tab w:pos="640" w:val="left" w:leader="none"/>
          <w:tab w:pos="641" w:val="left" w:leader="none"/>
        </w:tabs>
        <w:spacing w:line="256" w:lineRule="auto" w:before="15" w:after="0"/>
        <w:ind w:left="640" w:right="259" w:hanging="400"/>
        <w:jc w:val="left"/>
        <w:rPr>
          <w:sz w:val="17"/>
        </w:rPr>
      </w:pPr>
      <w:r>
        <w:rPr>
          <w:sz w:val="17"/>
        </w:rPr>
        <w:t>Scharcanski,</w:t>
      </w:r>
      <w:r>
        <w:rPr>
          <w:spacing w:val="-1"/>
          <w:sz w:val="17"/>
        </w:rPr>
        <w:t> </w:t>
      </w:r>
      <w:r>
        <w:rPr>
          <w:sz w:val="17"/>
        </w:rPr>
        <w:t>J.; Celebi, M.E. </w:t>
      </w:r>
      <w:r>
        <w:rPr>
          <w:i/>
          <w:sz w:val="17"/>
        </w:rPr>
        <w:t>Computer Vision Techniques for the Diagnosis of Skin Cancer</w:t>
      </w:r>
      <w:r>
        <w:rPr>
          <w:sz w:val="17"/>
        </w:rPr>
        <w:t>;</w:t>
      </w:r>
      <w:r>
        <w:rPr>
          <w:spacing w:val="-1"/>
          <w:sz w:val="17"/>
        </w:rPr>
        <w:t> </w:t>
      </w:r>
      <w:r>
        <w:rPr>
          <w:sz w:val="17"/>
        </w:rPr>
        <w:t>Springer Science</w:t>
      </w:r>
      <w:r>
        <w:rPr>
          <w:spacing w:val="-1"/>
          <w:sz w:val="17"/>
        </w:rPr>
        <w:t> </w:t>
      </w:r>
      <w:r>
        <w:rPr>
          <w:sz w:val="17"/>
        </w:rPr>
        <w:t>&amp; Business Media: Berlin, Germany, 2013; ISBN 9783642396076.</w:t>
      </w:r>
    </w:p>
    <w:p>
      <w:pPr>
        <w:pStyle w:val="ListParagraph"/>
        <w:numPr>
          <w:ilvl w:val="0"/>
          <w:numId w:val="2"/>
        </w:numPr>
        <w:tabs>
          <w:tab w:pos="640" w:val="left" w:leader="none"/>
          <w:tab w:pos="641" w:val="left" w:leader="none"/>
        </w:tabs>
        <w:spacing w:line="254" w:lineRule="auto" w:before="0" w:after="0"/>
        <w:ind w:left="640" w:right="258" w:hanging="400"/>
        <w:jc w:val="left"/>
        <w:rPr>
          <w:sz w:val="17"/>
        </w:rPr>
      </w:pPr>
      <w:r>
        <w:rPr>
          <w:sz w:val="17"/>
        </w:rPr>
        <w:t>Abuzaghleh,</w:t>
      </w:r>
      <w:r>
        <w:rPr>
          <w:spacing w:val="-9"/>
          <w:sz w:val="17"/>
        </w:rPr>
        <w:t> </w:t>
      </w:r>
      <w:r>
        <w:rPr>
          <w:sz w:val="17"/>
        </w:rPr>
        <w:t>O.;</w:t>
      </w:r>
      <w:r>
        <w:rPr>
          <w:spacing w:val="-9"/>
          <w:sz w:val="17"/>
        </w:rPr>
        <w:t> </w:t>
      </w:r>
      <w:r>
        <w:rPr>
          <w:sz w:val="17"/>
        </w:rPr>
        <w:t>Faezipour,</w:t>
      </w:r>
      <w:r>
        <w:rPr>
          <w:spacing w:val="-8"/>
          <w:sz w:val="17"/>
        </w:rPr>
        <w:t> </w:t>
      </w:r>
      <w:r>
        <w:rPr>
          <w:sz w:val="17"/>
        </w:rPr>
        <w:t>M.;</w:t>
      </w:r>
      <w:r>
        <w:rPr>
          <w:spacing w:val="-8"/>
          <w:sz w:val="17"/>
        </w:rPr>
        <w:t> </w:t>
      </w:r>
      <w:r>
        <w:rPr>
          <w:sz w:val="17"/>
        </w:rPr>
        <w:t>Barkana,</w:t>
      </w:r>
      <w:r>
        <w:rPr>
          <w:spacing w:val="-8"/>
          <w:sz w:val="17"/>
        </w:rPr>
        <w:t> </w:t>
      </w:r>
      <w:r>
        <w:rPr>
          <w:sz w:val="17"/>
        </w:rPr>
        <w:t>B.D.</w:t>
      </w:r>
      <w:r>
        <w:rPr>
          <w:spacing w:val="-8"/>
          <w:sz w:val="17"/>
        </w:rPr>
        <w:t> </w:t>
      </w:r>
      <w:r>
        <w:rPr>
          <w:sz w:val="17"/>
        </w:rPr>
        <w:t>SKINcure:</w:t>
      </w:r>
      <w:r>
        <w:rPr>
          <w:spacing w:val="-10"/>
          <w:sz w:val="17"/>
        </w:rPr>
        <w:t> </w:t>
      </w:r>
      <w:r>
        <w:rPr>
          <w:sz w:val="17"/>
        </w:rPr>
        <w:t>An</w:t>
      </w:r>
      <w:r>
        <w:rPr>
          <w:spacing w:val="-8"/>
          <w:sz w:val="17"/>
        </w:rPr>
        <w:t> </w:t>
      </w:r>
      <w:r>
        <w:rPr>
          <w:sz w:val="17"/>
        </w:rPr>
        <w:t>Innovative</w:t>
      </w:r>
      <w:r>
        <w:rPr>
          <w:spacing w:val="-9"/>
          <w:sz w:val="17"/>
        </w:rPr>
        <w:t> </w:t>
      </w:r>
      <w:r>
        <w:rPr>
          <w:sz w:val="17"/>
        </w:rPr>
        <w:t>Smartphone-Based</w:t>
      </w:r>
      <w:r>
        <w:rPr>
          <w:spacing w:val="-8"/>
          <w:sz w:val="17"/>
        </w:rPr>
        <w:t> </w:t>
      </w:r>
      <w:r>
        <w:rPr>
          <w:sz w:val="17"/>
        </w:rPr>
        <w:t>Application</w:t>
      </w:r>
      <w:r>
        <w:rPr>
          <w:spacing w:val="-9"/>
          <w:sz w:val="17"/>
        </w:rPr>
        <w:t> </w:t>
      </w:r>
      <w:r>
        <w:rPr>
          <w:sz w:val="17"/>
        </w:rPr>
        <w:t>to Assist in Melanoma Early Detection and Prevention. </w:t>
      </w:r>
      <w:r>
        <w:rPr>
          <w:i/>
          <w:sz w:val="17"/>
        </w:rPr>
        <w:t>Signal Image Process. Int. J. </w:t>
      </w:r>
      <w:r>
        <w:rPr>
          <w:b/>
          <w:sz w:val="17"/>
        </w:rPr>
        <w:t>2014</w:t>
      </w:r>
      <w:r>
        <w:rPr>
          <w:sz w:val="17"/>
        </w:rPr>
        <w:t>, </w:t>
      </w:r>
      <w:r>
        <w:rPr>
          <w:i/>
          <w:sz w:val="17"/>
        </w:rPr>
        <w:t>15</w:t>
      </w:r>
      <w:r>
        <w:rPr>
          <w:sz w:val="17"/>
        </w:rPr>
        <w:t>, 1–13.</w:t>
      </w:r>
    </w:p>
    <w:p>
      <w:pPr>
        <w:pStyle w:val="ListParagraph"/>
        <w:numPr>
          <w:ilvl w:val="0"/>
          <w:numId w:val="2"/>
        </w:numPr>
        <w:tabs>
          <w:tab w:pos="640" w:val="left" w:leader="none"/>
          <w:tab w:pos="641" w:val="left" w:leader="none"/>
        </w:tabs>
        <w:spacing w:line="240" w:lineRule="auto" w:before="2" w:after="0"/>
        <w:ind w:left="640" w:right="0" w:hanging="401"/>
        <w:jc w:val="left"/>
        <w:rPr>
          <w:sz w:val="17"/>
        </w:rPr>
      </w:pPr>
      <w:r>
        <w:rPr>
          <w:sz w:val="17"/>
        </w:rPr>
        <w:t>Giotis,</w:t>
      </w:r>
      <w:r>
        <w:rPr>
          <w:spacing w:val="4"/>
          <w:sz w:val="17"/>
        </w:rPr>
        <w:t> </w:t>
      </w:r>
      <w:r>
        <w:rPr>
          <w:sz w:val="17"/>
        </w:rPr>
        <w:t>I.;</w:t>
      </w:r>
      <w:r>
        <w:rPr>
          <w:spacing w:val="6"/>
          <w:sz w:val="17"/>
        </w:rPr>
        <w:t> </w:t>
      </w:r>
      <w:r>
        <w:rPr>
          <w:sz w:val="17"/>
        </w:rPr>
        <w:t>Molders,</w:t>
      </w:r>
      <w:r>
        <w:rPr>
          <w:spacing w:val="4"/>
          <w:sz w:val="17"/>
        </w:rPr>
        <w:t> </w:t>
      </w:r>
      <w:r>
        <w:rPr>
          <w:sz w:val="17"/>
        </w:rPr>
        <w:t>N.;</w:t>
      </w:r>
      <w:r>
        <w:rPr>
          <w:spacing w:val="5"/>
          <w:sz w:val="17"/>
        </w:rPr>
        <w:t> </w:t>
      </w:r>
      <w:r>
        <w:rPr>
          <w:sz w:val="17"/>
        </w:rPr>
        <w:t>Land,</w:t>
      </w:r>
      <w:r>
        <w:rPr>
          <w:spacing w:val="6"/>
          <w:sz w:val="17"/>
        </w:rPr>
        <w:t> </w:t>
      </w:r>
      <w:r>
        <w:rPr>
          <w:sz w:val="17"/>
        </w:rPr>
        <w:t>S.;</w:t>
      </w:r>
      <w:r>
        <w:rPr>
          <w:spacing w:val="5"/>
          <w:sz w:val="17"/>
        </w:rPr>
        <w:t> </w:t>
      </w:r>
      <w:r>
        <w:rPr>
          <w:sz w:val="17"/>
        </w:rPr>
        <w:t>Biehl,</w:t>
      </w:r>
      <w:r>
        <w:rPr>
          <w:spacing w:val="5"/>
          <w:sz w:val="17"/>
        </w:rPr>
        <w:t> </w:t>
      </w:r>
      <w:r>
        <w:rPr>
          <w:sz w:val="17"/>
        </w:rPr>
        <w:t>M.;</w:t>
      </w:r>
      <w:r>
        <w:rPr>
          <w:spacing w:val="5"/>
          <w:sz w:val="17"/>
        </w:rPr>
        <w:t> </w:t>
      </w:r>
      <w:r>
        <w:rPr>
          <w:sz w:val="17"/>
        </w:rPr>
        <w:t>Jonkman,</w:t>
      </w:r>
      <w:r>
        <w:rPr>
          <w:spacing w:val="6"/>
          <w:sz w:val="17"/>
        </w:rPr>
        <w:t> </w:t>
      </w:r>
      <w:r>
        <w:rPr>
          <w:sz w:val="17"/>
        </w:rPr>
        <w:t>M.F.;</w:t>
      </w:r>
      <w:r>
        <w:rPr>
          <w:spacing w:val="5"/>
          <w:sz w:val="17"/>
        </w:rPr>
        <w:t> </w:t>
      </w:r>
      <w:r>
        <w:rPr>
          <w:sz w:val="17"/>
        </w:rPr>
        <w:t>Petkov,</w:t>
      </w:r>
      <w:r>
        <w:rPr>
          <w:spacing w:val="5"/>
          <w:sz w:val="17"/>
        </w:rPr>
        <w:t> </w:t>
      </w:r>
      <w:r>
        <w:rPr>
          <w:sz w:val="17"/>
        </w:rPr>
        <w:t>N.</w:t>
      </w:r>
      <w:r>
        <w:rPr>
          <w:spacing w:val="6"/>
          <w:sz w:val="17"/>
        </w:rPr>
        <w:t> </w:t>
      </w:r>
      <w:r>
        <w:rPr>
          <w:sz w:val="17"/>
        </w:rPr>
        <w:t>MED-NODE:</w:t>
      </w:r>
      <w:r>
        <w:rPr>
          <w:spacing w:val="5"/>
          <w:sz w:val="17"/>
        </w:rPr>
        <w:t> </w:t>
      </w:r>
      <w:r>
        <w:rPr>
          <w:sz w:val="17"/>
        </w:rPr>
        <w:t>A</w:t>
      </w:r>
      <w:r>
        <w:rPr>
          <w:spacing w:val="4"/>
          <w:sz w:val="17"/>
        </w:rPr>
        <w:t> </w:t>
      </w:r>
      <w:r>
        <w:rPr>
          <w:sz w:val="17"/>
        </w:rPr>
        <w:t>computer-</w:t>
      </w:r>
      <w:r>
        <w:rPr>
          <w:spacing w:val="-2"/>
          <w:sz w:val="17"/>
        </w:rPr>
        <w:t>assisted</w:t>
      </w:r>
    </w:p>
    <w:p>
      <w:pPr>
        <w:spacing w:after="0" w:line="240" w:lineRule="auto"/>
        <w:jc w:val="left"/>
        <w:rPr>
          <w:sz w:val="17"/>
        </w:rPr>
        <w:sectPr>
          <w:pgSz w:w="12240" w:h="15840"/>
          <w:pgMar w:header="960" w:footer="0" w:top="1140" w:bottom="280" w:left="1720" w:right="1700"/>
        </w:sectPr>
      </w:pPr>
    </w:p>
    <w:p>
      <w:pPr>
        <w:pStyle w:val="BodyText"/>
        <w:spacing w:before="10"/>
        <w:rPr>
          <w:sz w:val="14"/>
        </w:rPr>
      </w:pPr>
    </w:p>
    <w:p>
      <w:pPr>
        <w:spacing w:before="45"/>
        <w:ind w:left="640" w:right="0" w:firstLine="0"/>
        <w:jc w:val="both"/>
        <w:rPr>
          <w:sz w:val="17"/>
        </w:rPr>
      </w:pPr>
      <w:r>
        <w:rPr>
          <w:sz w:val="17"/>
        </w:rPr>
        <w:t>melanoma</w:t>
      </w:r>
      <w:r>
        <w:rPr>
          <w:spacing w:val="-9"/>
          <w:sz w:val="17"/>
        </w:rPr>
        <w:t> </w:t>
      </w:r>
      <w:r>
        <w:rPr>
          <w:sz w:val="17"/>
        </w:rPr>
        <w:t>diagnosis</w:t>
      </w:r>
      <w:r>
        <w:rPr>
          <w:spacing w:val="-9"/>
          <w:sz w:val="17"/>
        </w:rPr>
        <w:t> </w:t>
      </w:r>
      <w:r>
        <w:rPr>
          <w:sz w:val="17"/>
        </w:rPr>
        <w:t>system</w:t>
      </w:r>
      <w:r>
        <w:rPr>
          <w:spacing w:val="-10"/>
          <w:sz w:val="17"/>
        </w:rPr>
        <w:t> </w:t>
      </w:r>
      <w:r>
        <w:rPr>
          <w:sz w:val="17"/>
        </w:rPr>
        <w:t>using</w:t>
      </w:r>
      <w:r>
        <w:rPr>
          <w:spacing w:val="-10"/>
          <w:sz w:val="17"/>
        </w:rPr>
        <w:t> </w:t>
      </w:r>
      <w:r>
        <w:rPr>
          <w:sz w:val="17"/>
        </w:rPr>
        <w:t>non-dermoscopic</w:t>
      </w:r>
      <w:r>
        <w:rPr>
          <w:spacing w:val="-8"/>
          <w:sz w:val="17"/>
        </w:rPr>
        <w:t> </w:t>
      </w:r>
      <w:r>
        <w:rPr>
          <w:sz w:val="17"/>
        </w:rPr>
        <w:t>images.</w:t>
      </w:r>
      <w:r>
        <w:rPr>
          <w:spacing w:val="-9"/>
          <w:sz w:val="17"/>
        </w:rPr>
        <w:t> </w:t>
      </w:r>
      <w:r>
        <w:rPr>
          <w:i/>
          <w:sz w:val="17"/>
        </w:rPr>
        <w:t>Expert</w:t>
      </w:r>
      <w:r>
        <w:rPr>
          <w:i/>
          <w:spacing w:val="-10"/>
          <w:sz w:val="17"/>
        </w:rPr>
        <w:t> </w:t>
      </w:r>
      <w:r>
        <w:rPr>
          <w:i/>
          <w:sz w:val="17"/>
        </w:rPr>
        <w:t>Syst.</w:t>
      </w:r>
      <w:r>
        <w:rPr>
          <w:i/>
          <w:spacing w:val="-8"/>
          <w:sz w:val="17"/>
        </w:rPr>
        <w:t> </w:t>
      </w:r>
      <w:r>
        <w:rPr>
          <w:i/>
          <w:sz w:val="17"/>
        </w:rPr>
        <w:t>Appl.</w:t>
      </w:r>
      <w:r>
        <w:rPr>
          <w:i/>
          <w:spacing w:val="-9"/>
          <w:sz w:val="17"/>
        </w:rPr>
        <w:t> </w:t>
      </w:r>
      <w:r>
        <w:rPr>
          <w:b/>
          <w:sz w:val="17"/>
        </w:rPr>
        <w:t>2015</w:t>
      </w:r>
      <w:r>
        <w:rPr>
          <w:sz w:val="17"/>
        </w:rPr>
        <w:t>,</w:t>
      </w:r>
      <w:r>
        <w:rPr>
          <w:spacing w:val="-8"/>
          <w:sz w:val="17"/>
        </w:rPr>
        <w:t> </w:t>
      </w:r>
      <w:r>
        <w:rPr>
          <w:i/>
          <w:sz w:val="17"/>
        </w:rPr>
        <w:t>42</w:t>
      </w:r>
      <w:r>
        <w:rPr>
          <w:sz w:val="17"/>
        </w:rPr>
        <w:t>,</w:t>
      </w:r>
      <w:r>
        <w:rPr>
          <w:spacing w:val="-9"/>
          <w:sz w:val="17"/>
        </w:rPr>
        <w:t> </w:t>
      </w:r>
      <w:r>
        <w:rPr>
          <w:spacing w:val="-2"/>
          <w:sz w:val="17"/>
        </w:rPr>
        <w:t>6578–6585.</w:t>
      </w:r>
    </w:p>
    <w:p>
      <w:pPr>
        <w:pStyle w:val="ListParagraph"/>
        <w:numPr>
          <w:ilvl w:val="0"/>
          <w:numId w:val="2"/>
        </w:numPr>
        <w:tabs>
          <w:tab w:pos="641" w:val="left" w:leader="none"/>
        </w:tabs>
        <w:spacing w:line="240" w:lineRule="auto" w:before="15" w:after="0"/>
        <w:ind w:left="640" w:right="0" w:hanging="401"/>
        <w:jc w:val="both"/>
        <w:rPr>
          <w:sz w:val="17"/>
        </w:rPr>
      </w:pPr>
      <w:r>
        <w:rPr>
          <w:sz w:val="17"/>
        </w:rPr>
        <w:t>Abbas,</w:t>
      </w:r>
      <w:r>
        <w:rPr>
          <w:spacing w:val="-6"/>
          <w:sz w:val="17"/>
        </w:rPr>
        <w:t> </w:t>
      </w:r>
      <w:r>
        <w:rPr>
          <w:sz w:val="17"/>
        </w:rPr>
        <w:t>Q.;</w:t>
      </w:r>
      <w:r>
        <w:rPr>
          <w:spacing w:val="-4"/>
          <w:sz w:val="17"/>
        </w:rPr>
        <w:t> </w:t>
      </w:r>
      <w:r>
        <w:rPr>
          <w:sz w:val="17"/>
        </w:rPr>
        <w:t>Celebi,</w:t>
      </w:r>
      <w:r>
        <w:rPr>
          <w:spacing w:val="-5"/>
          <w:sz w:val="17"/>
        </w:rPr>
        <w:t> </w:t>
      </w:r>
      <w:r>
        <w:rPr>
          <w:sz w:val="17"/>
        </w:rPr>
        <w:t>M.E.;</w:t>
      </w:r>
      <w:r>
        <w:rPr>
          <w:spacing w:val="-4"/>
          <w:sz w:val="17"/>
        </w:rPr>
        <w:t> </w:t>
      </w:r>
      <w:r>
        <w:rPr>
          <w:sz w:val="17"/>
        </w:rPr>
        <w:t>García,</w:t>
      </w:r>
      <w:r>
        <w:rPr>
          <w:spacing w:val="-4"/>
          <w:sz w:val="17"/>
        </w:rPr>
        <w:t> </w:t>
      </w:r>
      <w:r>
        <w:rPr>
          <w:sz w:val="17"/>
        </w:rPr>
        <w:t>I.F.</w:t>
      </w:r>
      <w:r>
        <w:rPr>
          <w:spacing w:val="-3"/>
          <w:sz w:val="17"/>
        </w:rPr>
        <w:t> </w:t>
      </w:r>
      <w:r>
        <w:rPr>
          <w:sz w:val="17"/>
        </w:rPr>
        <w:t>Hair</w:t>
      </w:r>
      <w:r>
        <w:rPr>
          <w:spacing w:val="-3"/>
          <w:sz w:val="17"/>
        </w:rPr>
        <w:t> </w:t>
      </w:r>
      <w:r>
        <w:rPr>
          <w:sz w:val="17"/>
        </w:rPr>
        <w:t>removal</w:t>
      </w:r>
      <w:r>
        <w:rPr>
          <w:spacing w:val="-4"/>
          <w:sz w:val="17"/>
        </w:rPr>
        <w:t> </w:t>
      </w:r>
      <w:r>
        <w:rPr>
          <w:sz w:val="17"/>
        </w:rPr>
        <w:t>methods:</w:t>
      </w:r>
      <w:r>
        <w:rPr>
          <w:spacing w:val="-3"/>
          <w:sz w:val="17"/>
        </w:rPr>
        <w:t> </w:t>
      </w:r>
      <w:r>
        <w:rPr>
          <w:sz w:val="17"/>
        </w:rPr>
        <w:t>A</w:t>
      </w:r>
      <w:r>
        <w:rPr>
          <w:spacing w:val="-4"/>
          <w:sz w:val="17"/>
        </w:rPr>
        <w:t> </w:t>
      </w:r>
      <w:r>
        <w:rPr>
          <w:sz w:val="17"/>
        </w:rPr>
        <w:t>comparative</w:t>
      </w:r>
      <w:r>
        <w:rPr>
          <w:spacing w:val="-5"/>
          <w:sz w:val="17"/>
        </w:rPr>
        <w:t> </w:t>
      </w:r>
      <w:r>
        <w:rPr>
          <w:sz w:val="17"/>
        </w:rPr>
        <w:t>study</w:t>
      </w:r>
      <w:r>
        <w:rPr>
          <w:spacing w:val="-6"/>
          <w:sz w:val="17"/>
        </w:rPr>
        <w:t> </w:t>
      </w:r>
      <w:r>
        <w:rPr>
          <w:sz w:val="17"/>
        </w:rPr>
        <w:t>for</w:t>
      </w:r>
      <w:r>
        <w:rPr>
          <w:spacing w:val="-3"/>
          <w:sz w:val="17"/>
        </w:rPr>
        <w:t> </w:t>
      </w:r>
      <w:r>
        <w:rPr>
          <w:sz w:val="17"/>
        </w:rPr>
        <w:t>dermoscopy</w:t>
      </w:r>
      <w:r>
        <w:rPr>
          <w:spacing w:val="-5"/>
          <w:sz w:val="17"/>
        </w:rPr>
        <w:t> </w:t>
      </w:r>
      <w:r>
        <w:rPr>
          <w:spacing w:val="-2"/>
          <w:sz w:val="17"/>
        </w:rPr>
        <w:t>images.</w:t>
      </w:r>
    </w:p>
    <w:p>
      <w:pPr>
        <w:spacing w:before="15"/>
        <w:ind w:left="640" w:right="0" w:firstLine="0"/>
        <w:jc w:val="both"/>
        <w:rPr>
          <w:sz w:val="17"/>
        </w:rPr>
      </w:pPr>
      <w:r>
        <w:rPr>
          <w:i/>
          <w:sz w:val="17"/>
        </w:rPr>
        <w:t>Biomed.</w:t>
      </w:r>
      <w:r>
        <w:rPr>
          <w:i/>
          <w:spacing w:val="-7"/>
          <w:sz w:val="17"/>
        </w:rPr>
        <w:t> </w:t>
      </w:r>
      <w:r>
        <w:rPr>
          <w:i/>
          <w:sz w:val="17"/>
        </w:rPr>
        <w:t>Signal</w:t>
      </w:r>
      <w:r>
        <w:rPr>
          <w:i/>
          <w:spacing w:val="-8"/>
          <w:sz w:val="17"/>
        </w:rPr>
        <w:t> </w:t>
      </w:r>
      <w:r>
        <w:rPr>
          <w:i/>
          <w:sz w:val="17"/>
        </w:rPr>
        <w:t>Process.</w:t>
      </w:r>
      <w:r>
        <w:rPr>
          <w:i/>
          <w:spacing w:val="-6"/>
          <w:sz w:val="17"/>
        </w:rPr>
        <w:t> </w:t>
      </w:r>
      <w:r>
        <w:rPr>
          <w:i/>
          <w:sz w:val="17"/>
        </w:rPr>
        <w:t>Control</w:t>
      </w:r>
      <w:r>
        <w:rPr>
          <w:i/>
          <w:spacing w:val="-9"/>
          <w:sz w:val="17"/>
        </w:rPr>
        <w:t> </w:t>
      </w:r>
      <w:r>
        <w:rPr>
          <w:b/>
          <w:sz w:val="17"/>
        </w:rPr>
        <w:t>2011</w:t>
      </w:r>
      <w:r>
        <w:rPr>
          <w:sz w:val="17"/>
        </w:rPr>
        <w:t>,</w:t>
      </w:r>
      <w:r>
        <w:rPr>
          <w:spacing w:val="-7"/>
          <w:sz w:val="17"/>
        </w:rPr>
        <w:t> </w:t>
      </w:r>
      <w:r>
        <w:rPr>
          <w:i/>
          <w:sz w:val="17"/>
        </w:rPr>
        <w:t>6</w:t>
      </w:r>
      <w:r>
        <w:rPr>
          <w:sz w:val="17"/>
        </w:rPr>
        <w:t>,</w:t>
      </w:r>
      <w:r>
        <w:rPr>
          <w:spacing w:val="-9"/>
          <w:sz w:val="17"/>
        </w:rPr>
        <w:t> </w:t>
      </w:r>
      <w:r>
        <w:rPr>
          <w:spacing w:val="-2"/>
          <w:sz w:val="17"/>
        </w:rPr>
        <w:t>395–404.</w:t>
      </w:r>
    </w:p>
    <w:p>
      <w:pPr>
        <w:pStyle w:val="ListParagraph"/>
        <w:numPr>
          <w:ilvl w:val="0"/>
          <w:numId w:val="2"/>
        </w:numPr>
        <w:tabs>
          <w:tab w:pos="641" w:val="left" w:leader="none"/>
        </w:tabs>
        <w:spacing w:line="254" w:lineRule="auto" w:before="17" w:after="0"/>
        <w:ind w:left="640" w:right="255" w:hanging="400"/>
        <w:jc w:val="both"/>
        <w:rPr>
          <w:sz w:val="17"/>
        </w:rPr>
      </w:pPr>
      <w:r>
        <w:rPr>
          <w:sz w:val="17"/>
        </w:rPr>
        <w:t>Mayer, J.E.; Swetter, S.M.; Fu, T.; Geller, A.C. Screening, early detection, education, and trends for melanoma: Current status (2007–2013) and future directions Part II. Screening, education, and future directions. </w:t>
      </w:r>
      <w:r>
        <w:rPr>
          <w:i/>
          <w:sz w:val="17"/>
        </w:rPr>
        <w:t>J. Am. Acad. Dermatol. </w:t>
      </w:r>
      <w:r>
        <w:rPr>
          <w:b/>
          <w:sz w:val="17"/>
        </w:rPr>
        <w:t>2014</w:t>
      </w:r>
      <w:r>
        <w:rPr>
          <w:sz w:val="17"/>
        </w:rPr>
        <w:t>, </w:t>
      </w:r>
      <w:r>
        <w:rPr>
          <w:i/>
          <w:sz w:val="17"/>
        </w:rPr>
        <w:t>71</w:t>
      </w:r>
      <w:r>
        <w:rPr>
          <w:sz w:val="17"/>
        </w:rPr>
        <w:t>, e1–e611.</w:t>
      </w:r>
    </w:p>
    <w:p>
      <w:pPr>
        <w:pStyle w:val="ListParagraph"/>
        <w:numPr>
          <w:ilvl w:val="0"/>
          <w:numId w:val="2"/>
        </w:numPr>
        <w:tabs>
          <w:tab w:pos="641" w:val="left" w:leader="none"/>
        </w:tabs>
        <w:spacing w:line="254" w:lineRule="auto" w:before="3" w:after="0"/>
        <w:ind w:left="640" w:right="255" w:hanging="400"/>
        <w:jc w:val="both"/>
        <w:rPr>
          <w:sz w:val="17"/>
        </w:rPr>
      </w:pPr>
      <w:r>
        <w:rPr>
          <w:sz w:val="17"/>
        </w:rPr>
        <w:t>Rigel,</w:t>
      </w:r>
      <w:r>
        <w:rPr>
          <w:spacing w:val="-10"/>
          <w:sz w:val="17"/>
        </w:rPr>
        <w:t> </w:t>
      </w:r>
      <w:r>
        <w:rPr>
          <w:sz w:val="17"/>
        </w:rPr>
        <w:t>D.S.;</w:t>
      </w:r>
      <w:r>
        <w:rPr>
          <w:spacing w:val="-10"/>
          <w:sz w:val="17"/>
        </w:rPr>
        <w:t> </w:t>
      </w:r>
      <w:r>
        <w:rPr>
          <w:sz w:val="17"/>
        </w:rPr>
        <w:t>Russak,</w:t>
      </w:r>
      <w:r>
        <w:rPr>
          <w:spacing w:val="-10"/>
          <w:sz w:val="17"/>
        </w:rPr>
        <w:t> </w:t>
      </w:r>
      <w:r>
        <w:rPr>
          <w:sz w:val="17"/>
        </w:rPr>
        <w:t>J.;</w:t>
      </w:r>
      <w:r>
        <w:rPr>
          <w:spacing w:val="-10"/>
          <w:sz w:val="17"/>
        </w:rPr>
        <w:t> </w:t>
      </w:r>
      <w:r>
        <w:rPr>
          <w:sz w:val="17"/>
        </w:rPr>
        <w:t>Friedman,</w:t>
      </w:r>
      <w:r>
        <w:rPr>
          <w:spacing w:val="-10"/>
          <w:sz w:val="17"/>
        </w:rPr>
        <w:t> </w:t>
      </w:r>
      <w:r>
        <w:rPr>
          <w:sz w:val="17"/>
        </w:rPr>
        <w:t>R.</w:t>
      </w:r>
      <w:r>
        <w:rPr>
          <w:spacing w:val="-9"/>
          <w:sz w:val="17"/>
        </w:rPr>
        <w:t> </w:t>
      </w:r>
      <w:r>
        <w:rPr>
          <w:sz w:val="17"/>
        </w:rPr>
        <w:t>The</w:t>
      </w:r>
      <w:r>
        <w:rPr>
          <w:spacing w:val="-9"/>
          <w:sz w:val="17"/>
        </w:rPr>
        <w:t> </w:t>
      </w:r>
      <w:r>
        <w:rPr>
          <w:sz w:val="17"/>
        </w:rPr>
        <w:t>evolution</w:t>
      </w:r>
      <w:r>
        <w:rPr>
          <w:spacing w:val="-10"/>
          <w:sz w:val="17"/>
        </w:rPr>
        <w:t> </w:t>
      </w:r>
      <w:r>
        <w:rPr>
          <w:sz w:val="17"/>
        </w:rPr>
        <w:t>of</w:t>
      </w:r>
      <w:r>
        <w:rPr>
          <w:spacing w:val="-10"/>
          <w:sz w:val="17"/>
        </w:rPr>
        <w:t> </w:t>
      </w:r>
      <w:r>
        <w:rPr>
          <w:sz w:val="17"/>
        </w:rPr>
        <w:t>melanoma</w:t>
      </w:r>
      <w:r>
        <w:rPr>
          <w:spacing w:val="-10"/>
          <w:sz w:val="17"/>
        </w:rPr>
        <w:t> </w:t>
      </w:r>
      <w:r>
        <w:rPr>
          <w:sz w:val="17"/>
        </w:rPr>
        <w:t>diagnosis:</w:t>
      </w:r>
      <w:r>
        <w:rPr>
          <w:spacing w:val="-11"/>
          <w:sz w:val="17"/>
        </w:rPr>
        <w:t> </w:t>
      </w:r>
      <w:r>
        <w:rPr>
          <w:sz w:val="17"/>
        </w:rPr>
        <w:t>25</w:t>
      </w:r>
      <w:r>
        <w:rPr>
          <w:spacing w:val="-9"/>
          <w:sz w:val="17"/>
        </w:rPr>
        <w:t> </w:t>
      </w:r>
      <w:r>
        <w:rPr>
          <w:sz w:val="17"/>
        </w:rPr>
        <w:t>years</w:t>
      </w:r>
      <w:r>
        <w:rPr>
          <w:spacing w:val="-9"/>
          <w:sz w:val="17"/>
        </w:rPr>
        <w:t> </w:t>
      </w:r>
      <w:r>
        <w:rPr>
          <w:sz w:val="17"/>
        </w:rPr>
        <w:t>beyond</w:t>
      </w:r>
      <w:r>
        <w:rPr>
          <w:spacing w:val="-9"/>
          <w:sz w:val="17"/>
        </w:rPr>
        <w:t> </w:t>
      </w:r>
      <w:r>
        <w:rPr>
          <w:sz w:val="17"/>
        </w:rPr>
        <w:t>the</w:t>
      </w:r>
      <w:r>
        <w:rPr>
          <w:spacing w:val="-9"/>
          <w:sz w:val="17"/>
        </w:rPr>
        <w:t> </w:t>
      </w:r>
      <w:r>
        <w:rPr>
          <w:sz w:val="17"/>
        </w:rPr>
        <w:t>ABCDs.</w:t>
      </w:r>
      <w:r>
        <w:rPr>
          <w:spacing w:val="-9"/>
          <w:sz w:val="17"/>
        </w:rPr>
        <w:t> </w:t>
      </w:r>
      <w:r>
        <w:rPr>
          <w:i/>
          <w:sz w:val="17"/>
        </w:rPr>
        <w:t>CA</w:t>
      </w:r>
      <w:r>
        <w:rPr>
          <w:i/>
          <w:sz w:val="17"/>
        </w:rPr>
        <w:t> Cancer J. Clin. </w:t>
      </w:r>
      <w:r>
        <w:rPr>
          <w:b/>
          <w:sz w:val="17"/>
        </w:rPr>
        <w:t>2010</w:t>
      </w:r>
      <w:r>
        <w:rPr>
          <w:sz w:val="17"/>
        </w:rPr>
        <w:t>, </w:t>
      </w:r>
      <w:r>
        <w:rPr>
          <w:i/>
          <w:sz w:val="17"/>
        </w:rPr>
        <w:t>60</w:t>
      </w:r>
      <w:r>
        <w:rPr>
          <w:sz w:val="17"/>
        </w:rPr>
        <w:t>, 301–316.</w:t>
      </w:r>
    </w:p>
    <w:p>
      <w:pPr>
        <w:pStyle w:val="ListParagraph"/>
        <w:numPr>
          <w:ilvl w:val="0"/>
          <w:numId w:val="2"/>
        </w:numPr>
        <w:tabs>
          <w:tab w:pos="641" w:val="left" w:leader="none"/>
        </w:tabs>
        <w:spacing w:line="256" w:lineRule="auto" w:before="4" w:after="0"/>
        <w:ind w:left="640" w:right="255" w:hanging="400"/>
        <w:jc w:val="both"/>
        <w:rPr>
          <w:sz w:val="17"/>
        </w:rPr>
      </w:pPr>
      <w:r>
        <w:rPr>
          <w:sz w:val="17"/>
        </w:rPr>
        <w:t>Erkol, B.; Moss, R.H.; Stanley, R.J.; Stoecker, W.V.; Hvatum, E. Automatic lesion boundary detection in dermoscopy images using gradient vector flow snakes. </w:t>
      </w:r>
      <w:r>
        <w:rPr>
          <w:i/>
          <w:sz w:val="17"/>
        </w:rPr>
        <w:t>Skin Res. Technol. </w:t>
      </w:r>
      <w:r>
        <w:rPr>
          <w:b/>
          <w:sz w:val="17"/>
        </w:rPr>
        <w:t>2005</w:t>
      </w:r>
      <w:r>
        <w:rPr>
          <w:sz w:val="17"/>
        </w:rPr>
        <w:t>, </w:t>
      </w:r>
      <w:r>
        <w:rPr>
          <w:i/>
          <w:sz w:val="17"/>
        </w:rPr>
        <w:t>11</w:t>
      </w:r>
      <w:r>
        <w:rPr>
          <w:sz w:val="17"/>
        </w:rPr>
        <w:t>, 17–26.</w:t>
      </w:r>
    </w:p>
    <w:p>
      <w:pPr>
        <w:pStyle w:val="ListParagraph"/>
        <w:numPr>
          <w:ilvl w:val="0"/>
          <w:numId w:val="2"/>
        </w:numPr>
        <w:tabs>
          <w:tab w:pos="641" w:val="left" w:leader="none"/>
        </w:tabs>
        <w:spacing w:line="256" w:lineRule="auto" w:before="0" w:after="0"/>
        <w:ind w:left="640" w:right="256" w:hanging="400"/>
        <w:jc w:val="both"/>
        <w:rPr>
          <w:sz w:val="17"/>
        </w:rPr>
      </w:pPr>
      <w:r>
        <w:rPr>
          <w:sz w:val="17"/>
        </w:rPr>
        <w:t>Mendonça, T.; Marçal, A.R.S.; Vieira, A.; Nascimento, J.C.; Silveira, M.; Marques, J.S.; Rozeira, J. Comparison of segmentation methods for automatic diagnosis of dermoscopy images. In Proceedings of </w:t>
      </w:r>
      <w:r>
        <w:rPr>
          <w:spacing w:val="-2"/>
          <w:sz w:val="17"/>
        </w:rPr>
        <w:t>the 29th Annual International Conference</w:t>
      </w:r>
      <w:r>
        <w:rPr>
          <w:spacing w:val="-4"/>
          <w:sz w:val="17"/>
        </w:rPr>
        <w:t> </w:t>
      </w:r>
      <w:r>
        <w:rPr>
          <w:spacing w:val="-2"/>
          <w:sz w:val="17"/>
        </w:rPr>
        <w:t>of</w:t>
      </w:r>
      <w:r>
        <w:rPr>
          <w:spacing w:val="-4"/>
          <w:sz w:val="17"/>
        </w:rPr>
        <w:t> </w:t>
      </w:r>
      <w:r>
        <w:rPr>
          <w:spacing w:val="-2"/>
          <w:sz w:val="17"/>
        </w:rPr>
        <w:t>the IEEE Engineering in Medicine and Biology Society</w:t>
      </w:r>
      <w:r>
        <w:rPr>
          <w:spacing w:val="-4"/>
          <w:sz w:val="17"/>
        </w:rPr>
        <w:t> </w:t>
      </w:r>
      <w:r>
        <w:rPr>
          <w:spacing w:val="-2"/>
          <w:sz w:val="17"/>
        </w:rPr>
        <w:t>(EMBS), </w:t>
      </w:r>
      <w:r>
        <w:rPr>
          <w:sz w:val="17"/>
        </w:rPr>
        <w:t>Lyon, France, 22–26 August 2007; pp. 6572–6575.</w:t>
      </w:r>
    </w:p>
    <w:p>
      <w:pPr>
        <w:pStyle w:val="ListParagraph"/>
        <w:numPr>
          <w:ilvl w:val="0"/>
          <w:numId w:val="2"/>
        </w:numPr>
        <w:tabs>
          <w:tab w:pos="641" w:val="left" w:leader="none"/>
        </w:tabs>
        <w:spacing w:line="256" w:lineRule="auto" w:before="0" w:after="0"/>
        <w:ind w:left="640" w:right="257" w:hanging="400"/>
        <w:jc w:val="both"/>
        <w:rPr>
          <w:sz w:val="17"/>
        </w:rPr>
      </w:pPr>
      <w:r>
        <w:rPr>
          <w:sz w:val="17"/>
        </w:rPr>
        <w:t>Kopf, A.W.; Salopek, T.G.; Slade, J.; Marghoob, A.A.; Bart, R.S. Techniques of cutaneous examination for the detection of skin cancer. </w:t>
      </w:r>
      <w:r>
        <w:rPr>
          <w:i/>
          <w:sz w:val="17"/>
        </w:rPr>
        <w:t>Cancer </w:t>
      </w:r>
      <w:r>
        <w:rPr>
          <w:b/>
          <w:sz w:val="17"/>
        </w:rPr>
        <w:t>1995</w:t>
      </w:r>
      <w:r>
        <w:rPr>
          <w:sz w:val="17"/>
        </w:rPr>
        <w:t>, </w:t>
      </w:r>
      <w:r>
        <w:rPr>
          <w:i/>
          <w:sz w:val="17"/>
        </w:rPr>
        <w:t>75</w:t>
      </w:r>
      <w:r>
        <w:rPr>
          <w:sz w:val="17"/>
        </w:rPr>
        <w:t>, 684–690.</w:t>
      </w:r>
    </w:p>
    <w:p>
      <w:pPr>
        <w:pStyle w:val="ListParagraph"/>
        <w:numPr>
          <w:ilvl w:val="0"/>
          <w:numId w:val="2"/>
        </w:numPr>
        <w:tabs>
          <w:tab w:pos="641" w:val="left" w:leader="none"/>
        </w:tabs>
        <w:spacing w:line="256" w:lineRule="auto" w:before="0" w:after="0"/>
        <w:ind w:left="640" w:right="257" w:hanging="400"/>
        <w:jc w:val="both"/>
        <w:rPr>
          <w:sz w:val="17"/>
        </w:rPr>
      </w:pPr>
      <w:r>
        <w:rPr>
          <w:sz w:val="17"/>
        </w:rPr>
        <w:t>Green, A.; Martin, N.; Pfitzner, J.; O’Rourke, M.; Knight, N. Computer image analysis in the diagnosis of melanoma. </w:t>
      </w:r>
      <w:r>
        <w:rPr>
          <w:i/>
          <w:sz w:val="17"/>
        </w:rPr>
        <w:t>J. Am. Acad. Dermatol. </w:t>
      </w:r>
      <w:r>
        <w:rPr>
          <w:b/>
          <w:sz w:val="17"/>
        </w:rPr>
        <w:t>1994</w:t>
      </w:r>
      <w:r>
        <w:rPr>
          <w:sz w:val="17"/>
        </w:rPr>
        <w:t>, </w:t>
      </w:r>
      <w:r>
        <w:rPr>
          <w:i/>
          <w:sz w:val="17"/>
        </w:rPr>
        <w:t>31</w:t>
      </w:r>
      <w:r>
        <w:rPr>
          <w:sz w:val="17"/>
        </w:rPr>
        <w:t>, 958–964.</w:t>
      </w:r>
    </w:p>
    <w:p>
      <w:pPr>
        <w:pStyle w:val="ListParagraph"/>
        <w:numPr>
          <w:ilvl w:val="0"/>
          <w:numId w:val="2"/>
        </w:numPr>
        <w:tabs>
          <w:tab w:pos="641" w:val="left" w:leader="none"/>
        </w:tabs>
        <w:spacing w:line="256" w:lineRule="auto" w:before="0" w:after="0"/>
        <w:ind w:left="640" w:right="257" w:hanging="400"/>
        <w:jc w:val="both"/>
        <w:rPr>
          <w:sz w:val="17"/>
        </w:rPr>
      </w:pPr>
      <w:r>
        <w:rPr>
          <w:sz w:val="17"/>
        </w:rPr>
        <w:t>Massone,</w:t>
      </w:r>
      <w:r>
        <w:rPr>
          <w:spacing w:val="-11"/>
          <w:sz w:val="17"/>
        </w:rPr>
        <w:t> </w:t>
      </w:r>
      <w:r>
        <w:rPr>
          <w:sz w:val="17"/>
        </w:rPr>
        <w:t>C.;</w:t>
      </w:r>
      <w:r>
        <w:rPr>
          <w:spacing w:val="-11"/>
          <w:sz w:val="17"/>
        </w:rPr>
        <w:t> </w:t>
      </w:r>
      <w:r>
        <w:rPr>
          <w:sz w:val="17"/>
        </w:rPr>
        <w:t>Hofmann-Wellenhof,</w:t>
      </w:r>
      <w:r>
        <w:rPr>
          <w:spacing w:val="-10"/>
          <w:sz w:val="17"/>
        </w:rPr>
        <w:t> </w:t>
      </w:r>
      <w:r>
        <w:rPr>
          <w:sz w:val="17"/>
        </w:rPr>
        <w:t>R.;</w:t>
      </w:r>
      <w:r>
        <w:rPr>
          <w:spacing w:val="-11"/>
          <w:sz w:val="17"/>
        </w:rPr>
        <w:t> </w:t>
      </w:r>
      <w:r>
        <w:rPr>
          <w:sz w:val="17"/>
        </w:rPr>
        <w:t>Ahlgrimm-Siess,</w:t>
      </w:r>
      <w:r>
        <w:rPr>
          <w:spacing w:val="-11"/>
          <w:sz w:val="17"/>
        </w:rPr>
        <w:t> </w:t>
      </w:r>
      <w:r>
        <w:rPr>
          <w:sz w:val="17"/>
        </w:rPr>
        <w:t>V.;</w:t>
      </w:r>
      <w:r>
        <w:rPr>
          <w:spacing w:val="-10"/>
          <w:sz w:val="17"/>
        </w:rPr>
        <w:t> </w:t>
      </w:r>
      <w:r>
        <w:rPr>
          <w:sz w:val="17"/>
        </w:rPr>
        <w:t>Gabler,</w:t>
      </w:r>
      <w:r>
        <w:rPr>
          <w:spacing w:val="-11"/>
          <w:sz w:val="17"/>
        </w:rPr>
        <w:t> </w:t>
      </w:r>
      <w:r>
        <w:rPr>
          <w:sz w:val="17"/>
        </w:rPr>
        <w:t>G.;</w:t>
      </w:r>
      <w:r>
        <w:rPr>
          <w:spacing w:val="-10"/>
          <w:sz w:val="17"/>
        </w:rPr>
        <w:t> </w:t>
      </w:r>
      <w:r>
        <w:rPr>
          <w:sz w:val="17"/>
        </w:rPr>
        <w:t>Ebner,</w:t>
      </w:r>
      <w:r>
        <w:rPr>
          <w:spacing w:val="-11"/>
          <w:sz w:val="17"/>
        </w:rPr>
        <w:t> </w:t>
      </w:r>
      <w:r>
        <w:rPr>
          <w:sz w:val="17"/>
        </w:rPr>
        <w:t>C.;</w:t>
      </w:r>
      <w:r>
        <w:rPr>
          <w:spacing w:val="-11"/>
          <w:sz w:val="17"/>
        </w:rPr>
        <w:t> </w:t>
      </w:r>
      <w:r>
        <w:rPr>
          <w:sz w:val="17"/>
        </w:rPr>
        <w:t>Peter</w:t>
      </w:r>
      <w:r>
        <w:rPr>
          <w:spacing w:val="-10"/>
          <w:sz w:val="17"/>
        </w:rPr>
        <w:t> </w:t>
      </w:r>
      <w:r>
        <w:rPr>
          <w:sz w:val="17"/>
        </w:rPr>
        <w:t>Soyer,</w:t>
      </w:r>
      <w:r>
        <w:rPr>
          <w:spacing w:val="-11"/>
          <w:sz w:val="17"/>
        </w:rPr>
        <w:t> </w:t>
      </w:r>
      <w:r>
        <w:rPr>
          <w:sz w:val="17"/>
        </w:rPr>
        <w:t>H.</w:t>
      </w:r>
      <w:r>
        <w:rPr>
          <w:spacing w:val="-11"/>
          <w:sz w:val="17"/>
        </w:rPr>
        <w:t> </w:t>
      </w:r>
      <w:r>
        <w:rPr>
          <w:sz w:val="17"/>
        </w:rPr>
        <w:t>Melanoma Screening with Cellular Phones. </w:t>
      </w:r>
      <w:r>
        <w:rPr>
          <w:i/>
          <w:sz w:val="17"/>
        </w:rPr>
        <w:t>PLoS ONE </w:t>
      </w:r>
      <w:r>
        <w:rPr>
          <w:b/>
          <w:sz w:val="17"/>
        </w:rPr>
        <w:t>2007</w:t>
      </w:r>
      <w:r>
        <w:rPr>
          <w:sz w:val="17"/>
        </w:rPr>
        <w:t>, </w:t>
      </w:r>
      <w:r>
        <w:rPr>
          <w:i/>
          <w:sz w:val="17"/>
        </w:rPr>
        <w:t>2</w:t>
      </w:r>
      <w:r>
        <w:rPr>
          <w:sz w:val="17"/>
        </w:rPr>
        <w:t>, e483.</w:t>
      </w:r>
    </w:p>
    <w:p>
      <w:pPr>
        <w:pStyle w:val="ListParagraph"/>
        <w:numPr>
          <w:ilvl w:val="0"/>
          <w:numId w:val="2"/>
        </w:numPr>
        <w:tabs>
          <w:tab w:pos="641" w:val="left" w:leader="none"/>
        </w:tabs>
        <w:spacing w:line="228" w:lineRule="exact" w:before="0" w:after="0"/>
        <w:ind w:left="640" w:right="0" w:hanging="401"/>
        <w:jc w:val="both"/>
        <w:rPr>
          <w:sz w:val="17"/>
        </w:rPr>
      </w:pPr>
      <w:r>
        <w:rPr>
          <w:sz w:val="17"/>
        </w:rPr>
        <w:t>Kroemer,</w:t>
      </w:r>
      <w:r>
        <w:rPr>
          <w:spacing w:val="-1"/>
          <w:sz w:val="17"/>
        </w:rPr>
        <w:t> </w:t>
      </w:r>
      <w:r>
        <w:rPr>
          <w:sz w:val="17"/>
        </w:rPr>
        <w:t>S.; Frühauf, J.; Campbell, T.M.;</w:t>
      </w:r>
      <w:r>
        <w:rPr>
          <w:spacing w:val="1"/>
          <w:sz w:val="17"/>
        </w:rPr>
        <w:t> </w:t>
      </w:r>
      <w:r>
        <w:rPr>
          <w:sz w:val="17"/>
        </w:rPr>
        <w:t>Massone, C.; Schwantzer,</w:t>
      </w:r>
      <w:r>
        <w:rPr>
          <w:spacing w:val="-1"/>
          <w:sz w:val="17"/>
        </w:rPr>
        <w:t> </w:t>
      </w:r>
      <w:r>
        <w:rPr>
          <w:sz w:val="17"/>
        </w:rPr>
        <w:t>G.; Soyer,</w:t>
      </w:r>
      <w:r>
        <w:rPr>
          <w:spacing w:val="1"/>
          <w:sz w:val="17"/>
        </w:rPr>
        <w:t> </w:t>
      </w:r>
      <w:r>
        <w:rPr>
          <w:sz w:val="17"/>
        </w:rPr>
        <w:t>H.P.; Hofmann-</w:t>
      </w:r>
      <w:r>
        <w:rPr>
          <w:spacing w:val="-2"/>
          <w:sz w:val="17"/>
        </w:rPr>
        <w:t>Wellenhof,</w:t>
      </w:r>
    </w:p>
    <w:p>
      <w:pPr>
        <w:spacing w:line="254" w:lineRule="auto" w:before="7"/>
        <w:ind w:left="640" w:right="256" w:hanging="1"/>
        <w:jc w:val="both"/>
        <w:rPr>
          <w:sz w:val="17"/>
        </w:rPr>
      </w:pPr>
      <w:r>
        <w:rPr>
          <w:sz w:val="17"/>
        </w:rPr>
        <w:t>R. Mobile teledermatology for skin tumour screening: Diagnostic accuracy of clinical and dermoscopic image tele-evaluation using cellular phones. </w:t>
      </w:r>
      <w:r>
        <w:rPr>
          <w:i/>
          <w:sz w:val="17"/>
        </w:rPr>
        <w:t>Br. J. Dermatol. </w:t>
      </w:r>
      <w:r>
        <w:rPr>
          <w:b/>
          <w:sz w:val="17"/>
        </w:rPr>
        <w:t>2011</w:t>
      </w:r>
      <w:r>
        <w:rPr>
          <w:sz w:val="17"/>
        </w:rPr>
        <w:t>, </w:t>
      </w:r>
      <w:r>
        <w:rPr>
          <w:i/>
          <w:sz w:val="17"/>
        </w:rPr>
        <w:t>164</w:t>
      </w:r>
      <w:r>
        <w:rPr>
          <w:sz w:val="17"/>
        </w:rPr>
        <w:t>, 973–979.</w:t>
      </w:r>
    </w:p>
    <w:p>
      <w:pPr>
        <w:pStyle w:val="ListParagraph"/>
        <w:numPr>
          <w:ilvl w:val="0"/>
          <w:numId w:val="2"/>
        </w:numPr>
        <w:tabs>
          <w:tab w:pos="641" w:val="left" w:leader="none"/>
        </w:tabs>
        <w:spacing w:line="256" w:lineRule="auto" w:before="2" w:after="0"/>
        <w:ind w:left="640" w:right="256" w:hanging="400"/>
        <w:jc w:val="both"/>
        <w:rPr>
          <w:sz w:val="17"/>
        </w:rPr>
      </w:pPr>
      <w:r>
        <w:rPr>
          <w:sz w:val="17"/>
        </w:rPr>
        <w:t>Karargyris, A.; Karargyris, O.; Pantelopoulos, A. DERMA/Care: An advanced image-processing mobile application</w:t>
      </w:r>
      <w:r>
        <w:rPr>
          <w:spacing w:val="-4"/>
          <w:sz w:val="17"/>
        </w:rPr>
        <w:t> </w:t>
      </w:r>
      <w:r>
        <w:rPr>
          <w:sz w:val="17"/>
        </w:rPr>
        <w:t>for</w:t>
      </w:r>
      <w:r>
        <w:rPr>
          <w:spacing w:val="-2"/>
          <w:sz w:val="17"/>
        </w:rPr>
        <w:t> </w:t>
      </w:r>
      <w:r>
        <w:rPr>
          <w:sz w:val="17"/>
        </w:rPr>
        <w:t>monitoring</w:t>
      </w:r>
      <w:r>
        <w:rPr>
          <w:spacing w:val="-3"/>
          <w:sz w:val="17"/>
        </w:rPr>
        <w:t> </w:t>
      </w:r>
      <w:r>
        <w:rPr>
          <w:sz w:val="17"/>
        </w:rPr>
        <w:t>skin</w:t>
      </w:r>
      <w:r>
        <w:rPr>
          <w:spacing w:val="-3"/>
          <w:sz w:val="17"/>
        </w:rPr>
        <w:t> </w:t>
      </w:r>
      <w:r>
        <w:rPr>
          <w:sz w:val="17"/>
        </w:rPr>
        <w:t>cancer.</w:t>
      </w:r>
      <w:r>
        <w:rPr>
          <w:spacing w:val="-4"/>
          <w:sz w:val="17"/>
        </w:rPr>
        <w:t> </w:t>
      </w:r>
      <w:r>
        <w:rPr>
          <w:sz w:val="17"/>
        </w:rPr>
        <w:t>In Proceedings</w:t>
      </w:r>
      <w:r>
        <w:rPr>
          <w:spacing w:val="-2"/>
          <w:sz w:val="17"/>
        </w:rPr>
        <w:t> </w:t>
      </w:r>
      <w:r>
        <w:rPr>
          <w:sz w:val="17"/>
        </w:rPr>
        <w:t>of</w:t>
      </w:r>
      <w:r>
        <w:rPr>
          <w:spacing w:val="-3"/>
          <w:sz w:val="17"/>
        </w:rPr>
        <w:t> </w:t>
      </w:r>
      <w:r>
        <w:rPr>
          <w:sz w:val="17"/>
        </w:rPr>
        <w:t>the</w:t>
      </w:r>
      <w:r>
        <w:rPr>
          <w:spacing w:val="-4"/>
          <w:sz w:val="17"/>
        </w:rPr>
        <w:t> </w:t>
      </w:r>
      <w:r>
        <w:rPr>
          <w:sz w:val="17"/>
        </w:rPr>
        <w:t>24th</w:t>
      </w:r>
      <w:r>
        <w:rPr>
          <w:spacing w:val="-3"/>
          <w:sz w:val="17"/>
        </w:rPr>
        <w:t> </w:t>
      </w:r>
      <w:r>
        <w:rPr>
          <w:sz w:val="17"/>
        </w:rPr>
        <w:t>International</w:t>
      </w:r>
      <w:r>
        <w:rPr>
          <w:spacing w:val="-3"/>
          <w:sz w:val="17"/>
        </w:rPr>
        <w:t> </w:t>
      </w:r>
      <w:r>
        <w:rPr>
          <w:sz w:val="17"/>
        </w:rPr>
        <w:t>Conference</w:t>
      </w:r>
      <w:r>
        <w:rPr>
          <w:spacing w:val="-3"/>
          <w:sz w:val="17"/>
        </w:rPr>
        <w:t> </w:t>
      </w:r>
      <w:r>
        <w:rPr>
          <w:sz w:val="17"/>
        </w:rPr>
        <w:t>on</w:t>
      </w:r>
      <w:r>
        <w:rPr>
          <w:spacing w:val="-2"/>
          <w:sz w:val="17"/>
        </w:rPr>
        <w:t> </w:t>
      </w:r>
      <w:r>
        <w:rPr>
          <w:sz w:val="17"/>
        </w:rPr>
        <w:t>Tools</w:t>
      </w:r>
      <w:r>
        <w:rPr>
          <w:spacing w:val="-3"/>
          <w:sz w:val="17"/>
        </w:rPr>
        <w:t> </w:t>
      </w:r>
      <w:r>
        <w:rPr>
          <w:sz w:val="17"/>
        </w:rPr>
        <w:t>with Artificial Intelligence, Athens, Greece, 7–9 November 2012; Volume 2, pp. 1–7.</w:t>
      </w:r>
    </w:p>
    <w:p>
      <w:pPr>
        <w:pStyle w:val="ListParagraph"/>
        <w:numPr>
          <w:ilvl w:val="0"/>
          <w:numId w:val="2"/>
        </w:numPr>
        <w:tabs>
          <w:tab w:pos="641" w:val="left" w:leader="none"/>
        </w:tabs>
        <w:spacing w:line="254" w:lineRule="auto" w:before="0" w:after="0"/>
        <w:ind w:left="640" w:right="256" w:hanging="400"/>
        <w:jc w:val="both"/>
        <w:rPr>
          <w:sz w:val="17"/>
        </w:rPr>
      </w:pPr>
      <w:r>
        <w:rPr>
          <w:sz w:val="17"/>
        </w:rPr>
        <w:t>Do, T.T.;</w:t>
      </w:r>
      <w:r>
        <w:rPr>
          <w:spacing w:val="-2"/>
          <w:sz w:val="17"/>
        </w:rPr>
        <w:t> </w:t>
      </w:r>
      <w:r>
        <w:rPr>
          <w:sz w:val="17"/>
        </w:rPr>
        <w:t>Zhou,</w:t>
      </w:r>
      <w:r>
        <w:rPr>
          <w:spacing w:val="-1"/>
          <w:sz w:val="17"/>
        </w:rPr>
        <w:t> </w:t>
      </w:r>
      <w:r>
        <w:rPr>
          <w:sz w:val="17"/>
        </w:rPr>
        <w:t>Y.; Zheng,</w:t>
      </w:r>
      <w:r>
        <w:rPr>
          <w:spacing w:val="-1"/>
          <w:sz w:val="17"/>
        </w:rPr>
        <w:t> </w:t>
      </w:r>
      <w:r>
        <w:rPr>
          <w:sz w:val="17"/>
        </w:rPr>
        <w:t>H.; Cheung, N.M.; Koh,</w:t>
      </w:r>
      <w:r>
        <w:rPr>
          <w:spacing w:val="-2"/>
          <w:sz w:val="17"/>
        </w:rPr>
        <w:t> </w:t>
      </w:r>
      <w:r>
        <w:rPr>
          <w:sz w:val="17"/>
        </w:rPr>
        <w:t>D.</w:t>
      </w:r>
      <w:r>
        <w:rPr>
          <w:spacing w:val="-1"/>
          <w:sz w:val="17"/>
        </w:rPr>
        <w:t> </w:t>
      </w:r>
      <w:r>
        <w:rPr>
          <w:sz w:val="17"/>
        </w:rPr>
        <w:t>Early</w:t>
      </w:r>
      <w:r>
        <w:rPr>
          <w:spacing w:val="-1"/>
          <w:sz w:val="17"/>
        </w:rPr>
        <w:t> </w:t>
      </w:r>
      <w:r>
        <w:rPr>
          <w:sz w:val="17"/>
        </w:rPr>
        <w:t>melanoma</w:t>
      </w:r>
      <w:r>
        <w:rPr>
          <w:spacing w:val="-1"/>
          <w:sz w:val="17"/>
        </w:rPr>
        <w:t> </w:t>
      </w:r>
      <w:r>
        <w:rPr>
          <w:sz w:val="17"/>
        </w:rPr>
        <w:t>diagnosis with</w:t>
      </w:r>
      <w:r>
        <w:rPr>
          <w:spacing w:val="-2"/>
          <w:sz w:val="17"/>
        </w:rPr>
        <w:t> </w:t>
      </w:r>
      <w:r>
        <w:rPr>
          <w:sz w:val="17"/>
        </w:rPr>
        <w:t>mobile</w:t>
      </w:r>
      <w:r>
        <w:rPr>
          <w:spacing w:val="-1"/>
          <w:sz w:val="17"/>
        </w:rPr>
        <w:t> </w:t>
      </w:r>
      <w:r>
        <w:rPr>
          <w:sz w:val="17"/>
        </w:rPr>
        <w:t>imaging. In Proceedings</w:t>
      </w:r>
      <w:r>
        <w:rPr>
          <w:spacing w:val="-8"/>
          <w:sz w:val="17"/>
        </w:rPr>
        <w:t> </w:t>
      </w:r>
      <w:r>
        <w:rPr>
          <w:sz w:val="17"/>
        </w:rPr>
        <w:t>of</w:t>
      </w:r>
      <w:r>
        <w:rPr>
          <w:spacing w:val="-9"/>
          <w:sz w:val="17"/>
        </w:rPr>
        <w:t> </w:t>
      </w:r>
      <w:r>
        <w:rPr>
          <w:sz w:val="17"/>
        </w:rPr>
        <w:t>the</w:t>
      </w:r>
      <w:r>
        <w:rPr>
          <w:spacing w:val="-9"/>
          <w:sz w:val="17"/>
        </w:rPr>
        <w:t> </w:t>
      </w:r>
      <w:r>
        <w:rPr>
          <w:sz w:val="17"/>
        </w:rPr>
        <w:t>36th</w:t>
      </w:r>
      <w:r>
        <w:rPr>
          <w:spacing w:val="-9"/>
          <w:sz w:val="17"/>
        </w:rPr>
        <w:t> </w:t>
      </w:r>
      <w:r>
        <w:rPr>
          <w:sz w:val="17"/>
        </w:rPr>
        <w:t>Annual</w:t>
      </w:r>
      <w:r>
        <w:rPr>
          <w:spacing w:val="-9"/>
          <w:sz w:val="17"/>
        </w:rPr>
        <w:t> </w:t>
      </w:r>
      <w:r>
        <w:rPr>
          <w:sz w:val="17"/>
        </w:rPr>
        <w:t>International</w:t>
      </w:r>
      <w:r>
        <w:rPr>
          <w:spacing w:val="-10"/>
          <w:sz w:val="17"/>
        </w:rPr>
        <w:t> </w:t>
      </w:r>
      <w:r>
        <w:rPr>
          <w:sz w:val="17"/>
        </w:rPr>
        <w:t>Conference</w:t>
      </w:r>
      <w:r>
        <w:rPr>
          <w:spacing w:val="-10"/>
          <w:sz w:val="17"/>
        </w:rPr>
        <w:t> </w:t>
      </w:r>
      <w:r>
        <w:rPr>
          <w:sz w:val="17"/>
        </w:rPr>
        <w:t>of</w:t>
      </w:r>
      <w:r>
        <w:rPr>
          <w:spacing w:val="-9"/>
          <w:sz w:val="17"/>
        </w:rPr>
        <w:t> </w:t>
      </w:r>
      <w:r>
        <w:rPr>
          <w:sz w:val="17"/>
        </w:rPr>
        <w:t>the</w:t>
      </w:r>
      <w:r>
        <w:rPr>
          <w:spacing w:val="-9"/>
          <w:sz w:val="17"/>
        </w:rPr>
        <w:t> </w:t>
      </w:r>
      <w:r>
        <w:rPr>
          <w:sz w:val="17"/>
        </w:rPr>
        <w:t>IEEE</w:t>
      </w:r>
      <w:r>
        <w:rPr>
          <w:spacing w:val="-8"/>
          <w:sz w:val="17"/>
        </w:rPr>
        <w:t> </w:t>
      </w:r>
      <w:r>
        <w:rPr>
          <w:sz w:val="17"/>
        </w:rPr>
        <w:t>Engineering</w:t>
      </w:r>
      <w:r>
        <w:rPr>
          <w:spacing w:val="-11"/>
          <w:sz w:val="17"/>
        </w:rPr>
        <w:t> </w:t>
      </w:r>
      <w:r>
        <w:rPr>
          <w:sz w:val="17"/>
        </w:rPr>
        <w:t>in</w:t>
      </w:r>
      <w:r>
        <w:rPr>
          <w:spacing w:val="-9"/>
          <w:sz w:val="17"/>
        </w:rPr>
        <w:t> </w:t>
      </w:r>
      <w:r>
        <w:rPr>
          <w:sz w:val="17"/>
        </w:rPr>
        <w:t>Medicine</w:t>
      </w:r>
      <w:r>
        <w:rPr>
          <w:spacing w:val="-9"/>
          <w:sz w:val="17"/>
        </w:rPr>
        <w:t> </w:t>
      </w:r>
      <w:r>
        <w:rPr>
          <w:sz w:val="17"/>
        </w:rPr>
        <w:t>and</w:t>
      </w:r>
      <w:r>
        <w:rPr>
          <w:spacing w:val="-9"/>
          <w:sz w:val="17"/>
        </w:rPr>
        <w:t> </w:t>
      </w:r>
      <w:r>
        <w:rPr>
          <w:sz w:val="17"/>
        </w:rPr>
        <w:t>Biology Society, Chicago, IL, USA, 26–30 August 2014; pp. 6752–6757.</w:t>
      </w:r>
    </w:p>
    <w:p>
      <w:pPr>
        <w:pStyle w:val="ListParagraph"/>
        <w:numPr>
          <w:ilvl w:val="0"/>
          <w:numId w:val="2"/>
        </w:numPr>
        <w:tabs>
          <w:tab w:pos="641" w:val="left" w:leader="none"/>
        </w:tabs>
        <w:spacing w:line="256" w:lineRule="auto" w:before="2" w:after="0"/>
        <w:ind w:left="640" w:right="256" w:hanging="400"/>
        <w:jc w:val="both"/>
        <w:rPr>
          <w:sz w:val="17"/>
        </w:rPr>
      </w:pPr>
      <w:r>
        <w:rPr>
          <w:sz w:val="17"/>
        </w:rPr>
        <w:t>Al-Tairi, Z.H.; Rahmat, R.W.; Iqbal Saripan, M.; Sulaiman, P.S. Skin segmentation using YUV and RGB color spaces. </w:t>
      </w:r>
      <w:r>
        <w:rPr>
          <w:i/>
          <w:sz w:val="17"/>
        </w:rPr>
        <w:t>J. Inf. Process. Syst. </w:t>
      </w:r>
      <w:r>
        <w:rPr>
          <w:b/>
          <w:sz w:val="17"/>
        </w:rPr>
        <w:t>2014</w:t>
      </w:r>
      <w:r>
        <w:rPr>
          <w:sz w:val="17"/>
        </w:rPr>
        <w:t>, </w:t>
      </w:r>
      <w:r>
        <w:rPr>
          <w:i/>
          <w:sz w:val="17"/>
        </w:rPr>
        <w:t>10</w:t>
      </w:r>
      <w:r>
        <w:rPr>
          <w:sz w:val="17"/>
        </w:rPr>
        <w:t>, 283–299.</w:t>
      </w:r>
    </w:p>
    <w:p>
      <w:pPr>
        <w:pStyle w:val="ListParagraph"/>
        <w:numPr>
          <w:ilvl w:val="0"/>
          <w:numId w:val="2"/>
        </w:numPr>
        <w:tabs>
          <w:tab w:pos="641" w:val="left" w:leader="none"/>
        </w:tabs>
        <w:spacing w:line="228" w:lineRule="exact" w:before="0" w:after="0"/>
        <w:ind w:left="640" w:right="0" w:hanging="401"/>
        <w:jc w:val="both"/>
        <w:rPr>
          <w:sz w:val="17"/>
        </w:rPr>
      </w:pPr>
      <w:r>
        <w:rPr>
          <w:sz w:val="17"/>
        </w:rPr>
        <w:t>Ennehar,</w:t>
      </w:r>
      <w:r>
        <w:rPr>
          <w:spacing w:val="8"/>
          <w:sz w:val="17"/>
        </w:rPr>
        <w:t> </w:t>
      </w:r>
      <w:r>
        <w:rPr>
          <w:sz w:val="17"/>
        </w:rPr>
        <w:t>B.C.;</w:t>
      </w:r>
      <w:r>
        <w:rPr>
          <w:spacing w:val="10"/>
          <w:sz w:val="17"/>
        </w:rPr>
        <w:t> </w:t>
      </w:r>
      <w:r>
        <w:rPr>
          <w:sz w:val="17"/>
        </w:rPr>
        <w:t>Brahim,</w:t>
      </w:r>
      <w:r>
        <w:rPr>
          <w:spacing w:val="8"/>
          <w:sz w:val="17"/>
        </w:rPr>
        <w:t> </w:t>
      </w:r>
      <w:r>
        <w:rPr>
          <w:sz w:val="17"/>
        </w:rPr>
        <w:t>O.;</w:t>
      </w:r>
      <w:r>
        <w:rPr>
          <w:spacing w:val="9"/>
          <w:sz w:val="17"/>
        </w:rPr>
        <w:t> </w:t>
      </w:r>
      <w:r>
        <w:rPr>
          <w:sz w:val="17"/>
        </w:rPr>
        <w:t>Hicham,</w:t>
      </w:r>
      <w:r>
        <w:rPr>
          <w:spacing w:val="9"/>
          <w:sz w:val="17"/>
        </w:rPr>
        <w:t> </w:t>
      </w:r>
      <w:r>
        <w:rPr>
          <w:sz w:val="17"/>
        </w:rPr>
        <w:t>T.</w:t>
      </w:r>
      <w:r>
        <w:rPr>
          <w:spacing w:val="8"/>
          <w:sz w:val="17"/>
        </w:rPr>
        <w:t> </w:t>
      </w:r>
      <w:r>
        <w:rPr>
          <w:sz w:val="17"/>
        </w:rPr>
        <w:t>An</w:t>
      </w:r>
      <w:r>
        <w:rPr>
          <w:spacing w:val="9"/>
          <w:sz w:val="17"/>
        </w:rPr>
        <w:t> </w:t>
      </w:r>
      <w:r>
        <w:rPr>
          <w:sz w:val="17"/>
        </w:rPr>
        <w:t>Appropriate</w:t>
      </w:r>
      <w:r>
        <w:rPr>
          <w:spacing w:val="8"/>
          <w:sz w:val="17"/>
        </w:rPr>
        <w:t> </w:t>
      </w:r>
      <w:r>
        <w:rPr>
          <w:sz w:val="17"/>
        </w:rPr>
        <w:t>Color</w:t>
      </w:r>
      <w:r>
        <w:rPr>
          <w:spacing w:val="9"/>
          <w:sz w:val="17"/>
        </w:rPr>
        <w:t> </w:t>
      </w:r>
      <w:r>
        <w:rPr>
          <w:sz w:val="17"/>
        </w:rPr>
        <w:t>Space</w:t>
      </w:r>
      <w:r>
        <w:rPr>
          <w:spacing w:val="8"/>
          <w:sz w:val="17"/>
        </w:rPr>
        <w:t> </w:t>
      </w:r>
      <w:r>
        <w:rPr>
          <w:sz w:val="17"/>
        </w:rPr>
        <w:t>to</w:t>
      </w:r>
      <w:r>
        <w:rPr>
          <w:spacing w:val="8"/>
          <w:sz w:val="17"/>
        </w:rPr>
        <w:t> </w:t>
      </w:r>
      <w:r>
        <w:rPr>
          <w:sz w:val="17"/>
        </w:rPr>
        <w:t>Improve</w:t>
      </w:r>
      <w:r>
        <w:rPr>
          <w:spacing w:val="8"/>
          <w:sz w:val="17"/>
        </w:rPr>
        <w:t> </w:t>
      </w:r>
      <w:r>
        <w:rPr>
          <w:sz w:val="17"/>
        </w:rPr>
        <w:t>Human</w:t>
      </w:r>
      <w:r>
        <w:rPr>
          <w:spacing w:val="10"/>
          <w:sz w:val="17"/>
        </w:rPr>
        <w:t> </w:t>
      </w:r>
      <w:r>
        <w:rPr>
          <w:sz w:val="17"/>
        </w:rPr>
        <w:t>Skin</w:t>
      </w:r>
      <w:r>
        <w:rPr>
          <w:spacing w:val="7"/>
          <w:sz w:val="17"/>
        </w:rPr>
        <w:t> </w:t>
      </w:r>
      <w:r>
        <w:rPr>
          <w:spacing w:val="-2"/>
          <w:sz w:val="17"/>
        </w:rPr>
        <w:t>Detection.</w:t>
      </w:r>
    </w:p>
    <w:p>
      <w:pPr>
        <w:spacing w:before="16"/>
        <w:ind w:left="640" w:right="0" w:firstLine="0"/>
        <w:jc w:val="both"/>
        <w:rPr>
          <w:sz w:val="17"/>
        </w:rPr>
      </w:pPr>
      <w:r>
        <w:rPr>
          <w:i/>
          <w:sz w:val="17"/>
        </w:rPr>
        <w:t>Infocomp</w:t>
      </w:r>
      <w:r>
        <w:rPr>
          <w:i/>
          <w:spacing w:val="-7"/>
          <w:sz w:val="17"/>
        </w:rPr>
        <w:t> </w:t>
      </w:r>
      <w:r>
        <w:rPr>
          <w:b/>
          <w:sz w:val="17"/>
        </w:rPr>
        <w:t>2010</w:t>
      </w:r>
      <w:r>
        <w:rPr>
          <w:sz w:val="17"/>
        </w:rPr>
        <w:t>,</w:t>
      </w:r>
      <w:r>
        <w:rPr>
          <w:spacing w:val="-5"/>
          <w:sz w:val="17"/>
        </w:rPr>
        <w:t> </w:t>
      </w:r>
      <w:r>
        <w:rPr>
          <w:i/>
          <w:sz w:val="17"/>
        </w:rPr>
        <w:t>9</w:t>
      </w:r>
      <w:r>
        <w:rPr>
          <w:sz w:val="17"/>
        </w:rPr>
        <w:t>,</w:t>
      </w:r>
      <w:r>
        <w:rPr>
          <w:spacing w:val="-8"/>
          <w:sz w:val="17"/>
        </w:rPr>
        <w:t> </w:t>
      </w:r>
      <w:r>
        <w:rPr>
          <w:spacing w:val="-4"/>
          <w:sz w:val="17"/>
        </w:rPr>
        <w:t>1–10.</w:t>
      </w:r>
    </w:p>
    <w:p>
      <w:pPr>
        <w:pStyle w:val="ListParagraph"/>
        <w:numPr>
          <w:ilvl w:val="0"/>
          <w:numId w:val="2"/>
        </w:numPr>
        <w:tabs>
          <w:tab w:pos="641" w:val="left" w:leader="none"/>
        </w:tabs>
        <w:spacing w:line="254" w:lineRule="auto" w:before="15" w:after="0"/>
        <w:ind w:left="640" w:right="257" w:hanging="400"/>
        <w:jc w:val="both"/>
        <w:rPr>
          <w:sz w:val="17"/>
        </w:rPr>
      </w:pPr>
      <w:r>
        <w:rPr>
          <w:sz w:val="17"/>
        </w:rPr>
        <w:t>Majtner, T.; Yildirim-Yayilgan, S.; Hardeberg, J.Y. Efficient Melanoma Detection Using Texture-Based RSurf</w:t>
      </w:r>
      <w:r>
        <w:rPr>
          <w:spacing w:val="-1"/>
          <w:sz w:val="17"/>
        </w:rPr>
        <w:t> </w:t>
      </w:r>
      <w:r>
        <w:rPr>
          <w:sz w:val="17"/>
        </w:rPr>
        <w:t>Features.</w:t>
      </w:r>
      <w:r>
        <w:rPr>
          <w:spacing w:val="-2"/>
          <w:sz w:val="17"/>
        </w:rPr>
        <w:t> </w:t>
      </w:r>
      <w:r>
        <w:rPr>
          <w:sz w:val="17"/>
        </w:rPr>
        <w:t>In</w:t>
      </w:r>
      <w:r>
        <w:rPr>
          <w:spacing w:val="-3"/>
          <w:sz w:val="17"/>
        </w:rPr>
        <w:t> </w:t>
      </w:r>
      <w:r>
        <w:rPr>
          <w:i/>
          <w:sz w:val="17"/>
        </w:rPr>
        <w:t>International</w:t>
      </w:r>
      <w:r>
        <w:rPr>
          <w:i/>
          <w:spacing w:val="-2"/>
          <w:sz w:val="17"/>
        </w:rPr>
        <w:t> </w:t>
      </w:r>
      <w:r>
        <w:rPr>
          <w:i/>
          <w:sz w:val="17"/>
        </w:rPr>
        <w:t>Conference</w:t>
      </w:r>
      <w:r>
        <w:rPr>
          <w:i/>
          <w:spacing w:val="-1"/>
          <w:sz w:val="17"/>
        </w:rPr>
        <w:t> </w:t>
      </w:r>
      <w:r>
        <w:rPr>
          <w:i/>
          <w:sz w:val="17"/>
        </w:rPr>
        <w:t>on</w:t>
      </w:r>
      <w:r>
        <w:rPr>
          <w:i/>
          <w:spacing w:val="-1"/>
          <w:sz w:val="17"/>
        </w:rPr>
        <w:t> </w:t>
      </w:r>
      <w:r>
        <w:rPr>
          <w:i/>
          <w:sz w:val="17"/>
        </w:rPr>
        <w:t>Image</w:t>
      </w:r>
      <w:r>
        <w:rPr>
          <w:i/>
          <w:spacing w:val="-2"/>
          <w:sz w:val="17"/>
        </w:rPr>
        <w:t> </w:t>
      </w:r>
      <w:r>
        <w:rPr>
          <w:i/>
          <w:sz w:val="17"/>
        </w:rPr>
        <w:t>Analysis</w:t>
      </w:r>
      <w:r>
        <w:rPr>
          <w:i/>
          <w:spacing w:val="-2"/>
          <w:sz w:val="17"/>
        </w:rPr>
        <w:t> </w:t>
      </w:r>
      <w:r>
        <w:rPr>
          <w:i/>
          <w:sz w:val="17"/>
        </w:rPr>
        <w:t>and</w:t>
      </w:r>
      <w:r>
        <w:rPr>
          <w:i/>
          <w:spacing w:val="-1"/>
          <w:sz w:val="17"/>
        </w:rPr>
        <w:t> </w:t>
      </w:r>
      <w:r>
        <w:rPr>
          <w:i/>
          <w:sz w:val="17"/>
        </w:rPr>
        <w:t>Recognition</w:t>
      </w:r>
      <w:r>
        <w:rPr>
          <w:sz w:val="17"/>
        </w:rPr>
        <w:t>; Springer:</w:t>
      </w:r>
      <w:r>
        <w:rPr>
          <w:spacing w:val="-2"/>
          <w:sz w:val="17"/>
        </w:rPr>
        <w:t> </w:t>
      </w:r>
      <w:r>
        <w:rPr>
          <w:sz w:val="17"/>
        </w:rPr>
        <w:t>Cham,</w:t>
      </w:r>
      <w:r>
        <w:rPr>
          <w:spacing w:val="-2"/>
          <w:sz w:val="17"/>
        </w:rPr>
        <w:t> </w:t>
      </w:r>
      <w:r>
        <w:rPr>
          <w:sz w:val="17"/>
        </w:rPr>
        <w:t>Switzerland, 2016; Volume 9730, pp. 30–37.</w:t>
      </w:r>
    </w:p>
    <w:p>
      <w:pPr>
        <w:pStyle w:val="ListParagraph"/>
        <w:numPr>
          <w:ilvl w:val="0"/>
          <w:numId w:val="2"/>
        </w:numPr>
        <w:tabs>
          <w:tab w:pos="641" w:val="left" w:leader="none"/>
        </w:tabs>
        <w:spacing w:line="254" w:lineRule="auto" w:before="5" w:after="0"/>
        <w:ind w:left="640" w:right="257" w:hanging="400"/>
        <w:jc w:val="both"/>
        <w:rPr>
          <w:sz w:val="17"/>
        </w:rPr>
      </w:pPr>
      <w:r>
        <w:rPr>
          <w:sz w:val="17"/>
        </w:rPr>
        <w:t>Amelard, R.; Glaister, J.; Wong, A.; Clausi, D.A. Melanoma Decision Support Using Lighting-Corrected Intuitive Feature Models. In </w:t>
      </w:r>
      <w:r>
        <w:rPr>
          <w:i/>
          <w:sz w:val="17"/>
        </w:rPr>
        <w:t>Computer Vision Techniques for the Diagnosis of Skin Cancer</w:t>
      </w:r>
      <w:r>
        <w:rPr>
          <w:sz w:val="17"/>
        </w:rPr>
        <w:t>; Scharcanski, J., Celebi, M.E., Eds.; Springer: Berlin</w:t>
      </w:r>
      <w:r>
        <w:rPr>
          <w:i/>
          <w:sz w:val="17"/>
        </w:rPr>
        <w:t>/</w:t>
      </w:r>
      <w:r>
        <w:rPr>
          <w:sz w:val="17"/>
        </w:rPr>
        <w:t>Heidelberg, Germany, 2014; pp. 193–219, ISBN 978-3-642-39608-3.</w:t>
      </w:r>
    </w:p>
    <w:p>
      <w:pPr>
        <w:pStyle w:val="ListParagraph"/>
        <w:numPr>
          <w:ilvl w:val="0"/>
          <w:numId w:val="2"/>
        </w:numPr>
        <w:tabs>
          <w:tab w:pos="641" w:val="left" w:leader="none"/>
        </w:tabs>
        <w:spacing w:line="254" w:lineRule="auto" w:before="4" w:after="0"/>
        <w:ind w:left="640" w:right="257" w:hanging="400"/>
        <w:jc w:val="both"/>
        <w:rPr>
          <w:sz w:val="17"/>
        </w:rPr>
      </w:pPr>
      <w:r>
        <w:rPr>
          <w:sz w:val="17"/>
        </w:rPr>
        <w:t>Barata, C.; Ruela, M.; Francisco, M.; Mendonca, T.; Marques, J.S. Two systems for the detection of melanomas in dermoscopy images using texture and color features. </w:t>
      </w:r>
      <w:r>
        <w:rPr>
          <w:i/>
          <w:sz w:val="17"/>
        </w:rPr>
        <w:t>IEEE Syst. J. </w:t>
      </w:r>
      <w:r>
        <w:rPr>
          <w:b/>
          <w:sz w:val="17"/>
        </w:rPr>
        <w:t>2014</w:t>
      </w:r>
      <w:r>
        <w:rPr>
          <w:sz w:val="17"/>
        </w:rPr>
        <w:t>, </w:t>
      </w:r>
      <w:r>
        <w:rPr>
          <w:i/>
          <w:sz w:val="17"/>
        </w:rPr>
        <w:t>8</w:t>
      </w:r>
      <w:r>
        <w:rPr>
          <w:sz w:val="17"/>
        </w:rPr>
        <w:t>, 965–979.</w:t>
      </w:r>
    </w:p>
    <w:p>
      <w:pPr>
        <w:pStyle w:val="ListParagraph"/>
        <w:numPr>
          <w:ilvl w:val="0"/>
          <w:numId w:val="2"/>
        </w:numPr>
        <w:tabs>
          <w:tab w:pos="641" w:val="left" w:leader="none"/>
        </w:tabs>
        <w:spacing w:line="254" w:lineRule="auto" w:before="3" w:after="0"/>
        <w:ind w:left="640" w:right="255" w:hanging="400"/>
        <w:jc w:val="both"/>
        <w:rPr>
          <w:sz w:val="17"/>
        </w:rPr>
      </w:pPr>
      <w:r>
        <w:rPr>
          <w:sz w:val="17"/>
        </w:rPr>
        <w:t>Aleem, M.; Hameed, N.; Anjum, A. m-Skin Doctor: A Mobile Enabled System for Early Melanoma Skin Cancer</w:t>
      </w:r>
      <w:r>
        <w:rPr>
          <w:spacing w:val="-11"/>
          <w:sz w:val="17"/>
        </w:rPr>
        <w:t> </w:t>
      </w:r>
      <w:r>
        <w:rPr>
          <w:sz w:val="17"/>
        </w:rPr>
        <w:t>Detection</w:t>
      </w:r>
      <w:r>
        <w:rPr>
          <w:spacing w:val="-11"/>
          <w:sz w:val="17"/>
        </w:rPr>
        <w:t> </w:t>
      </w:r>
      <w:r>
        <w:rPr>
          <w:sz w:val="17"/>
        </w:rPr>
        <w:t>Using</w:t>
      </w:r>
      <w:r>
        <w:rPr>
          <w:spacing w:val="-10"/>
          <w:sz w:val="17"/>
        </w:rPr>
        <w:t> </w:t>
      </w:r>
      <w:r>
        <w:rPr>
          <w:sz w:val="17"/>
        </w:rPr>
        <w:t>Support</w:t>
      </w:r>
      <w:r>
        <w:rPr>
          <w:spacing w:val="-11"/>
          <w:sz w:val="17"/>
        </w:rPr>
        <w:t> </w:t>
      </w:r>
      <w:r>
        <w:rPr>
          <w:sz w:val="17"/>
        </w:rPr>
        <w:t>Vector</w:t>
      </w:r>
      <w:r>
        <w:rPr>
          <w:spacing w:val="-11"/>
          <w:sz w:val="17"/>
        </w:rPr>
        <w:t> </w:t>
      </w:r>
      <w:r>
        <w:rPr>
          <w:sz w:val="17"/>
        </w:rPr>
        <w:t>Machine.</w:t>
      </w:r>
      <w:r>
        <w:rPr>
          <w:spacing w:val="-10"/>
          <w:sz w:val="17"/>
        </w:rPr>
        <w:t> </w:t>
      </w:r>
      <w:r>
        <w:rPr>
          <w:sz w:val="17"/>
        </w:rPr>
        <w:t>In</w:t>
      </w:r>
      <w:r>
        <w:rPr>
          <w:spacing w:val="-11"/>
          <w:sz w:val="17"/>
        </w:rPr>
        <w:t> </w:t>
      </w:r>
      <w:r>
        <w:rPr>
          <w:i/>
          <w:sz w:val="17"/>
        </w:rPr>
        <w:t>eHealth</w:t>
      </w:r>
      <w:r>
        <w:rPr>
          <w:i/>
          <w:spacing w:val="-10"/>
          <w:sz w:val="17"/>
        </w:rPr>
        <w:t> </w:t>
      </w:r>
      <w:r>
        <w:rPr>
          <w:i/>
          <w:sz w:val="17"/>
        </w:rPr>
        <w:t>360°</w:t>
      </w:r>
      <w:r>
        <w:rPr>
          <w:sz w:val="17"/>
        </w:rPr>
        <w:t>;</w:t>
      </w:r>
      <w:r>
        <w:rPr>
          <w:spacing w:val="-11"/>
          <w:sz w:val="17"/>
        </w:rPr>
        <w:t> </w:t>
      </w:r>
      <w:r>
        <w:rPr>
          <w:sz w:val="17"/>
        </w:rPr>
        <w:t>Springer</w:t>
      </w:r>
      <w:r>
        <w:rPr>
          <w:spacing w:val="-11"/>
          <w:sz w:val="17"/>
        </w:rPr>
        <w:t> </w:t>
      </w:r>
      <w:r>
        <w:rPr>
          <w:sz w:val="17"/>
        </w:rPr>
        <w:t>International</w:t>
      </w:r>
      <w:r>
        <w:rPr>
          <w:spacing w:val="-10"/>
          <w:sz w:val="17"/>
        </w:rPr>
        <w:t> </w:t>
      </w:r>
      <w:r>
        <w:rPr>
          <w:sz w:val="17"/>
        </w:rPr>
        <w:t>Publishing:</w:t>
      </w:r>
      <w:r>
        <w:rPr>
          <w:spacing w:val="-11"/>
          <w:sz w:val="17"/>
        </w:rPr>
        <w:t> </w:t>
      </w:r>
      <w:r>
        <w:rPr>
          <w:sz w:val="17"/>
        </w:rPr>
        <w:t>Cham, Switzerland, 2017; Volume 2, pp. 468–475.</w:t>
      </w:r>
    </w:p>
    <w:p>
      <w:pPr>
        <w:pStyle w:val="ListParagraph"/>
        <w:numPr>
          <w:ilvl w:val="0"/>
          <w:numId w:val="2"/>
        </w:numPr>
        <w:tabs>
          <w:tab w:pos="641" w:val="left" w:leader="none"/>
        </w:tabs>
        <w:spacing w:line="254" w:lineRule="auto" w:before="4" w:after="0"/>
        <w:ind w:left="640" w:right="256" w:hanging="400"/>
        <w:jc w:val="both"/>
        <w:rPr>
          <w:sz w:val="17"/>
        </w:rPr>
      </w:pPr>
      <w:r>
        <w:rPr>
          <w:sz w:val="17"/>
        </w:rPr>
        <w:t>Oliveira,</w:t>
      </w:r>
      <w:r>
        <w:rPr>
          <w:spacing w:val="-11"/>
          <w:sz w:val="17"/>
        </w:rPr>
        <w:t> </w:t>
      </w:r>
      <w:r>
        <w:rPr>
          <w:sz w:val="17"/>
        </w:rPr>
        <w:t>R.B.;</w:t>
      </w:r>
      <w:r>
        <w:rPr>
          <w:spacing w:val="-11"/>
          <w:sz w:val="17"/>
        </w:rPr>
        <w:t> </w:t>
      </w:r>
      <w:r>
        <w:rPr>
          <w:sz w:val="17"/>
        </w:rPr>
        <w:t>Filho,</w:t>
      </w:r>
      <w:r>
        <w:rPr>
          <w:spacing w:val="-10"/>
          <w:sz w:val="17"/>
        </w:rPr>
        <w:t> </w:t>
      </w:r>
      <w:r>
        <w:rPr>
          <w:sz w:val="17"/>
        </w:rPr>
        <w:t>M.E.;</w:t>
      </w:r>
      <w:r>
        <w:rPr>
          <w:spacing w:val="-11"/>
          <w:sz w:val="17"/>
        </w:rPr>
        <w:t> </w:t>
      </w:r>
      <w:r>
        <w:rPr>
          <w:sz w:val="17"/>
        </w:rPr>
        <w:t>Ma,</w:t>
      </w:r>
      <w:r>
        <w:rPr>
          <w:spacing w:val="-11"/>
          <w:sz w:val="17"/>
        </w:rPr>
        <w:t> </w:t>
      </w:r>
      <w:r>
        <w:rPr>
          <w:sz w:val="17"/>
        </w:rPr>
        <w:t>Z.;</w:t>
      </w:r>
      <w:r>
        <w:rPr>
          <w:spacing w:val="-10"/>
          <w:sz w:val="17"/>
        </w:rPr>
        <w:t> </w:t>
      </w:r>
      <w:r>
        <w:rPr>
          <w:sz w:val="17"/>
        </w:rPr>
        <w:t>Papa,</w:t>
      </w:r>
      <w:r>
        <w:rPr>
          <w:spacing w:val="-11"/>
          <w:sz w:val="17"/>
        </w:rPr>
        <w:t> </w:t>
      </w:r>
      <w:r>
        <w:rPr>
          <w:sz w:val="17"/>
        </w:rPr>
        <w:t>J.P.;</w:t>
      </w:r>
      <w:r>
        <w:rPr>
          <w:spacing w:val="-10"/>
          <w:sz w:val="17"/>
        </w:rPr>
        <w:t> </w:t>
      </w:r>
      <w:r>
        <w:rPr>
          <w:sz w:val="17"/>
        </w:rPr>
        <w:t>Pereira,</w:t>
      </w:r>
      <w:r>
        <w:rPr>
          <w:spacing w:val="-11"/>
          <w:sz w:val="17"/>
        </w:rPr>
        <w:t> </w:t>
      </w:r>
      <w:r>
        <w:rPr>
          <w:sz w:val="17"/>
        </w:rPr>
        <w:t>A.S.;</w:t>
      </w:r>
      <w:r>
        <w:rPr>
          <w:spacing w:val="-11"/>
          <w:sz w:val="17"/>
        </w:rPr>
        <w:t> </w:t>
      </w:r>
      <w:r>
        <w:rPr>
          <w:sz w:val="17"/>
        </w:rPr>
        <w:t>Tavares,</w:t>
      </w:r>
      <w:r>
        <w:rPr>
          <w:spacing w:val="-10"/>
          <w:sz w:val="17"/>
        </w:rPr>
        <w:t> </w:t>
      </w:r>
      <w:r>
        <w:rPr>
          <w:sz w:val="17"/>
        </w:rPr>
        <w:t>J.M.R.S.</w:t>
      </w:r>
      <w:r>
        <w:rPr>
          <w:spacing w:val="-11"/>
          <w:sz w:val="17"/>
        </w:rPr>
        <w:t> </w:t>
      </w:r>
      <w:r>
        <w:rPr>
          <w:sz w:val="17"/>
        </w:rPr>
        <w:t>Computational</w:t>
      </w:r>
      <w:r>
        <w:rPr>
          <w:spacing w:val="-11"/>
          <w:sz w:val="17"/>
        </w:rPr>
        <w:t> </w:t>
      </w:r>
      <w:r>
        <w:rPr>
          <w:sz w:val="17"/>
        </w:rPr>
        <w:t>methods</w:t>
      </w:r>
      <w:r>
        <w:rPr>
          <w:spacing w:val="-10"/>
          <w:sz w:val="17"/>
        </w:rPr>
        <w:t> </w:t>
      </w:r>
      <w:r>
        <w:rPr>
          <w:sz w:val="17"/>
        </w:rPr>
        <w:t>for</w:t>
      </w:r>
      <w:r>
        <w:rPr>
          <w:spacing w:val="-11"/>
          <w:sz w:val="17"/>
        </w:rPr>
        <w:t> </w:t>
      </w:r>
      <w:r>
        <w:rPr>
          <w:sz w:val="17"/>
        </w:rPr>
        <w:t>the image</w:t>
      </w:r>
      <w:r>
        <w:rPr>
          <w:spacing w:val="-11"/>
          <w:sz w:val="17"/>
        </w:rPr>
        <w:t> </w:t>
      </w:r>
      <w:r>
        <w:rPr>
          <w:sz w:val="17"/>
        </w:rPr>
        <w:t>segmentation</w:t>
      </w:r>
      <w:r>
        <w:rPr>
          <w:spacing w:val="-11"/>
          <w:sz w:val="17"/>
        </w:rPr>
        <w:t> </w:t>
      </w:r>
      <w:r>
        <w:rPr>
          <w:sz w:val="17"/>
        </w:rPr>
        <w:t>of</w:t>
      </w:r>
      <w:r>
        <w:rPr>
          <w:spacing w:val="-10"/>
          <w:sz w:val="17"/>
        </w:rPr>
        <w:t> </w:t>
      </w:r>
      <w:r>
        <w:rPr>
          <w:sz w:val="17"/>
        </w:rPr>
        <w:t>pigmented</w:t>
      </w:r>
      <w:r>
        <w:rPr>
          <w:spacing w:val="-11"/>
          <w:sz w:val="17"/>
        </w:rPr>
        <w:t> </w:t>
      </w:r>
      <w:r>
        <w:rPr>
          <w:sz w:val="17"/>
        </w:rPr>
        <w:t>skin</w:t>
      </w:r>
      <w:r>
        <w:rPr>
          <w:spacing w:val="-11"/>
          <w:sz w:val="17"/>
        </w:rPr>
        <w:t> </w:t>
      </w:r>
      <w:r>
        <w:rPr>
          <w:sz w:val="17"/>
        </w:rPr>
        <w:t>lesions:</w:t>
      </w:r>
      <w:r>
        <w:rPr>
          <w:spacing w:val="-10"/>
          <w:sz w:val="17"/>
        </w:rPr>
        <w:t> </w:t>
      </w:r>
      <w:r>
        <w:rPr>
          <w:sz w:val="17"/>
        </w:rPr>
        <w:t>A</w:t>
      </w:r>
      <w:r>
        <w:rPr>
          <w:spacing w:val="-11"/>
          <w:sz w:val="17"/>
        </w:rPr>
        <w:t> </w:t>
      </w:r>
      <w:r>
        <w:rPr>
          <w:sz w:val="17"/>
        </w:rPr>
        <w:t>review.</w:t>
      </w:r>
      <w:r>
        <w:rPr>
          <w:spacing w:val="-10"/>
          <w:sz w:val="17"/>
        </w:rPr>
        <w:t> </w:t>
      </w:r>
      <w:r>
        <w:rPr>
          <w:i/>
          <w:sz w:val="17"/>
        </w:rPr>
        <w:t>Comput.</w:t>
      </w:r>
      <w:r>
        <w:rPr>
          <w:i/>
          <w:spacing w:val="-11"/>
          <w:sz w:val="17"/>
        </w:rPr>
        <w:t> </w:t>
      </w:r>
      <w:r>
        <w:rPr>
          <w:i/>
          <w:sz w:val="17"/>
        </w:rPr>
        <w:t>Methods</w:t>
      </w:r>
      <w:r>
        <w:rPr>
          <w:i/>
          <w:spacing w:val="-11"/>
          <w:sz w:val="17"/>
        </w:rPr>
        <w:t> </w:t>
      </w:r>
      <w:r>
        <w:rPr>
          <w:i/>
          <w:sz w:val="17"/>
        </w:rPr>
        <w:t>Programs</w:t>
      </w:r>
      <w:r>
        <w:rPr>
          <w:i/>
          <w:spacing w:val="-10"/>
          <w:sz w:val="17"/>
        </w:rPr>
        <w:t> </w:t>
      </w:r>
      <w:r>
        <w:rPr>
          <w:i/>
          <w:sz w:val="17"/>
        </w:rPr>
        <w:t>Biomed.</w:t>
      </w:r>
      <w:r>
        <w:rPr>
          <w:i/>
          <w:spacing w:val="-11"/>
          <w:sz w:val="17"/>
        </w:rPr>
        <w:t> </w:t>
      </w:r>
      <w:r>
        <w:rPr>
          <w:b/>
          <w:sz w:val="17"/>
        </w:rPr>
        <w:t>2016</w:t>
      </w:r>
      <w:r>
        <w:rPr>
          <w:sz w:val="17"/>
        </w:rPr>
        <w:t>,</w:t>
      </w:r>
      <w:r>
        <w:rPr>
          <w:spacing w:val="-11"/>
          <w:sz w:val="17"/>
        </w:rPr>
        <w:t> </w:t>
      </w:r>
      <w:r>
        <w:rPr>
          <w:i/>
          <w:sz w:val="17"/>
        </w:rPr>
        <w:t>131</w:t>
      </w:r>
      <w:r>
        <w:rPr>
          <w:sz w:val="17"/>
        </w:rPr>
        <w:t>,</w:t>
      </w:r>
      <w:r>
        <w:rPr>
          <w:spacing w:val="-10"/>
          <w:sz w:val="17"/>
        </w:rPr>
        <w:t> </w:t>
      </w:r>
      <w:r>
        <w:rPr>
          <w:sz w:val="17"/>
        </w:rPr>
        <w:t>127– </w:t>
      </w:r>
      <w:r>
        <w:rPr>
          <w:spacing w:val="-4"/>
          <w:sz w:val="17"/>
        </w:rPr>
        <w:t>141.</w:t>
      </w:r>
    </w:p>
    <w:p>
      <w:pPr>
        <w:pStyle w:val="ListParagraph"/>
        <w:numPr>
          <w:ilvl w:val="0"/>
          <w:numId w:val="2"/>
        </w:numPr>
        <w:tabs>
          <w:tab w:pos="641" w:val="left" w:leader="none"/>
        </w:tabs>
        <w:spacing w:line="256" w:lineRule="auto" w:before="5" w:after="0"/>
        <w:ind w:left="640" w:right="258" w:hanging="400"/>
        <w:jc w:val="both"/>
        <w:rPr>
          <w:sz w:val="17"/>
        </w:rPr>
      </w:pPr>
      <w:r>
        <w:rPr>
          <w:sz w:val="17"/>
        </w:rPr>
        <w:t>Garnavi,</w:t>
      </w:r>
      <w:r>
        <w:rPr>
          <w:spacing w:val="-4"/>
          <w:sz w:val="17"/>
        </w:rPr>
        <w:t> </w:t>
      </w:r>
      <w:r>
        <w:rPr>
          <w:sz w:val="17"/>
        </w:rPr>
        <w:t>R.;</w:t>
      </w:r>
      <w:r>
        <w:rPr>
          <w:spacing w:val="-3"/>
          <w:sz w:val="17"/>
        </w:rPr>
        <w:t> </w:t>
      </w:r>
      <w:r>
        <w:rPr>
          <w:sz w:val="17"/>
        </w:rPr>
        <w:t>Aldeen,</w:t>
      </w:r>
      <w:r>
        <w:rPr>
          <w:spacing w:val="-2"/>
          <w:sz w:val="17"/>
        </w:rPr>
        <w:t> </w:t>
      </w:r>
      <w:r>
        <w:rPr>
          <w:sz w:val="17"/>
        </w:rPr>
        <w:t>M.;</w:t>
      </w:r>
      <w:r>
        <w:rPr>
          <w:spacing w:val="-3"/>
          <w:sz w:val="17"/>
        </w:rPr>
        <w:t> </w:t>
      </w:r>
      <w:r>
        <w:rPr>
          <w:sz w:val="17"/>
        </w:rPr>
        <w:t>Celebi,</w:t>
      </w:r>
      <w:r>
        <w:rPr>
          <w:spacing w:val="-2"/>
          <w:sz w:val="17"/>
        </w:rPr>
        <w:t> </w:t>
      </w:r>
      <w:r>
        <w:rPr>
          <w:sz w:val="17"/>
        </w:rPr>
        <w:t>M.E.;</w:t>
      </w:r>
      <w:r>
        <w:rPr>
          <w:spacing w:val="-2"/>
          <w:sz w:val="17"/>
        </w:rPr>
        <w:t> </w:t>
      </w:r>
      <w:r>
        <w:rPr>
          <w:sz w:val="17"/>
        </w:rPr>
        <w:t>Varigos,</w:t>
      </w:r>
      <w:r>
        <w:rPr>
          <w:spacing w:val="-3"/>
          <w:sz w:val="17"/>
        </w:rPr>
        <w:t> </w:t>
      </w:r>
      <w:r>
        <w:rPr>
          <w:sz w:val="17"/>
        </w:rPr>
        <w:t>G.;</w:t>
      </w:r>
      <w:r>
        <w:rPr>
          <w:spacing w:val="-2"/>
          <w:sz w:val="17"/>
        </w:rPr>
        <w:t> </w:t>
      </w:r>
      <w:r>
        <w:rPr>
          <w:sz w:val="17"/>
        </w:rPr>
        <w:t>Finch,</w:t>
      </w:r>
      <w:r>
        <w:rPr>
          <w:spacing w:val="-2"/>
          <w:sz w:val="17"/>
        </w:rPr>
        <w:t> </w:t>
      </w:r>
      <w:r>
        <w:rPr>
          <w:sz w:val="17"/>
        </w:rPr>
        <w:t>S.</w:t>
      </w:r>
      <w:r>
        <w:rPr>
          <w:spacing w:val="-1"/>
          <w:sz w:val="17"/>
        </w:rPr>
        <w:t> </w:t>
      </w:r>
      <w:r>
        <w:rPr>
          <w:sz w:val="17"/>
        </w:rPr>
        <w:t>Border</w:t>
      </w:r>
      <w:r>
        <w:rPr>
          <w:spacing w:val="-2"/>
          <w:sz w:val="17"/>
        </w:rPr>
        <w:t> </w:t>
      </w:r>
      <w:r>
        <w:rPr>
          <w:sz w:val="17"/>
        </w:rPr>
        <w:t>detection</w:t>
      </w:r>
      <w:r>
        <w:rPr>
          <w:spacing w:val="-3"/>
          <w:sz w:val="17"/>
        </w:rPr>
        <w:t> </w:t>
      </w:r>
      <w:r>
        <w:rPr>
          <w:sz w:val="17"/>
        </w:rPr>
        <w:t>in</w:t>
      </w:r>
      <w:r>
        <w:rPr>
          <w:spacing w:val="-2"/>
          <w:sz w:val="17"/>
        </w:rPr>
        <w:t> </w:t>
      </w:r>
      <w:r>
        <w:rPr>
          <w:sz w:val="17"/>
        </w:rPr>
        <w:t>dermoscopy</w:t>
      </w:r>
      <w:r>
        <w:rPr>
          <w:spacing w:val="-4"/>
          <w:sz w:val="17"/>
        </w:rPr>
        <w:t> </w:t>
      </w:r>
      <w:r>
        <w:rPr>
          <w:sz w:val="17"/>
        </w:rPr>
        <w:t>images</w:t>
      </w:r>
      <w:r>
        <w:rPr>
          <w:spacing w:val="-1"/>
          <w:sz w:val="17"/>
        </w:rPr>
        <w:t> </w:t>
      </w:r>
      <w:r>
        <w:rPr>
          <w:sz w:val="17"/>
        </w:rPr>
        <w:t>using hybrid thresholding on optimized color channels. </w:t>
      </w:r>
      <w:r>
        <w:rPr>
          <w:i/>
          <w:sz w:val="17"/>
        </w:rPr>
        <w:t>Comput. Med. Imaging Graph. </w:t>
      </w:r>
      <w:r>
        <w:rPr>
          <w:b/>
          <w:sz w:val="17"/>
        </w:rPr>
        <w:t>2011</w:t>
      </w:r>
      <w:r>
        <w:rPr>
          <w:sz w:val="17"/>
        </w:rPr>
        <w:t>, </w:t>
      </w:r>
      <w:r>
        <w:rPr>
          <w:i/>
          <w:sz w:val="17"/>
        </w:rPr>
        <w:t>35</w:t>
      </w:r>
      <w:r>
        <w:rPr>
          <w:sz w:val="17"/>
        </w:rPr>
        <w:t>, 105–115.</w:t>
      </w:r>
    </w:p>
    <w:p>
      <w:pPr>
        <w:pStyle w:val="ListParagraph"/>
        <w:numPr>
          <w:ilvl w:val="0"/>
          <w:numId w:val="2"/>
        </w:numPr>
        <w:tabs>
          <w:tab w:pos="641" w:val="left" w:leader="none"/>
        </w:tabs>
        <w:spacing w:line="256" w:lineRule="auto" w:before="0" w:after="0"/>
        <w:ind w:left="640" w:right="258" w:hanging="400"/>
        <w:jc w:val="both"/>
        <w:rPr>
          <w:sz w:val="17"/>
        </w:rPr>
      </w:pPr>
      <w:r>
        <w:rPr>
          <w:sz w:val="17"/>
        </w:rPr>
        <w:t>Oliveira, R.B.; Marranghello, N.; Pereira, A.S.; Tavares, J.M.R.S. A computational approach for detecting pigmented skin lesions in macroscopic images. </w:t>
      </w:r>
      <w:r>
        <w:rPr>
          <w:i/>
          <w:sz w:val="17"/>
        </w:rPr>
        <w:t>Expert Syst. Appl. </w:t>
      </w:r>
      <w:r>
        <w:rPr>
          <w:b/>
          <w:sz w:val="17"/>
        </w:rPr>
        <w:t>2016</w:t>
      </w:r>
      <w:r>
        <w:rPr>
          <w:sz w:val="17"/>
        </w:rPr>
        <w:t>, </w:t>
      </w:r>
      <w:r>
        <w:rPr>
          <w:i/>
          <w:sz w:val="17"/>
        </w:rPr>
        <w:t>61</w:t>
      </w:r>
      <w:r>
        <w:rPr>
          <w:sz w:val="17"/>
        </w:rPr>
        <w:t>, 53–63.</w:t>
      </w:r>
    </w:p>
    <w:p>
      <w:pPr>
        <w:pStyle w:val="ListParagraph"/>
        <w:numPr>
          <w:ilvl w:val="0"/>
          <w:numId w:val="2"/>
        </w:numPr>
        <w:tabs>
          <w:tab w:pos="641" w:val="left" w:leader="none"/>
        </w:tabs>
        <w:spacing w:line="256" w:lineRule="auto" w:before="0" w:after="0"/>
        <w:ind w:left="640" w:right="257" w:hanging="400"/>
        <w:jc w:val="both"/>
        <w:rPr>
          <w:sz w:val="17"/>
        </w:rPr>
      </w:pPr>
      <w:r>
        <w:rPr>
          <w:sz w:val="17"/>
        </w:rPr>
        <w:t>Barcelos, C.A.Z.; Pires, V.B. An automatic based nonlinear diffusion equations scheme for skin lesion segmentation. </w:t>
      </w:r>
      <w:r>
        <w:rPr>
          <w:i/>
          <w:sz w:val="17"/>
        </w:rPr>
        <w:t>Appl. Math. Comput. </w:t>
      </w:r>
      <w:r>
        <w:rPr>
          <w:b/>
          <w:sz w:val="17"/>
        </w:rPr>
        <w:t>2009</w:t>
      </w:r>
      <w:r>
        <w:rPr>
          <w:sz w:val="17"/>
        </w:rPr>
        <w:t>, </w:t>
      </w:r>
      <w:r>
        <w:rPr>
          <w:i/>
          <w:sz w:val="17"/>
        </w:rPr>
        <w:t>215</w:t>
      </w:r>
      <w:r>
        <w:rPr>
          <w:sz w:val="17"/>
        </w:rPr>
        <w:t>, 251–261.</w:t>
      </w:r>
    </w:p>
    <w:p>
      <w:pPr>
        <w:pStyle w:val="ListParagraph"/>
        <w:numPr>
          <w:ilvl w:val="0"/>
          <w:numId w:val="2"/>
        </w:numPr>
        <w:tabs>
          <w:tab w:pos="641" w:val="left" w:leader="none"/>
        </w:tabs>
        <w:spacing w:line="228" w:lineRule="exact" w:before="0" w:after="0"/>
        <w:ind w:left="640" w:right="0" w:hanging="401"/>
        <w:jc w:val="both"/>
        <w:rPr>
          <w:sz w:val="17"/>
        </w:rPr>
      </w:pPr>
      <w:r>
        <w:rPr>
          <w:sz w:val="17"/>
        </w:rPr>
        <w:t>Deng,</w:t>
      </w:r>
      <w:r>
        <w:rPr>
          <w:spacing w:val="-4"/>
          <w:sz w:val="17"/>
        </w:rPr>
        <w:t> </w:t>
      </w:r>
      <w:r>
        <w:rPr>
          <w:sz w:val="17"/>
        </w:rPr>
        <w:t>G.;</w:t>
      </w:r>
      <w:r>
        <w:rPr>
          <w:spacing w:val="-4"/>
          <w:sz w:val="17"/>
        </w:rPr>
        <w:t> </w:t>
      </w:r>
      <w:r>
        <w:rPr>
          <w:sz w:val="17"/>
        </w:rPr>
        <w:t>Cahill,</w:t>
      </w:r>
      <w:r>
        <w:rPr>
          <w:spacing w:val="-4"/>
          <w:sz w:val="17"/>
        </w:rPr>
        <w:t> </w:t>
      </w:r>
      <w:r>
        <w:rPr>
          <w:sz w:val="17"/>
        </w:rPr>
        <w:t>L.W.</w:t>
      </w:r>
      <w:r>
        <w:rPr>
          <w:spacing w:val="-3"/>
          <w:sz w:val="17"/>
        </w:rPr>
        <w:t> </w:t>
      </w:r>
      <w:r>
        <w:rPr>
          <w:sz w:val="17"/>
        </w:rPr>
        <w:t>An</w:t>
      </w:r>
      <w:r>
        <w:rPr>
          <w:spacing w:val="-5"/>
          <w:sz w:val="17"/>
        </w:rPr>
        <w:t> </w:t>
      </w:r>
      <w:r>
        <w:rPr>
          <w:sz w:val="17"/>
        </w:rPr>
        <w:t>adaptive</w:t>
      </w:r>
      <w:r>
        <w:rPr>
          <w:spacing w:val="-4"/>
          <w:sz w:val="17"/>
        </w:rPr>
        <w:t> </w:t>
      </w:r>
      <w:r>
        <w:rPr>
          <w:sz w:val="17"/>
        </w:rPr>
        <w:t>Gaussian</w:t>
      </w:r>
      <w:r>
        <w:rPr>
          <w:spacing w:val="-5"/>
          <w:sz w:val="17"/>
        </w:rPr>
        <w:t> </w:t>
      </w:r>
      <w:r>
        <w:rPr>
          <w:sz w:val="17"/>
        </w:rPr>
        <w:t>filter</w:t>
      </w:r>
      <w:r>
        <w:rPr>
          <w:spacing w:val="-4"/>
          <w:sz w:val="17"/>
        </w:rPr>
        <w:t> </w:t>
      </w:r>
      <w:r>
        <w:rPr>
          <w:sz w:val="17"/>
        </w:rPr>
        <w:t>for</w:t>
      </w:r>
      <w:r>
        <w:rPr>
          <w:spacing w:val="-3"/>
          <w:sz w:val="17"/>
        </w:rPr>
        <w:t> </w:t>
      </w:r>
      <w:r>
        <w:rPr>
          <w:sz w:val="17"/>
        </w:rPr>
        <w:t>noise</w:t>
      </w:r>
      <w:r>
        <w:rPr>
          <w:spacing w:val="-4"/>
          <w:sz w:val="17"/>
        </w:rPr>
        <w:t> </w:t>
      </w:r>
      <w:r>
        <w:rPr>
          <w:sz w:val="17"/>
        </w:rPr>
        <w:t>reduction</w:t>
      </w:r>
      <w:r>
        <w:rPr>
          <w:spacing w:val="-4"/>
          <w:sz w:val="17"/>
        </w:rPr>
        <w:t> </w:t>
      </w:r>
      <w:r>
        <w:rPr>
          <w:sz w:val="17"/>
        </w:rPr>
        <w:t>and</w:t>
      </w:r>
      <w:r>
        <w:rPr>
          <w:spacing w:val="-4"/>
          <w:sz w:val="17"/>
        </w:rPr>
        <w:t> </w:t>
      </w:r>
      <w:r>
        <w:rPr>
          <w:sz w:val="17"/>
        </w:rPr>
        <w:t>edge</w:t>
      </w:r>
      <w:r>
        <w:rPr>
          <w:spacing w:val="-4"/>
          <w:sz w:val="17"/>
        </w:rPr>
        <w:t> </w:t>
      </w:r>
      <w:r>
        <w:rPr>
          <w:sz w:val="17"/>
        </w:rPr>
        <w:t>detection.</w:t>
      </w:r>
      <w:r>
        <w:rPr>
          <w:spacing w:val="-5"/>
          <w:sz w:val="17"/>
        </w:rPr>
        <w:t> </w:t>
      </w:r>
      <w:r>
        <w:rPr>
          <w:sz w:val="17"/>
        </w:rPr>
        <w:t>In</w:t>
      </w:r>
      <w:r>
        <w:rPr>
          <w:spacing w:val="-3"/>
          <w:sz w:val="17"/>
        </w:rPr>
        <w:t> </w:t>
      </w:r>
      <w:r>
        <w:rPr>
          <w:spacing w:val="-2"/>
          <w:sz w:val="17"/>
        </w:rPr>
        <w:t>Proceedings</w:t>
      </w:r>
    </w:p>
    <w:p>
      <w:pPr>
        <w:spacing w:after="0" w:line="228" w:lineRule="exact"/>
        <w:jc w:val="both"/>
        <w:rPr>
          <w:sz w:val="17"/>
        </w:rPr>
        <w:sectPr>
          <w:pgSz w:w="12240" w:h="15840"/>
          <w:pgMar w:header="960" w:footer="0" w:top="1140" w:bottom="280" w:left="1720" w:right="1700"/>
        </w:sectPr>
      </w:pPr>
    </w:p>
    <w:p>
      <w:pPr>
        <w:pStyle w:val="BodyText"/>
        <w:spacing w:before="10"/>
        <w:rPr>
          <w:sz w:val="14"/>
        </w:rPr>
      </w:pPr>
    </w:p>
    <w:p>
      <w:pPr>
        <w:spacing w:line="254" w:lineRule="auto" w:before="45"/>
        <w:ind w:left="640" w:right="256" w:firstLine="0"/>
        <w:jc w:val="both"/>
        <w:rPr>
          <w:sz w:val="17"/>
        </w:rPr>
      </w:pPr>
      <w:r>
        <w:rPr>
          <w:sz w:val="17"/>
        </w:rPr>
        <w:t>of the 1993 IEEE Conference Record Nuclear Science Symposium and Medical Imaging Conference, San Francisco, CA, USA, 31 October–6 November 2014; pp. 1615–1619.</w:t>
      </w:r>
    </w:p>
    <w:p>
      <w:pPr>
        <w:pStyle w:val="ListParagraph"/>
        <w:numPr>
          <w:ilvl w:val="0"/>
          <w:numId w:val="2"/>
        </w:numPr>
        <w:tabs>
          <w:tab w:pos="641" w:val="left" w:leader="none"/>
        </w:tabs>
        <w:spacing w:line="256" w:lineRule="auto" w:before="2" w:after="0"/>
        <w:ind w:left="640" w:right="256" w:hanging="400"/>
        <w:jc w:val="both"/>
        <w:rPr>
          <w:sz w:val="17"/>
        </w:rPr>
      </w:pPr>
      <w:r>
        <w:rPr>
          <w:sz w:val="17"/>
        </w:rPr>
        <w:t>Pennisi, A.; Bloisi, D.D.; Nardi, D.; Giampetruzzi, A.R.; Mondino, C.; Facchiano, A. Skin lesion image segmentation using Delaunay Triangulation for melanoma detection. </w:t>
      </w:r>
      <w:r>
        <w:rPr>
          <w:i/>
          <w:sz w:val="17"/>
        </w:rPr>
        <w:t>Comput. Med. Imaging Graph. </w:t>
      </w:r>
      <w:r>
        <w:rPr>
          <w:b/>
          <w:sz w:val="17"/>
        </w:rPr>
        <w:t>2016</w:t>
      </w:r>
      <w:r>
        <w:rPr>
          <w:sz w:val="17"/>
        </w:rPr>
        <w:t>, </w:t>
      </w:r>
      <w:r>
        <w:rPr>
          <w:i/>
          <w:sz w:val="17"/>
        </w:rPr>
        <w:t>52</w:t>
      </w:r>
      <w:r>
        <w:rPr>
          <w:sz w:val="17"/>
        </w:rPr>
        <w:t>,</w:t>
      </w:r>
      <w:r>
        <w:rPr>
          <w:spacing w:val="-4"/>
          <w:sz w:val="17"/>
        </w:rPr>
        <w:t> </w:t>
      </w:r>
      <w:r>
        <w:rPr>
          <w:sz w:val="17"/>
        </w:rPr>
        <w:t>89–103.</w:t>
      </w:r>
    </w:p>
    <w:p>
      <w:pPr>
        <w:pStyle w:val="ListParagraph"/>
        <w:numPr>
          <w:ilvl w:val="0"/>
          <w:numId w:val="2"/>
        </w:numPr>
        <w:tabs>
          <w:tab w:pos="641" w:val="left" w:leader="none"/>
        </w:tabs>
        <w:spacing w:line="254" w:lineRule="auto" w:before="0" w:after="0"/>
        <w:ind w:left="640" w:right="255" w:hanging="400"/>
        <w:jc w:val="both"/>
        <w:rPr>
          <w:sz w:val="17"/>
        </w:rPr>
      </w:pPr>
      <w:r>
        <w:rPr>
          <w:sz w:val="17"/>
        </w:rPr>
        <w:t>Blackledge, J.; Dubovitskiy, D.A. MoleTest TM</w:t>
      </w:r>
      <w:r>
        <w:rPr>
          <w:spacing w:val="-11"/>
          <w:sz w:val="17"/>
        </w:rPr>
        <w:t> </w:t>
      </w:r>
      <w:r>
        <w:rPr>
          <w:sz w:val="17"/>
        </w:rPr>
        <w:t>: A Web-based Skin Cancer Screening System. In Proceedings of the Third International Conference on Resource Intensive Applications and Services, Venice, Italy, 22–27 May 2011; p. 162.</w:t>
      </w:r>
    </w:p>
    <w:p>
      <w:pPr>
        <w:pStyle w:val="ListParagraph"/>
        <w:numPr>
          <w:ilvl w:val="0"/>
          <w:numId w:val="2"/>
        </w:numPr>
        <w:tabs>
          <w:tab w:pos="641" w:val="left" w:leader="none"/>
        </w:tabs>
        <w:spacing w:line="256" w:lineRule="auto" w:before="4" w:after="0"/>
        <w:ind w:left="640" w:right="256" w:hanging="400"/>
        <w:jc w:val="both"/>
        <w:rPr>
          <w:sz w:val="17"/>
        </w:rPr>
      </w:pPr>
      <w:r>
        <w:rPr>
          <w:sz w:val="17"/>
        </w:rPr>
        <w:t>Ma, Z.; Tavares, J.M.R.S. A Novel Approach to Segment Skin Lesions in Dermoscopic Images Based on a Deformable Model. </w:t>
      </w:r>
      <w:r>
        <w:rPr>
          <w:i/>
          <w:sz w:val="17"/>
        </w:rPr>
        <w:t>IEEE J. Biomed. Health Inform. </w:t>
      </w:r>
      <w:r>
        <w:rPr>
          <w:b/>
          <w:sz w:val="17"/>
        </w:rPr>
        <w:t>2016</w:t>
      </w:r>
      <w:r>
        <w:rPr>
          <w:sz w:val="17"/>
        </w:rPr>
        <w:t>, </w:t>
      </w:r>
      <w:r>
        <w:rPr>
          <w:i/>
          <w:sz w:val="17"/>
        </w:rPr>
        <w:t>20</w:t>
      </w:r>
      <w:r>
        <w:rPr>
          <w:sz w:val="17"/>
        </w:rPr>
        <w:t>, 615–623.</w:t>
      </w:r>
    </w:p>
    <w:p>
      <w:pPr>
        <w:pStyle w:val="ListParagraph"/>
        <w:numPr>
          <w:ilvl w:val="0"/>
          <w:numId w:val="2"/>
        </w:numPr>
        <w:tabs>
          <w:tab w:pos="641" w:val="left" w:leader="none"/>
        </w:tabs>
        <w:spacing w:line="227" w:lineRule="exact" w:before="0" w:after="0"/>
        <w:ind w:left="640" w:right="0" w:hanging="401"/>
        <w:jc w:val="both"/>
        <w:rPr>
          <w:sz w:val="17"/>
        </w:rPr>
      </w:pPr>
      <w:r>
        <w:rPr>
          <w:sz w:val="17"/>
        </w:rPr>
        <w:t>Jain,</w:t>
      </w:r>
      <w:r>
        <w:rPr>
          <w:spacing w:val="19"/>
          <w:sz w:val="17"/>
        </w:rPr>
        <w:t> </w:t>
      </w:r>
      <w:r>
        <w:rPr>
          <w:sz w:val="17"/>
        </w:rPr>
        <w:t>S.;</w:t>
      </w:r>
      <w:r>
        <w:rPr>
          <w:spacing w:val="19"/>
          <w:sz w:val="17"/>
        </w:rPr>
        <w:t> </w:t>
      </w:r>
      <w:r>
        <w:rPr>
          <w:sz w:val="17"/>
        </w:rPr>
        <w:t>Jagtap,</w:t>
      </w:r>
      <w:r>
        <w:rPr>
          <w:spacing w:val="18"/>
          <w:sz w:val="17"/>
        </w:rPr>
        <w:t> </w:t>
      </w:r>
      <w:r>
        <w:rPr>
          <w:sz w:val="17"/>
        </w:rPr>
        <w:t>V.;</w:t>
      </w:r>
      <w:r>
        <w:rPr>
          <w:spacing w:val="20"/>
          <w:sz w:val="17"/>
        </w:rPr>
        <w:t> </w:t>
      </w:r>
      <w:r>
        <w:rPr>
          <w:sz w:val="17"/>
        </w:rPr>
        <w:t>Pise,</w:t>
      </w:r>
      <w:r>
        <w:rPr>
          <w:spacing w:val="20"/>
          <w:sz w:val="17"/>
        </w:rPr>
        <w:t> </w:t>
      </w:r>
      <w:r>
        <w:rPr>
          <w:sz w:val="17"/>
        </w:rPr>
        <w:t>N.</w:t>
      </w:r>
      <w:r>
        <w:rPr>
          <w:spacing w:val="19"/>
          <w:sz w:val="17"/>
        </w:rPr>
        <w:t> </w:t>
      </w:r>
      <w:r>
        <w:rPr>
          <w:sz w:val="17"/>
        </w:rPr>
        <w:t>Computer</w:t>
      </w:r>
      <w:r>
        <w:rPr>
          <w:spacing w:val="20"/>
          <w:sz w:val="17"/>
        </w:rPr>
        <w:t> </w:t>
      </w:r>
      <w:r>
        <w:rPr>
          <w:sz w:val="17"/>
        </w:rPr>
        <w:t>aided</w:t>
      </w:r>
      <w:r>
        <w:rPr>
          <w:spacing w:val="19"/>
          <w:sz w:val="17"/>
        </w:rPr>
        <w:t> </w:t>
      </w:r>
      <w:r>
        <w:rPr>
          <w:sz w:val="17"/>
        </w:rPr>
        <w:t>melanoma</w:t>
      </w:r>
      <w:r>
        <w:rPr>
          <w:spacing w:val="21"/>
          <w:sz w:val="17"/>
        </w:rPr>
        <w:t> </w:t>
      </w:r>
      <w:r>
        <w:rPr>
          <w:sz w:val="17"/>
        </w:rPr>
        <w:t>skin</w:t>
      </w:r>
      <w:r>
        <w:rPr>
          <w:spacing w:val="20"/>
          <w:sz w:val="17"/>
        </w:rPr>
        <w:t> </w:t>
      </w:r>
      <w:r>
        <w:rPr>
          <w:sz w:val="17"/>
        </w:rPr>
        <w:t>cancer</w:t>
      </w:r>
      <w:r>
        <w:rPr>
          <w:spacing w:val="19"/>
          <w:sz w:val="17"/>
        </w:rPr>
        <w:t> </w:t>
      </w:r>
      <w:r>
        <w:rPr>
          <w:sz w:val="17"/>
        </w:rPr>
        <w:t>detection</w:t>
      </w:r>
      <w:r>
        <w:rPr>
          <w:spacing w:val="19"/>
          <w:sz w:val="17"/>
        </w:rPr>
        <w:t> </w:t>
      </w:r>
      <w:r>
        <w:rPr>
          <w:sz w:val="17"/>
        </w:rPr>
        <w:t>using</w:t>
      </w:r>
      <w:r>
        <w:rPr>
          <w:spacing w:val="18"/>
          <w:sz w:val="17"/>
        </w:rPr>
        <w:t> </w:t>
      </w:r>
      <w:r>
        <w:rPr>
          <w:sz w:val="17"/>
        </w:rPr>
        <w:t>image</w:t>
      </w:r>
      <w:r>
        <w:rPr>
          <w:spacing w:val="18"/>
          <w:sz w:val="17"/>
        </w:rPr>
        <w:t> </w:t>
      </w:r>
      <w:r>
        <w:rPr>
          <w:spacing w:val="-2"/>
          <w:sz w:val="17"/>
        </w:rPr>
        <w:t>processing.</w:t>
      </w:r>
    </w:p>
    <w:p>
      <w:pPr>
        <w:spacing w:before="15"/>
        <w:ind w:left="640" w:right="0" w:firstLine="0"/>
        <w:jc w:val="both"/>
        <w:rPr>
          <w:sz w:val="17"/>
        </w:rPr>
      </w:pPr>
      <w:r>
        <w:rPr>
          <w:i/>
          <w:sz w:val="17"/>
        </w:rPr>
        <w:t>Procedia</w:t>
      </w:r>
      <w:r>
        <w:rPr>
          <w:i/>
          <w:spacing w:val="-8"/>
          <w:sz w:val="17"/>
        </w:rPr>
        <w:t> </w:t>
      </w:r>
      <w:r>
        <w:rPr>
          <w:i/>
          <w:sz w:val="17"/>
        </w:rPr>
        <w:t>Comput.</w:t>
      </w:r>
      <w:r>
        <w:rPr>
          <w:i/>
          <w:spacing w:val="-8"/>
          <w:sz w:val="17"/>
        </w:rPr>
        <w:t> </w:t>
      </w:r>
      <w:r>
        <w:rPr>
          <w:i/>
          <w:sz w:val="17"/>
        </w:rPr>
        <w:t>Sci.</w:t>
      </w:r>
      <w:r>
        <w:rPr>
          <w:i/>
          <w:spacing w:val="-6"/>
          <w:sz w:val="17"/>
        </w:rPr>
        <w:t> </w:t>
      </w:r>
      <w:r>
        <w:rPr>
          <w:b/>
          <w:sz w:val="17"/>
        </w:rPr>
        <w:t>2015</w:t>
      </w:r>
      <w:r>
        <w:rPr>
          <w:sz w:val="17"/>
        </w:rPr>
        <w:t>,</w:t>
      </w:r>
      <w:r>
        <w:rPr>
          <w:spacing w:val="-6"/>
          <w:sz w:val="17"/>
        </w:rPr>
        <w:t> </w:t>
      </w:r>
      <w:r>
        <w:rPr>
          <w:i/>
          <w:sz w:val="17"/>
        </w:rPr>
        <w:t>48</w:t>
      </w:r>
      <w:r>
        <w:rPr>
          <w:sz w:val="17"/>
        </w:rPr>
        <w:t>,</w:t>
      </w:r>
      <w:r>
        <w:rPr>
          <w:spacing w:val="-7"/>
          <w:sz w:val="17"/>
        </w:rPr>
        <w:t> </w:t>
      </w:r>
      <w:r>
        <w:rPr>
          <w:spacing w:val="-2"/>
          <w:sz w:val="17"/>
        </w:rPr>
        <w:t>735–740.</w:t>
      </w:r>
    </w:p>
    <w:p>
      <w:pPr>
        <w:pStyle w:val="ListParagraph"/>
        <w:numPr>
          <w:ilvl w:val="0"/>
          <w:numId w:val="2"/>
        </w:numPr>
        <w:tabs>
          <w:tab w:pos="641" w:val="left" w:leader="none"/>
        </w:tabs>
        <w:spacing w:line="240" w:lineRule="auto" w:before="16" w:after="0"/>
        <w:ind w:left="640" w:right="0" w:hanging="401"/>
        <w:jc w:val="both"/>
        <w:rPr>
          <w:sz w:val="17"/>
        </w:rPr>
      </w:pPr>
      <w:r>
        <w:rPr>
          <w:sz w:val="17"/>
        </w:rPr>
        <w:t>Chan,</w:t>
      </w:r>
      <w:r>
        <w:rPr>
          <w:spacing w:val="-7"/>
          <w:sz w:val="17"/>
        </w:rPr>
        <w:t> </w:t>
      </w:r>
      <w:r>
        <w:rPr>
          <w:sz w:val="17"/>
        </w:rPr>
        <w:t>T.F.;</w:t>
      </w:r>
      <w:r>
        <w:rPr>
          <w:spacing w:val="-7"/>
          <w:sz w:val="17"/>
        </w:rPr>
        <w:t> </w:t>
      </w:r>
      <w:r>
        <w:rPr>
          <w:sz w:val="17"/>
        </w:rPr>
        <w:t>Vese,</w:t>
      </w:r>
      <w:r>
        <w:rPr>
          <w:spacing w:val="-7"/>
          <w:sz w:val="17"/>
        </w:rPr>
        <w:t> </w:t>
      </w:r>
      <w:r>
        <w:rPr>
          <w:sz w:val="17"/>
        </w:rPr>
        <w:t>L.A.</w:t>
      </w:r>
      <w:r>
        <w:rPr>
          <w:spacing w:val="-7"/>
          <w:sz w:val="17"/>
        </w:rPr>
        <w:t> </w:t>
      </w:r>
      <w:r>
        <w:rPr>
          <w:sz w:val="17"/>
        </w:rPr>
        <w:t>Active</w:t>
      </w:r>
      <w:r>
        <w:rPr>
          <w:spacing w:val="-7"/>
          <w:sz w:val="17"/>
        </w:rPr>
        <w:t> </w:t>
      </w:r>
      <w:r>
        <w:rPr>
          <w:sz w:val="17"/>
        </w:rPr>
        <w:t>contours</w:t>
      </w:r>
      <w:r>
        <w:rPr>
          <w:spacing w:val="-7"/>
          <w:sz w:val="17"/>
        </w:rPr>
        <w:t> </w:t>
      </w:r>
      <w:r>
        <w:rPr>
          <w:sz w:val="17"/>
        </w:rPr>
        <w:t>without</w:t>
      </w:r>
      <w:r>
        <w:rPr>
          <w:spacing w:val="-9"/>
          <w:sz w:val="17"/>
        </w:rPr>
        <w:t> </w:t>
      </w:r>
      <w:r>
        <w:rPr>
          <w:sz w:val="17"/>
        </w:rPr>
        <w:t>edges.</w:t>
      </w:r>
      <w:r>
        <w:rPr>
          <w:spacing w:val="-7"/>
          <w:sz w:val="17"/>
        </w:rPr>
        <w:t> </w:t>
      </w:r>
      <w:r>
        <w:rPr>
          <w:i/>
          <w:sz w:val="17"/>
        </w:rPr>
        <w:t>IEEE</w:t>
      </w:r>
      <w:r>
        <w:rPr>
          <w:i/>
          <w:spacing w:val="-7"/>
          <w:sz w:val="17"/>
        </w:rPr>
        <w:t> </w:t>
      </w:r>
      <w:r>
        <w:rPr>
          <w:i/>
          <w:sz w:val="17"/>
        </w:rPr>
        <w:t>Trans.</w:t>
      </w:r>
      <w:r>
        <w:rPr>
          <w:i/>
          <w:spacing w:val="-7"/>
          <w:sz w:val="17"/>
        </w:rPr>
        <w:t> </w:t>
      </w:r>
      <w:r>
        <w:rPr>
          <w:i/>
          <w:sz w:val="17"/>
        </w:rPr>
        <w:t>Image</w:t>
      </w:r>
      <w:r>
        <w:rPr>
          <w:i/>
          <w:spacing w:val="-8"/>
          <w:sz w:val="17"/>
        </w:rPr>
        <w:t> </w:t>
      </w:r>
      <w:r>
        <w:rPr>
          <w:i/>
          <w:sz w:val="17"/>
        </w:rPr>
        <w:t>Process.</w:t>
      </w:r>
      <w:r>
        <w:rPr>
          <w:i/>
          <w:spacing w:val="-5"/>
          <w:sz w:val="17"/>
        </w:rPr>
        <w:t> </w:t>
      </w:r>
      <w:r>
        <w:rPr>
          <w:b/>
          <w:sz w:val="17"/>
        </w:rPr>
        <w:t>2001</w:t>
      </w:r>
      <w:r>
        <w:rPr>
          <w:sz w:val="17"/>
        </w:rPr>
        <w:t>,</w:t>
      </w:r>
      <w:r>
        <w:rPr>
          <w:spacing w:val="-7"/>
          <w:sz w:val="17"/>
        </w:rPr>
        <w:t> </w:t>
      </w:r>
      <w:r>
        <w:rPr>
          <w:i/>
          <w:sz w:val="17"/>
        </w:rPr>
        <w:t>10</w:t>
      </w:r>
      <w:r>
        <w:rPr>
          <w:sz w:val="17"/>
        </w:rPr>
        <w:t>,</w:t>
      </w:r>
      <w:r>
        <w:rPr>
          <w:spacing w:val="-6"/>
          <w:sz w:val="17"/>
        </w:rPr>
        <w:t> </w:t>
      </w:r>
      <w:r>
        <w:rPr>
          <w:spacing w:val="-2"/>
          <w:sz w:val="17"/>
        </w:rPr>
        <w:t>266–277.</w:t>
      </w:r>
    </w:p>
    <w:p>
      <w:pPr>
        <w:pStyle w:val="ListParagraph"/>
        <w:numPr>
          <w:ilvl w:val="0"/>
          <w:numId w:val="2"/>
        </w:numPr>
        <w:tabs>
          <w:tab w:pos="641" w:val="left" w:leader="none"/>
        </w:tabs>
        <w:spacing w:line="256" w:lineRule="auto" w:before="14" w:after="0"/>
        <w:ind w:left="640" w:right="258" w:hanging="400"/>
        <w:jc w:val="both"/>
        <w:rPr>
          <w:sz w:val="17"/>
        </w:rPr>
      </w:pPr>
      <w:r>
        <w:rPr>
          <w:sz w:val="17"/>
        </w:rPr>
        <w:t>Shi, Y.; Karl, W.C. A real-time algorithm for the approximation of level-set-based curve evolution. </w:t>
      </w:r>
      <w:r>
        <w:rPr>
          <w:i/>
          <w:sz w:val="17"/>
        </w:rPr>
        <w:t>IEEE</w:t>
      </w:r>
      <w:r>
        <w:rPr>
          <w:i/>
          <w:sz w:val="17"/>
        </w:rPr>
        <w:t> Trans. Image Process. </w:t>
      </w:r>
      <w:r>
        <w:rPr>
          <w:b/>
          <w:sz w:val="17"/>
        </w:rPr>
        <w:t>2008</w:t>
      </w:r>
      <w:r>
        <w:rPr>
          <w:sz w:val="17"/>
        </w:rPr>
        <w:t>, </w:t>
      </w:r>
      <w:r>
        <w:rPr>
          <w:i/>
          <w:sz w:val="17"/>
        </w:rPr>
        <w:t>17</w:t>
      </w:r>
      <w:r>
        <w:rPr>
          <w:sz w:val="17"/>
        </w:rPr>
        <w:t>, 645–656.</w:t>
      </w:r>
    </w:p>
    <w:p>
      <w:pPr>
        <w:pStyle w:val="ListParagraph"/>
        <w:numPr>
          <w:ilvl w:val="0"/>
          <w:numId w:val="2"/>
        </w:numPr>
        <w:tabs>
          <w:tab w:pos="641" w:val="left" w:leader="none"/>
        </w:tabs>
        <w:spacing w:line="254" w:lineRule="auto" w:before="0" w:after="0"/>
        <w:ind w:left="640" w:right="256" w:hanging="400"/>
        <w:jc w:val="both"/>
        <w:rPr>
          <w:sz w:val="17"/>
        </w:rPr>
      </w:pPr>
      <w:r>
        <w:rPr>
          <w:sz w:val="17"/>
        </w:rPr>
        <w:t>Şuta, L.; Bessy, F.; Veja, C.; Vaida, M.F. Active contours: Application to plant recognition. In Proceedings of</w:t>
      </w:r>
      <w:r>
        <w:rPr>
          <w:spacing w:val="-4"/>
          <w:sz w:val="17"/>
        </w:rPr>
        <w:t> </w:t>
      </w:r>
      <w:r>
        <w:rPr>
          <w:sz w:val="17"/>
        </w:rPr>
        <w:t>the</w:t>
      </w:r>
      <w:r>
        <w:rPr>
          <w:spacing w:val="-2"/>
          <w:sz w:val="17"/>
        </w:rPr>
        <w:t> </w:t>
      </w:r>
      <w:r>
        <w:rPr>
          <w:sz w:val="17"/>
        </w:rPr>
        <w:t>8th</w:t>
      </w:r>
      <w:r>
        <w:rPr>
          <w:spacing w:val="-2"/>
          <w:sz w:val="17"/>
        </w:rPr>
        <w:t> </w:t>
      </w:r>
      <w:r>
        <w:rPr>
          <w:sz w:val="17"/>
        </w:rPr>
        <w:t>International</w:t>
      </w:r>
      <w:r>
        <w:rPr>
          <w:spacing w:val="-1"/>
          <w:sz w:val="17"/>
        </w:rPr>
        <w:t> </w:t>
      </w:r>
      <w:r>
        <w:rPr>
          <w:sz w:val="17"/>
        </w:rPr>
        <w:t>Conference</w:t>
      </w:r>
      <w:r>
        <w:rPr>
          <w:spacing w:val="-4"/>
          <w:sz w:val="17"/>
        </w:rPr>
        <w:t> </w:t>
      </w:r>
      <w:r>
        <w:rPr>
          <w:sz w:val="17"/>
        </w:rPr>
        <w:t>on</w:t>
      </w:r>
      <w:r>
        <w:rPr>
          <w:spacing w:val="-4"/>
          <w:sz w:val="17"/>
        </w:rPr>
        <w:t> </w:t>
      </w:r>
      <w:r>
        <w:rPr>
          <w:sz w:val="17"/>
        </w:rPr>
        <w:t>Intelligent</w:t>
      </w:r>
      <w:r>
        <w:rPr>
          <w:spacing w:val="-2"/>
          <w:sz w:val="17"/>
        </w:rPr>
        <w:t> </w:t>
      </w:r>
      <w:r>
        <w:rPr>
          <w:sz w:val="17"/>
        </w:rPr>
        <w:t>Computer</w:t>
      </w:r>
      <w:r>
        <w:rPr>
          <w:spacing w:val="-2"/>
          <w:sz w:val="17"/>
        </w:rPr>
        <w:t> </w:t>
      </w:r>
      <w:r>
        <w:rPr>
          <w:sz w:val="17"/>
        </w:rPr>
        <w:t>Communication</w:t>
      </w:r>
      <w:r>
        <w:rPr>
          <w:spacing w:val="-2"/>
          <w:sz w:val="17"/>
        </w:rPr>
        <w:t> </w:t>
      </w:r>
      <w:r>
        <w:rPr>
          <w:sz w:val="17"/>
        </w:rPr>
        <w:t>and</w:t>
      </w:r>
      <w:r>
        <w:rPr>
          <w:spacing w:val="-3"/>
          <w:sz w:val="17"/>
        </w:rPr>
        <w:t> </w:t>
      </w:r>
      <w:r>
        <w:rPr>
          <w:sz w:val="17"/>
        </w:rPr>
        <w:t>Processing</w:t>
      </w:r>
      <w:r>
        <w:rPr>
          <w:spacing w:val="-3"/>
          <w:sz w:val="17"/>
        </w:rPr>
        <w:t> </w:t>
      </w:r>
      <w:r>
        <w:rPr>
          <w:sz w:val="17"/>
        </w:rPr>
        <w:t>(ICCP</w:t>
      </w:r>
      <w:r>
        <w:rPr>
          <w:spacing w:val="-3"/>
          <w:sz w:val="17"/>
        </w:rPr>
        <w:t> </w:t>
      </w:r>
      <w:r>
        <w:rPr>
          <w:sz w:val="17"/>
        </w:rPr>
        <w:t>2012), Cluj-Napoca, Romania, 30 August–1 September 2012; pp. 181–187.</w:t>
      </w:r>
    </w:p>
    <w:p>
      <w:pPr>
        <w:pStyle w:val="ListParagraph"/>
        <w:numPr>
          <w:ilvl w:val="0"/>
          <w:numId w:val="2"/>
        </w:numPr>
        <w:tabs>
          <w:tab w:pos="641" w:val="left" w:leader="none"/>
        </w:tabs>
        <w:spacing w:line="256" w:lineRule="auto" w:before="4" w:after="0"/>
        <w:ind w:left="640" w:right="257" w:hanging="400"/>
        <w:jc w:val="both"/>
        <w:rPr>
          <w:sz w:val="17"/>
        </w:rPr>
      </w:pPr>
      <w:r>
        <w:rPr>
          <w:sz w:val="17"/>
        </w:rPr>
        <w:t>Friedman, R.J.; Rigel, D.S.; Kopf, A.W. Early Detection of Malignant Melanoma: The Role of Physician Examination and Self-Examination of the Skin. </w:t>
      </w:r>
      <w:r>
        <w:rPr>
          <w:i/>
          <w:sz w:val="17"/>
        </w:rPr>
        <w:t>Ca Cancer J. Clin. </w:t>
      </w:r>
      <w:r>
        <w:rPr>
          <w:b/>
          <w:sz w:val="17"/>
        </w:rPr>
        <w:t>1985</w:t>
      </w:r>
      <w:r>
        <w:rPr>
          <w:sz w:val="17"/>
        </w:rPr>
        <w:t>, </w:t>
      </w:r>
      <w:r>
        <w:rPr>
          <w:i/>
          <w:sz w:val="17"/>
        </w:rPr>
        <w:t>35</w:t>
      </w:r>
      <w:r>
        <w:rPr>
          <w:sz w:val="17"/>
        </w:rPr>
        <w:t>, 130–151.</w:t>
      </w:r>
    </w:p>
    <w:p>
      <w:pPr>
        <w:pStyle w:val="ListParagraph"/>
        <w:numPr>
          <w:ilvl w:val="0"/>
          <w:numId w:val="2"/>
        </w:numPr>
        <w:tabs>
          <w:tab w:pos="641" w:val="left" w:leader="none"/>
        </w:tabs>
        <w:spacing w:line="256" w:lineRule="auto" w:before="0" w:after="0"/>
        <w:ind w:left="640" w:right="256" w:hanging="400"/>
        <w:jc w:val="both"/>
        <w:rPr>
          <w:sz w:val="17"/>
        </w:rPr>
      </w:pPr>
      <w:r>
        <w:rPr>
          <w:sz w:val="17"/>
        </w:rPr>
        <w:t>She, Z.; Liu, Y.; Damatoa, A. Combination of features from skin pattern and ABCD analysis for lesion classification. </w:t>
      </w:r>
      <w:r>
        <w:rPr>
          <w:i/>
          <w:sz w:val="17"/>
        </w:rPr>
        <w:t>Skin Res. Technol. </w:t>
      </w:r>
      <w:r>
        <w:rPr>
          <w:b/>
          <w:sz w:val="17"/>
        </w:rPr>
        <w:t>2007</w:t>
      </w:r>
      <w:r>
        <w:rPr>
          <w:sz w:val="17"/>
        </w:rPr>
        <w:t>, </w:t>
      </w:r>
      <w:r>
        <w:rPr>
          <w:i/>
          <w:sz w:val="17"/>
        </w:rPr>
        <w:t>13</w:t>
      </w:r>
      <w:r>
        <w:rPr>
          <w:sz w:val="17"/>
        </w:rPr>
        <w:t>, 25–33.</w:t>
      </w:r>
    </w:p>
    <w:p>
      <w:pPr>
        <w:pStyle w:val="ListParagraph"/>
        <w:numPr>
          <w:ilvl w:val="0"/>
          <w:numId w:val="2"/>
        </w:numPr>
        <w:tabs>
          <w:tab w:pos="641" w:val="left" w:leader="none"/>
        </w:tabs>
        <w:spacing w:line="256" w:lineRule="auto" w:before="0" w:after="0"/>
        <w:ind w:left="640" w:right="257" w:hanging="400"/>
        <w:jc w:val="both"/>
        <w:rPr>
          <w:sz w:val="17"/>
        </w:rPr>
      </w:pPr>
      <w:r>
        <w:rPr>
          <w:sz w:val="17"/>
        </w:rPr>
        <w:t>Yagerman,</w:t>
      </w:r>
      <w:r>
        <w:rPr>
          <w:spacing w:val="-1"/>
          <w:sz w:val="17"/>
        </w:rPr>
        <w:t> </w:t>
      </w:r>
      <w:r>
        <w:rPr>
          <w:sz w:val="17"/>
        </w:rPr>
        <w:t>S.E.;</w:t>
      </w:r>
      <w:r>
        <w:rPr>
          <w:spacing w:val="-1"/>
          <w:sz w:val="17"/>
        </w:rPr>
        <w:t> </w:t>
      </w:r>
      <w:r>
        <w:rPr>
          <w:sz w:val="17"/>
        </w:rPr>
        <w:t>Chen, L.;</w:t>
      </w:r>
      <w:r>
        <w:rPr>
          <w:spacing w:val="-1"/>
          <w:sz w:val="17"/>
        </w:rPr>
        <w:t> </w:t>
      </w:r>
      <w:r>
        <w:rPr>
          <w:sz w:val="17"/>
        </w:rPr>
        <w:t>Jaimes, N.; Dusza,</w:t>
      </w:r>
      <w:r>
        <w:rPr>
          <w:spacing w:val="-1"/>
          <w:sz w:val="17"/>
        </w:rPr>
        <w:t> </w:t>
      </w:r>
      <w:r>
        <w:rPr>
          <w:sz w:val="17"/>
        </w:rPr>
        <w:t>S.W.; Halpern, A.C.; Marghoob,</w:t>
      </w:r>
      <w:r>
        <w:rPr>
          <w:spacing w:val="-2"/>
          <w:sz w:val="17"/>
        </w:rPr>
        <w:t> </w:t>
      </w:r>
      <w:r>
        <w:rPr>
          <w:sz w:val="17"/>
        </w:rPr>
        <w:t>A.</w:t>
      </w:r>
      <w:r>
        <w:rPr>
          <w:spacing w:val="-1"/>
          <w:sz w:val="17"/>
        </w:rPr>
        <w:t> </w:t>
      </w:r>
      <w:r>
        <w:rPr>
          <w:sz w:val="17"/>
        </w:rPr>
        <w:t>“Do UC the</w:t>
      </w:r>
      <w:r>
        <w:rPr>
          <w:spacing w:val="-1"/>
          <w:sz w:val="17"/>
        </w:rPr>
        <w:t> </w:t>
      </w:r>
      <w:r>
        <w:rPr>
          <w:sz w:val="17"/>
        </w:rPr>
        <w:t>melanoma?” Recognising the importance of different lesions displaying unevenness or having a history of change for early melanoma detection. </w:t>
      </w:r>
      <w:r>
        <w:rPr>
          <w:i/>
          <w:sz w:val="17"/>
        </w:rPr>
        <w:t>Aust. J. Dermatol. </w:t>
      </w:r>
      <w:r>
        <w:rPr>
          <w:b/>
          <w:sz w:val="17"/>
        </w:rPr>
        <w:t>2014</w:t>
      </w:r>
      <w:r>
        <w:rPr>
          <w:sz w:val="17"/>
        </w:rPr>
        <w:t>, </w:t>
      </w:r>
      <w:r>
        <w:rPr>
          <w:i/>
          <w:sz w:val="17"/>
        </w:rPr>
        <w:t>55</w:t>
      </w:r>
      <w:r>
        <w:rPr>
          <w:sz w:val="17"/>
        </w:rPr>
        <w:t>, 119–124.</w:t>
      </w:r>
    </w:p>
    <w:p>
      <w:pPr>
        <w:pStyle w:val="ListParagraph"/>
        <w:numPr>
          <w:ilvl w:val="0"/>
          <w:numId w:val="2"/>
        </w:numPr>
        <w:tabs>
          <w:tab w:pos="641" w:val="left" w:leader="none"/>
        </w:tabs>
        <w:spacing w:line="228" w:lineRule="exact" w:before="0" w:after="0"/>
        <w:ind w:left="640" w:right="0" w:hanging="401"/>
        <w:jc w:val="both"/>
        <w:rPr>
          <w:sz w:val="17"/>
        </w:rPr>
      </w:pPr>
      <w:r>
        <w:rPr>
          <w:spacing w:val="-2"/>
          <w:sz w:val="17"/>
        </w:rPr>
        <w:t>Zhou, Y.; Smith, M.;</w:t>
      </w:r>
      <w:r>
        <w:rPr>
          <w:spacing w:val="-1"/>
          <w:sz w:val="17"/>
        </w:rPr>
        <w:t> </w:t>
      </w:r>
      <w:r>
        <w:rPr>
          <w:spacing w:val="-2"/>
          <w:sz w:val="17"/>
        </w:rPr>
        <w:t>Smith, L.; Warr,</w:t>
      </w:r>
      <w:r>
        <w:rPr>
          <w:spacing w:val="-3"/>
          <w:sz w:val="17"/>
        </w:rPr>
        <w:t> </w:t>
      </w:r>
      <w:r>
        <w:rPr>
          <w:spacing w:val="-2"/>
          <w:sz w:val="17"/>
        </w:rPr>
        <w:t>R.</w:t>
      </w:r>
      <w:r>
        <w:rPr>
          <w:spacing w:val="-1"/>
          <w:sz w:val="17"/>
        </w:rPr>
        <w:t> </w:t>
      </w:r>
      <w:r>
        <w:rPr>
          <w:spacing w:val="-2"/>
          <w:sz w:val="17"/>
        </w:rPr>
        <w:t>A</w:t>
      </w:r>
      <w:r>
        <w:rPr>
          <w:spacing w:val="-3"/>
          <w:sz w:val="17"/>
        </w:rPr>
        <w:t> </w:t>
      </w:r>
      <w:r>
        <w:rPr>
          <w:spacing w:val="-2"/>
          <w:sz w:val="17"/>
        </w:rPr>
        <w:t>new method</w:t>
      </w:r>
      <w:r>
        <w:rPr>
          <w:spacing w:val="-3"/>
          <w:sz w:val="17"/>
        </w:rPr>
        <w:t> </w:t>
      </w:r>
      <w:r>
        <w:rPr>
          <w:spacing w:val="-2"/>
          <w:sz w:val="17"/>
        </w:rPr>
        <w:t>describing</w:t>
      </w:r>
      <w:r>
        <w:rPr>
          <w:spacing w:val="-4"/>
          <w:sz w:val="17"/>
        </w:rPr>
        <w:t> </w:t>
      </w:r>
      <w:r>
        <w:rPr>
          <w:spacing w:val="-2"/>
          <w:sz w:val="17"/>
        </w:rPr>
        <w:t>border</w:t>
      </w:r>
      <w:r>
        <w:rPr>
          <w:sz w:val="17"/>
        </w:rPr>
        <w:t> </w:t>
      </w:r>
      <w:r>
        <w:rPr>
          <w:spacing w:val="-2"/>
          <w:sz w:val="17"/>
        </w:rPr>
        <w:t>irregularity</w:t>
      </w:r>
      <w:r>
        <w:rPr>
          <w:spacing w:val="-3"/>
          <w:sz w:val="17"/>
        </w:rPr>
        <w:t> </w:t>
      </w:r>
      <w:r>
        <w:rPr>
          <w:spacing w:val="-2"/>
          <w:sz w:val="17"/>
        </w:rPr>
        <w:t>of pigmented lesions.</w:t>
      </w:r>
    </w:p>
    <w:p>
      <w:pPr>
        <w:spacing w:before="12"/>
        <w:ind w:left="640" w:right="0" w:firstLine="0"/>
        <w:jc w:val="both"/>
        <w:rPr>
          <w:sz w:val="17"/>
        </w:rPr>
      </w:pPr>
      <w:r>
        <w:rPr>
          <w:i/>
          <w:sz w:val="17"/>
        </w:rPr>
        <w:t>Skin</w:t>
      </w:r>
      <w:r>
        <w:rPr>
          <w:i/>
          <w:spacing w:val="-6"/>
          <w:sz w:val="17"/>
        </w:rPr>
        <w:t> </w:t>
      </w:r>
      <w:r>
        <w:rPr>
          <w:i/>
          <w:sz w:val="17"/>
        </w:rPr>
        <w:t>Res.</w:t>
      </w:r>
      <w:r>
        <w:rPr>
          <w:i/>
          <w:spacing w:val="-6"/>
          <w:sz w:val="17"/>
        </w:rPr>
        <w:t> </w:t>
      </w:r>
      <w:r>
        <w:rPr>
          <w:i/>
          <w:sz w:val="17"/>
        </w:rPr>
        <w:t>Technol.</w:t>
      </w:r>
      <w:r>
        <w:rPr>
          <w:i/>
          <w:spacing w:val="-7"/>
          <w:sz w:val="17"/>
        </w:rPr>
        <w:t> </w:t>
      </w:r>
      <w:r>
        <w:rPr>
          <w:b/>
          <w:sz w:val="17"/>
        </w:rPr>
        <w:t>2010</w:t>
      </w:r>
      <w:r>
        <w:rPr>
          <w:sz w:val="17"/>
        </w:rPr>
        <w:t>,</w:t>
      </w:r>
      <w:r>
        <w:rPr>
          <w:spacing w:val="-7"/>
          <w:sz w:val="17"/>
        </w:rPr>
        <w:t> </w:t>
      </w:r>
      <w:r>
        <w:rPr>
          <w:i/>
          <w:sz w:val="17"/>
        </w:rPr>
        <w:t>16</w:t>
      </w:r>
      <w:r>
        <w:rPr>
          <w:sz w:val="17"/>
        </w:rPr>
        <w:t>,</w:t>
      </w:r>
      <w:r>
        <w:rPr>
          <w:spacing w:val="-6"/>
          <w:sz w:val="17"/>
        </w:rPr>
        <w:t> </w:t>
      </w:r>
      <w:r>
        <w:rPr>
          <w:spacing w:val="-2"/>
          <w:sz w:val="17"/>
        </w:rPr>
        <w:t>66–76.</w:t>
      </w:r>
    </w:p>
    <w:p>
      <w:pPr>
        <w:pStyle w:val="ListParagraph"/>
        <w:numPr>
          <w:ilvl w:val="0"/>
          <w:numId w:val="2"/>
        </w:numPr>
        <w:tabs>
          <w:tab w:pos="641" w:val="left" w:leader="none"/>
        </w:tabs>
        <w:spacing w:line="254" w:lineRule="auto" w:before="15" w:after="0"/>
        <w:ind w:left="640" w:right="256" w:hanging="400"/>
        <w:jc w:val="both"/>
        <w:rPr>
          <w:sz w:val="17"/>
        </w:rPr>
      </w:pPr>
      <w:r>
        <w:rPr>
          <w:sz w:val="17"/>
        </w:rPr>
        <w:t>Sáez, A.; Acha, B.; Serrano, C. Pattern Analysis in Dermoscopic Images. In </w:t>
      </w:r>
      <w:r>
        <w:rPr>
          <w:i/>
          <w:sz w:val="17"/>
        </w:rPr>
        <w:t>Computer Vision Techniques for</w:t>
      </w:r>
      <w:r>
        <w:rPr>
          <w:i/>
          <w:sz w:val="17"/>
        </w:rPr>
        <w:t> the Diagnosis of Skin Cancer</w:t>
      </w:r>
      <w:r>
        <w:rPr>
          <w:sz w:val="17"/>
        </w:rPr>
        <w:t>; Springer: Berlin/Heidelberg, Germany, 2014; pp. 23–48, ISBN 9783642396076.</w:t>
      </w:r>
    </w:p>
    <w:p>
      <w:pPr>
        <w:pStyle w:val="ListParagraph"/>
        <w:numPr>
          <w:ilvl w:val="0"/>
          <w:numId w:val="2"/>
        </w:numPr>
        <w:tabs>
          <w:tab w:pos="641" w:val="left" w:leader="none"/>
        </w:tabs>
        <w:spacing w:line="256" w:lineRule="auto" w:before="2" w:after="0"/>
        <w:ind w:left="640" w:right="256" w:hanging="400"/>
        <w:jc w:val="both"/>
        <w:rPr>
          <w:sz w:val="17"/>
        </w:rPr>
      </w:pPr>
      <w:r>
        <w:rPr>
          <w:sz w:val="17"/>
        </w:rPr>
        <w:t>Pehamberger, H.; Steiner, A.; Wolff, K. In vivo epiluminescence microscopy of pigmented skin lesions. I. Pattern analysis of pigmented skin lesions. </w:t>
      </w:r>
      <w:r>
        <w:rPr>
          <w:i/>
          <w:sz w:val="17"/>
        </w:rPr>
        <w:t>J. Am. Acad. Dermatol. </w:t>
      </w:r>
      <w:r>
        <w:rPr>
          <w:b/>
          <w:sz w:val="17"/>
        </w:rPr>
        <w:t>1987</w:t>
      </w:r>
      <w:r>
        <w:rPr>
          <w:sz w:val="17"/>
        </w:rPr>
        <w:t>, </w:t>
      </w:r>
      <w:r>
        <w:rPr>
          <w:i/>
          <w:sz w:val="17"/>
        </w:rPr>
        <w:t>17</w:t>
      </w:r>
      <w:r>
        <w:rPr>
          <w:sz w:val="17"/>
        </w:rPr>
        <w:t>, 571–583.</w:t>
      </w:r>
    </w:p>
    <w:p>
      <w:pPr>
        <w:pStyle w:val="ListParagraph"/>
        <w:numPr>
          <w:ilvl w:val="0"/>
          <w:numId w:val="2"/>
        </w:numPr>
        <w:tabs>
          <w:tab w:pos="641" w:val="left" w:leader="none"/>
        </w:tabs>
        <w:spacing w:line="256" w:lineRule="auto" w:before="0" w:after="0"/>
        <w:ind w:left="640" w:right="256" w:hanging="400"/>
        <w:jc w:val="both"/>
        <w:rPr>
          <w:sz w:val="17"/>
        </w:rPr>
      </w:pPr>
      <w:r>
        <w:rPr>
          <w:sz w:val="17"/>
        </w:rPr>
        <w:t>Forsea, A.M.; Tschandl, P.; Zalaudek, I.; del Marmol, V.; Soyer, H.P.; Argenziano, G.; Geller, A.C.; Arenbergerova, M.; Azenha, A.; Blum, A.; et al. The impact of dermoscopy on melanoma detection</w:t>
      </w:r>
      <w:r>
        <w:rPr>
          <w:spacing w:val="-1"/>
          <w:sz w:val="17"/>
        </w:rPr>
        <w:t> </w:t>
      </w:r>
      <w:r>
        <w:rPr>
          <w:sz w:val="17"/>
        </w:rPr>
        <w:t>in the practice of dermatologists in Europe: Results of a pan-European survey. </w:t>
      </w:r>
      <w:r>
        <w:rPr>
          <w:i/>
          <w:sz w:val="17"/>
        </w:rPr>
        <w:t>J. Eur. Acad. Dermatol. Venereol.</w:t>
      </w:r>
      <w:r>
        <w:rPr>
          <w:i/>
          <w:sz w:val="17"/>
        </w:rPr>
        <w:t> </w:t>
      </w:r>
      <w:r>
        <w:rPr>
          <w:b/>
          <w:sz w:val="17"/>
        </w:rPr>
        <w:t>2017</w:t>
      </w:r>
      <w:r>
        <w:rPr>
          <w:sz w:val="17"/>
        </w:rPr>
        <w:t>, </w:t>
      </w:r>
      <w:r>
        <w:rPr>
          <w:i/>
          <w:sz w:val="17"/>
        </w:rPr>
        <w:t>31</w:t>
      </w:r>
      <w:r>
        <w:rPr>
          <w:sz w:val="17"/>
        </w:rPr>
        <w:t>, 1148–1156.</w:t>
      </w:r>
    </w:p>
    <w:p>
      <w:pPr>
        <w:pStyle w:val="ListParagraph"/>
        <w:numPr>
          <w:ilvl w:val="0"/>
          <w:numId w:val="2"/>
        </w:numPr>
        <w:tabs>
          <w:tab w:pos="641" w:val="left" w:leader="none"/>
        </w:tabs>
        <w:spacing w:line="256" w:lineRule="auto" w:before="0" w:after="0"/>
        <w:ind w:left="640" w:right="256" w:hanging="400"/>
        <w:jc w:val="both"/>
        <w:rPr>
          <w:sz w:val="17"/>
        </w:rPr>
      </w:pPr>
      <w:r>
        <w:rPr>
          <w:sz w:val="17"/>
        </w:rPr>
        <w:t>Henning, J.S.; Dusza, S.W.; Wang, S.Q.; Marghoob, A.A.; Rabinovitz, H.S.; Polsky, D.; Kopf, A.W. The CASH</w:t>
      </w:r>
      <w:r>
        <w:rPr>
          <w:spacing w:val="-9"/>
          <w:sz w:val="17"/>
        </w:rPr>
        <w:t> </w:t>
      </w:r>
      <w:r>
        <w:rPr>
          <w:sz w:val="17"/>
        </w:rPr>
        <w:t>(color,</w:t>
      </w:r>
      <w:r>
        <w:rPr>
          <w:spacing w:val="-9"/>
          <w:sz w:val="17"/>
        </w:rPr>
        <w:t> </w:t>
      </w:r>
      <w:r>
        <w:rPr>
          <w:sz w:val="17"/>
        </w:rPr>
        <w:t>architecture,</w:t>
      </w:r>
      <w:r>
        <w:rPr>
          <w:spacing w:val="-8"/>
          <w:sz w:val="17"/>
        </w:rPr>
        <w:t> </w:t>
      </w:r>
      <w:r>
        <w:rPr>
          <w:sz w:val="17"/>
        </w:rPr>
        <w:t>symmetry,</w:t>
      </w:r>
      <w:r>
        <w:rPr>
          <w:spacing w:val="-8"/>
          <w:sz w:val="17"/>
        </w:rPr>
        <w:t> </w:t>
      </w:r>
      <w:r>
        <w:rPr>
          <w:sz w:val="17"/>
        </w:rPr>
        <w:t>and</w:t>
      </w:r>
      <w:r>
        <w:rPr>
          <w:spacing w:val="-7"/>
          <w:sz w:val="17"/>
        </w:rPr>
        <w:t> </w:t>
      </w:r>
      <w:r>
        <w:rPr>
          <w:sz w:val="17"/>
        </w:rPr>
        <w:t>homogeneity)</w:t>
      </w:r>
      <w:r>
        <w:rPr>
          <w:spacing w:val="-7"/>
          <w:sz w:val="17"/>
        </w:rPr>
        <w:t> </w:t>
      </w:r>
      <w:r>
        <w:rPr>
          <w:sz w:val="17"/>
        </w:rPr>
        <w:t>algorithm</w:t>
      </w:r>
      <w:r>
        <w:rPr>
          <w:spacing w:val="-8"/>
          <w:sz w:val="17"/>
        </w:rPr>
        <w:t> </w:t>
      </w:r>
      <w:r>
        <w:rPr>
          <w:sz w:val="17"/>
        </w:rPr>
        <w:t>for</w:t>
      </w:r>
      <w:r>
        <w:rPr>
          <w:spacing w:val="-6"/>
          <w:sz w:val="17"/>
        </w:rPr>
        <w:t> </w:t>
      </w:r>
      <w:r>
        <w:rPr>
          <w:sz w:val="17"/>
        </w:rPr>
        <w:t>dermoscopy.</w:t>
      </w:r>
      <w:r>
        <w:rPr>
          <w:spacing w:val="-8"/>
          <w:sz w:val="17"/>
        </w:rPr>
        <w:t> </w:t>
      </w:r>
      <w:r>
        <w:rPr>
          <w:i/>
          <w:sz w:val="17"/>
        </w:rPr>
        <w:t>J.</w:t>
      </w:r>
      <w:r>
        <w:rPr>
          <w:i/>
          <w:spacing w:val="-9"/>
          <w:sz w:val="17"/>
        </w:rPr>
        <w:t> </w:t>
      </w:r>
      <w:r>
        <w:rPr>
          <w:i/>
          <w:sz w:val="17"/>
        </w:rPr>
        <w:t>Am.</w:t>
      </w:r>
      <w:r>
        <w:rPr>
          <w:i/>
          <w:spacing w:val="-7"/>
          <w:sz w:val="17"/>
        </w:rPr>
        <w:t> </w:t>
      </w:r>
      <w:r>
        <w:rPr>
          <w:i/>
          <w:sz w:val="17"/>
        </w:rPr>
        <w:t>Acad.</w:t>
      </w:r>
      <w:r>
        <w:rPr>
          <w:i/>
          <w:spacing w:val="-7"/>
          <w:sz w:val="17"/>
        </w:rPr>
        <w:t> </w:t>
      </w:r>
      <w:r>
        <w:rPr>
          <w:i/>
          <w:sz w:val="17"/>
        </w:rPr>
        <w:t>Dermatol.</w:t>
      </w:r>
      <w:r>
        <w:rPr>
          <w:i/>
          <w:sz w:val="17"/>
        </w:rPr>
        <w:t> </w:t>
      </w:r>
      <w:r>
        <w:rPr>
          <w:b/>
          <w:sz w:val="17"/>
        </w:rPr>
        <w:t>2007</w:t>
      </w:r>
      <w:r>
        <w:rPr>
          <w:sz w:val="17"/>
        </w:rPr>
        <w:t>, </w:t>
      </w:r>
      <w:r>
        <w:rPr>
          <w:i/>
          <w:sz w:val="17"/>
        </w:rPr>
        <w:t>56</w:t>
      </w:r>
      <w:r>
        <w:rPr>
          <w:sz w:val="17"/>
        </w:rPr>
        <w:t>, 45–52.</w:t>
      </w:r>
    </w:p>
    <w:p>
      <w:pPr>
        <w:pStyle w:val="ListParagraph"/>
        <w:numPr>
          <w:ilvl w:val="0"/>
          <w:numId w:val="2"/>
        </w:numPr>
        <w:tabs>
          <w:tab w:pos="641" w:val="left" w:leader="none"/>
        </w:tabs>
        <w:spacing w:line="254" w:lineRule="auto" w:before="0" w:after="0"/>
        <w:ind w:left="640" w:right="258" w:hanging="400"/>
        <w:jc w:val="both"/>
        <w:rPr>
          <w:sz w:val="17"/>
        </w:rPr>
      </w:pPr>
      <w:r>
        <w:rPr>
          <w:sz w:val="17"/>
        </w:rPr>
        <w:t>Leachman, S.A.; Cassidy, P.B.; Chen, S.C.; Curiel, C.; Geller, A.; Gareau, D.; Pellacani, G.; Grichnik, J.M.; Malvehy, J.; North, J.; et al. Methods of Melanoma Detection. In </w:t>
      </w:r>
      <w:r>
        <w:rPr>
          <w:i/>
          <w:sz w:val="17"/>
        </w:rPr>
        <w:t>Melanoma</w:t>
      </w:r>
      <w:r>
        <w:rPr>
          <w:sz w:val="17"/>
        </w:rPr>
        <w:t>; Springer: Cham, Switzerland, 2016; pp. 51–105, ISBN 9783319225395.</w:t>
      </w:r>
    </w:p>
    <w:p>
      <w:pPr>
        <w:pStyle w:val="ListParagraph"/>
        <w:numPr>
          <w:ilvl w:val="0"/>
          <w:numId w:val="2"/>
        </w:numPr>
        <w:tabs>
          <w:tab w:pos="641" w:val="left" w:leader="none"/>
        </w:tabs>
        <w:spacing w:line="256" w:lineRule="auto" w:before="0" w:after="0"/>
        <w:ind w:left="640" w:right="257" w:hanging="400"/>
        <w:jc w:val="both"/>
        <w:rPr>
          <w:sz w:val="17"/>
        </w:rPr>
      </w:pPr>
      <w:r>
        <w:rPr>
          <w:sz w:val="17"/>
        </w:rPr>
        <w:t>Menzies, S.W.; Ingvar, C.; Crotty, K.A.; McCarthy, W.H. Frequency and morphologic characteristics of invasive melanomas lacking specific surface microscopic features. </w:t>
      </w:r>
      <w:r>
        <w:rPr>
          <w:i/>
          <w:sz w:val="17"/>
        </w:rPr>
        <w:t>Arch. Dermatol. </w:t>
      </w:r>
      <w:r>
        <w:rPr>
          <w:b/>
          <w:sz w:val="17"/>
        </w:rPr>
        <w:t>1996</w:t>
      </w:r>
      <w:r>
        <w:rPr>
          <w:sz w:val="17"/>
        </w:rPr>
        <w:t>, </w:t>
      </w:r>
      <w:r>
        <w:rPr>
          <w:i/>
          <w:sz w:val="17"/>
        </w:rPr>
        <w:t>132</w:t>
      </w:r>
      <w:r>
        <w:rPr>
          <w:sz w:val="17"/>
        </w:rPr>
        <w:t>, 1178–1182.</w:t>
      </w:r>
    </w:p>
    <w:p>
      <w:pPr>
        <w:pStyle w:val="ListParagraph"/>
        <w:numPr>
          <w:ilvl w:val="0"/>
          <w:numId w:val="2"/>
        </w:numPr>
        <w:tabs>
          <w:tab w:pos="641" w:val="left" w:leader="none"/>
        </w:tabs>
        <w:spacing w:line="256" w:lineRule="auto" w:before="0" w:after="0"/>
        <w:ind w:left="640" w:right="255" w:hanging="400"/>
        <w:jc w:val="both"/>
        <w:rPr>
          <w:sz w:val="17"/>
        </w:rPr>
      </w:pPr>
      <w:r>
        <w:rPr>
          <w:sz w:val="17"/>
        </w:rPr>
        <w:t>Tsao, H.; Olazagasti, J.M.; Cordoro, K.M.; Brewer, J.D.; Taylor, S.C.; Bordeaux, J.S.; Chren, M.-M.; Sober, A.J.; Tegeler, C.; Bhushan, R.; et al. Early detection of melanoma: Reviewing the ABCDEs. </w:t>
      </w:r>
      <w:r>
        <w:rPr>
          <w:i/>
          <w:sz w:val="17"/>
        </w:rPr>
        <w:t>J. Am. Acad.</w:t>
      </w:r>
      <w:r>
        <w:rPr>
          <w:i/>
          <w:sz w:val="17"/>
        </w:rPr>
        <w:t> Dermatol. </w:t>
      </w:r>
      <w:r>
        <w:rPr>
          <w:b/>
          <w:sz w:val="17"/>
        </w:rPr>
        <w:t>2015</w:t>
      </w:r>
      <w:r>
        <w:rPr>
          <w:sz w:val="17"/>
        </w:rPr>
        <w:t>, </w:t>
      </w:r>
      <w:r>
        <w:rPr>
          <w:i/>
          <w:sz w:val="17"/>
        </w:rPr>
        <w:t>72</w:t>
      </w:r>
      <w:r>
        <w:rPr>
          <w:sz w:val="17"/>
        </w:rPr>
        <w:t>, 717–723.</w:t>
      </w:r>
    </w:p>
    <w:p>
      <w:pPr>
        <w:pStyle w:val="ListParagraph"/>
        <w:numPr>
          <w:ilvl w:val="0"/>
          <w:numId w:val="2"/>
        </w:numPr>
        <w:tabs>
          <w:tab w:pos="641" w:val="left" w:leader="none"/>
        </w:tabs>
        <w:spacing w:line="256" w:lineRule="auto" w:before="0" w:after="0"/>
        <w:ind w:left="640" w:right="260" w:hanging="400"/>
        <w:jc w:val="both"/>
        <w:rPr>
          <w:sz w:val="17"/>
        </w:rPr>
      </w:pPr>
      <w:r>
        <w:rPr>
          <w:sz w:val="17"/>
        </w:rPr>
        <w:t>Shaw, H.M.; Rigel, D.S.; Friedman, R.J.; Mccarthy, W.H.; Kopf, A.W. Early diagnosis of cutaneous melanoma: Revisiting the ABCD criteria. </w:t>
      </w:r>
      <w:r>
        <w:rPr>
          <w:i/>
          <w:sz w:val="17"/>
        </w:rPr>
        <w:t>JAMA </w:t>
      </w:r>
      <w:r>
        <w:rPr>
          <w:b/>
          <w:sz w:val="17"/>
        </w:rPr>
        <w:t>2004</w:t>
      </w:r>
      <w:r>
        <w:rPr>
          <w:sz w:val="17"/>
        </w:rPr>
        <w:t>, </w:t>
      </w:r>
      <w:r>
        <w:rPr>
          <w:i/>
          <w:sz w:val="17"/>
        </w:rPr>
        <w:t>292</w:t>
      </w:r>
      <w:r>
        <w:rPr>
          <w:sz w:val="17"/>
        </w:rPr>
        <w:t>, 2771–2776.</w:t>
      </w:r>
    </w:p>
    <w:p>
      <w:pPr>
        <w:pStyle w:val="ListParagraph"/>
        <w:numPr>
          <w:ilvl w:val="0"/>
          <w:numId w:val="2"/>
        </w:numPr>
        <w:tabs>
          <w:tab w:pos="641" w:val="left" w:leader="none"/>
        </w:tabs>
        <w:spacing w:line="254" w:lineRule="auto" w:before="0" w:after="0"/>
        <w:ind w:left="640" w:right="256" w:hanging="400"/>
        <w:jc w:val="both"/>
        <w:rPr>
          <w:sz w:val="17"/>
        </w:rPr>
      </w:pPr>
      <w:r>
        <w:rPr>
          <w:sz w:val="17"/>
        </w:rPr>
        <w:t>Harrington, E.; Clyne, B.; Wesseling, N.; Sandhu, H.; Armstrong, L.; Bennett, H.; Fahey, T. Diagnosing malignant</w:t>
      </w:r>
      <w:r>
        <w:rPr>
          <w:spacing w:val="-3"/>
          <w:sz w:val="17"/>
        </w:rPr>
        <w:t> </w:t>
      </w:r>
      <w:r>
        <w:rPr>
          <w:sz w:val="17"/>
        </w:rPr>
        <w:t>melanoma</w:t>
      </w:r>
      <w:r>
        <w:rPr>
          <w:spacing w:val="-2"/>
          <w:sz w:val="17"/>
        </w:rPr>
        <w:t> </w:t>
      </w:r>
      <w:r>
        <w:rPr>
          <w:sz w:val="17"/>
        </w:rPr>
        <w:t>in</w:t>
      </w:r>
      <w:r>
        <w:rPr>
          <w:spacing w:val="-3"/>
          <w:sz w:val="17"/>
        </w:rPr>
        <w:t> </w:t>
      </w:r>
      <w:r>
        <w:rPr>
          <w:sz w:val="17"/>
        </w:rPr>
        <w:t>ambulatory</w:t>
      </w:r>
      <w:r>
        <w:rPr>
          <w:spacing w:val="-4"/>
          <w:sz w:val="17"/>
        </w:rPr>
        <w:t> </w:t>
      </w:r>
      <w:r>
        <w:rPr>
          <w:sz w:val="17"/>
        </w:rPr>
        <w:t>care:</w:t>
      </w:r>
      <w:r>
        <w:rPr>
          <w:spacing w:val="-3"/>
          <w:sz w:val="17"/>
        </w:rPr>
        <w:t> </w:t>
      </w:r>
      <w:r>
        <w:rPr>
          <w:sz w:val="17"/>
        </w:rPr>
        <w:t>A</w:t>
      </w:r>
      <w:r>
        <w:rPr>
          <w:spacing w:val="-2"/>
          <w:sz w:val="17"/>
        </w:rPr>
        <w:t> </w:t>
      </w:r>
      <w:r>
        <w:rPr>
          <w:sz w:val="17"/>
        </w:rPr>
        <w:t>systematic</w:t>
      </w:r>
      <w:r>
        <w:rPr>
          <w:spacing w:val="-4"/>
          <w:sz w:val="17"/>
        </w:rPr>
        <w:t> </w:t>
      </w:r>
      <w:r>
        <w:rPr>
          <w:sz w:val="17"/>
        </w:rPr>
        <w:t>review</w:t>
      </w:r>
      <w:r>
        <w:rPr>
          <w:spacing w:val="-2"/>
          <w:sz w:val="17"/>
        </w:rPr>
        <w:t> </w:t>
      </w:r>
      <w:r>
        <w:rPr>
          <w:sz w:val="17"/>
        </w:rPr>
        <w:t>of</w:t>
      </w:r>
      <w:r>
        <w:rPr>
          <w:spacing w:val="-4"/>
          <w:sz w:val="17"/>
        </w:rPr>
        <w:t> </w:t>
      </w:r>
      <w:r>
        <w:rPr>
          <w:sz w:val="17"/>
        </w:rPr>
        <w:t>clinical</w:t>
      </w:r>
      <w:r>
        <w:rPr>
          <w:spacing w:val="-4"/>
          <w:sz w:val="17"/>
        </w:rPr>
        <w:t> </w:t>
      </w:r>
      <w:r>
        <w:rPr>
          <w:sz w:val="17"/>
        </w:rPr>
        <w:t>prediction</w:t>
      </w:r>
      <w:r>
        <w:rPr>
          <w:spacing w:val="-5"/>
          <w:sz w:val="17"/>
        </w:rPr>
        <w:t> </w:t>
      </w:r>
      <w:r>
        <w:rPr>
          <w:sz w:val="17"/>
        </w:rPr>
        <w:t>rules.</w:t>
      </w:r>
      <w:r>
        <w:rPr>
          <w:spacing w:val="-3"/>
          <w:sz w:val="17"/>
        </w:rPr>
        <w:t> </w:t>
      </w:r>
      <w:r>
        <w:rPr>
          <w:i/>
          <w:sz w:val="17"/>
        </w:rPr>
        <w:t>BMJ</w:t>
      </w:r>
      <w:r>
        <w:rPr>
          <w:i/>
          <w:spacing w:val="-3"/>
          <w:sz w:val="17"/>
        </w:rPr>
        <w:t> </w:t>
      </w:r>
      <w:r>
        <w:rPr>
          <w:i/>
          <w:sz w:val="17"/>
        </w:rPr>
        <w:t>Open</w:t>
      </w:r>
      <w:r>
        <w:rPr>
          <w:i/>
          <w:spacing w:val="-5"/>
          <w:sz w:val="17"/>
        </w:rPr>
        <w:t> </w:t>
      </w:r>
      <w:r>
        <w:rPr>
          <w:b/>
          <w:sz w:val="17"/>
        </w:rPr>
        <w:t>2017</w:t>
      </w:r>
      <w:r>
        <w:rPr>
          <w:sz w:val="17"/>
        </w:rPr>
        <w:t>, </w:t>
      </w:r>
      <w:r>
        <w:rPr>
          <w:i/>
          <w:sz w:val="17"/>
        </w:rPr>
        <w:t>7</w:t>
      </w:r>
      <w:r>
        <w:rPr>
          <w:sz w:val="17"/>
        </w:rPr>
        <w:t>, e014096.</w:t>
      </w:r>
    </w:p>
    <w:p>
      <w:pPr>
        <w:pStyle w:val="ListParagraph"/>
        <w:numPr>
          <w:ilvl w:val="0"/>
          <w:numId w:val="2"/>
        </w:numPr>
        <w:tabs>
          <w:tab w:pos="641" w:val="left" w:leader="none"/>
        </w:tabs>
        <w:spacing w:line="256" w:lineRule="auto" w:before="0" w:after="0"/>
        <w:ind w:left="640" w:right="257" w:hanging="400"/>
        <w:jc w:val="both"/>
        <w:rPr>
          <w:sz w:val="17"/>
        </w:rPr>
      </w:pPr>
      <w:r>
        <w:rPr>
          <w:sz w:val="17"/>
        </w:rPr>
        <w:t>Robinson, J.K.; Turrisi, R. Skills training to learn discrimination of ABCDE criteria by those at risk of developing melanoma. </w:t>
      </w:r>
      <w:r>
        <w:rPr>
          <w:i/>
          <w:sz w:val="17"/>
        </w:rPr>
        <w:t>Arch. Dermatol. </w:t>
      </w:r>
      <w:r>
        <w:rPr>
          <w:b/>
          <w:sz w:val="17"/>
        </w:rPr>
        <w:t>2006</w:t>
      </w:r>
      <w:r>
        <w:rPr>
          <w:sz w:val="17"/>
        </w:rPr>
        <w:t>, </w:t>
      </w:r>
      <w:r>
        <w:rPr>
          <w:i/>
          <w:sz w:val="17"/>
        </w:rPr>
        <w:t>142</w:t>
      </w:r>
      <w:r>
        <w:rPr>
          <w:sz w:val="17"/>
        </w:rPr>
        <w:t>, 447–452.</w:t>
      </w:r>
    </w:p>
    <w:p>
      <w:pPr>
        <w:pStyle w:val="ListParagraph"/>
        <w:numPr>
          <w:ilvl w:val="0"/>
          <w:numId w:val="2"/>
        </w:numPr>
        <w:tabs>
          <w:tab w:pos="641" w:val="left" w:leader="none"/>
        </w:tabs>
        <w:spacing w:line="228" w:lineRule="exact" w:before="0" w:after="0"/>
        <w:ind w:left="640" w:right="0" w:hanging="401"/>
        <w:jc w:val="both"/>
        <w:rPr>
          <w:sz w:val="17"/>
        </w:rPr>
      </w:pPr>
      <w:r>
        <w:rPr>
          <w:sz w:val="17"/>
        </w:rPr>
        <w:t>Gadeliya</w:t>
      </w:r>
      <w:r>
        <w:rPr>
          <w:spacing w:val="-1"/>
          <w:sz w:val="17"/>
        </w:rPr>
        <w:t> </w:t>
      </w:r>
      <w:r>
        <w:rPr>
          <w:sz w:val="17"/>
        </w:rPr>
        <w:t>Goodson, A.;</w:t>
      </w:r>
      <w:r>
        <w:rPr>
          <w:spacing w:val="1"/>
          <w:sz w:val="17"/>
        </w:rPr>
        <w:t> </w:t>
      </w:r>
      <w:r>
        <w:rPr>
          <w:sz w:val="17"/>
        </w:rPr>
        <w:t>Grossman,</w:t>
      </w:r>
      <w:r>
        <w:rPr>
          <w:spacing w:val="1"/>
          <w:sz w:val="17"/>
        </w:rPr>
        <w:t> </w:t>
      </w:r>
      <w:r>
        <w:rPr>
          <w:sz w:val="17"/>
        </w:rPr>
        <w:t>D. Strategies</w:t>
      </w:r>
      <w:r>
        <w:rPr>
          <w:spacing w:val="1"/>
          <w:sz w:val="17"/>
        </w:rPr>
        <w:t> </w:t>
      </w:r>
      <w:r>
        <w:rPr>
          <w:sz w:val="17"/>
        </w:rPr>
        <w:t>for</w:t>
      </w:r>
      <w:r>
        <w:rPr>
          <w:spacing w:val="2"/>
          <w:sz w:val="17"/>
        </w:rPr>
        <w:t> </w:t>
      </w:r>
      <w:r>
        <w:rPr>
          <w:sz w:val="17"/>
        </w:rPr>
        <w:t>early melanoma</w:t>
      </w:r>
      <w:r>
        <w:rPr>
          <w:spacing w:val="2"/>
          <w:sz w:val="17"/>
        </w:rPr>
        <w:t> </w:t>
      </w:r>
      <w:r>
        <w:rPr>
          <w:sz w:val="17"/>
        </w:rPr>
        <w:t>detection: Approaches</w:t>
      </w:r>
      <w:r>
        <w:rPr>
          <w:spacing w:val="-1"/>
          <w:sz w:val="17"/>
        </w:rPr>
        <w:t> </w:t>
      </w:r>
      <w:r>
        <w:rPr>
          <w:sz w:val="17"/>
        </w:rPr>
        <w:t>to the</w:t>
      </w:r>
      <w:r>
        <w:rPr>
          <w:spacing w:val="1"/>
          <w:sz w:val="17"/>
        </w:rPr>
        <w:t> </w:t>
      </w:r>
      <w:r>
        <w:rPr>
          <w:spacing w:val="-2"/>
          <w:sz w:val="17"/>
        </w:rPr>
        <w:t>patient</w:t>
      </w:r>
    </w:p>
    <w:p>
      <w:pPr>
        <w:spacing w:after="0" w:line="228" w:lineRule="exact"/>
        <w:jc w:val="both"/>
        <w:rPr>
          <w:sz w:val="17"/>
        </w:rPr>
        <w:sectPr>
          <w:pgSz w:w="12240" w:h="15840"/>
          <w:pgMar w:header="960" w:footer="0" w:top="1140" w:bottom="280" w:left="1720" w:right="1700"/>
        </w:sectPr>
      </w:pPr>
    </w:p>
    <w:p>
      <w:pPr>
        <w:pStyle w:val="BodyText"/>
        <w:spacing w:before="10"/>
        <w:rPr>
          <w:sz w:val="14"/>
        </w:rPr>
      </w:pPr>
    </w:p>
    <w:p>
      <w:pPr>
        <w:spacing w:before="45"/>
        <w:ind w:left="640" w:right="0" w:firstLine="0"/>
        <w:jc w:val="both"/>
        <w:rPr>
          <w:sz w:val="17"/>
        </w:rPr>
      </w:pPr>
      <w:r>
        <w:rPr>
          <w:sz w:val="17"/>
        </w:rPr>
        <w:t>with</w:t>
      </w:r>
      <w:r>
        <w:rPr>
          <w:spacing w:val="-5"/>
          <w:sz w:val="17"/>
        </w:rPr>
        <w:t> </w:t>
      </w:r>
      <w:r>
        <w:rPr>
          <w:sz w:val="17"/>
        </w:rPr>
        <w:t>nevi.</w:t>
      </w:r>
      <w:r>
        <w:rPr>
          <w:spacing w:val="-7"/>
          <w:sz w:val="17"/>
        </w:rPr>
        <w:t> </w:t>
      </w:r>
      <w:r>
        <w:rPr>
          <w:i/>
          <w:sz w:val="17"/>
        </w:rPr>
        <w:t>J.</w:t>
      </w:r>
      <w:r>
        <w:rPr>
          <w:i/>
          <w:spacing w:val="-5"/>
          <w:sz w:val="17"/>
        </w:rPr>
        <w:t> </w:t>
      </w:r>
      <w:r>
        <w:rPr>
          <w:i/>
          <w:sz w:val="17"/>
        </w:rPr>
        <w:t>Am.</w:t>
      </w:r>
      <w:r>
        <w:rPr>
          <w:i/>
          <w:spacing w:val="-5"/>
          <w:sz w:val="17"/>
        </w:rPr>
        <w:t> </w:t>
      </w:r>
      <w:r>
        <w:rPr>
          <w:i/>
          <w:sz w:val="17"/>
        </w:rPr>
        <w:t>Acad.</w:t>
      </w:r>
      <w:r>
        <w:rPr>
          <w:i/>
          <w:spacing w:val="-6"/>
          <w:sz w:val="17"/>
        </w:rPr>
        <w:t> </w:t>
      </w:r>
      <w:r>
        <w:rPr>
          <w:i/>
          <w:sz w:val="17"/>
        </w:rPr>
        <w:t>Dermatol.</w:t>
      </w:r>
      <w:r>
        <w:rPr>
          <w:i/>
          <w:spacing w:val="-4"/>
          <w:sz w:val="17"/>
        </w:rPr>
        <w:t> </w:t>
      </w:r>
      <w:r>
        <w:rPr>
          <w:b/>
          <w:sz w:val="17"/>
        </w:rPr>
        <w:t>2009</w:t>
      </w:r>
      <w:r>
        <w:rPr>
          <w:sz w:val="17"/>
        </w:rPr>
        <w:t>,</w:t>
      </w:r>
      <w:r>
        <w:rPr>
          <w:spacing w:val="-5"/>
          <w:sz w:val="17"/>
        </w:rPr>
        <w:t> </w:t>
      </w:r>
      <w:r>
        <w:rPr>
          <w:i/>
          <w:sz w:val="17"/>
        </w:rPr>
        <w:t>60</w:t>
      </w:r>
      <w:r>
        <w:rPr>
          <w:sz w:val="17"/>
        </w:rPr>
        <w:t>,</w:t>
      </w:r>
      <w:r>
        <w:rPr>
          <w:spacing w:val="-6"/>
          <w:sz w:val="17"/>
        </w:rPr>
        <w:t> </w:t>
      </w:r>
      <w:r>
        <w:rPr>
          <w:spacing w:val="-2"/>
          <w:sz w:val="17"/>
        </w:rPr>
        <w:t>719–735.</w:t>
      </w:r>
    </w:p>
    <w:p>
      <w:pPr>
        <w:pStyle w:val="ListParagraph"/>
        <w:numPr>
          <w:ilvl w:val="0"/>
          <w:numId w:val="2"/>
        </w:numPr>
        <w:tabs>
          <w:tab w:pos="641" w:val="left" w:leader="none"/>
        </w:tabs>
        <w:spacing w:line="256" w:lineRule="auto" w:before="15" w:after="0"/>
        <w:ind w:left="640" w:right="257" w:hanging="400"/>
        <w:jc w:val="both"/>
        <w:rPr>
          <w:sz w:val="17"/>
        </w:rPr>
      </w:pPr>
      <w:r>
        <w:rPr>
          <w:sz w:val="17"/>
        </w:rPr>
        <w:t>Ramlakhan, K.; Shang, Y. A Mobile Automated Skin Lesion Classification System. In Proceedings of the 23rd International Conference on Tools with Artificial Intelligence (2011 IEEE), Boca Raton, FL, USA, 7–9 November 2011; pp. 138–141.</w:t>
      </w:r>
    </w:p>
    <w:p>
      <w:pPr>
        <w:pStyle w:val="ListParagraph"/>
        <w:numPr>
          <w:ilvl w:val="0"/>
          <w:numId w:val="2"/>
        </w:numPr>
        <w:tabs>
          <w:tab w:pos="641" w:val="left" w:leader="none"/>
        </w:tabs>
        <w:spacing w:line="256" w:lineRule="auto" w:before="0" w:after="0"/>
        <w:ind w:left="640" w:right="255" w:hanging="400"/>
        <w:jc w:val="both"/>
        <w:rPr>
          <w:sz w:val="17"/>
        </w:rPr>
      </w:pPr>
      <w:r>
        <w:rPr>
          <w:sz w:val="17"/>
        </w:rPr>
        <w:t>Doukas, C.; Stagkopoulos, P.; Kiranoudis, C.T.; Maglogiannis,</w:t>
      </w:r>
      <w:r>
        <w:rPr>
          <w:spacing w:val="-2"/>
          <w:sz w:val="17"/>
        </w:rPr>
        <w:t> </w:t>
      </w:r>
      <w:r>
        <w:rPr>
          <w:sz w:val="17"/>
        </w:rPr>
        <w:t>I.</w:t>
      </w:r>
      <w:r>
        <w:rPr>
          <w:spacing w:val="-1"/>
          <w:sz w:val="17"/>
        </w:rPr>
        <w:t> </w:t>
      </w:r>
      <w:r>
        <w:rPr>
          <w:sz w:val="17"/>
        </w:rPr>
        <w:t>Automated</w:t>
      </w:r>
      <w:r>
        <w:rPr>
          <w:spacing w:val="-1"/>
          <w:sz w:val="17"/>
        </w:rPr>
        <w:t> </w:t>
      </w:r>
      <w:r>
        <w:rPr>
          <w:sz w:val="17"/>
        </w:rPr>
        <w:t>skin lesion</w:t>
      </w:r>
      <w:r>
        <w:rPr>
          <w:spacing w:val="-1"/>
          <w:sz w:val="17"/>
        </w:rPr>
        <w:t> </w:t>
      </w:r>
      <w:r>
        <w:rPr>
          <w:sz w:val="17"/>
        </w:rPr>
        <w:t>assessment</w:t>
      </w:r>
      <w:r>
        <w:rPr>
          <w:spacing w:val="-1"/>
          <w:sz w:val="17"/>
        </w:rPr>
        <w:t> </w:t>
      </w:r>
      <w:r>
        <w:rPr>
          <w:sz w:val="17"/>
        </w:rPr>
        <w:t>using mobile technologies and cloud platforms. In Proceedings of the 2012 Annual International Conference of the</w:t>
      </w:r>
      <w:r>
        <w:rPr>
          <w:spacing w:val="-8"/>
          <w:sz w:val="17"/>
        </w:rPr>
        <w:t> </w:t>
      </w:r>
      <w:r>
        <w:rPr>
          <w:sz w:val="17"/>
        </w:rPr>
        <w:t>IEEE</w:t>
      </w:r>
      <w:r>
        <w:rPr>
          <w:spacing w:val="-8"/>
          <w:sz w:val="17"/>
        </w:rPr>
        <w:t> </w:t>
      </w:r>
      <w:r>
        <w:rPr>
          <w:sz w:val="17"/>
        </w:rPr>
        <w:t>Engineering</w:t>
      </w:r>
      <w:r>
        <w:rPr>
          <w:spacing w:val="-9"/>
          <w:sz w:val="17"/>
        </w:rPr>
        <w:t> </w:t>
      </w:r>
      <w:r>
        <w:rPr>
          <w:sz w:val="17"/>
        </w:rPr>
        <w:t>in</w:t>
      </w:r>
      <w:r>
        <w:rPr>
          <w:spacing w:val="-7"/>
          <w:sz w:val="17"/>
        </w:rPr>
        <w:t> </w:t>
      </w:r>
      <w:r>
        <w:rPr>
          <w:sz w:val="17"/>
        </w:rPr>
        <w:t>Medicine</w:t>
      </w:r>
      <w:r>
        <w:rPr>
          <w:spacing w:val="-8"/>
          <w:sz w:val="17"/>
        </w:rPr>
        <w:t> </w:t>
      </w:r>
      <w:r>
        <w:rPr>
          <w:sz w:val="17"/>
        </w:rPr>
        <w:t>and</w:t>
      </w:r>
      <w:r>
        <w:rPr>
          <w:spacing w:val="-8"/>
          <w:sz w:val="17"/>
        </w:rPr>
        <w:t> </w:t>
      </w:r>
      <w:r>
        <w:rPr>
          <w:sz w:val="17"/>
        </w:rPr>
        <w:t>Biology</w:t>
      </w:r>
      <w:r>
        <w:rPr>
          <w:spacing w:val="-9"/>
          <w:sz w:val="17"/>
        </w:rPr>
        <w:t> </w:t>
      </w:r>
      <w:r>
        <w:rPr>
          <w:sz w:val="17"/>
        </w:rPr>
        <w:t>Society,</w:t>
      </w:r>
      <w:r>
        <w:rPr>
          <w:spacing w:val="-9"/>
          <w:sz w:val="17"/>
        </w:rPr>
        <w:t> </w:t>
      </w:r>
      <w:r>
        <w:rPr>
          <w:sz w:val="17"/>
        </w:rPr>
        <w:t>San</w:t>
      </w:r>
      <w:r>
        <w:rPr>
          <w:spacing w:val="-7"/>
          <w:sz w:val="17"/>
        </w:rPr>
        <w:t> </w:t>
      </w:r>
      <w:r>
        <w:rPr>
          <w:sz w:val="17"/>
        </w:rPr>
        <w:t>Diego,</w:t>
      </w:r>
      <w:r>
        <w:rPr>
          <w:spacing w:val="-8"/>
          <w:sz w:val="17"/>
        </w:rPr>
        <w:t> </w:t>
      </w:r>
      <w:r>
        <w:rPr>
          <w:sz w:val="17"/>
        </w:rPr>
        <w:t>CA,</w:t>
      </w:r>
      <w:r>
        <w:rPr>
          <w:spacing w:val="-9"/>
          <w:sz w:val="17"/>
        </w:rPr>
        <w:t> </w:t>
      </w:r>
      <w:r>
        <w:rPr>
          <w:sz w:val="17"/>
        </w:rPr>
        <w:t>USA,</w:t>
      </w:r>
      <w:r>
        <w:rPr>
          <w:spacing w:val="-9"/>
          <w:sz w:val="17"/>
        </w:rPr>
        <w:t> </w:t>
      </w:r>
      <w:r>
        <w:rPr>
          <w:sz w:val="17"/>
        </w:rPr>
        <w:t>28</w:t>
      </w:r>
      <w:r>
        <w:rPr>
          <w:spacing w:val="-7"/>
          <w:sz w:val="17"/>
        </w:rPr>
        <w:t> </w:t>
      </w:r>
      <w:r>
        <w:rPr>
          <w:sz w:val="17"/>
        </w:rPr>
        <w:t>August–1</w:t>
      </w:r>
      <w:r>
        <w:rPr>
          <w:spacing w:val="-8"/>
          <w:sz w:val="17"/>
        </w:rPr>
        <w:t> </w:t>
      </w:r>
      <w:r>
        <w:rPr>
          <w:sz w:val="17"/>
        </w:rPr>
        <w:t>September</w:t>
      </w:r>
      <w:r>
        <w:rPr>
          <w:spacing w:val="-7"/>
          <w:sz w:val="17"/>
        </w:rPr>
        <w:t> </w:t>
      </w:r>
      <w:r>
        <w:rPr>
          <w:sz w:val="17"/>
        </w:rPr>
        <w:t>2012;</w:t>
      </w:r>
    </w:p>
    <w:p>
      <w:pPr>
        <w:spacing w:line="228" w:lineRule="exact" w:before="0"/>
        <w:ind w:left="640" w:right="0" w:firstLine="0"/>
        <w:jc w:val="both"/>
        <w:rPr>
          <w:sz w:val="17"/>
        </w:rPr>
      </w:pPr>
      <w:r>
        <w:rPr>
          <w:sz w:val="17"/>
        </w:rPr>
        <w:t>pp.</w:t>
      </w:r>
      <w:r>
        <w:rPr>
          <w:spacing w:val="-5"/>
          <w:sz w:val="17"/>
        </w:rPr>
        <w:t> </w:t>
      </w:r>
      <w:r>
        <w:rPr>
          <w:spacing w:val="-2"/>
          <w:sz w:val="17"/>
        </w:rPr>
        <w:t>2444–2447.</w:t>
      </w:r>
    </w:p>
    <w:p>
      <w:pPr>
        <w:pStyle w:val="ListParagraph"/>
        <w:numPr>
          <w:ilvl w:val="0"/>
          <w:numId w:val="2"/>
        </w:numPr>
        <w:tabs>
          <w:tab w:pos="641" w:val="left" w:leader="none"/>
        </w:tabs>
        <w:spacing w:line="254" w:lineRule="auto" w:before="12" w:after="0"/>
        <w:ind w:left="640" w:right="256" w:hanging="400"/>
        <w:jc w:val="both"/>
        <w:rPr>
          <w:sz w:val="17"/>
        </w:rPr>
      </w:pPr>
      <w:r>
        <w:rPr>
          <w:sz w:val="17"/>
        </w:rPr>
        <w:t>Pennisi, A.; Bloisi, D.D.; Nardi, D.; Giampetruzzi, A.R.; Mondino, C.; Facchiano, A. Melanoma Detection Using Delaunay Triangulation. In Proceedings of the 2015 IEEE 27th International Conference on Tools with Artificial Intelligence (ICTAI), Vietri sul Mare, Italy, 9–11 November 2015; pp. 791–798.</w:t>
      </w:r>
    </w:p>
    <w:p>
      <w:pPr>
        <w:pStyle w:val="ListParagraph"/>
        <w:numPr>
          <w:ilvl w:val="0"/>
          <w:numId w:val="2"/>
        </w:numPr>
        <w:tabs>
          <w:tab w:pos="641" w:val="left" w:leader="none"/>
        </w:tabs>
        <w:spacing w:line="256" w:lineRule="auto" w:before="4" w:after="0"/>
        <w:ind w:left="640" w:right="257" w:hanging="400"/>
        <w:jc w:val="both"/>
        <w:rPr>
          <w:sz w:val="17"/>
        </w:rPr>
      </w:pPr>
      <w:r>
        <w:rPr>
          <w:sz w:val="17"/>
        </w:rPr>
        <w:t>Esteva, A.; Kuprel, B.; Novoa, R.A.; Ko, J.; Swetter, S.M.; Blau, H.M.; Thrun, S. Dermatologist-level classification of skin cancer with deep neural networks. </w:t>
      </w:r>
      <w:r>
        <w:rPr>
          <w:i/>
          <w:sz w:val="17"/>
        </w:rPr>
        <w:t>Nature </w:t>
      </w:r>
      <w:r>
        <w:rPr>
          <w:b/>
          <w:sz w:val="17"/>
        </w:rPr>
        <w:t>2017</w:t>
      </w:r>
      <w:r>
        <w:rPr>
          <w:sz w:val="17"/>
        </w:rPr>
        <w:t>, </w:t>
      </w:r>
      <w:r>
        <w:rPr>
          <w:i/>
          <w:sz w:val="17"/>
        </w:rPr>
        <w:t>542</w:t>
      </w:r>
      <w:r>
        <w:rPr>
          <w:sz w:val="17"/>
        </w:rPr>
        <w:t>, 115–118.</w:t>
      </w:r>
    </w:p>
    <w:p>
      <w:pPr>
        <w:pStyle w:val="ListParagraph"/>
        <w:numPr>
          <w:ilvl w:val="0"/>
          <w:numId w:val="2"/>
        </w:numPr>
        <w:tabs>
          <w:tab w:pos="641" w:val="left" w:leader="none"/>
        </w:tabs>
        <w:spacing w:line="256" w:lineRule="auto" w:before="0" w:after="0"/>
        <w:ind w:left="640" w:right="257" w:hanging="400"/>
        <w:jc w:val="both"/>
        <w:rPr>
          <w:sz w:val="17"/>
        </w:rPr>
      </w:pPr>
      <w:r>
        <w:rPr>
          <w:sz w:val="17"/>
        </w:rPr>
        <w:t>Yu, L.; Chen, H.; Dou, Q.; Qin, J.; Heng, P.A. Automated Melanoma Recognition in Dermoscopy Images via Very Deep Residual Networks. </w:t>
      </w:r>
      <w:r>
        <w:rPr>
          <w:i/>
          <w:sz w:val="17"/>
        </w:rPr>
        <w:t>IEEE Trans. Med. Imaging </w:t>
      </w:r>
      <w:r>
        <w:rPr>
          <w:b/>
          <w:sz w:val="17"/>
        </w:rPr>
        <w:t>2017</w:t>
      </w:r>
      <w:r>
        <w:rPr>
          <w:sz w:val="17"/>
        </w:rPr>
        <w:t>, </w:t>
      </w:r>
      <w:r>
        <w:rPr>
          <w:i/>
          <w:sz w:val="17"/>
        </w:rPr>
        <w:t>36</w:t>
      </w:r>
      <w:r>
        <w:rPr>
          <w:sz w:val="17"/>
        </w:rPr>
        <w:t>, 994–1004.</w:t>
      </w:r>
    </w:p>
    <w:p>
      <w:pPr>
        <w:pStyle w:val="ListParagraph"/>
        <w:numPr>
          <w:ilvl w:val="0"/>
          <w:numId w:val="2"/>
        </w:numPr>
        <w:tabs>
          <w:tab w:pos="641" w:val="left" w:leader="none"/>
        </w:tabs>
        <w:spacing w:line="228" w:lineRule="exact" w:before="0" w:after="0"/>
        <w:ind w:left="640" w:right="0" w:hanging="401"/>
        <w:jc w:val="both"/>
        <w:rPr>
          <w:i/>
          <w:sz w:val="17"/>
        </w:rPr>
      </w:pPr>
      <w:r>
        <w:rPr>
          <w:sz w:val="17"/>
        </w:rPr>
        <w:t>Burges,</w:t>
      </w:r>
      <w:r>
        <w:rPr>
          <w:spacing w:val="7"/>
          <w:sz w:val="17"/>
        </w:rPr>
        <w:t> </w:t>
      </w:r>
      <w:r>
        <w:rPr>
          <w:sz w:val="17"/>
        </w:rPr>
        <w:t>C.J.C.</w:t>
      </w:r>
      <w:r>
        <w:rPr>
          <w:spacing w:val="9"/>
          <w:sz w:val="17"/>
        </w:rPr>
        <w:t> </w:t>
      </w:r>
      <w:r>
        <w:rPr>
          <w:sz w:val="17"/>
        </w:rPr>
        <w:t>A</w:t>
      </w:r>
      <w:r>
        <w:rPr>
          <w:spacing w:val="8"/>
          <w:sz w:val="17"/>
        </w:rPr>
        <w:t> </w:t>
      </w:r>
      <w:r>
        <w:rPr>
          <w:sz w:val="17"/>
        </w:rPr>
        <w:t>Tutorial</w:t>
      </w:r>
      <w:r>
        <w:rPr>
          <w:spacing w:val="8"/>
          <w:sz w:val="17"/>
        </w:rPr>
        <w:t> </w:t>
      </w:r>
      <w:r>
        <w:rPr>
          <w:sz w:val="17"/>
        </w:rPr>
        <w:t>on</w:t>
      </w:r>
      <w:r>
        <w:rPr>
          <w:spacing w:val="8"/>
          <w:sz w:val="17"/>
        </w:rPr>
        <w:t> </w:t>
      </w:r>
      <w:r>
        <w:rPr>
          <w:sz w:val="17"/>
        </w:rPr>
        <w:t>Support</w:t>
      </w:r>
      <w:r>
        <w:rPr>
          <w:spacing w:val="8"/>
          <w:sz w:val="17"/>
        </w:rPr>
        <w:t> </w:t>
      </w:r>
      <w:r>
        <w:rPr>
          <w:sz w:val="17"/>
        </w:rPr>
        <w:t>Vector</w:t>
      </w:r>
      <w:r>
        <w:rPr>
          <w:spacing w:val="8"/>
          <w:sz w:val="17"/>
        </w:rPr>
        <w:t> </w:t>
      </w:r>
      <w:r>
        <w:rPr>
          <w:sz w:val="17"/>
        </w:rPr>
        <w:t>Machines</w:t>
      </w:r>
      <w:r>
        <w:rPr>
          <w:spacing w:val="10"/>
          <w:sz w:val="17"/>
        </w:rPr>
        <w:t> </w:t>
      </w:r>
      <w:r>
        <w:rPr>
          <w:sz w:val="17"/>
        </w:rPr>
        <w:t>for</w:t>
      </w:r>
      <w:r>
        <w:rPr>
          <w:spacing w:val="8"/>
          <w:sz w:val="17"/>
        </w:rPr>
        <w:t> </w:t>
      </w:r>
      <w:r>
        <w:rPr>
          <w:sz w:val="17"/>
        </w:rPr>
        <w:t>Pattern</w:t>
      </w:r>
      <w:r>
        <w:rPr>
          <w:spacing w:val="7"/>
          <w:sz w:val="17"/>
        </w:rPr>
        <w:t> </w:t>
      </w:r>
      <w:r>
        <w:rPr>
          <w:sz w:val="17"/>
        </w:rPr>
        <w:t>Recognition.</w:t>
      </w:r>
      <w:r>
        <w:rPr>
          <w:spacing w:val="7"/>
          <w:sz w:val="17"/>
        </w:rPr>
        <w:t> </w:t>
      </w:r>
      <w:r>
        <w:rPr>
          <w:i/>
          <w:sz w:val="17"/>
        </w:rPr>
        <w:t>Data</w:t>
      </w:r>
      <w:r>
        <w:rPr>
          <w:i/>
          <w:spacing w:val="9"/>
          <w:sz w:val="17"/>
        </w:rPr>
        <w:t> </w:t>
      </w:r>
      <w:r>
        <w:rPr>
          <w:i/>
          <w:sz w:val="17"/>
        </w:rPr>
        <w:t>Min.</w:t>
      </w:r>
      <w:r>
        <w:rPr>
          <w:i/>
          <w:spacing w:val="7"/>
          <w:sz w:val="17"/>
        </w:rPr>
        <w:t> </w:t>
      </w:r>
      <w:r>
        <w:rPr>
          <w:i/>
          <w:sz w:val="17"/>
        </w:rPr>
        <w:t>Knowl.</w:t>
      </w:r>
      <w:r>
        <w:rPr>
          <w:i/>
          <w:spacing w:val="8"/>
          <w:sz w:val="17"/>
        </w:rPr>
        <w:t> </w:t>
      </w:r>
      <w:r>
        <w:rPr>
          <w:i/>
          <w:spacing w:val="-2"/>
          <w:sz w:val="17"/>
        </w:rPr>
        <w:t>Discov.</w:t>
      </w:r>
    </w:p>
    <w:p>
      <w:pPr>
        <w:spacing w:before="13"/>
        <w:ind w:left="640" w:right="0" w:firstLine="0"/>
        <w:jc w:val="both"/>
        <w:rPr>
          <w:sz w:val="17"/>
        </w:rPr>
      </w:pPr>
      <w:r>
        <w:rPr>
          <w:b/>
          <w:sz w:val="17"/>
        </w:rPr>
        <w:t>1998</w:t>
      </w:r>
      <w:r>
        <w:rPr>
          <w:sz w:val="17"/>
        </w:rPr>
        <w:t>,</w:t>
      </w:r>
      <w:r>
        <w:rPr>
          <w:spacing w:val="-5"/>
          <w:sz w:val="17"/>
        </w:rPr>
        <w:t> </w:t>
      </w:r>
      <w:r>
        <w:rPr>
          <w:i/>
          <w:sz w:val="17"/>
        </w:rPr>
        <w:t>2</w:t>
      </w:r>
      <w:r>
        <w:rPr>
          <w:sz w:val="17"/>
        </w:rPr>
        <w:t>,</w:t>
      </w:r>
      <w:r>
        <w:rPr>
          <w:spacing w:val="-5"/>
          <w:sz w:val="17"/>
        </w:rPr>
        <w:t> </w:t>
      </w:r>
      <w:r>
        <w:rPr>
          <w:spacing w:val="-2"/>
          <w:sz w:val="17"/>
        </w:rPr>
        <w:t>121–167.</w:t>
      </w:r>
    </w:p>
    <w:p>
      <w:pPr>
        <w:pStyle w:val="ListParagraph"/>
        <w:numPr>
          <w:ilvl w:val="0"/>
          <w:numId w:val="2"/>
        </w:numPr>
        <w:tabs>
          <w:tab w:pos="641" w:val="left" w:leader="none"/>
        </w:tabs>
        <w:spacing w:line="256" w:lineRule="auto" w:before="15" w:after="0"/>
        <w:ind w:left="640" w:right="256" w:hanging="400"/>
        <w:jc w:val="both"/>
        <w:rPr>
          <w:sz w:val="17"/>
        </w:rPr>
      </w:pPr>
      <w:r>
        <w:rPr>
          <w:spacing w:val="-2"/>
          <w:sz w:val="17"/>
        </w:rPr>
        <w:t>Mendonca, T.; Ferreira, P.M.; Marques, J.S.; Marcal, A.R.S.; Rozeira, J. PH</w:t>
      </w:r>
      <w:r>
        <w:rPr>
          <w:spacing w:val="-2"/>
          <w:position w:val="5"/>
          <w:sz w:val="10"/>
        </w:rPr>
        <w:t>2</w:t>
      </w:r>
      <w:r>
        <w:rPr>
          <w:spacing w:val="-2"/>
          <w:sz w:val="17"/>
        </w:rPr>
        <w:t>—A dermoscopic image database </w:t>
      </w:r>
      <w:r>
        <w:rPr>
          <w:sz w:val="17"/>
        </w:rPr>
        <w:t>for research and benchmarking. In Proceedings of the 35th Annual International Conference of the IEEE Engineering in Medicine and Biology Society (EMBC), Osaka, Japan, 3–7 July 2013; pp. 5437–5440.</w:t>
      </w:r>
    </w:p>
    <w:p>
      <w:pPr>
        <w:pStyle w:val="ListParagraph"/>
        <w:numPr>
          <w:ilvl w:val="0"/>
          <w:numId w:val="2"/>
        </w:numPr>
        <w:tabs>
          <w:tab w:pos="641" w:val="left" w:leader="none"/>
        </w:tabs>
        <w:spacing w:line="256" w:lineRule="auto" w:before="0" w:after="0"/>
        <w:ind w:left="640" w:right="255" w:hanging="400"/>
        <w:jc w:val="both"/>
        <w:rPr>
          <w:sz w:val="17"/>
        </w:rPr>
      </w:pPr>
      <w:r>
        <w:rPr>
          <w:sz w:val="17"/>
        </w:rPr>
        <w:t>Chawla, N.V.; Bowyer, K.W.; Hall, L.O.; Kegelmeyer, W.P. SMOTE: Synthetic minority over-sampling technique. </w:t>
      </w:r>
      <w:r>
        <w:rPr>
          <w:i/>
          <w:sz w:val="17"/>
        </w:rPr>
        <w:t>J. Artif. Intell. Res. </w:t>
      </w:r>
      <w:r>
        <w:rPr>
          <w:b/>
          <w:sz w:val="17"/>
        </w:rPr>
        <w:t>2002</w:t>
      </w:r>
      <w:r>
        <w:rPr>
          <w:sz w:val="17"/>
        </w:rPr>
        <w:t>, </w:t>
      </w:r>
      <w:r>
        <w:rPr>
          <w:i/>
          <w:sz w:val="17"/>
        </w:rPr>
        <w:t>16</w:t>
      </w:r>
      <w:r>
        <w:rPr>
          <w:sz w:val="17"/>
        </w:rPr>
        <w:t>, 321–357.</w:t>
      </w:r>
    </w:p>
    <w:p>
      <w:pPr>
        <w:pStyle w:val="ListParagraph"/>
        <w:numPr>
          <w:ilvl w:val="0"/>
          <w:numId w:val="2"/>
        </w:numPr>
        <w:tabs>
          <w:tab w:pos="641" w:val="left" w:leader="none"/>
          <w:tab w:pos="1446" w:val="left" w:leader="none"/>
          <w:tab w:pos="2106" w:val="left" w:leader="none"/>
          <w:tab w:pos="2518" w:val="left" w:leader="none"/>
          <w:tab w:pos="3399" w:val="left" w:leader="none"/>
          <w:tab w:pos="4397" w:val="left" w:leader="none"/>
          <w:tab w:pos="5188" w:val="left" w:leader="none"/>
        </w:tabs>
        <w:spacing w:line="256" w:lineRule="auto" w:before="0" w:after="0"/>
        <w:ind w:left="640" w:right="257" w:hanging="400"/>
        <w:jc w:val="left"/>
        <w:rPr>
          <w:sz w:val="17"/>
        </w:rPr>
      </w:pPr>
      <w:r>
        <w:rPr>
          <w:spacing w:val="-2"/>
          <w:sz w:val="17"/>
        </w:rPr>
        <w:t>Cancer</w:t>
      </w:r>
      <w:r>
        <w:rPr>
          <w:sz w:val="17"/>
        </w:rPr>
        <w:tab/>
      </w:r>
      <w:r>
        <w:rPr>
          <w:spacing w:val="-2"/>
          <w:sz w:val="17"/>
        </w:rPr>
        <w:t>Facts</w:t>
      </w:r>
      <w:r>
        <w:rPr>
          <w:sz w:val="17"/>
        </w:rPr>
        <w:tab/>
      </w:r>
      <w:r>
        <w:rPr>
          <w:spacing w:val="-10"/>
          <w:sz w:val="17"/>
        </w:rPr>
        <w:t>&amp;</w:t>
      </w:r>
      <w:r>
        <w:rPr>
          <w:sz w:val="17"/>
        </w:rPr>
        <w:tab/>
      </w:r>
      <w:r>
        <w:rPr>
          <w:spacing w:val="-2"/>
          <w:sz w:val="17"/>
        </w:rPr>
        <w:t>Figures.</w:t>
      </w:r>
      <w:r>
        <w:rPr>
          <w:sz w:val="17"/>
        </w:rPr>
        <w:tab/>
      </w:r>
      <w:r>
        <w:rPr>
          <w:spacing w:val="-2"/>
          <w:sz w:val="17"/>
        </w:rPr>
        <w:t>Available</w:t>
      </w:r>
      <w:r>
        <w:rPr>
          <w:sz w:val="17"/>
        </w:rPr>
        <w:tab/>
      </w:r>
      <w:r>
        <w:rPr>
          <w:spacing w:val="-2"/>
          <w:sz w:val="17"/>
        </w:rPr>
        <w:t>online:</w:t>
      </w:r>
      <w:r>
        <w:rPr>
          <w:sz w:val="17"/>
        </w:rPr>
        <w:tab/>
      </w:r>
      <w:r>
        <w:rPr>
          <w:spacing w:val="-2"/>
          <w:sz w:val="17"/>
        </w:rPr>
        <w:t>https://</w:t>
      </w:r>
      <w:hyperlink r:id="rId16">
        <w:r>
          <w:rPr>
            <w:spacing w:val="-2"/>
            <w:sz w:val="17"/>
          </w:rPr>
          <w:t>www.cancer.org/content/dam/cancer-</w:t>
        </w:r>
      </w:hyperlink>
      <w:r>
        <w:rPr>
          <w:spacing w:val="-2"/>
          <w:sz w:val="17"/>
        </w:rPr>
        <w:t> org/research/cancer-facts-and-statistics/annual-cancer-facts-and-figures/2018/cancer-facts-and-figures- </w:t>
      </w:r>
      <w:r>
        <w:rPr>
          <w:sz w:val="17"/>
        </w:rPr>
        <w:t>2018.pdf (accessed on 23 August 2018).</w:t>
      </w:r>
    </w:p>
    <w:p>
      <w:pPr>
        <w:pStyle w:val="ListParagraph"/>
        <w:numPr>
          <w:ilvl w:val="0"/>
          <w:numId w:val="2"/>
        </w:numPr>
        <w:tabs>
          <w:tab w:pos="641" w:val="left" w:leader="none"/>
          <w:tab w:pos="1446" w:val="left" w:leader="none"/>
          <w:tab w:pos="2106" w:val="left" w:leader="none"/>
          <w:tab w:pos="2518" w:val="left" w:leader="none"/>
          <w:tab w:pos="3399" w:val="left" w:leader="none"/>
          <w:tab w:pos="4397" w:val="left" w:leader="none"/>
          <w:tab w:pos="5188" w:val="left" w:leader="none"/>
        </w:tabs>
        <w:spacing w:line="256" w:lineRule="auto" w:before="0" w:after="0"/>
        <w:ind w:left="640" w:right="257" w:hanging="400"/>
        <w:jc w:val="left"/>
        <w:rPr>
          <w:sz w:val="17"/>
        </w:rPr>
      </w:pPr>
      <w:r>
        <w:rPr>
          <w:spacing w:val="-2"/>
          <w:sz w:val="17"/>
        </w:rPr>
        <w:t>Cancer</w:t>
      </w:r>
      <w:r>
        <w:rPr>
          <w:sz w:val="17"/>
        </w:rPr>
        <w:tab/>
      </w:r>
      <w:r>
        <w:rPr>
          <w:spacing w:val="-2"/>
          <w:sz w:val="17"/>
        </w:rPr>
        <w:t>Facts</w:t>
      </w:r>
      <w:r>
        <w:rPr>
          <w:sz w:val="17"/>
        </w:rPr>
        <w:tab/>
      </w:r>
      <w:r>
        <w:rPr>
          <w:spacing w:val="-10"/>
          <w:sz w:val="17"/>
        </w:rPr>
        <w:t>&amp;</w:t>
      </w:r>
      <w:r>
        <w:rPr>
          <w:sz w:val="17"/>
        </w:rPr>
        <w:tab/>
      </w:r>
      <w:r>
        <w:rPr>
          <w:spacing w:val="-2"/>
          <w:sz w:val="17"/>
        </w:rPr>
        <w:t>Figures.</w:t>
      </w:r>
      <w:r>
        <w:rPr>
          <w:sz w:val="17"/>
        </w:rPr>
        <w:tab/>
      </w:r>
      <w:r>
        <w:rPr>
          <w:spacing w:val="-2"/>
          <w:sz w:val="17"/>
        </w:rPr>
        <w:t>Available</w:t>
      </w:r>
      <w:r>
        <w:rPr>
          <w:sz w:val="17"/>
        </w:rPr>
        <w:tab/>
      </w:r>
      <w:r>
        <w:rPr>
          <w:spacing w:val="-2"/>
          <w:sz w:val="17"/>
        </w:rPr>
        <w:t>online:</w:t>
      </w:r>
      <w:r>
        <w:rPr>
          <w:sz w:val="17"/>
        </w:rPr>
        <w:tab/>
      </w:r>
      <w:r>
        <w:rPr>
          <w:spacing w:val="-2"/>
          <w:sz w:val="17"/>
        </w:rPr>
        <w:t>https://</w:t>
      </w:r>
      <w:hyperlink r:id="rId16">
        <w:r>
          <w:rPr>
            <w:spacing w:val="-2"/>
            <w:sz w:val="17"/>
          </w:rPr>
          <w:t>www.cancer.org/content/dam/cancer-</w:t>
        </w:r>
      </w:hyperlink>
      <w:r>
        <w:rPr>
          <w:spacing w:val="-2"/>
          <w:sz w:val="17"/>
        </w:rPr>
        <w:t> org/research/cancer-facts-and-statistics/annual-cancer-facts-and-figures/2014/cancer-facts-and-figures- </w:t>
      </w:r>
      <w:r>
        <w:rPr>
          <w:sz w:val="17"/>
        </w:rPr>
        <w:t>2014.pdf (accessed on 23 August 2018).</w:t>
      </w:r>
    </w:p>
    <w:p>
      <w:pPr>
        <w:pStyle w:val="ListParagraph"/>
        <w:numPr>
          <w:ilvl w:val="0"/>
          <w:numId w:val="2"/>
        </w:numPr>
        <w:tabs>
          <w:tab w:pos="641" w:val="left" w:leader="none"/>
        </w:tabs>
        <w:spacing w:line="256" w:lineRule="auto" w:before="0" w:after="0"/>
        <w:ind w:left="640" w:right="258" w:hanging="400"/>
        <w:jc w:val="left"/>
        <w:rPr>
          <w:sz w:val="17"/>
        </w:rPr>
      </w:pPr>
      <w:r>
        <w:rPr>
          <w:sz w:val="17"/>
        </w:rPr>
        <w:t>Xie,</w:t>
      </w:r>
      <w:r>
        <w:rPr>
          <w:spacing w:val="-6"/>
          <w:sz w:val="17"/>
        </w:rPr>
        <w:t> </w:t>
      </w:r>
      <w:r>
        <w:rPr>
          <w:sz w:val="17"/>
        </w:rPr>
        <w:t>F.;</w:t>
      </w:r>
      <w:r>
        <w:rPr>
          <w:spacing w:val="-6"/>
          <w:sz w:val="17"/>
        </w:rPr>
        <w:t> </w:t>
      </w:r>
      <w:r>
        <w:rPr>
          <w:sz w:val="17"/>
        </w:rPr>
        <w:t>Bovik,</w:t>
      </w:r>
      <w:r>
        <w:rPr>
          <w:spacing w:val="-6"/>
          <w:sz w:val="17"/>
        </w:rPr>
        <w:t> </w:t>
      </w:r>
      <w:r>
        <w:rPr>
          <w:sz w:val="17"/>
        </w:rPr>
        <w:t>A.C.</w:t>
      </w:r>
      <w:r>
        <w:rPr>
          <w:spacing w:val="-6"/>
          <w:sz w:val="17"/>
        </w:rPr>
        <w:t> </w:t>
      </w:r>
      <w:r>
        <w:rPr>
          <w:sz w:val="17"/>
        </w:rPr>
        <w:t>Automatic</w:t>
      </w:r>
      <w:r>
        <w:rPr>
          <w:spacing w:val="-6"/>
          <w:sz w:val="17"/>
        </w:rPr>
        <w:t> </w:t>
      </w:r>
      <w:r>
        <w:rPr>
          <w:sz w:val="17"/>
        </w:rPr>
        <w:t>segmentation</w:t>
      </w:r>
      <w:r>
        <w:rPr>
          <w:spacing w:val="-6"/>
          <w:sz w:val="17"/>
        </w:rPr>
        <w:t> </w:t>
      </w:r>
      <w:r>
        <w:rPr>
          <w:sz w:val="17"/>
        </w:rPr>
        <w:t>of</w:t>
      </w:r>
      <w:r>
        <w:rPr>
          <w:spacing w:val="-6"/>
          <w:sz w:val="17"/>
        </w:rPr>
        <w:t> </w:t>
      </w:r>
      <w:r>
        <w:rPr>
          <w:sz w:val="17"/>
        </w:rPr>
        <w:t>dermoscopy</w:t>
      </w:r>
      <w:r>
        <w:rPr>
          <w:spacing w:val="-6"/>
          <w:sz w:val="17"/>
        </w:rPr>
        <w:t> </w:t>
      </w:r>
      <w:r>
        <w:rPr>
          <w:sz w:val="17"/>
        </w:rPr>
        <w:t>images</w:t>
      </w:r>
      <w:r>
        <w:rPr>
          <w:spacing w:val="-6"/>
          <w:sz w:val="17"/>
        </w:rPr>
        <w:t> </w:t>
      </w:r>
      <w:r>
        <w:rPr>
          <w:sz w:val="17"/>
        </w:rPr>
        <w:t>using</w:t>
      </w:r>
      <w:r>
        <w:rPr>
          <w:spacing w:val="-6"/>
          <w:sz w:val="17"/>
        </w:rPr>
        <w:t> </w:t>
      </w:r>
      <w:r>
        <w:rPr>
          <w:sz w:val="17"/>
        </w:rPr>
        <w:t>self-generating</w:t>
      </w:r>
      <w:r>
        <w:rPr>
          <w:spacing w:val="-6"/>
          <w:sz w:val="17"/>
        </w:rPr>
        <w:t> </w:t>
      </w:r>
      <w:r>
        <w:rPr>
          <w:sz w:val="17"/>
        </w:rPr>
        <w:t>neural</w:t>
      </w:r>
      <w:r>
        <w:rPr>
          <w:spacing w:val="-6"/>
          <w:sz w:val="17"/>
        </w:rPr>
        <w:t> </w:t>
      </w:r>
      <w:r>
        <w:rPr>
          <w:sz w:val="17"/>
        </w:rPr>
        <w:t>networks seeded by genetic algorithm. </w:t>
      </w:r>
      <w:r>
        <w:rPr>
          <w:i/>
          <w:sz w:val="17"/>
        </w:rPr>
        <w:t>Pattern Recognit. </w:t>
      </w:r>
      <w:r>
        <w:rPr>
          <w:b/>
          <w:sz w:val="17"/>
        </w:rPr>
        <w:t>2013</w:t>
      </w:r>
      <w:r>
        <w:rPr>
          <w:sz w:val="17"/>
        </w:rPr>
        <w:t>, </w:t>
      </w:r>
      <w:r>
        <w:rPr>
          <w:i/>
          <w:sz w:val="17"/>
        </w:rPr>
        <w:t>46</w:t>
      </w:r>
      <w:r>
        <w:rPr>
          <w:sz w:val="17"/>
        </w:rPr>
        <w:t>, 1012–1019.</w:t>
      </w:r>
    </w:p>
    <w:p>
      <w:pPr>
        <w:pStyle w:val="BodyText"/>
        <w:spacing w:before="1"/>
        <w:rPr>
          <w:sz w:val="16"/>
        </w:rPr>
      </w:pPr>
    </w:p>
    <w:p>
      <w:pPr>
        <w:spacing w:line="254" w:lineRule="auto" w:before="0"/>
        <w:ind w:left="1881" w:right="355" w:firstLine="0"/>
        <w:jc w:val="both"/>
        <w:rPr>
          <w:sz w:val="17"/>
        </w:rPr>
      </w:pPr>
      <w:r>
        <w:rPr/>
        <w:drawing>
          <wp:anchor distT="0" distB="0" distL="0" distR="0" allowOverlap="1" layoutInCell="1" locked="0" behindDoc="0" simplePos="0" relativeHeight="15744000">
            <wp:simplePos x="0" y="0"/>
            <wp:positionH relativeFrom="page">
              <wp:posOffset>1259405</wp:posOffset>
            </wp:positionH>
            <wp:positionV relativeFrom="paragraph">
              <wp:posOffset>54280</wp:posOffset>
            </wp:positionV>
            <wp:extent cx="940668" cy="340979"/>
            <wp:effectExtent l="0" t="0" r="0" b="0"/>
            <wp:wrapNone/>
            <wp:docPr id="19" name="image10.jpeg"/>
            <wp:cNvGraphicFramePr>
              <a:graphicFrameLocks noChangeAspect="1"/>
            </wp:cNvGraphicFramePr>
            <a:graphic>
              <a:graphicData uri="http://schemas.openxmlformats.org/drawingml/2006/picture">
                <pic:pic>
                  <pic:nvPicPr>
                    <pic:cNvPr id="20" name="image10.jpeg"/>
                    <pic:cNvPicPr/>
                  </pic:nvPicPr>
                  <pic:blipFill>
                    <a:blip r:embed="rId17" cstate="print"/>
                    <a:stretch>
                      <a:fillRect/>
                    </a:stretch>
                  </pic:blipFill>
                  <pic:spPr>
                    <a:xfrm>
                      <a:off x="0" y="0"/>
                      <a:ext cx="940668" cy="340979"/>
                    </a:xfrm>
                    <a:prstGeom prst="rect">
                      <a:avLst/>
                    </a:prstGeom>
                  </pic:spPr>
                </pic:pic>
              </a:graphicData>
            </a:graphic>
          </wp:anchor>
        </w:drawing>
      </w:r>
      <w:r>
        <w:rPr>
          <w:sz w:val="17"/>
        </w:rPr>
        <w:t>©</w:t>
      </w:r>
      <w:r>
        <w:rPr>
          <w:spacing w:val="-2"/>
          <w:sz w:val="17"/>
        </w:rPr>
        <w:t> </w:t>
      </w:r>
      <w:r>
        <w:rPr>
          <w:sz w:val="17"/>
        </w:rPr>
        <w:t>2019</w:t>
      </w:r>
      <w:r>
        <w:rPr>
          <w:spacing w:val="-2"/>
          <w:sz w:val="17"/>
        </w:rPr>
        <w:t> </w:t>
      </w:r>
      <w:r>
        <w:rPr>
          <w:sz w:val="17"/>
        </w:rPr>
        <w:t>by</w:t>
      </w:r>
      <w:r>
        <w:rPr>
          <w:spacing w:val="-1"/>
          <w:sz w:val="17"/>
        </w:rPr>
        <w:t> </w:t>
      </w:r>
      <w:r>
        <w:rPr>
          <w:sz w:val="17"/>
        </w:rPr>
        <w:t>the authors.</w:t>
      </w:r>
      <w:r>
        <w:rPr>
          <w:spacing w:val="-3"/>
          <w:sz w:val="17"/>
        </w:rPr>
        <w:t> </w:t>
      </w:r>
      <w:r>
        <w:rPr>
          <w:sz w:val="17"/>
        </w:rPr>
        <w:t>Licensee</w:t>
      </w:r>
      <w:r>
        <w:rPr>
          <w:spacing w:val="-2"/>
          <w:sz w:val="17"/>
        </w:rPr>
        <w:t> </w:t>
      </w:r>
      <w:r>
        <w:rPr>
          <w:sz w:val="17"/>
        </w:rPr>
        <w:t>MDPI,</w:t>
      </w:r>
      <w:r>
        <w:rPr>
          <w:spacing w:val="-2"/>
          <w:sz w:val="17"/>
        </w:rPr>
        <w:t> </w:t>
      </w:r>
      <w:r>
        <w:rPr>
          <w:sz w:val="17"/>
        </w:rPr>
        <w:t>Basel,</w:t>
      </w:r>
      <w:r>
        <w:rPr>
          <w:spacing w:val="-2"/>
          <w:sz w:val="17"/>
        </w:rPr>
        <w:t> </w:t>
      </w:r>
      <w:r>
        <w:rPr>
          <w:sz w:val="17"/>
        </w:rPr>
        <w:t>Switzerland. This</w:t>
      </w:r>
      <w:r>
        <w:rPr>
          <w:spacing w:val="-2"/>
          <w:sz w:val="17"/>
        </w:rPr>
        <w:t> </w:t>
      </w:r>
      <w:r>
        <w:rPr>
          <w:sz w:val="17"/>
        </w:rPr>
        <w:t>article</w:t>
      </w:r>
      <w:r>
        <w:rPr>
          <w:spacing w:val="-1"/>
          <w:sz w:val="17"/>
        </w:rPr>
        <w:t> </w:t>
      </w:r>
      <w:r>
        <w:rPr>
          <w:sz w:val="17"/>
        </w:rPr>
        <w:t>is</w:t>
      </w:r>
      <w:r>
        <w:rPr>
          <w:spacing w:val="-1"/>
          <w:sz w:val="17"/>
        </w:rPr>
        <w:t> </w:t>
      </w:r>
      <w:r>
        <w:rPr>
          <w:sz w:val="17"/>
        </w:rPr>
        <w:t>an</w:t>
      </w:r>
      <w:r>
        <w:rPr>
          <w:spacing w:val="-3"/>
          <w:sz w:val="17"/>
        </w:rPr>
        <w:t> </w:t>
      </w:r>
      <w:r>
        <w:rPr>
          <w:sz w:val="17"/>
        </w:rPr>
        <w:t>open</w:t>
      </w:r>
      <w:r>
        <w:rPr>
          <w:spacing w:val="-1"/>
          <w:sz w:val="17"/>
        </w:rPr>
        <w:t> </w:t>
      </w:r>
      <w:r>
        <w:rPr>
          <w:sz w:val="17"/>
        </w:rPr>
        <w:t>access article</w:t>
      </w:r>
      <w:r>
        <w:rPr>
          <w:spacing w:val="-7"/>
          <w:sz w:val="17"/>
        </w:rPr>
        <w:t> </w:t>
      </w:r>
      <w:r>
        <w:rPr>
          <w:sz w:val="17"/>
        </w:rPr>
        <w:t>distributed</w:t>
      </w:r>
      <w:r>
        <w:rPr>
          <w:spacing w:val="-6"/>
          <w:sz w:val="17"/>
        </w:rPr>
        <w:t> </w:t>
      </w:r>
      <w:r>
        <w:rPr>
          <w:sz w:val="17"/>
        </w:rPr>
        <w:t>under</w:t>
      </w:r>
      <w:r>
        <w:rPr>
          <w:spacing w:val="-7"/>
          <w:sz w:val="17"/>
        </w:rPr>
        <w:t> </w:t>
      </w:r>
      <w:r>
        <w:rPr>
          <w:sz w:val="17"/>
        </w:rPr>
        <w:t>the</w:t>
      </w:r>
      <w:r>
        <w:rPr>
          <w:spacing w:val="-7"/>
          <w:sz w:val="17"/>
        </w:rPr>
        <w:t> </w:t>
      </w:r>
      <w:r>
        <w:rPr>
          <w:sz w:val="17"/>
        </w:rPr>
        <w:t>terms</w:t>
      </w:r>
      <w:r>
        <w:rPr>
          <w:spacing w:val="-7"/>
          <w:sz w:val="17"/>
        </w:rPr>
        <w:t> </w:t>
      </w:r>
      <w:r>
        <w:rPr>
          <w:sz w:val="17"/>
        </w:rPr>
        <w:t>and</w:t>
      </w:r>
      <w:r>
        <w:rPr>
          <w:spacing w:val="-6"/>
          <w:sz w:val="17"/>
        </w:rPr>
        <w:t> </w:t>
      </w:r>
      <w:r>
        <w:rPr>
          <w:sz w:val="17"/>
        </w:rPr>
        <w:t>conditions</w:t>
      </w:r>
      <w:r>
        <w:rPr>
          <w:spacing w:val="-7"/>
          <w:sz w:val="17"/>
        </w:rPr>
        <w:t> </w:t>
      </w:r>
      <w:r>
        <w:rPr>
          <w:sz w:val="17"/>
        </w:rPr>
        <w:t>of</w:t>
      </w:r>
      <w:r>
        <w:rPr>
          <w:spacing w:val="-7"/>
          <w:sz w:val="17"/>
        </w:rPr>
        <w:t> </w:t>
      </w:r>
      <w:r>
        <w:rPr>
          <w:sz w:val="17"/>
        </w:rPr>
        <w:t>the</w:t>
      </w:r>
      <w:r>
        <w:rPr>
          <w:spacing w:val="-5"/>
          <w:sz w:val="17"/>
        </w:rPr>
        <w:t> </w:t>
      </w:r>
      <w:r>
        <w:rPr>
          <w:sz w:val="17"/>
        </w:rPr>
        <w:t>Creative</w:t>
      </w:r>
      <w:r>
        <w:rPr>
          <w:spacing w:val="-7"/>
          <w:sz w:val="17"/>
        </w:rPr>
        <w:t> </w:t>
      </w:r>
      <w:r>
        <w:rPr>
          <w:sz w:val="17"/>
        </w:rPr>
        <w:t>Commons</w:t>
      </w:r>
      <w:r>
        <w:rPr>
          <w:spacing w:val="-6"/>
          <w:sz w:val="17"/>
        </w:rPr>
        <w:t> </w:t>
      </w:r>
      <w:r>
        <w:rPr>
          <w:sz w:val="17"/>
        </w:rPr>
        <w:t>Attribution (CC BY) license </w:t>
      </w:r>
      <w:hyperlink r:id="rId18">
        <w:r>
          <w:rPr>
            <w:sz w:val="17"/>
          </w:rPr>
          <w:t>(http://creativecommo</w:t>
        </w:r>
      </w:hyperlink>
      <w:r>
        <w:rPr>
          <w:sz w:val="17"/>
        </w:rPr>
        <w:t>n</w:t>
      </w:r>
      <w:hyperlink r:id="rId18">
        <w:r>
          <w:rPr>
            <w:sz w:val="17"/>
          </w:rPr>
          <w:t>s.org/licenses/by/4.0/).</w:t>
        </w:r>
      </w:hyperlink>
    </w:p>
    <w:sectPr>
      <w:pgSz w:w="12240" w:h="15840"/>
      <w:pgMar w:header="960" w:footer="0" w:top="1160" w:bottom="280" w:left="1720" w:right="17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Palatino Linotype">
    <w:altName w:val="Palatino Linotype"/>
    <w:charset w:val="0"/>
    <w:family w:val="roman"/>
    <w:pitch w:val="variable"/>
  </w:font>
  <w:font w:name="Cambria Math">
    <w:altName w:val="Cambria Math"/>
    <w:charset w:val="0"/>
    <w:family w:val="roman"/>
    <w:pitch w:val="variable"/>
  </w:font>
  <w:font w:name="Symbol">
    <w:altName w:val="Symbol"/>
    <w:charset w:val="2"/>
    <w:family w:val="roman"/>
    <w:pitch w:val="variable"/>
  </w:font>
  <w:font w:name="SimSun">
    <w:altName w:val="SimSun"/>
    <w:charset w:val="0"/>
    <w:family w:val="auto"/>
    <w:pitch w:val="variable"/>
  </w:font>
</w:font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97.040001pt;margin-top:49.364861pt;width:77.1pt;height:9.65pt;mso-position-horizontal-relative:page;mso-position-vertical-relative:page;z-index:-16115200" type="#_x0000_t202" id="docshape2" filled="false" stroked="false">
          <v:textbox inset="0,0,0,0">
            <w:txbxContent>
              <w:p>
                <w:pPr>
                  <w:spacing w:line="175" w:lineRule="exact" w:before="0"/>
                  <w:ind w:left="20" w:right="0" w:firstLine="0"/>
                  <w:jc w:val="left"/>
                  <w:rPr>
                    <w:sz w:val="15"/>
                  </w:rPr>
                </w:pPr>
                <w:r>
                  <w:rPr>
                    <w:i/>
                    <w:sz w:val="15"/>
                  </w:rPr>
                  <w:t>Symmetry</w:t>
                </w:r>
                <w:r>
                  <w:rPr>
                    <w:i/>
                    <w:spacing w:val="-2"/>
                    <w:sz w:val="15"/>
                  </w:rPr>
                  <w:t> </w:t>
                </w:r>
                <w:r>
                  <w:rPr>
                    <w:b/>
                    <w:sz w:val="15"/>
                  </w:rPr>
                  <w:t>2019</w:t>
                </w:r>
                <w:r>
                  <w:rPr>
                    <w:sz w:val="15"/>
                  </w:rPr>
                  <w:t>,</w:t>
                </w:r>
                <w:r>
                  <w:rPr>
                    <w:spacing w:val="-1"/>
                    <w:sz w:val="15"/>
                  </w:rPr>
                  <w:t> </w:t>
                </w:r>
                <w:r>
                  <w:rPr>
                    <w:i/>
                    <w:sz w:val="15"/>
                  </w:rPr>
                  <w:t>11</w:t>
                </w:r>
                <w:r>
                  <w:rPr>
                    <w:sz w:val="15"/>
                  </w:rPr>
                  <w:t>,</w:t>
                </w:r>
                <w:r>
                  <w:rPr>
                    <w:spacing w:val="-2"/>
                    <w:sz w:val="15"/>
                  </w:rPr>
                  <w:t> </w:t>
                </w:r>
                <w:r>
                  <w:rPr>
                    <w:spacing w:val="-5"/>
                    <w:sz w:val="15"/>
                  </w:rPr>
                  <w:t>790</w:t>
                </w:r>
              </w:p>
            </w:txbxContent>
          </v:textbox>
          <w10:wrap type="none"/>
        </v:shape>
      </w:pict>
    </w:r>
    <w:r>
      <w:rPr/>
      <w:pict>
        <v:shape style="position:absolute;margin-left:482.638519pt;margin-top:49.364861pt;width:32.4pt;height:9.65pt;mso-position-horizontal-relative:page;mso-position-vertical-relative:page;z-index:-16114688" type="#_x0000_t202" id="docshape3" filled="false" stroked="false">
          <v:textbox inset="0,0,0,0">
            <w:txbxContent>
              <w:p>
                <w:pPr>
                  <w:spacing w:line="175" w:lineRule="exact" w:before="0"/>
                  <w:ind w:left="60" w:right="0" w:firstLine="0"/>
                  <w:jc w:val="left"/>
                  <w:rPr>
                    <w:sz w:val="15"/>
                  </w:rPr>
                </w:pPr>
                <w:r>
                  <w:rPr>
                    <w:sz w:val="15"/>
                  </w:rPr>
                  <w:fldChar w:fldCharType="begin"/>
                </w:r>
                <w:r>
                  <w:rPr>
                    <w:sz w:val="15"/>
                  </w:rPr>
                  <w:instrText> PAGE </w:instrText>
                </w:r>
                <w:r>
                  <w:rPr>
                    <w:sz w:val="15"/>
                  </w:rPr>
                  <w:fldChar w:fldCharType="separate"/>
                </w:r>
                <w:r>
                  <w:rPr>
                    <w:sz w:val="15"/>
                  </w:rPr>
                  <w:t>10</w:t>
                </w:r>
                <w:r>
                  <w:rPr>
                    <w:sz w:val="15"/>
                  </w:rPr>
                  <w:fldChar w:fldCharType="end"/>
                </w:r>
                <w:r>
                  <w:rPr>
                    <w:spacing w:val="28"/>
                    <w:sz w:val="15"/>
                  </w:rPr>
                  <w:t> </w:t>
                </w:r>
                <w:r>
                  <w:rPr>
                    <w:sz w:val="15"/>
                  </w:rPr>
                  <w:t>of</w:t>
                </w:r>
                <w:r>
                  <w:rPr>
                    <w:spacing w:val="28"/>
                    <w:sz w:val="15"/>
                  </w:rPr>
                  <w:t> </w:t>
                </w:r>
                <w:r>
                  <w:rPr>
                    <w:spacing w:val="-5"/>
                    <w:sz w:val="15"/>
                  </w:rPr>
                  <w:fldChar w:fldCharType="begin"/>
                </w:r>
                <w:r>
                  <w:rPr>
                    <w:spacing w:val="-5"/>
                    <w:sz w:val="15"/>
                  </w:rPr>
                  <w:instrText> NUMPAGES </w:instrText>
                </w:r>
                <w:r>
                  <w:rPr>
                    <w:spacing w:val="-5"/>
                    <w:sz w:val="15"/>
                  </w:rPr>
                  <w:fldChar w:fldCharType="separate"/>
                </w:r>
                <w:r>
                  <w:rPr>
                    <w:spacing w:val="-5"/>
                    <w:sz w:val="15"/>
                  </w:rPr>
                  <w:t>19</w:t>
                </w:r>
                <w:r>
                  <w:rPr>
                    <w:spacing w:val="-5"/>
                    <w:sz w:val="15"/>
                  </w:rPr>
                  <w:fldChar w:fldCharType="end"/>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
    <w:multiLevelType w:val="hybridMultilevel"/>
    <w:lvl w:ilvl="0">
      <w:start w:val="1"/>
      <w:numFmt w:val="decimal"/>
      <w:lvlText w:val="%1."/>
      <w:lvlJc w:val="left"/>
      <w:pPr>
        <w:ind w:left="640" w:hanging="400"/>
        <w:jc w:val="left"/>
      </w:pPr>
      <w:rPr>
        <w:rFonts w:hint="default" w:ascii="Palatino Linotype" w:hAnsi="Palatino Linotype" w:eastAsia="Palatino Linotype" w:cs="Palatino Linotype"/>
        <w:b w:val="0"/>
        <w:bCs w:val="0"/>
        <w:i w:val="0"/>
        <w:iCs w:val="0"/>
        <w:spacing w:val="-1"/>
        <w:w w:val="99"/>
        <w:sz w:val="17"/>
        <w:szCs w:val="17"/>
        <w:lang w:val="en-US" w:eastAsia="en-US" w:bidi="ar-SA"/>
      </w:rPr>
    </w:lvl>
    <w:lvl w:ilvl="1">
      <w:start w:val="0"/>
      <w:numFmt w:val="bullet"/>
      <w:lvlText w:val="•"/>
      <w:lvlJc w:val="left"/>
      <w:pPr>
        <w:ind w:left="1458" w:hanging="400"/>
      </w:pPr>
      <w:rPr>
        <w:rFonts w:hint="default"/>
        <w:lang w:val="en-US" w:eastAsia="en-US" w:bidi="ar-SA"/>
      </w:rPr>
    </w:lvl>
    <w:lvl w:ilvl="2">
      <w:start w:val="0"/>
      <w:numFmt w:val="bullet"/>
      <w:lvlText w:val="•"/>
      <w:lvlJc w:val="left"/>
      <w:pPr>
        <w:ind w:left="2276" w:hanging="400"/>
      </w:pPr>
      <w:rPr>
        <w:rFonts w:hint="default"/>
        <w:lang w:val="en-US" w:eastAsia="en-US" w:bidi="ar-SA"/>
      </w:rPr>
    </w:lvl>
    <w:lvl w:ilvl="3">
      <w:start w:val="0"/>
      <w:numFmt w:val="bullet"/>
      <w:lvlText w:val="•"/>
      <w:lvlJc w:val="left"/>
      <w:pPr>
        <w:ind w:left="3094" w:hanging="400"/>
      </w:pPr>
      <w:rPr>
        <w:rFonts w:hint="default"/>
        <w:lang w:val="en-US" w:eastAsia="en-US" w:bidi="ar-SA"/>
      </w:rPr>
    </w:lvl>
    <w:lvl w:ilvl="4">
      <w:start w:val="0"/>
      <w:numFmt w:val="bullet"/>
      <w:lvlText w:val="•"/>
      <w:lvlJc w:val="left"/>
      <w:pPr>
        <w:ind w:left="3912" w:hanging="400"/>
      </w:pPr>
      <w:rPr>
        <w:rFonts w:hint="default"/>
        <w:lang w:val="en-US" w:eastAsia="en-US" w:bidi="ar-SA"/>
      </w:rPr>
    </w:lvl>
    <w:lvl w:ilvl="5">
      <w:start w:val="0"/>
      <w:numFmt w:val="bullet"/>
      <w:lvlText w:val="•"/>
      <w:lvlJc w:val="left"/>
      <w:pPr>
        <w:ind w:left="4730" w:hanging="400"/>
      </w:pPr>
      <w:rPr>
        <w:rFonts w:hint="default"/>
        <w:lang w:val="en-US" w:eastAsia="en-US" w:bidi="ar-SA"/>
      </w:rPr>
    </w:lvl>
    <w:lvl w:ilvl="6">
      <w:start w:val="0"/>
      <w:numFmt w:val="bullet"/>
      <w:lvlText w:val="•"/>
      <w:lvlJc w:val="left"/>
      <w:pPr>
        <w:ind w:left="5548" w:hanging="400"/>
      </w:pPr>
      <w:rPr>
        <w:rFonts w:hint="default"/>
        <w:lang w:val="en-US" w:eastAsia="en-US" w:bidi="ar-SA"/>
      </w:rPr>
    </w:lvl>
    <w:lvl w:ilvl="7">
      <w:start w:val="0"/>
      <w:numFmt w:val="bullet"/>
      <w:lvlText w:val="•"/>
      <w:lvlJc w:val="left"/>
      <w:pPr>
        <w:ind w:left="6366" w:hanging="400"/>
      </w:pPr>
      <w:rPr>
        <w:rFonts w:hint="default"/>
        <w:lang w:val="en-US" w:eastAsia="en-US" w:bidi="ar-SA"/>
      </w:rPr>
    </w:lvl>
    <w:lvl w:ilvl="8">
      <w:start w:val="0"/>
      <w:numFmt w:val="bullet"/>
      <w:lvlText w:val="•"/>
      <w:lvlJc w:val="left"/>
      <w:pPr>
        <w:ind w:left="7184" w:hanging="400"/>
      </w:pPr>
      <w:rPr>
        <w:rFonts w:hint="default"/>
        <w:lang w:val="en-US" w:eastAsia="en-US" w:bidi="ar-SA"/>
      </w:rPr>
    </w:lvl>
  </w:abstractNum>
  <w:abstractNum w:abstractNumId="0">
    <w:multiLevelType w:val="hybridMultilevel"/>
    <w:lvl w:ilvl="0">
      <w:start w:val="1"/>
      <w:numFmt w:val="decimal"/>
      <w:lvlText w:val="%1."/>
      <w:lvlJc w:val="left"/>
      <w:pPr>
        <w:ind w:left="428" w:hanging="188"/>
        <w:jc w:val="left"/>
      </w:pPr>
      <w:rPr>
        <w:rFonts w:hint="default" w:ascii="Palatino Linotype" w:hAnsi="Palatino Linotype" w:eastAsia="Palatino Linotype" w:cs="Palatino Linotype"/>
        <w:b/>
        <w:bCs/>
        <w:i w:val="0"/>
        <w:iCs w:val="0"/>
        <w:w w:val="99"/>
        <w:sz w:val="19"/>
        <w:szCs w:val="19"/>
        <w:lang w:val="en-US" w:eastAsia="en-US" w:bidi="ar-SA"/>
      </w:rPr>
    </w:lvl>
    <w:lvl w:ilvl="1">
      <w:start w:val="1"/>
      <w:numFmt w:val="decimal"/>
      <w:lvlText w:val="%1.%2."/>
      <w:lvlJc w:val="left"/>
      <w:pPr>
        <w:ind w:left="568" w:hanging="328"/>
        <w:jc w:val="left"/>
      </w:pPr>
      <w:rPr>
        <w:rFonts w:hint="default" w:ascii="Palatino Linotype" w:hAnsi="Palatino Linotype" w:eastAsia="Palatino Linotype" w:cs="Palatino Linotype"/>
        <w:b w:val="0"/>
        <w:bCs w:val="0"/>
        <w:i/>
        <w:iCs/>
        <w:spacing w:val="-2"/>
        <w:w w:val="99"/>
        <w:sz w:val="19"/>
        <w:szCs w:val="19"/>
        <w:lang w:val="en-US" w:eastAsia="en-US" w:bidi="ar-SA"/>
      </w:rPr>
    </w:lvl>
    <w:lvl w:ilvl="2">
      <w:start w:val="0"/>
      <w:numFmt w:val="bullet"/>
      <w:lvlText w:val="•"/>
      <w:lvlJc w:val="left"/>
      <w:pPr>
        <w:ind w:left="1477" w:hanging="328"/>
      </w:pPr>
      <w:rPr>
        <w:rFonts w:hint="default"/>
        <w:lang w:val="en-US" w:eastAsia="en-US" w:bidi="ar-SA"/>
      </w:rPr>
    </w:lvl>
    <w:lvl w:ilvl="3">
      <w:start w:val="0"/>
      <w:numFmt w:val="bullet"/>
      <w:lvlText w:val="•"/>
      <w:lvlJc w:val="left"/>
      <w:pPr>
        <w:ind w:left="2395" w:hanging="328"/>
      </w:pPr>
      <w:rPr>
        <w:rFonts w:hint="default"/>
        <w:lang w:val="en-US" w:eastAsia="en-US" w:bidi="ar-SA"/>
      </w:rPr>
    </w:lvl>
    <w:lvl w:ilvl="4">
      <w:start w:val="0"/>
      <w:numFmt w:val="bullet"/>
      <w:lvlText w:val="•"/>
      <w:lvlJc w:val="left"/>
      <w:pPr>
        <w:ind w:left="3313" w:hanging="328"/>
      </w:pPr>
      <w:rPr>
        <w:rFonts w:hint="default"/>
        <w:lang w:val="en-US" w:eastAsia="en-US" w:bidi="ar-SA"/>
      </w:rPr>
    </w:lvl>
    <w:lvl w:ilvl="5">
      <w:start w:val="0"/>
      <w:numFmt w:val="bullet"/>
      <w:lvlText w:val="•"/>
      <w:lvlJc w:val="left"/>
      <w:pPr>
        <w:ind w:left="4231" w:hanging="328"/>
      </w:pPr>
      <w:rPr>
        <w:rFonts w:hint="default"/>
        <w:lang w:val="en-US" w:eastAsia="en-US" w:bidi="ar-SA"/>
      </w:rPr>
    </w:lvl>
    <w:lvl w:ilvl="6">
      <w:start w:val="0"/>
      <w:numFmt w:val="bullet"/>
      <w:lvlText w:val="•"/>
      <w:lvlJc w:val="left"/>
      <w:pPr>
        <w:ind w:left="5148" w:hanging="328"/>
      </w:pPr>
      <w:rPr>
        <w:rFonts w:hint="default"/>
        <w:lang w:val="en-US" w:eastAsia="en-US" w:bidi="ar-SA"/>
      </w:rPr>
    </w:lvl>
    <w:lvl w:ilvl="7">
      <w:start w:val="0"/>
      <w:numFmt w:val="bullet"/>
      <w:lvlText w:val="•"/>
      <w:lvlJc w:val="left"/>
      <w:pPr>
        <w:ind w:left="6066" w:hanging="328"/>
      </w:pPr>
      <w:rPr>
        <w:rFonts w:hint="default"/>
        <w:lang w:val="en-US" w:eastAsia="en-US" w:bidi="ar-SA"/>
      </w:rPr>
    </w:lvl>
    <w:lvl w:ilvl="8">
      <w:start w:val="0"/>
      <w:numFmt w:val="bullet"/>
      <w:lvlText w:val="•"/>
      <w:lvlJc w:val="left"/>
      <w:pPr>
        <w:ind w:left="6984" w:hanging="328"/>
      </w:pPr>
      <w:rPr>
        <w:rFonts w:hint="default"/>
        <w:lang w:val="en-US" w:eastAsia="en-US" w:bidi="ar-SA"/>
      </w:rPr>
    </w:lvl>
  </w:abstract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Palatino Linotype" w:hAnsi="Palatino Linotype" w:eastAsia="Palatino Linotype" w:cs="Palatino Linotype"/>
      <w:lang w:val="en-US" w:eastAsia="en-US" w:bidi="ar-SA"/>
    </w:rPr>
  </w:style>
  <w:style w:styleId="BodyText" w:type="paragraph">
    <w:name w:val="Body Text"/>
    <w:basedOn w:val="Normal"/>
    <w:uiPriority w:val="1"/>
    <w:qFormat/>
    <w:pPr/>
    <w:rPr>
      <w:rFonts w:ascii="Palatino Linotype" w:hAnsi="Palatino Linotype" w:eastAsia="Palatino Linotype" w:cs="Palatino Linotype"/>
      <w:sz w:val="19"/>
      <w:szCs w:val="19"/>
      <w:lang w:val="en-US" w:eastAsia="en-US" w:bidi="ar-SA"/>
    </w:rPr>
  </w:style>
  <w:style w:styleId="Heading1" w:type="paragraph">
    <w:name w:val="Heading 1"/>
    <w:basedOn w:val="Normal"/>
    <w:uiPriority w:val="1"/>
    <w:qFormat/>
    <w:pPr>
      <w:outlineLvl w:val="1"/>
    </w:pPr>
    <w:rPr>
      <w:rFonts w:ascii="Cambria Math" w:hAnsi="Cambria Math" w:eastAsia="Cambria Math" w:cs="Cambria Math"/>
      <w:sz w:val="22"/>
      <w:szCs w:val="22"/>
      <w:lang w:val="en-US" w:eastAsia="en-US" w:bidi="ar-SA"/>
    </w:rPr>
  </w:style>
  <w:style w:styleId="Heading2" w:type="paragraph">
    <w:name w:val="Heading 2"/>
    <w:basedOn w:val="Normal"/>
    <w:uiPriority w:val="1"/>
    <w:qFormat/>
    <w:pPr>
      <w:ind w:left="427" w:hanging="188"/>
      <w:jc w:val="both"/>
      <w:outlineLvl w:val="2"/>
    </w:pPr>
    <w:rPr>
      <w:rFonts w:ascii="Palatino Linotype" w:hAnsi="Palatino Linotype" w:eastAsia="Palatino Linotype" w:cs="Palatino Linotype"/>
      <w:b/>
      <w:bCs/>
      <w:sz w:val="19"/>
      <w:szCs w:val="19"/>
      <w:lang w:val="en-US" w:eastAsia="en-US" w:bidi="ar-SA"/>
    </w:rPr>
  </w:style>
  <w:style w:styleId="Title" w:type="paragraph">
    <w:name w:val="Title"/>
    <w:basedOn w:val="Normal"/>
    <w:uiPriority w:val="1"/>
    <w:qFormat/>
    <w:pPr>
      <w:ind w:left="240"/>
    </w:pPr>
    <w:rPr>
      <w:rFonts w:ascii="Palatino Linotype" w:hAnsi="Palatino Linotype" w:eastAsia="Palatino Linotype" w:cs="Palatino Linotype"/>
      <w:b/>
      <w:bCs/>
      <w:sz w:val="34"/>
      <w:szCs w:val="34"/>
      <w:lang w:val="en-US" w:eastAsia="en-US" w:bidi="ar-SA"/>
    </w:rPr>
  </w:style>
  <w:style w:styleId="ListParagraph" w:type="paragraph">
    <w:name w:val="List Paragraph"/>
    <w:basedOn w:val="Normal"/>
    <w:uiPriority w:val="1"/>
    <w:qFormat/>
    <w:pPr>
      <w:ind w:left="640" w:hanging="400"/>
      <w:jc w:val="both"/>
    </w:pPr>
    <w:rPr>
      <w:rFonts w:ascii="Palatino Linotype" w:hAnsi="Palatino Linotype" w:eastAsia="Palatino Linotype" w:cs="Palatino Linotype"/>
      <w:lang w:val="en-US" w:eastAsia="en-US" w:bidi="ar-SA"/>
    </w:rPr>
  </w:style>
  <w:style w:styleId="TableParagraph" w:type="paragraph">
    <w:name w:val="Table Paragraph"/>
    <w:basedOn w:val="Normal"/>
    <w:uiPriority w:val="1"/>
    <w:qFormat/>
    <w:pPr>
      <w:spacing w:line="196" w:lineRule="exact"/>
      <w:ind w:left="237" w:right="238"/>
      <w:jc w:val="center"/>
    </w:pPr>
    <w:rPr>
      <w:rFonts w:ascii="Times New Roman" w:hAnsi="Times New Roman" w:eastAsia="Times New Roman" w:cs="Times New Roman"/>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png"/><Relationship Id="rId7" Type="http://schemas.openxmlformats.org/officeDocument/2006/relationships/hyperlink" Target="http://www.mdpi.com/journal/symmetry" TargetMode="External"/><Relationship Id="rId8" Type="http://schemas.openxmlformats.org/officeDocument/2006/relationships/header" Target="header1.xml"/><Relationship Id="rId9" Type="http://schemas.openxmlformats.org/officeDocument/2006/relationships/image" Target="media/image3.jpeg"/><Relationship Id="rId10" Type="http://schemas.openxmlformats.org/officeDocument/2006/relationships/image" Target="media/image4.jpeg"/><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image" Target="media/image7.jpeg"/><Relationship Id="rId14" Type="http://schemas.openxmlformats.org/officeDocument/2006/relationships/image" Target="media/image8.jpeg"/><Relationship Id="rId15" Type="http://schemas.openxmlformats.org/officeDocument/2006/relationships/image" Target="media/image9.png"/><Relationship Id="rId16" Type="http://schemas.openxmlformats.org/officeDocument/2006/relationships/hyperlink" Target="http://www.cancer.org/content/dam/cancer-" TargetMode="External"/><Relationship Id="rId17" Type="http://schemas.openxmlformats.org/officeDocument/2006/relationships/image" Target="media/image10.jpeg"/><Relationship Id="rId18" Type="http://schemas.openxmlformats.org/officeDocument/2006/relationships/hyperlink" Target="http://creativecommons.org/licenses/by/4.0/)" TargetMode="External"/><Relationship Id="rId19"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2023-01-25T16:45:27Z</dcterms:created>
  <dcterms:modified xsi:type="dcterms:W3CDTF">2023-01-25T16:45:27Z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2019-06-13T00:00:00Z</vt:filetime>
  </property>
  <property fmtid="{D5CDD505-2E9C-101B-9397-08002B2CF9AE}" pid="3" name="Creator">
    <vt:lpwstr>PScript5.dll Version 5.2.2</vt:lpwstr>
  </property>
  <property fmtid="{D5CDD505-2E9C-101B-9397-08002B2CF9AE}" pid="4" name="LastSaved">
    <vt:filetime>2023-01-25T00:00:00Z</vt:filetime>
  </property>
  <property fmtid="{D5CDD505-2E9C-101B-9397-08002B2CF9AE}" pid="5" name="Producer">
    <vt:lpwstr>Acrobat Distiller 19.0 (Windows)</vt:lpwstr>
  </property>
</Properties>
</file>