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B7518" w14:textId="6A00428C" w:rsidR="00743A7A" w:rsidRDefault="00743A7A" w:rsidP="00743A7A">
      <w:pPr>
        <w:spacing w:line="360" w:lineRule="auto"/>
        <w:rPr>
          <w:rFonts w:ascii="Times New Roman" w:eastAsia="宋体" w:hAnsi="Times New Roman" w:cs="Times New Roman"/>
          <w:color w:val="000000"/>
          <w:sz w:val="24"/>
          <w:lang w:bidi="ar"/>
        </w:rPr>
      </w:pPr>
      <w:bookmarkStart w:id="0" w:name="_Hlk108204831"/>
      <w:r w:rsidRPr="0050764D">
        <w:rPr>
          <w:rFonts w:ascii="Times New Roman" w:eastAsia="宋体" w:hAnsi="Times New Roman" w:cs="Times New Roman"/>
          <w:b/>
          <w:bCs/>
          <w:color w:val="000000"/>
          <w:sz w:val="24"/>
          <w:shd w:val="clear" w:color="auto" w:fill="FFFFFF"/>
          <w:lang w:bidi="ar"/>
        </w:rPr>
        <w:t>Supplement fig. 1</w:t>
      </w:r>
      <w:bookmarkEnd w:id="0"/>
      <w:r w:rsidRPr="0050764D">
        <w:rPr>
          <w:rFonts w:ascii="Times New Roman" w:eastAsia="宋体" w:hAnsi="Times New Roman" w:cs="Times New Roman"/>
          <w:b/>
          <w:bCs/>
          <w:color w:val="000000"/>
          <w:sz w:val="24"/>
          <w:shd w:val="clear" w:color="auto" w:fill="FFFFFF"/>
          <w:lang w:bidi="ar"/>
        </w:rPr>
        <w:t xml:space="preserve">. </w:t>
      </w:r>
      <w:r w:rsidRPr="0050764D">
        <w:rPr>
          <w:rFonts w:ascii="Times New Roman" w:eastAsia="宋体" w:hAnsi="Times New Roman" w:cs="Times New Roman"/>
          <w:color w:val="000000"/>
          <w:sz w:val="24"/>
          <w:shd w:val="clear" w:color="auto" w:fill="FFFFFF"/>
          <w:lang w:bidi="ar"/>
        </w:rPr>
        <w:t xml:space="preserve">The ROC curve of LDH predicts the risk of HT in </w:t>
      </w:r>
      <w:r w:rsidRPr="0050764D">
        <w:rPr>
          <w:rFonts w:ascii="Times New Roman" w:hAnsi="Times New Roman" w:cs="Times New Roman"/>
          <w:sz w:val="24"/>
        </w:rPr>
        <w:t>patients receiving conventional therapy and those undergoing thrombolysis or thrombectomy therapy</w:t>
      </w:r>
      <w:r w:rsidRPr="0050764D">
        <w:rPr>
          <w:rFonts w:ascii="Times New Roman" w:eastAsia="宋体" w:hAnsi="Times New Roman" w:cs="Times New Roman"/>
          <w:color w:val="000000"/>
          <w:sz w:val="24"/>
          <w:shd w:val="clear" w:color="auto" w:fill="FFFFFF"/>
          <w:lang w:bidi="ar"/>
        </w:rPr>
        <w:t xml:space="preserve">. ROC, the receiver operating characteristic; LDH, </w:t>
      </w:r>
      <w:r w:rsidRPr="0050764D">
        <w:rPr>
          <w:rFonts w:ascii="Times New Roman" w:hAnsi="Times New Roman" w:cs="Times New Roman"/>
          <w:sz w:val="24"/>
        </w:rPr>
        <w:t>lactate dehydrogenase;</w:t>
      </w:r>
      <w:r w:rsidRPr="0050764D">
        <w:rPr>
          <w:rFonts w:ascii="Times New Roman" w:eastAsia="宋体" w:hAnsi="Times New Roman" w:cs="Times New Roman"/>
          <w:color w:val="000000"/>
          <w:sz w:val="24"/>
          <w:shd w:val="clear" w:color="auto" w:fill="FFFFFF"/>
          <w:lang w:bidi="ar"/>
        </w:rPr>
        <w:t xml:space="preserve"> HT, hemorrhagic transformation; </w:t>
      </w:r>
      <w:r w:rsidRPr="0050764D">
        <w:rPr>
          <w:rFonts w:ascii="Times New Roman" w:eastAsia="宋体" w:hAnsi="Times New Roman" w:cs="Times New Roman"/>
          <w:color w:val="000000"/>
          <w:sz w:val="24"/>
          <w:lang w:bidi="ar"/>
        </w:rPr>
        <w:t>AIS, acute ischemic stroke.</w:t>
      </w:r>
    </w:p>
    <w:p w14:paraId="2705E03C" w14:textId="77777777" w:rsidR="00743A7A" w:rsidRPr="0050764D" w:rsidRDefault="00743A7A" w:rsidP="00743A7A">
      <w:pPr>
        <w:spacing w:line="360" w:lineRule="auto"/>
        <w:rPr>
          <w:rFonts w:ascii="Times New Roman" w:eastAsia="宋体" w:hAnsi="Times New Roman" w:cs="Times New Roman"/>
          <w:color w:val="000000"/>
          <w:sz w:val="24"/>
          <w:lang w:bidi="ar"/>
        </w:rPr>
      </w:pPr>
    </w:p>
    <w:p w14:paraId="4CD7E6F8" w14:textId="77777777" w:rsidR="00743A7A" w:rsidRPr="0050764D" w:rsidRDefault="00743A7A" w:rsidP="00743A7A">
      <w:pPr>
        <w:spacing w:line="360" w:lineRule="auto"/>
        <w:rPr>
          <w:rFonts w:ascii="Times New Roman" w:eastAsia="宋体" w:hAnsi="Times New Roman" w:cs="Times New Roman"/>
          <w:color w:val="000000"/>
          <w:sz w:val="24"/>
          <w:lang w:bidi="ar"/>
        </w:rPr>
      </w:pPr>
      <w:r w:rsidRPr="0050764D">
        <w:rPr>
          <w:rFonts w:ascii="Times New Roman" w:eastAsia="宋体" w:hAnsi="Times New Roman" w:cs="Times New Roman"/>
          <w:b/>
          <w:bCs/>
          <w:color w:val="000000"/>
          <w:sz w:val="24"/>
          <w:lang w:bidi="ar"/>
        </w:rPr>
        <w:t>Supplement fig. 2.</w:t>
      </w:r>
      <w:r w:rsidRPr="0050764D">
        <w:rPr>
          <w:rFonts w:ascii="Times New Roman" w:eastAsia="宋体" w:hAnsi="Times New Roman" w:cs="Times New Roman"/>
          <w:color w:val="000000"/>
          <w:sz w:val="24"/>
          <w:lang w:bidi="ar"/>
        </w:rPr>
        <w:t xml:space="preserve"> </w:t>
      </w:r>
      <w:r w:rsidRPr="0050764D">
        <w:rPr>
          <w:rFonts w:ascii="Times New Roman" w:hAnsi="Times New Roman" w:cs="Times New Roman"/>
          <w:sz w:val="24"/>
        </w:rPr>
        <w:t xml:space="preserve">The possible underlying mechanism of the relationship between LDH and HT (by </w:t>
      </w:r>
      <w:proofErr w:type="spellStart"/>
      <w:r w:rsidRPr="0050764D">
        <w:rPr>
          <w:rFonts w:ascii="Times New Roman" w:hAnsi="Times New Roman" w:cs="Times New Roman"/>
          <w:sz w:val="24"/>
        </w:rPr>
        <w:t>Figdraw</w:t>
      </w:r>
      <w:proofErr w:type="spellEnd"/>
      <w:r w:rsidRPr="0050764D">
        <w:rPr>
          <w:rFonts w:ascii="Times New Roman" w:hAnsi="Times New Roman" w:cs="Times New Roman"/>
          <w:sz w:val="24"/>
        </w:rPr>
        <w:t>). LDH, lactate dehydrogenase.</w:t>
      </w:r>
    </w:p>
    <w:p w14:paraId="11C49C5A" w14:textId="77777777" w:rsidR="00743A7A" w:rsidRPr="0050764D" w:rsidRDefault="00743A7A" w:rsidP="00743A7A">
      <w:pPr>
        <w:spacing w:line="360" w:lineRule="auto"/>
        <w:rPr>
          <w:rFonts w:ascii="Times New Roman" w:hAnsi="Times New Roman" w:cs="Times New Roman"/>
          <w:sz w:val="24"/>
        </w:rPr>
      </w:pPr>
    </w:p>
    <w:p w14:paraId="3EAEDD85" w14:textId="77777777" w:rsidR="00743A7A" w:rsidRDefault="00743A7A" w:rsidP="00743A7A"/>
    <w:p w14:paraId="5B712E34" w14:textId="77777777" w:rsidR="009C0CD8" w:rsidRDefault="009C0CD8"/>
    <w:sectPr w:rsidR="009C0CD8" w:rsidSect="0081510A">
      <w:footerReference w:type="default" r:id="rId6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30F26" w14:textId="77777777" w:rsidR="001E00AE" w:rsidRDefault="001E00AE" w:rsidP="00743A7A">
      <w:r>
        <w:separator/>
      </w:r>
    </w:p>
  </w:endnote>
  <w:endnote w:type="continuationSeparator" w:id="0">
    <w:p w14:paraId="3B591508" w14:textId="77777777" w:rsidR="001E00AE" w:rsidRDefault="001E00AE" w:rsidP="0074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643564"/>
      <w:docPartObj>
        <w:docPartGallery w:val="Page Numbers (Bottom of Page)"/>
        <w:docPartUnique/>
      </w:docPartObj>
    </w:sdtPr>
    <w:sdtContent>
      <w:p w14:paraId="55751354" w14:textId="77777777" w:rsidR="00AA3C9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A3B0F">
          <w:rPr>
            <w:noProof/>
            <w:lang w:val="zh-CN"/>
          </w:rPr>
          <w:t>1</w:t>
        </w:r>
        <w:r>
          <w:fldChar w:fldCharType="end"/>
        </w:r>
      </w:p>
    </w:sdtContent>
  </w:sdt>
  <w:p w14:paraId="07735975" w14:textId="77777777" w:rsidR="00AA3C9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EBAAF" w14:textId="77777777" w:rsidR="001E00AE" w:rsidRDefault="001E00AE" w:rsidP="00743A7A">
      <w:r>
        <w:separator/>
      </w:r>
    </w:p>
  </w:footnote>
  <w:footnote w:type="continuationSeparator" w:id="0">
    <w:p w14:paraId="701DEFCF" w14:textId="77777777" w:rsidR="001E00AE" w:rsidRDefault="001E00AE" w:rsidP="00743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CA"/>
    <w:rsid w:val="000630CA"/>
    <w:rsid w:val="001E00AE"/>
    <w:rsid w:val="00743A7A"/>
    <w:rsid w:val="009C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9E466C"/>
  <w15:chartTrackingRefBased/>
  <w15:docId w15:val="{B7CE2032-5D84-4983-B1B6-E2C08780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A7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3A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3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3A7A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743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377</Characters>
  <Application>Microsoft Office Word</Application>
  <DocSecurity>0</DocSecurity>
  <Lines>8</Lines>
  <Paragraphs>2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灵丽</dc:creator>
  <cp:keywords/>
  <dc:description/>
  <cp:lastModifiedBy>陈 灵丽</cp:lastModifiedBy>
  <cp:revision>2</cp:revision>
  <dcterms:created xsi:type="dcterms:W3CDTF">2022-12-02T14:07:00Z</dcterms:created>
  <dcterms:modified xsi:type="dcterms:W3CDTF">2022-12-02T14:08:00Z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ad770fd1fb127aff1b628ce7e8057881dfb226b04731067049119fd8a99fceeb</vt:lpwstr>
  </property>
</Properties>
</file>