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E6E74" w14:textId="7013501F" w:rsidR="00EC2433" w:rsidRPr="00B91F9E" w:rsidRDefault="00EC2433" w:rsidP="007816A9">
      <w:pPr>
        <w:jc w:val="both"/>
        <w:rPr>
          <w:rFonts w:ascii="Arial" w:hAnsi="Arial" w:cs="Arial"/>
          <w:color w:val="222222"/>
          <w:sz w:val="24"/>
          <w:szCs w:val="24"/>
          <w:lang w:val="en-US" w:eastAsia="zh-CN"/>
        </w:rPr>
      </w:pPr>
      <w:r w:rsidRPr="00B91F9E">
        <w:rPr>
          <w:rFonts w:ascii="Arial" w:hAnsi="Arial" w:cs="Arial"/>
          <w:b/>
          <w:bCs/>
          <w:color w:val="222222"/>
          <w:sz w:val="24"/>
          <w:szCs w:val="24"/>
          <w:lang w:val="en-US" w:eastAsia="zh-CN"/>
        </w:rPr>
        <w:t>Note</w:t>
      </w:r>
      <w:r w:rsidRPr="00B91F9E">
        <w:rPr>
          <w:rFonts w:ascii="Arial" w:hAnsi="Arial" w:cs="Arial"/>
          <w:color w:val="222222"/>
          <w:sz w:val="24"/>
          <w:szCs w:val="24"/>
          <w:lang w:val="en-US" w:eastAsia="zh-CN"/>
        </w:rPr>
        <w:t>: The introduction text aims to provide background information o</w:t>
      </w:r>
      <w:r w:rsidR="007816A9" w:rsidRPr="00B91F9E">
        <w:rPr>
          <w:rFonts w:ascii="Arial" w:hAnsi="Arial" w:cs="Arial"/>
          <w:color w:val="222222"/>
          <w:sz w:val="24"/>
          <w:szCs w:val="24"/>
          <w:lang w:val="en-US" w:eastAsia="zh-CN"/>
        </w:rPr>
        <w:t>n</w:t>
      </w:r>
      <w:r w:rsidRPr="00B91F9E">
        <w:rPr>
          <w:rFonts w:ascii="Arial" w:hAnsi="Arial" w:cs="Arial"/>
          <w:color w:val="222222"/>
          <w:sz w:val="24"/>
          <w:szCs w:val="24"/>
          <w:lang w:val="en-US" w:eastAsia="zh-CN"/>
        </w:rPr>
        <w:t xml:space="preserve"> </w:t>
      </w:r>
      <w:r w:rsidR="007816A9" w:rsidRPr="00B91F9E">
        <w:rPr>
          <w:rFonts w:ascii="Arial" w:hAnsi="Arial" w:cs="Arial"/>
          <w:color w:val="222222"/>
          <w:sz w:val="24"/>
          <w:szCs w:val="24"/>
          <w:lang w:val="en-US" w:eastAsia="zh-CN"/>
        </w:rPr>
        <w:t xml:space="preserve">the </w:t>
      </w:r>
      <w:r w:rsidRPr="00B91F9E">
        <w:rPr>
          <w:rFonts w:ascii="Arial" w:hAnsi="Arial" w:cs="Arial"/>
          <w:color w:val="222222"/>
          <w:sz w:val="24"/>
          <w:szCs w:val="24"/>
          <w:lang w:val="en-US" w:eastAsia="zh-CN"/>
        </w:rPr>
        <w:t>collected dataset.</w:t>
      </w:r>
    </w:p>
    <w:p w14:paraId="4EB9CE05" w14:textId="05AE59D7" w:rsidR="00833562" w:rsidRPr="00B91F9E" w:rsidRDefault="00E950BD" w:rsidP="007816A9">
      <w:pPr>
        <w:jc w:val="both"/>
        <w:rPr>
          <w:rFonts w:ascii="Arial" w:hAnsi="Arial" w:cs="Arial"/>
          <w:b/>
          <w:color w:val="222222"/>
          <w:sz w:val="24"/>
          <w:szCs w:val="24"/>
          <w:lang w:eastAsia="zh-CN"/>
        </w:rPr>
      </w:pPr>
      <w:r w:rsidRPr="00B91F9E">
        <w:rPr>
          <w:rFonts w:ascii="Arial" w:hAnsi="Arial" w:cs="Arial"/>
          <w:b/>
          <w:bCs/>
          <w:color w:val="222222"/>
          <w:sz w:val="24"/>
          <w:szCs w:val="24"/>
          <w:lang w:val="en-US" w:eastAsia="zh-CN"/>
        </w:rPr>
        <w:t>Article</w:t>
      </w:r>
      <w:r w:rsidRPr="00B91F9E">
        <w:rPr>
          <w:rFonts w:ascii="Arial" w:hAnsi="Arial" w:cs="Arial"/>
          <w:color w:val="222222"/>
          <w:sz w:val="24"/>
          <w:szCs w:val="24"/>
          <w:lang w:val="en-US" w:eastAsia="zh-CN"/>
        </w:rPr>
        <w:t xml:space="preserve">: </w:t>
      </w:r>
      <w:bookmarkStart w:id="0" w:name="_Hlk95898337"/>
      <w:r w:rsidR="00DB78E8" w:rsidRPr="00B91F9E">
        <w:rPr>
          <w:rFonts w:ascii="Arial" w:hAnsi="Arial" w:cs="Arial"/>
          <w:bCs/>
          <w:color w:val="222222"/>
          <w:sz w:val="24"/>
          <w:szCs w:val="24"/>
          <w:lang w:eastAsia="zh-CN"/>
        </w:rPr>
        <w:t>Thermal alliesthesia under whole-body step-change transients</w:t>
      </w:r>
      <w:bookmarkEnd w:id="0"/>
      <w:r w:rsidR="00DB78E8" w:rsidRPr="00B91F9E">
        <w:rPr>
          <w:rFonts w:ascii="Arial" w:hAnsi="Arial" w:cs="Arial"/>
          <w:bCs/>
          <w:color w:val="222222"/>
          <w:sz w:val="24"/>
          <w:szCs w:val="24"/>
          <w:lang w:eastAsia="zh-CN"/>
        </w:rPr>
        <w:t>.</w:t>
      </w:r>
      <w:r w:rsidR="00DB78E8" w:rsidRPr="00B91F9E">
        <w:rPr>
          <w:rFonts w:ascii="Arial" w:hAnsi="Arial" w:cs="Arial"/>
          <w:color w:val="222222"/>
          <w:sz w:val="24"/>
          <w:szCs w:val="24"/>
          <w:lang w:eastAsia="zh-CN"/>
        </w:rPr>
        <w:t xml:space="preserve"> </w:t>
      </w:r>
      <w:r w:rsidR="00833562" w:rsidRPr="00B91F9E">
        <w:rPr>
          <w:rFonts w:ascii="Arial" w:hAnsi="Arial" w:cs="Arial"/>
          <w:color w:val="222222"/>
          <w:sz w:val="24"/>
          <w:szCs w:val="24"/>
          <w:lang w:eastAsia="zh-CN"/>
        </w:rPr>
        <w:t>Proceedings of the</w:t>
      </w:r>
      <w:r w:rsidR="00833562" w:rsidRPr="00B91F9E">
        <w:rPr>
          <w:rFonts w:ascii="Arial" w:hAnsi="Arial" w:cs="Arial"/>
          <w:sz w:val="24"/>
          <w:szCs w:val="24"/>
        </w:rPr>
        <w:t xml:space="preserve"> </w:t>
      </w:r>
      <w:r w:rsidR="00DB78E8" w:rsidRPr="00B91F9E">
        <w:rPr>
          <w:rFonts w:ascii="Arial" w:hAnsi="Arial" w:cs="Arial"/>
          <w:sz w:val="24"/>
          <w:szCs w:val="24"/>
        </w:rPr>
        <w:t>IAQVEC 2023: 11th International Conference on Indoor Air Quality, Ventilation &amp; Energy Conservation in Buildings</w:t>
      </w:r>
      <w:r w:rsidR="00BE6593" w:rsidRPr="00B91F9E">
        <w:rPr>
          <w:rFonts w:ascii="Arial" w:hAnsi="Arial" w:cs="Arial"/>
          <w:color w:val="222222"/>
          <w:sz w:val="24"/>
          <w:szCs w:val="24"/>
          <w:lang w:eastAsia="zh-CN"/>
        </w:rPr>
        <w:t>.</w:t>
      </w:r>
    </w:p>
    <w:p w14:paraId="47D2CEA4" w14:textId="15C5577B" w:rsidR="00EA21BA" w:rsidRPr="00B91F9E" w:rsidRDefault="003E5799" w:rsidP="007816A9">
      <w:pPr>
        <w:jc w:val="both"/>
        <w:rPr>
          <w:rFonts w:ascii="Arial" w:hAnsi="Arial" w:cs="Arial"/>
          <w:color w:val="222222"/>
          <w:sz w:val="24"/>
          <w:szCs w:val="24"/>
          <w:lang w:val="en-US" w:eastAsia="zh-CN"/>
        </w:rPr>
      </w:pPr>
      <w:r w:rsidRPr="00B91F9E">
        <w:rPr>
          <w:rFonts w:ascii="Arial" w:hAnsi="Arial" w:cs="Arial"/>
          <w:b/>
          <w:bCs/>
          <w:color w:val="222222"/>
          <w:sz w:val="24"/>
          <w:szCs w:val="24"/>
          <w:lang w:val="en-US" w:eastAsia="zh-CN"/>
        </w:rPr>
        <w:t>Location</w:t>
      </w:r>
      <w:r w:rsidRPr="00B91F9E">
        <w:rPr>
          <w:rFonts w:ascii="Arial" w:hAnsi="Arial" w:cs="Arial"/>
          <w:color w:val="222222"/>
          <w:sz w:val="24"/>
          <w:szCs w:val="24"/>
          <w:lang w:val="en-US" w:eastAsia="zh-CN"/>
        </w:rPr>
        <w:t xml:space="preserve">: </w:t>
      </w:r>
      <w:r w:rsidR="0086739E" w:rsidRPr="00B91F9E">
        <w:rPr>
          <w:rFonts w:ascii="Arial" w:hAnsi="Arial" w:cs="Arial"/>
          <w:color w:val="222222"/>
          <w:sz w:val="24"/>
          <w:szCs w:val="24"/>
          <w:lang w:val="en-US" w:eastAsia="zh-CN"/>
        </w:rPr>
        <w:t>La Rochelle, France</w:t>
      </w:r>
    </w:p>
    <w:p w14:paraId="69FA90D0" w14:textId="77777777" w:rsidR="00DB78E8" w:rsidRPr="00B91F9E" w:rsidRDefault="003E5799" w:rsidP="007816A9">
      <w:pPr>
        <w:jc w:val="both"/>
        <w:rPr>
          <w:rFonts w:ascii="Arial" w:hAnsi="Arial" w:cs="Arial"/>
          <w:sz w:val="24"/>
          <w:szCs w:val="24"/>
        </w:rPr>
      </w:pPr>
      <w:r w:rsidRPr="00B91F9E">
        <w:rPr>
          <w:rFonts w:ascii="Arial" w:hAnsi="Arial" w:cs="Arial"/>
          <w:b/>
          <w:bCs/>
          <w:color w:val="222222"/>
          <w:sz w:val="24"/>
          <w:szCs w:val="24"/>
          <w:lang w:val="en-US" w:eastAsia="zh-CN"/>
        </w:rPr>
        <w:t>Participant</w:t>
      </w:r>
      <w:r w:rsidR="007816A9" w:rsidRPr="00B91F9E">
        <w:rPr>
          <w:rFonts w:ascii="Arial" w:hAnsi="Arial" w:cs="Arial"/>
          <w:b/>
          <w:bCs/>
          <w:color w:val="222222"/>
          <w:sz w:val="24"/>
          <w:szCs w:val="24"/>
          <w:lang w:val="en-US" w:eastAsia="zh-CN"/>
        </w:rPr>
        <w:t>s</w:t>
      </w:r>
      <w:r w:rsidRPr="00B91F9E">
        <w:rPr>
          <w:rFonts w:ascii="Arial" w:hAnsi="Arial" w:cs="Arial"/>
          <w:color w:val="222222"/>
          <w:sz w:val="24"/>
          <w:szCs w:val="24"/>
          <w:lang w:val="en-US" w:eastAsia="zh-CN"/>
        </w:rPr>
        <w:t xml:space="preserve">: </w:t>
      </w:r>
      <w:r w:rsidR="00DB78E8" w:rsidRPr="00B91F9E">
        <w:rPr>
          <w:rFonts w:ascii="Arial" w:hAnsi="Arial" w:cs="Arial"/>
          <w:sz w:val="24"/>
          <w:szCs w:val="24"/>
        </w:rPr>
        <w:t>16 males and 48 females</w:t>
      </w:r>
    </w:p>
    <w:p w14:paraId="191957A3" w14:textId="123448CF" w:rsidR="00E950BD" w:rsidRPr="00B91F9E" w:rsidRDefault="003E5799" w:rsidP="007816A9">
      <w:pPr>
        <w:jc w:val="both"/>
        <w:rPr>
          <w:rFonts w:ascii="Arial" w:hAnsi="Arial" w:cs="Arial"/>
          <w:color w:val="222222"/>
          <w:sz w:val="24"/>
          <w:szCs w:val="24"/>
          <w:lang w:val="en-US" w:eastAsia="zh-CN"/>
        </w:rPr>
      </w:pPr>
      <w:r w:rsidRPr="00B91F9E">
        <w:rPr>
          <w:rFonts w:ascii="Arial" w:hAnsi="Arial" w:cs="Arial"/>
          <w:b/>
          <w:bCs/>
          <w:color w:val="222222"/>
          <w:sz w:val="24"/>
          <w:szCs w:val="24"/>
          <w:lang w:val="en-US" w:eastAsia="zh-CN"/>
        </w:rPr>
        <w:t>Conditions</w:t>
      </w:r>
      <w:r w:rsidRPr="00B91F9E">
        <w:rPr>
          <w:rFonts w:ascii="Arial" w:hAnsi="Arial" w:cs="Arial"/>
          <w:color w:val="222222"/>
          <w:sz w:val="24"/>
          <w:szCs w:val="24"/>
          <w:lang w:val="en-US" w:eastAsia="zh-CN"/>
        </w:rPr>
        <w:t xml:space="preserve">: </w:t>
      </w:r>
      <w:r w:rsidR="007A228F" w:rsidRPr="00B91F9E">
        <w:rPr>
          <w:rFonts w:ascii="Arial" w:hAnsi="Arial" w:cs="Arial"/>
          <w:color w:val="222222"/>
          <w:sz w:val="24"/>
          <w:szCs w:val="24"/>
          <w:lang w:val="en-US" w:eastAsia="zh-CN"/>
        </w:rPr>
        <w:t xml:space="preserve">Four different temperature </w:t>
      </w:r>
      <w:r w:rsidR="00DB78E8" w:rsidRPr="00B91F9E">
        <w:rPr>
          <w:rFonts w:ascii="Arial" w:hAnsi="Arial" w:cs="Arial"/>
          <w:bCs/>
          <w:color w:val="222222"/>
          <w:sz w:val="24"/>
          <w:szCs w:val="24"/>
          <w:lang w:eastAsia="zh-CN"/>
        </w:rPr>
        <w:t xml:space="preserve">step-change </w:t>
      </w:r>
      <w:r w:rsidR="007A228F" w:rsidRPr="00B91F9E">
        <w:rPr>
          <w:rFonts w:ascii="Arial" w:hAnsi="Arial" w:cs="Arial"/>
          <w:color w:val="222222"/>
          <w:sz w:val="24"/>
          <w:szCs w:val="24"/>
          <w:lang w:val="en-US" w:eastAsia="zh-CN"/>
        </w:rPr>
        <w:t>conditions</w:t>
      </w:r>
      <w:r w:rsidR="00823A9C" w:rsidRPr="00B91F9E">
        <w:rPr>
          <w:rFonts w:ascii="Arial" w:hAnsi="Arial" w:cs="Arial"/>
          <w:color w:val="222222"/>
          <w:sz w:val="24"/>
          <w:szCs w:val="24"/>
          <w:lang w:val="en-US" w:eastAsia="zh-CN"/>
        </w:rPr>
        <w:t>.</w:t>
      </w:r>
      <w:r w:rsidR="007A228F" w:rsidRPr="00B91F9E">
        <w:rPr>
          <w:rFonts w:ascii="Arial" w:hAnsi="Arial" w:cs="Arial"/>
          <w:color w:val="222222"/>
          <w:sz w:val="24"/>
          <w:szCs w:val="24"/>
          <w:lang w:val="en-US" w:eastAsia="zh-CN"/>
        </w:rPr>
        <w:t xml:space="preserve"> Each condition lasted 3 h.</w:t>
      </w:r>
    </w:p>
    <w:p w14:paraId="08F63843" w14:textId="1FDB90C9" w:rsidR="00E950BD" w:rsidRPr="00B91F9E" w:rsidRDefault="00823A9C" w:rsidP="007816A9">
      <w:pPr>
        <w:jc w:val="both"/>
        <w:rPr>
          <w:rFonts w:ascii="Arial" w:hAnsi="Arial" w:cs="Arial"/>
          <w:color w:val="222222"/>
          <w:sz w:val="24"/>
          <w:szCs w:val="24"/>
          <w:lang w:val="en-US" w:eastAsia="zh-CN"/>
        </w:rPr>
      </w:pPr>
      <w:r w:rsidRPr="00B91F9E">
        <w:rPr>
          <w:rFonts w:ascii="Arial" w:hAnsi="Arial" w:cs="Arial"/>
          <w:b/>
          <w:bCs/>
          <w:color w:val="222222"/>
          <w:sz w:val="24"/>
          <w:szCs w:val="24"/>
          <w:lang w:val="en-US" w:eastAsia="zh-CN"/>
        </w:rPr>
        <w:t>Subjective</w:t>
      </w:r>
      <w:r w:rsidR="00E950BD" w:rsidRPr="00B91F9E">
        <w:rPr>
          <w:rFonts w:ascii="Arial" w:hAnsi="Arial" w:cs="Arial"/>
          <w:b/>
          <w:bCs/>
          <w:color w:val="222222"/>
          <w:sz w:val="24"/>
          <w:szCs w:val="24"/>
          <w:lang w:val="en-US" w:eastAsia="zh-CN"/>
        </w:rPr>
        <w:t xml:space="preserve"> responses</w:t>
      </w:r>
      <w:r w:rsidR="00E950BD" w:rsidRPr="00B91F9E">
        <w:rPr>
          <w:rFonts w:ascii="Arial" w:hAnsi="Arial" w:cs="Arial"/>
          <w:color w:val="222222"/>
          <w:sz w:val="24"/>
          <w:szCs w:val="24"/>
          <w:lang w:val="en-US" w:eastAsia="zh-CN"/>
        </w:rPr>
        <w:t xml:space="preserve">: </w:t>
      </w:r>
      <w:r w:rsidR="007A228F" w:rsidRPr="00B91F9E">
        <w:rPr>
          <w:rFonts w:ascii="Arial" w:hAnsi="Arial" w:cs="Arial"/>
          <w:color w:val="222222"/>
          <w:sz w:val="24"/>
          <w:szCs w:val="24"/>
          <w:lang w:val="en-US" w:eastAsia="zh-CN"/>
        </w:rPr>
        <w:t xml:space="preserve">The first question was the </w:t>
      </w:r>
      <w:r w:rsidR="007816A9" w:rsidRPr="00B91F9E">
        <w:rPr>
          <w:rFonts w:ascii="Arial" w:hAnsi="Arial" w:cs="Arial"/>
          <w:color w:val="222222"/>
          <w:sz w:val="24"/>
          <w:szCs w:val="24"/>
          <w:lang w:val="en-US" w:eastAsia="zh-CN"/>
        </w:rPr>
        <w:t>“</w:t>
      </w:r>
      <w:r w:rsidR="007A228F" w:rsidRPr="00B91F9E">
        <w:rPr>
          <w:rFonts w:ascii="Arial" w:hAnsi="Arial" w:cs="Arial"/>
          <w:color w:val="222222"/>
          <w:sz w:val="24"/>
          <w:szCs w:val="24"/>
          <w:lang w:val="en-US" w:eastAsia="zh-CN"/>
        </w:rPr>
        <w:t>Thermal Sensation Vote</w:t>
      </w:r>
      <w:r w:rsidR="007816A9" w:rsidRPr="00B91F9E">
        <w:rPr>
          <w:rFonts w:ascii="Arial" w:hAnsi="Arial" w:cs="Arial"/>
          <w:color w:val="222222"/>
          <w:sz w:val="24"/>
          <w:szCs w:val="24"/>
          <w:lang w:val="en-US" w:eastAsia="zh-CN"/>
        </w:rPr>
        <w:t>”</w:t>
      </w:r>
      <w:r w:rsidR="007A228F" w:rsidRPr="00B91F9E">
        <w:rPr>
          <w:rFonts w:ascii="Arial" w:hAnsi="Arial" w:cs="Arial"/>
          <w:color w:val="222222"/>
          <w:sz w:val="24"/>
          <w:szCs w:val="24"/>
          <w:lang w:val="en-US" w:eastAsia="zh-CN"/>
        </w:rPr>
        <w:t xml:space="preserve"> on the classical ASHRAE 7-point scale: “Hot” (+3), “Warm” (+2), “Slightly Warm” (+1), “Neutral” (0), “Slightly Cool” (-1), “Cool” (-2), and “Cold” (-3). The second question was the </w:t>
      </w:r>
      <w:r w:rsidR="007816A9" w:rsidRPr="00B91F9E">
        <w:rPr>
          <w:rFonts w:ascii="Arial" w:hAnsi="Arial" w:cs="Arial"/>
          <w:color w:val="222222"/>
          <w:sz w:val="24"/>
          <w:szCs w:val="24"/>
          <w:lang w:val="en-US" w:eastAsia="zh-CN"/>
        </w:rPr>
        <w:t>“</w:t>
      </w:r>
      <w:r w:rsidR="007A228F" w:rsidRPr="00B91F9E">
        <w:rPr>
          <w:rFonts w:ascii="Arial" w:hAnsi="Arial" w:cs="Arial"/>
          <w:color w:val="222222"/>
          <w:sz w:val="24"/>
          <w:szCs w:val="24"/>
          <w:lang w:val="en-US" w:eastAsia="zh-CN"/>
        </w:rPr>
        <w:t>Thermal Comfort Vote</w:t>
      </w:r>
      <w:r w:rsidR="007816A9" w:rsidRPr="00B91F9E">
        <w:rPr>
          <w:rFonts w:ascii="Arial" w:hAnsi="Arial" w:cs="Arial"/>
          <w:color w:val="222222"/>
          <w:sz w:val="24"/>
          <w:szCs w:val="24"/>
          <w:lang w:val="en-US" w:eastAsia="zh-CN"/>
        </w:rPr>
        <w:t>”</w:t>
      </w:r>
      <w:r w:rsidR="007A228F" w:rsidRPr="00B91F9E">
        <w:rPr>
          <w:rFonts w:ascii="Arial" w:hAnsi="Arial" w:cs="Arial"/>
          <w:color w:val="222222"/>
          <w:sz w:val="24"/>
          <w:szCs w:val="24"/>
          <w:lang w:val="en-US" w:eastAsia="zh-CN"/>
        </w:rPr>
        <w:t xml:space="preserve"> on a 6-point scale, including “Very Comfortable” (+3), “Comfortable” (+2), “Slightly Comfortable” (+1), “Slightly Uncomfortable” (-1), “Uncomfortable” (-2), and “Very Uncomfortable” (-3). The third question was the </w:t>
      </w:r>
      <w:r w:rsidR="007816A9" w:rsidRPr="00B91F9E">
        <w:rPr>
          <w:rFonts w:ascii="Arial" w:hAnsi="Arial" w:cs="Arial"/>
          <w:color w:val="222222"/>
          <w:sz w:val="24"/>
          <w:szCs w:val="24"/>
          <w:lang w:val="en-US" w:eastAsia="zh-CN"/>
        </w:rPr>
        <w:t>“</w:t>
      </w:r>
      <w:r w:rsidR="007A228F" w:rsidRPr="00B91F9E">
        <w:rPr>
          <w:rFonts w:ascii="Arial" w:hAnsi="Arial" w:cs="Arial"/>
          <w:color w:val="222222"/>
          <w:sz w:val="24"/>
          <w:szCs w:val="24"/>
          <w:lang w:val="en-US" w:eastAsia="zh-CN"/>
        </w:rPr>
        <w:t>Thermal Preference Vote</w:t>
      </w:r>
      <w:r w:rsidR="007816A9" w:rsidRPr="00B91F9E">
        <w:rPr>
          <w:rFonts w:ascii="Arial" w:hAnsi="Arial" w:cs="Arial"/>
          <w:color w:val="222222"/>
          <w:sz w:val="24"/>
          <w:szCs w:val="24"/>
          <w:lang w:val="en-US" w:eastAsia="zh-CN"/>
        </w:rPr>
        <w:t>”</w:t>
      </w:r>
      <w:r w:rsidR="007A228F" w:rsidRPr="00B91F9E">
        <w:rPr>
          <w:rFonts w:ascii="Arial" w:hAnsi="Arial" w:cs="Arial"/>
          <w:color w:val="222222"/>
          <w:sz w:val="24"/>
          <w:szCs w:val="24"/>
          <w:lang w:val="en-US" w:eastAsia="zh-CN"/>
        </w:rPr>
        <w:t xml:space="preserve"> on a 7-point scale, including “Much Cooler” (-3), “Cooler” (-2), “Slightly Cooler” (-1), “No Change” (0), “Slightly Warmer” (+1), “Warmer” (+2), and “Much warmer” (+3).</w:t>
      </w:r>
      <w:r w:rsidR="00DB78E8" w:rsidRPr="00B91F9E">
        <w:rPr>
          <w:rFonts w:ascii="Arial" w:hAnsi="Arial" w:cs="Arial"/>
          <w:sz w:val="24"/>
          <w:szCs w:val="24"/>
        </w:rPr>
        <w:t xml:space="preserve"> </w:t>
      </w:r>
    </w:p>
    <w:p w14:paraId="194ABEBB" w14:textId="59CC048B" w:rsidR="00365D0E" w:rsidRPr="00B91F9E" w:rsidRDefault="00823A9C" w:rsidP="007816A9">
      <w:pPr>
        <w:jc w:val="both"/>
        <w:rPr>
          <w:rFonts w:ascii="Arial" w:hAnsi="Arial" w:cs="Arial"/>
          <w:color w:val="222222"/>
          <w:sz w:val="24"/>
          <w:szCs w:val="24"/>
          <w:lang w:val="en-US" w:eastAsia="zh-CN"/>
        </w:rPr>
      </w:pPr>
      <w:r w:rsidRPr="00B91F9E">
        <w:rPr>
          <w:rFonts w:ascii="Arial" w:hAnsi="Arial" w:cs="Arial"/>
          <w:b/>
          <w:bCs/>
          <w:color w:val="222222"/>
          <w:sz w:val="24"/>
          <w:szCs w:val="24"/>
          <w:lang w:val="en-US" w:eastAsia="zh-CN"/>
        </w:rPr>
        <w:t>Environmental measurements</w:t>
      </w:r>
      <w:r w:rsidRPr="00B91F9E">
        <w:rPr>
          <w:rFonts w:ascii="Arial" w:hAnsi="Arial" w:cs="Arial"/>
          <w:color w:val="222222"/>
          <w:sz w:val="24"/>
          <w:szCs w:val="24"/>
          <w:lang w:val="en-US" w:eastAsia="zh-CN"/>
        </w:rPr>
        <w:t xml:space="preserve">: </w:t>
      </w:r>
      <w:r w:rsidRPr="00B91F9E">
        <w:rPr>
          <w:rFonts w:ascii="Arial" w:hAnsi="Arial" w:cs="Arial"/>
          <w:color w:val="222222"/>
          <w:sz w:val="24"/>
          <w:szCs w:val="24"/>
          <w:lang w:eastAsia="zh-CN"/>
        </w:rPr>
        <w:t xml:space="preserve">Air temperature </w:t>
      </w:r>
      <m:oMath>
        <m:sSub>
          <m:sSubPr>
            <m:ctrlPr>
              <w:rPr>
                <w:rFonts w:ascii="Cambria Math" w:hAnsi="Cambria Math" w:cs="Arial"/>
                <w:i/>
                <w:color w:val="222222"/>
                <w:sz w:val="24"/>
                <w:szCs w:val="24"/>
                <w:lang w:eastAsia="zh-CN"/>
              </w:rPr>
            </m:ctrlPr>
          </m:sSubPr>
          <m:e>
            <m:r>
              <w:rPr>
                <w:rFonts w:ascii="Cambria Math" w:hAnsi="Cambria Math" w:cs="Arial"/>
                <w:color w:val="222222"/>
                <w:sz w:val="24"/>
                <w:szCs w:val="24"/>
                <w:lang w:eastAsia="zh-CN"/>
              </w:rPr>
              <m:t>T</m:t>
            </m:r>
          </m:e>
          <m:sub>
            <m:r>
              <w:rPr>
                <w:rFonts w:ascii="Cambria Math" w:hAnsi="Cambria Math" w:cs="Arial"/>
                <w:color w:val="222222"/>
                <w:sz w:val="24"/>
                <w:szCs w:val="24"/>
                <w:lang w:eastAsia="zh-CN"/>
              </w:rPr>
              <m:t>a</m:t>
            </m:r>
          </m:sub>
        </m:sSub>
      </m:oMath>
      <w:r w:rsidRPr="00B91F9E">
        <w:rPr>
          <w:rFonts w:ascii="Arial" w:hAnsi="Arial" w:cs="Arial"/>
          <w:color w:val="222222"/>
          <w:sz w:val="24"/>
          <w:szCs w:val="24"/>
          <w:lang w:eastAsia="zh-CN"/>
        </w:rPr>
        <w:t xml:space="preserve">, globe temperature </w:t>
      </w:r>
      <m:oMath>
        <m:sSub>
          <m:sSubPr>
            <m:ctrlPr>
              <w:rPr>
                <w:rFonts w:ascii="Cambria Math" w:hAnsi="Cambria Math" w:cs="Arial"/>
                <w:i/>
                <w:color w:val="222222"/>
                <w:sz w:val="24"/>
                <w:szCs w:val="24"/>
                <w:lang w:eastAsia="zh-CN"/>
              </w:rPr>
            </m:ctrlPr>
          </m:sSubPr>
          <m:e>
            <m:r>
              <w:rPr>
                <w:rFonts w:ascii="Cambria Math" w:hAnsi="Cambria Math" w:cs="Arial"/>
                <w:color w:val="222222"/>
                <w:sz w:val="24"/>
                <w:szCs w:val="24"/>
                <w:lang w:eastAsia="zh-CN"/>
              </w:rPr>
              <m:t>T</m:t>
            </m:r>
          </m:e>
          <m:sub>
            <m:r>
              <w:rPr>
                <w:rFonts w:ascii="Cambria Math" w:hAnsi="Cambria Math" w:cs="Arial"/>
                <w:color w:val="222222"/>
                <w:sz w:val="24"/>
                <w:szCs w:val="24"/>
                <w:lang w:eastAsia="zh-CN"/>
              </w:rPr>
              <m:t>g</m:t>
            </m:r>
          </m:sub>
        </m:sSub>
      </m:oMath>
      <w:r w:rsidRPr="00B91F9E">
        <w:rPr>
          <w:rFonts w:ascii="Arial" w:hAnsi="Arial" w:cs="Arial"/>
          <w:color w:val="222222"/>
          <w:sz w:val="24"/>
          <w:szCs w:val="24"/>
          <w:lang w:eastAsia="zh-CN"/>
        </w:rPr>
        <w:t xml:space="preserve">, relative humidity </w:t>
      </w:r>
      <m:oMath>
        <m:r>
          <w:rPr>
            <w:rFonts w:ascii="Cambria Math" w:hAnsi="Cambria Math" w:cs="Arial"/>
            <w:color w:val="222222"/>
            <w:sz w:val="24"/>
            <w:szCs w:val="24"/>
            <w:lang w:eastAsia="zh-CN"/>
          </w:rPr>
          <m:t>RH</m:t>
        </m:r>
      </m:oMath>
      <w:r w:rsidRPr="00B91F9E">
        <w:rPr>
          <w:rFonts w:ascii="Arial" w:hAnsi="Arial" w:cs="Arial"/>
          <w:color w:val="222222"/>
          <w:sz w:val="24"/>
          <w:szCs w:val="24"/>
          <w:lang w:eastAsia="zh-CN"/>
        </w:rPr>
        <w:t xml:space="preserve">, and air velocity </w:t>
      </w:r>
      <m:oMath>
        <m:sSub>
          <m:sSubPr>
            <m:ctrlPr>
              <w:rPr>
                <w:rFonts w:ascii="Cambria Math" w:hAnsi="Cambria Math" w:cs="Arial"/>
                <w:i/>
                <w:color w:val="222222"/>
                <w:sz w:val="24"/>
                <w:szCs w:val="24"/>
                <w:lang w:eastAsia="zh-CN"/>
              </w:rPr>
            </m:ctrlPr>
          </m:sSubPr>
          <m:e>
            <m:r>
              <w:rPr>
                <w:rFonts w:ascii="Cambria Math" w:hAnsi="Cambria Math" w:cs="Arial"/>
                <w:color w:val="222222"/>
                <w:sz w:val="24"/>
                <w:szCs w:val="24"/>
                <w:lang w:eastAsia="zh-CN"/>
              </w:rPr>
              <m:t>V</m:t>
            </m:r>
          </m:e>
          <m:sub>
            <m:r>
              <w:rPr>
                <w:rFonts w:ascii="Cambria Math" w:hAnsi="Cambria Math" w:cs="Arial"/>
                <w:color w:val="222222"/>
                <w:sz w:val="24"/>
                <w:szCs w:val="24"/>
                <w:lang w:eastAsia="zh-CN"/>
              </w:rPr>
              <m:t>a</m:t>
            </m:r>
          </m:sub>
        </m:sSub>
      </m:oMath>
      <w:r w:rsidRPr="00B91F9E">
        <w:rPr>
          <w:rFonts w:ascii="Arial" w:hAnsi="Arial" w:cs="Arial"/>
          <w:color w:val="222222"/>
          <w:sz w:val="24"/>
          <w:szCs w:val="24"/>
          <w:lang w:eastAsia="zh-CN"/>
        </w:rPr>
        <w:t xml:space="preserve"> were measured with laboratory-grade equipment according to ISO standard. The characteristics of the equipment used are reported in the table below. The air temperature was recorded at 0.1, 0.6,</w:t>
      </w:r>
      <w:r w:rsidR="007816A9" w:rsidRPr="00B91F9E">
        <w:rPr>
          <w:rFonts w:ascii="Arial" w:hAnsi="Arial" w:cs="Arial"/>
          <w:color w:val="222222"/>
          <w:sz w:val="24"/>
          <w:szCs w:val="24"/>
          <w:lang w:eastAsia="zh-CN"/>
        </w:rPr>
        <w:t xml:space="preserve"> and</w:t>
      </w:r>
      <w:r w:rsidRPr="00B91F9E">
        <w:rPr>
          <w:rFonts w:ascii="Arial" w:hAnsi="Arial" w:cs="Arial"/>
          <w:color w:val="222222"/>
          <w:sz w:val="24"/>
          <w:szCs w:val="24"/>
          <w:lang w:eastAsia="zh-CN"/>
        </w:rPr>
        <w:t xml:space="preserve"> 1.1 m height close to the participants (at a distance of a maximum </w:t>
      </w:r>
      <w:r w:rsidR="007816A9" w:rsidRPr="00B91F9E">
        <w:rPr>
          <w:rFonts w:ascii="Arial" w:hAnsi="Arial" w:cs="Arial"/>
          <w:color w:val="222222"/>
          <w:sz w:val="24"/>
          <w:szCs w:val="24"/>
          <w:lang w:eastAsia="zh-CN"/>
        </w:rPr>
        <w:t xml:space="preserve">of </w:t>
      </w:r>
      <w:r w:rsidRPr="00B91F9E">
        <w:rPr>
          <w:rFonts w:ascii="Arial" w:hAnsi="Arial" w:cs="Arial"/>
          <w:color w:val="222222"/>
          <w:sz w:val="24"/>
          <w:szCs w:val="24"/>
          <w:lang w:eastAsia="zh-CN"/>
        </w:rPr>
        <w:t xml:space="preserve">1 m). Carbon dioxide </w:t>
      </w:r>
      <m:oMath>
        <m:sSub>
          <m:sSubPr>
            <m:ctrlPr>
              <w:rPr>
                <w:rFonts w:ascii="Cambria Math" w:hAnsi="Cambria Math" w:cs="Arial"/>
                <w:i/>
                <w:color w:val="222222"/>
                <w:sz w:val="24"/>
                <w:szCs w:val="24"/>
                <w:lang w:eastAsia="zh-CN"/>
              </w:rPr>
            </m:ctrlPr>
          </m:sSubPr>
          <m:e>
            <m:r>
              <w:rPr>
                <w:rFonts w:ascii="Cambria Math" w:hAnsi="Cambria Math" w:cs="Arial"/>
                <w:color w:val="222222"/>
                <w:sz w:val="24"/>
                <w:szCs w:val="24"/>
                <w:lang w:eastAsia="zh-CN"/>
              </w:rPr>
              <m:t>CO</m:t>
            </m:r>
          </m:e>
          <m:sub>
            <m:r>
              <w:rPr>
                <w:rFonts w:ascii="Cambria Math" w:hAnsi="Cambria Math" w:cs="Arial"/>
                <w:color w:val="222222"/>
                <w:sz w:val="24"/>
                <w:szCs w:val="24"/>
                <w:lang w:eastAsia="zh-CN"/>
              </w:rPr>
              <m:t>2</m:t>
            </m:r>
          </m:sub>
        </m:sSub>
      </m:oMath>
      <w:r w:rsidRPr="00B91F9E">
        <w:rPr>
          <w:rFonts w:ascii="Arial" w:hAnsi="Arial" w:cs="Arial"/>
          <w:color w:val="222222"/>
          <w:sz w:val="24"/>
          <w:szCs w:val="24"/>
          <w:lang w:eastAsia="zh-CN"/>
        </w:rPr>
        <w:t xml:space="preserve"> and illuminance </w:t>
      </w:r>
      <m:oMath>
        <m:r>
          <w:rPr>
            <w:rFonts w:ascii="Cambria Math" w:hAnsi="Cambria Math" w:cs="Arial"/>
            <w:color w:val="222222"/>
            <w:sz w:val="24"/>
            <w:szCs w:val="24"/>
            <w:lang w:eastAsia="zh-CN"/>
          </w:rPr>
          <m:t>ILL</m:t>
        </m:r>
      </m:oMath>
      <w:r w:rsidRPr="00B91F9E">
        <w:rPr>
          <w:rFonts w:ascii="Arial" w:hAnsi="Arial" w:cs="Arial"/>
          <w:color w:val="222222"/>
          <w:sz w:val="24"/>
          <w:szCs w:val="24"/>
          <w:lang w:eastAsia="zh-CN"/>
        </w:rPr>
        <w:t xml:space="preserve"> were also recorded. The mean radiant temperature was computed using the function </w:t>
      </w:r>
      <w:proofErr w:type="spellStart"/>
      <w:r w:rsidRPr="00B91F9E">
        <w:rPr>
          <w:rFonts w:ascii="Arial" w:hAnsi="Arial" w:cs="Arial"/>
          <w:i/>
          <w:color w:val="222222"/>
          <w:sz w:val="24"/>
          <w:szCs w:val="24"/>
          <w:lang w:eastAsia="zh-CN"/>
        </w:rPr>
        <w:t>psychrometrics.t_mrt</w:t>
      </w:r>
      <w:proofErr w:type="spellEnd"/>
      <w:r w:rsidRPr="00B91F9E">
        <w:rPr>
          <w:rFonts w:ascii="Arial" w:hAnsi="Arial" w:cs="Arial"/>
          <w:color w:val="222222"/>
          <w:sz w:val="24"/>
          <w:szCs w:val="24"/>
          <w:lang w:eastAsia="zh-CN"/>
        </w:rPr>
        <w:t xml:space="preserve"> from the </w:t>
      </w:r>
      <w:proofErr w:type="spellStart"/>
      <w:r w:rsidRPr="00B91F9E">
        <w:rPr>
          <w:rFonts w:ascii="Arial" w:hAnsi="Arial" w:cs="Arial"/>
          <w:i/>
          <w:color w:val="222222"/>
          <w:sz w:val="24"/>
          <w:szCs w:val="24"/>
          <w:lang w:eastAsia="zh-CN"/>
        </w:rPr>
        <w:t>pythermalcomfort</w:t>
      </w:r>
      <w:proofErr w:type="spellEnd"/>
      <w:r w:rsidRPr="00B91F9E">
        <w:rPr>
          <w:rFonts w:ascii="Arial" w:hAnsi="Arial" w:cs="Arial"/>
          <w:color w:val="222222"/>
          <w:sz w:val="24"/>
          <w:szCs w:val="24"/>
          <w:lang w:eastAsia="zh-CN"/>
        </w:rPr>
        <w:t xml:space="preserve"> Python package.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gridCol w:w="907"/>
        <w:gridCol w:w="907"/>
        <w:gridCol w:w="907"/>
        <w:gridCol w:w="907"/>
      </w:tblGrid>
      <w:tr w:rsidR="00DB78E8" w:rsidRPr="00B91F9E" w14:paraId="36E0D6A8" w14:textId="77777777" w:rsidTr="00441885">
        <w:trPr>
          <w:cantSplit/>
          <w:jc w:val="center"/>
        </w:trPr>
        <w:tc>
          <w:tcPr>
            <w:tcW w:w="454" w:type="dxa"/>
            <w:noWrap/>
            <w:vAlign w:val="center"/>
          </w:tcPr>
          <w:p w14:paraId="14F3826B" w14:textId="77777777" w:rsidR="00DB78E8" w:rsidRPr="00B91F9E" w:rsidRDefault="00DB78E8" w:rsidP="00441885">
            <w:pPr>
              <w:jc w:val="center"/>
              <w:rPr>
                <w:rFonts w:ascii="Arial" w:hAnsi="Arial" w:cs="Arial"/>
                <w:sz w:val="20"/>
                <w:szCs w:val="20"/>
              </w:rPr>
            </w:pPr>
          </w:p>
        </w:tc>
        <w:tc>
          <w:tcPr>
            <w:tcW w:w="907" w:type="dxa"/>
            <w:tcBorders>
              <w:top w:val="single" w:sz="4" w:space="0" w:color="auto"/>
              <w:bottom w:val="single" w:sz="4" w:space="0" w:color="auto"/>
            </w:tcBorders>
            <w:vAlign w:val="center"/>
          </w:tcPr>
          <w:p w14:paraId="5CDEF42C"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Model</w:t>
            </w:r>
          </w:p>
        </w:tc>
        <w:tc>
          <w:tcPr>
            <w:tcW w:w="907" w:type="dxa"/>
            <w:tcBorders>
              <w:top w:val="single" w:sz="4" w:space="0" w:color="auto"/>
              <w:bottom w:val="single" w:sz="4" w:space="0" w:color="auto"/>
            </w:tcBorders>
            <w:vAlign w:val="center"/>
          </w:tcPr>
          <w:p w14:paraId="704A29C0"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Range</w:t>
            </w:r>
          </w:p>
        </w:tc>
        <w:tc>
          <w:tcPr>
            <w:tcW w:w="907" w:type="dxa"/>
            <w:tcBorders>
              <w:top w:val="single" w:sz="4" w:space="0" w:color="auto"/>
              <w:bottom w:val="single" w:sz="4" w:space="0" w:color="auto"/>
            </w:tcBorders>
            <w:noWrap/>
            <w:vAlign w:val="center"/>
          </w:tcPr>
          <w:p w14:paraId="6830AEEC"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Accuracy</w:t>
            </w:r>
          </w:p>
        </w:tc>
        <w:tc>
          <w:tcPr>
            <w:tcW w:w="907" w:type="dxa"/>
            <w:tcBorders>
              <w:top w:val="single" w:sz="4" w:space="0" w:color="auto"/>
              <w:bottom w:val="single" w:sz="4" w:space="0" w:color="auto"/>
            </w:tcBorders>
            <w:vAlign w:val="center"/>
          </w:tcPr>
          <w:p w14:paraId="2EB37D76"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Resolution</w:t>
            </w:r>
          </w:p>
        </w:tc>
      </w:tr>
      <w:tr w:rsidR="00DB78E8" w:rsidRPr="00B91F9E" w14:paraId="737D96B7" w14:textId="77777777" w:rsidTr="00441885">
        <w:trPr>
          <w:cantSplit/>
          <w:jc w:val="center"/>
        </w:trPr>
        <w:tc>
          <w:tcPr>
            <w:tcW w:w="454" w:type="dxa"/>
            <w:tcBorders>
              <w:bottom w:val="single" w:sz="4" w:space="0" w:color="auto"/>
            </w:tcBorders>
            <w:noWrap/>
            <w:vAlign w:val="center"/>
          </w:tcPr>
          <w:p w14:paraId="6A97CD1C" w14:textId="77777777" w:rsidR="00DB78E8" w:rsidRPr="00B91F9E" w:rsidRDefault="00DB78E8" w:rsidP="00441885">
            <w:pPr>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a</m:t>
                    </m:r>
                  </m:sub>
                </m:sSub>
              </m:oMath>
            </m:oMathPara>
          </w:p>
        </w:tc>
        <w:tc>
          <w:tcPr>
            <w:tcW w:w="907" w:type="dxa"/>
            <w:tcBorders>
              <w:top w:val="single" w:sz="4" w:space="0" w:color="auto"/>
              <w:bottom w:val="single" w:sz="4" w:space="0" w:color="auto"/>
            </w:tcBorders>
            <w:noWrap/>
            <w:vAlign w:val="center"/>
          </w:tcPr>
          <w:p w14:paraId="5CA4A275" w14:textId="77777777" w:rsidR="00DB78E8" w:rsidRPr="00B91F9E" w:rsidRDefault="00DB78E8" w:rsidP="00441885">
            <w:pPr>
              <w:jc w:val="center"/>
              <w:rPr>
                <w:rFonts w:ascii="Arial" w:hAnsi="Arial" w:cs="Arial"/>
                <w:sz w:val="20"/>
                <w:szCs w:val="20"/>
                <w:shd w:val="clear" w:color="auto" w:fill="FFFFFF"/>
              </w:rPr>
            </w:pPr>
            <w:r w:rsidRPr="00B91F9E">
              <w:rPr>
                <w:rFonts w:ascii="Arial" w:hAnsi="Arial" w:cs="Arial"/>
                <w:sz w:val="20"/>
                <w:szCs w:val="20"/>
                <w:shd w:val="clear" w:color="auto" w:fill="FFFFFF"/>
              </w:rPr>
              <w:t>Thermo-couples</w:t>
            </w:r>
          </w:p>
          <w:p w14:paraId="32F942F0" w14:textId="77777777" w:rsidR="00DB78E8" w:rsidRPr="00B91F9E" w:rsidRDefault="00DB78E8" w:rsidP="00441885">
            <w:pPr>
              <w:jc w:val="center"/>
              <w:rPr>
                <w:rFonts w:ascii="Arial" w:hAnsi="Arial" w:cs="Arial"/>
                <w:sz w:val="20"/>
                <w:szCs w:val="20"/>
                <w:shd w:val="clear" w:color="auto" w:fill="FFFFFF"/>
              </w:rPr>
            </w:pPr>
            <w:r w:rsidRPr="00B91F9E">
              <w:rPr>
                <w:rFonts w:ascii="Arial" w:hAnsi="Arial" w:cs="Arial"/>
                <w:sz w:val="20"/>
                <w:szCs w:val="20"/>
                <w:shd w:val="clear" w:color="auto" w:fill="FFFFFF"/>
              </w:rPr>
              <w:t>Type T</w:t>
            </w:r>
          </w:p>
          <w:p w14:paraId="1F89C243"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(TCSA)</w:t>
            </w:r>
          </w:p>
        </w:tc>
        <w:tc>
          <w:tcPr>
            <w:tcW w:w="907" w:type="dxa"/>
            <w:tcBorders>
              <w:top w:val="single" w:sz="4" w:space="0" w:color="auto"/>
              <w:bottom w:val="single" w:sz="4" w:space="0" w:color="auto"/>
            </w:tcBorders>
            <w:vAlign w:val="center"/>
          </w:tcPr>
          <w:p w14:paraId="02EE4C5A"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-50 to</w:t>
            </w:r>
          </w:p>
          <w:p w14:paraId="0AF3BB2A"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400°C</w:t>
            </w:r>
          </w:p>
        </w:tc>
        <w:tc>
          <w:tcPr>
            <w:tcW w:w="907" w:type="dxa"/>
            <w:tcBorders>
              <w:top w:val="single" w:sz="4" w:space="0" w:color="auto"/>
              <w:bottom w:val="single" w:sz="4" w:space="0" w:color="auto"/>
            </w:tcBorders>
            <w:noWrap/>
            <w:vAlign w:val="center"/>
          </w:tcPr>
          <w:p w14:paraId="43600304"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±0.2°C</w:t>
            </w:r>
          </w:p>
        </w:tc>
        <w:tc>
          <w:tcPr>
            <w:tcW w:w="907" w:type="dxa"/>
            <w:tcBorders>
              <w:top w:val="single" w:sz="4" w:space="0" w:color="auto"/>
              <w:bottom w:val="single" w:sz="4" w:space="0" w:color="auto"/>
            </w:tcBorders>
            <w:noWrap/>
            <w:vAlign w:val="center"/>
          </w:tcPr>
          <w:p w14:paraId="5560893C"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0.01°C</w:t>
            </w:r>
          </w:p>
        </w:tc>
      </w:tr>
      <w:tr w:rsidR="00DB78E8" w:rsidRPr="00B91F9E" w14:paraId="68920300" w14:textId="77777777" w:rsidTr="00441885">
        <w:trPr>
          <w:cantSplit/>
          <w:jc w:val="center"/>
        </w:trPr>
        <w:tc>
          <w:tcPr>
            <w:tcW w:w="454" w:type="dxa"/>
            <w:tcBorders>
              <w:top w:val="single" w:sz="4" w:space="0" w:color="auto"/>
              <w:bottom w:val="single" w:sz="4" w:space="0" w:color="auto"/>
            </w:tcBorders>
            <w:noWrap/>
            <w:vAlign w:val="center"/>
          </w:tcPr>
          <w:p w14:paraId="340BD51B" w14:textId="77777777" w:rsidR="00DB78E8" w:rsidRPr="00B91F9E" w:rsidRDefault="00DB78E8" w:rsidP="00441885">
            <w:pPr>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T</m:t>
                    </m:r>
                  </m:e>
                  <m:sub>
                    <m:r>
                      <w:rPr>
                        <w:rFonts w:ascii="Cambria Math" w:hAnsi="Cambria Math" w:cs="Arial"/>
                        <w:sz w:val="20"/>
                        <w:szCs w:val="20"/>
                      </w:rPr>
                      <m:t>g</m:t>
                    </m:r>
                  </m:sub>
                </m:sSub>
              </m:oMath>
            </m:oMathPara>
          </w:p>
        </w:tc>
        <w:tc>
          <w:tcPr>
            <w:tcW w:w="907" w:type="dxa"/>
            <w:tcBorders>
              <w:top w:val="single" w:sz="4" w:space="0" w:color="auto"/>
              <w:bottom w:val="single" w:sz="4" w:space="0" w:color="auto"/>
            </w:tcBorders>
            <w:noWrap/>
            <w:vAlign w:val="center"/>
          </w:tcPr>
          <w:p w14:paraId="44FB3291" w14:textId="77777777" w:rsidR="00DB78E8" w:rsidRPr="00B91F9E" w:rsidRDefault="00DB78E8" w:rsidP="00441885">
            <w:pPr>
              <w:jc w:val="center"/>
              <w:rPr>
                <w:rFonts w:ascii="Arial" w:hAnsi="Arial" w:cs="Arial"/>
                <w:sz w:val="20"/>
                <w:szCs w:val="20"/>
                <w:shd w:val="clear" w:color="auto" w:fill="FFFFFF"/>
              </w:rPr>
            </w:pPr>
            <w:r w:rsidRPr="00B91F9E">
              <w:rPr>
                <w:rFonts w:ascii="Arial" w:hAnsi="Arial" w:cs="Arial"/>
                <w:sz w:val="20"/>
                <w:szCs w:val="20"/>
                <w:shd w:val="clear" w:color="auto" w:fill="FFFFFF"/>
              </w:rPr>
              <w:t>Thermo-couples</w:t>
            </w:r>
          </w:p>
          <w:p w14:paraId="73CFC2A2" w14:textId="77777777" w:rsidR="00DB78E8" w:rsidRPr="00B91F9E" w:rsidRDefault="00DB78E8" w:rsidP="00441885">
            <w:pPr>
              <w:jc w:val="center"/>
              <w:rPr>
                <w:rFonts w:ascii="Arial" w:hAnsi="Arial" w:cs="Arial"/>
                <w:sz w:val="20"/>
                <w:szCs w:val="20"/>
                <w:shd w:val="clear" w:color="auto" w:fill="FFFFFF"/>
              </w:rPr>
            </w:pPr>
            <w:r w:rsidRPr="00B91F9E">
              <w:rPr>
                <w:rFonts w:ascii="Arial" w:hAnsi="Arial" w:cs="Arial"/>
                <w:sz w:val="20"/>
                <w:szCs w:val="20"/>
                <w:shd w:val="clear" w:color="auto" w:fill="FFFFFF"/>
              </w:rPr>
              <w:t>Type T</w:t>
            </w:r>
          </w:p>
          <w:p w14:paraId="046AB884"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(TCSA)</w:t>
            </w:r>
          </w:p>
        </w:tc>
        <w:tc>
          <w:tcPr>
            <w:tcW w:w="907" w:type="dxa"/>
            <w:tcBorders>
              <w:top w:val="single" w:sz="4" w:space="0" w:color="auto"/>
              <w:bottom w:val="single" w:sz="4" w:space="0" w:color="auto"/>
            </w:tcBorders>
            <w:vAlign w:val="center"/>
          </w:tcPr>
          <w:p w14:paraId="0D355694"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-50 to</w:t>
            </w:r>
          </w:p>
          <w:p w14:paraId="52472F33"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400°C</w:t>
            </w:r>
          </w:p>
        </w:tc>
        <w:tc>
          <w:tcPr>
            <w:tcW w:w="907" w:type="dxa"/>
            <w:tcBorders>
              <w:top w:val="single" w:sz="4" w:space="0" w:color="auto"/>
              <w:bottom w:val="single" w:sz="4" w:space="0" w:color="auto"/>
            </w:tcBorders>
            <w:noWrap/>
            <w:vAlign w:val="center"/>
          </w:tcPr>
          <w:p w14:paraId="0FEAA3A7"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±0.2°C</w:t>
            </w:r>
          </w:p>
        </w:tc>
        <w:tc>
          <w:tcPr>
            <w:tcW w:w="907" w:type="dxa"/>
            <w:tcBorders>
              <w:top w:val="single" w:sz="4" w:space="0" w:color="auto"/>
              <w:bottom w:val="single" w:sz="4" w:space="0" w:color="auto"/>
            </w:tcBorders>
            <w:noWrap/>
            <w:vAlign w:val="center"/>
          </w:tcPr>
          <w:p w14:paraId="3794F544"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0.01°C</w:t>
            </w:r>
          </w:p>
        </w:tc>
      </w:tr>
      <w:tr w:rsidR="00DB78E8" w:rsidRPr="00B91F9E" w14:paraId="77D7A8A0" w14:textId="77777777" w:rsidTr="00441885">
        <w:trPr>
          <w:cantSplit/>
          <w:jc w:val="center"/>
        </w:trPr>
        <w:tc>
          <w:tcPr>
            <w:tcW w:w="454" w:type="dxa"/>
            <w:tcBorders>
              <w:top w:val="single" w:sz="4" w:space="0" w:color="auto"/>
              <w:bottom w:val="single" w:sz="4" w:space="0" w:color="auto"/>
            </w:tcBorders>
            <w:noWrap/>
            <w:vAlign w:val="center"/>
          </w:tcPr>
          <w:p w14:paraId="4489F3E9" w14:textId="77777777" w:rsidR="00DB78E8" w:rsidRPr="00B91F9E" w:rsidRDefault="00DB78E8" w:rsidP="00441885">
            <w:pPr>
              <w:jc w:val="center"/>
              <w:rPr>
                <w:rFonts w:ascii="Arial" w:hAnsi="Arial" w:cs="Arial"/>
                <w:sz w:val="20"/>
                <w:szCs w:val="20"/>
              </w:rPr>
            </w:pPr>
            <m:oMathPara>
              <m:oMath>
                <m:r>
                  <w:rPr>
                    <w:rFonts w:ascii="Cambria Math" w:hAnsi="Cambria Math" w:cs="Arial"/>
                    <w:sz w:val="20"/>
                    <w:szCs w:val="20"/>
                  </w:rPr>
                  <m:t>RH</m:t>
                </m:r>
              </m:oMath>
            </m:oMathPara>
          </w:p>
        </w:tc>
        <w:tc>
          <w:tcPr>
            <w:tcW w:w="907" w:type="dxa"/>
            <w:tcBorders>
              <w:top w:val="single" w:sz="4" w:space="0" w:color="auto"/>
              <w:bottom w:val="single" w:sz="4" w:space="0" w:color="auto"/>
            </w:tcBorders>
            <w:noWrap/>
            <w:vAlign w:val="center"/>
          </w:tcPr>
          <w:p w14:paraId="7B5F1479"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HMP155</w:t>
            </w:r>
          </w:p>
          <w:p w14:paraId="09A15634"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(Vaisala)</w:t>
            </w:r>
          </w:p>
        </w:tc>
        <w:tc>
          <w:tcPr>
            <w:tcW w:w="907" w:type="dxa"/>
            <w:tcBorders>
              <w:top w:val="single" w:sz="4" w:space="0" w:color="auto"/>
              <w:bottom w:val="single" w:sz="4" w:space="0" w:color="auto"/>
            </w:tcBorders>
            <w:vAlign w:val="center"/>
          </w:tcPr>
          <w:p w14:paraId="0D74C044"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 to</w:t>
            </w:r>
          </w:p>
          <w:p w14:paraId="5300AD18"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100%</w:t>
            </w:r>
          </w:p>
        </w:tc>
        <w:tc>
          <w:tcPr>
            <w:tcW w:w="907" w:type="dxa"/>
            <w:tcBorders>
              <w:top w:val="single" w:sz="4" w:space="0" w:color="auto"/>
              <w:bottom w:val="single" w:sz="4" w:space="0" w:color="auto"/>
            </w:tcBorders>
            <w:noWrap/>
            <w:vAlign w:val="center"/>
          </w:tcPr>
          <w:p w14:paraId="5BFD5AFE"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±1%</w:t>
            </w:r>
          </w:p>
        </w:tc>
        <w:tc>
          <w:tcPr>
            <w:tcW w:w="907" w:type="dxa"/>
            <w:tcBorders>
              <w:top w:val="single" w:sz="4" w:space="0" w:color="auto"/>
              <w:bottom w:val="single" w:sz="4" w:space="0" w:color="auto"/>
            </w:tcBorders>
            <w:noWrap/>
            <w:vAlign w:val="center"/>
          </w:tcPr>
          <w:p w14:paraId="2198A3FB"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0.1%</w:t>
            </w:r>
          </w:p>
        </w:tc>
      </w:tr>
      <w:tr w:rsidR="00DB78E8" w:rsidRPr="00B91F9E" w14:paraId="4E88635B" w14:textId="77777777" w:rsidTr="00441885">
        <w:trPr>
          <w:cantSplit/>
          <w:jc w:val="center"/>
        </w:trPr>
        <w:tc>
          <w:tcPr>
            <w:tcW w:w="454" w:type="dxa"/>
            <w:tcBorders>
              <w:top w:val="single" w:sz="4" w:space="0" w:color="auto"/>
              <w:bottom w:val="single" w:sz="4" w:space="0" w:color="auto"/>
            </w:tcBorders>
            <w:noWrap/>
            <w:vAlign w:val="center"/>
          </w:tcPr>
          <w:p w14:paraId="276CF72A" w14:textId="77777777" w:rsidR="00DB78E8" w:rsidRPr="00B91F9E" w:rsidRDefault="00DB78E8" w:rsidP="00441885">
            <w:pPr>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a</m:t>
                    </m:r>
                  </m:sub>
                </m:sSub>
              </m:oMath>
            </m:oMathPara>
          </w:p>
        </w:tc>
        <w:tc>
          <w:tcPr>
            <w:tcW w:w="907" w:type="dxa"/>
            <w:tcBorders>
              <w:top w:val="single" w:sz="4" w:space="0" w:color="auto"/>
              <w:bottom w:val="single" w:sz="4" w:space="0" w:color="auto"/>
            </w:tcBorders>
            <w:noWrap/>
            <w:vAlign w:val="center"/>
          </w:tcPr>
          <w:p w14:paraId="1A52D59C"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8475</w:t>
            </w:r>
          </w:p>
          <w:p w14:paraId="76D982DB" w14:textId="77777777" w:rsidR="00DB78E8" w:rsidRPr="00B91F9E" w:rsidRDefault="00DB78E8" w:rsidP="00441885">
            <w:pPr>
              <w:jc w:val="center"/>
              <w:rPr>
                <w:rFonts w:ascii="Arial" w:hAnsi="Arial" w:cs="Arial"/>
                <w:sz w:val="20"/>
                <w:szCs w:val="20"/>
                <w:shd w:val="clear" w:color="auto" w:fill="FFFFFF"/>
              </w:rPr>
            </w:pPr>
            <w:r w:rsidRPr="00B91F9E">
              <w:rPr>
                <w:rFonts w:ascii="Arial" w:hAnsi="Arial" w:cs="Arial"/>
                <w:sz w:val="20"/>
                <w:szCs w:val="20"/>
                <w:shd w:val="clear" w:color="auto" w:fill="FFFFFF"/>
              </w:rPr>
              <w:t>(</w:t>
            </w:r>
            <w:proofErr w:type="gramStart"/>
            <w:r w:rsidRPr="00B91F9E">
              <w:rPr>
                <w:rFonts w:ascii="Arial" w:hAnsi="Arial" w:cs="Arial"/>
                <w:sz w:val="20"/>
                <w:szCs w:val="20"/>
                <w:shd w:val="clear" w:color="auto" w:fill="FFFFFF"/>
              </w:rPr>
              <w:t>omnidirectional</w:t>
            </w:r>
            <w:proofErr w:type="gramEnd"/>
            <w:r w:rsidRPr="00B91F9E">
              <w:rPr>
                <w:rFonts w:ascii="Arial" w:hAnsi="Arial" w:cs="Arial"/>
                <w:sz w:val="20"/>
                <w:szCs w:val="20"/>
              </w:rPr>
              <w:t xml:space="preserve"> TSI</w:t>
            </w:r>
            <w:r w:rsidRPr="00B91F9E">
              <w:rPr>
                <w:rFonts w:ascii="Arial" w:hAnsi="Arial" w:cs="Arial"/>
                <w:sz w:val="20"/>
                <w:szCs w:val="20"/>
                <w:shd w:val="clear" w:color="auto" w:fill="FFFFFF"/>
              </w:rPr>
              <w:t>)</w:t>
            </w:r>
          </w:p>
        </w:tc>
        <w:tc>
          <w:tcPr>
            <w:tcW w:w="907" w:type="dxa"/>
            <w:tcBorders>
              <w:top w:val="single" w:sz="4" w:space="0" w:color="auto"/>
              <w:bottom w:val="single" w:sz="4" w:space="0" w:color="auto"/>
            </w:tcBorders>
            <w:vAlign w:val="center"/>
          </w:tcPr>
          <w:p w14:paraId="117E0CD0"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 to</w:t>
            </w:r>
          </w:p>
          <w:p w14:paraId="2BBE47C7"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2.5 m/s</w:t>
            </w:r>
          </w:p>
        </w:tc>
        <w:tc>
          <w:tcPr>
            <w:tcW w:w="907" w:type="dxa"/>
            <w:tcBorders>
              <w:top w:val="single" w:sz="4" w:space="0" w:color="auto"/>
              <w:bottom w:val="single" w:sz="4" w:space="0" w:color="auto"/>
            </w:tcBorders>
            <w:noWrap/>
            <w:vAlign w:val="center"/>
          </w:tcPr>
          <w:p w14:paraId="3DD46A52"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 (3% of reading +1%</w:t>
            </w:r>
          </w:p>
          <w:p w14:paraId="18FF9B24"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of range)</w:t>
            </w:r>
          </w:p>
        </w:tc>
        <w:tc>
          <w:tcPr>
            <w:tcW w:w="907" w:type="dxa"/>
            <w:tcBorders>
              <w:top w:val="single" w:sz="4" w:space="0" w:color="auto"/>
              <w:bottom w:val="single" w:sz="4" w:space="0" w:color="auto"/>
            </w:tcBorders>
            <w:noWrap/>
            <w:vAlign w:val="center"/>
          </w:tcPr>
          <w:p w14:paraId="20EF7545"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0.07%</w:t>
            </w:r>
          </w:p>
          <w:p w14:paraId="1D728C98"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of range</w:t>
            </w:r>
          </w:p>
        </w:tc>
      </w:tr>
      <w:tr w:rsidR="00DB78E8" w:rsidRPr="00B91F9E" w14:paraId="22252E34" w14:textId="77777777" w:rsidTr="00441885">
        <w:trPr>
          <w:cantSplit/>
          <w:jc w:val="center"/>
        </w:trPr>
        <w:tc>
          <w:tcPr>
            <w:tcW w:w="454" w:type="dxa"/>
            <w:tcBorders>
              <w:top w:val="single" w:sz="4" w:space="0" w:color="auto"/>
              <w:bottom w:val="single" w:sz="4" w:space="0" w:color="auto"/>
            </w:tcBorders>
            <w:noWrap/>
            <w:vAlign w:val="center"/>
          </w:tcPr>
          <w:p w14:paraId="6158867A" w14:textId="77777777" w:rsidR="00DB78E8" w:rsidRPr="00B91F9E" w:rsidRDefault="00DB78E8" w:rsidP="00441885">
            <w:pPr>
              <w:jc w:val="center"/>
              <w:rPr>
                <w:rFonts w:ascii="Arial" w:hAnsi="Arial" w:cs="Arial"/>
                <w:sz w:val="20"/>
                <w:szCs w:val="20"/>
              </w:rPr>
            </w:pPr>
            <m:oMathPara>
              <m:oMath>
                <m:sSub>
                  <m:sSubPr>
                    <m:ctrlPr>
                      <w:rPr>
                        <w:rFonts w:ascii="Cambria Math" w:hAnsi="Cambria Math" w:cs="Arial"/>
                        <w:i/>
                        <w:sz w:val="20"/>
                        <w:szCs w:val="20"/>
                      </w:rPr>
                    </m:ctrlPr>
                  </m:sSubPr>
                  <m:e>
                    <m:r>
                      <w:rPr>
                        <w:rFonts w:ascii="Cambria Math" w:hAnsi="Cambria Math" w:cs="Arial"/>
                        <w:sz w:val="20"/>
                        <w:szCs w:val="20"/>
                      </w:rPr>
                      <m:t>CO</m:t>
                    </m:r>
                  </m:e>
                  <m:sub>
                    <m:r>
                      <w:rPr>
                        <w:rFonts w:ascii="Cambria Math" w:hAnsi="Cambria Math" w:cs="Arial"/>
                        <w:sz w:val="20"/>
                        <w:szCs w:val="20"/>
                      </w:rPr>
                      <m:t>2</m:t>
                    </m:r>
                  </m:sub>
                </m:sSub>
              </m:oMath>
            </m:oMathPara>
          </w:p>
        </w:tc>
        <w:tc>
          <w:tcPr>
            <w:tcW w:w="907" w:type="dxa"/>
            <w:tcBorders>
              <w:top w:val="single" w:sz="4" w:space="0" w:color="auto"/>
              <w:bottom w:val="single" w:sz="4" w:space="0" w:color="auto"/>
            </w:tcBorders>
            <w:noWrap/>
            <w:vAlign w:val="center"/>
          </w:tcPr>
          <w:p w14:paraId="1C2BF028"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GMP222</w:t>
            </w:r>
          </w:p>
          <w:p w14:paraId="5CA8EF58"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(Vaisala)</w:t>
            </w:r>
          </w:p>
        </w:tc>
        <w:tc>
          <w:tcPr>
            <w:tcW w:w="907" w:type="dxa"/>
            <w:tcBorders>
              <w:top w:val="single" w:sz="4" w:space="0" w:color="auto"/>
              <w:bottom w:val="single" w:sz="4" w:space="0" w:color="auto"/>
            </w:tcBorders>
            <w:vAlign w:val="center"/>
          </w:tcPr>
          <w:p w14:paraId="57F2E161"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 to</w:t>
            </w:r>
          </w:p>
          <w:p w14:paraId="1BBD1AFC" w14:textId="77777777" w:rsidR="00DB78E8" w:rsidRPr="00B91F9E" w:rsidRDefault="00DB78E8" w:rsidP="00441885">
            <w:pPr>
              <w:jc w:val="center"/>
              <w:rPr>
                <w:rFonts w:ascii="Arial" w:hAnsi="Arial" w:cs="Arial"/>
                <w:sz w:val="20"/>
                <w:szCs w:val="20"/>
                <w:shd w:val="clear" w:color="auto" w:fill="FFFFFF"/>
              </w:rPr>
            </w:pPr>
            <w:r w:rsidRPr="00B91F9E">
              <w:rPr>
                <w:rFonts w:ascii="Arial" w:hAnsi="Arial" w:cs="Arial"/>
                <w:sz w:val="20"/>
                <w:szCs w:val="20"/>
              </w:rPr>
              <w:t>3000 ppm</w:t>
            </w:r>
          </w:p>
        </w:tc>
        <w:tc>
          <w:tcPr>
            <w:tcW w:w="907" w:type="dxa"/>
            <w:tcBorders>
              <w:top w:val="single" w:sz="4" w:space="0" w:color="auto"/>
              <w:bottom w:val="single" w:sz="4" w:space="0" w:color="auto"/>
            </w:tcBorders>
            <w:noWrap/>
            <w:vAlign w:val="center"/>
          </w:tcPr>
          <w:p w14:paraId="40C0F9BB" w14:textId="77777777" w:rsidR="00DB78E8" w:rsidRPr="00B91F9E" w:rsidRDefault="00DB78E8" w:rsidP="00441885">
            <w:pPr>
              <w:jc w:val="center"/>
              <w:rPr>
                <w:rFonts w:ascii="Arial" w:hAnsi="Arial" w:cs="Arial"/>
                <w:sz w:val="20"/>
                <w:szCs w:val="20"/>
              </w:rPr>
            </w:pPr>
            <w:r w:rsidRPr="00B91F9E">
              <w:rPr>
                <w:rFonts w:ascii="Arial" w:hAnsi="Arial" w:cs="Arial"/>
                <w:sz w:val="20"/>
                <w:szCs w:val="20"/>
                <w:shd w:val="clear" w:color="auto" w:fill="FFFFFF"/>
              </w:rPr>
              <w:t>± (1.5% of range +2% of reading)</w:t>
            </w:r>
          </w:p>
        </w:tc>
        <w:tc>
          <w:tcPr>
            <w:tcW w:w="907" w:type="dxa"/>
            <w:tcBorders>
              <w:top w:val="single" w:sz="4" w:space="0" w:color="auto"/>
              <w:bottom w:val="single" w:sz="4" w:space="0" w:color="auto"/>
            </w:tcBorders>
            <w:noWrap/>
            <w:vAlign w:val="center"/>
          </w:tcPr>
          <w:p w14:paraId="46396003"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1 ppm</w:t>
            </w:r>
          </w:p>
        </w:tc>
      </w:tr>
      <w:tr w:rsidR="00DB78E8" w:rsidRPr="00B91F9E" w14:paraId="543E18AB" w14:textId="77777777" w:rsidTr="00441885">
        <w:trPr>
          <w:cantSplit/>
          <w:jc w:val="center"/>
        </w:trPr>
        <w:tc>
          <w:tcPr>
            <w:tcW w:w="454" w:type="dxa"/>
            <w:tcBorders>
              <w:top w:val="single" w:sz="4" w:space="0" w:color="auto"/>
              <w:bottom w:val="single" w:sz="4" w:space="0" w:color="auto"/>
            </w:tcBorders>
            <w:noWrap/>
            <w:vAlign w:val="center"/>
          </w:tcPr>
          <w:p w14:paraId="076A55F0" w14:textId="77777777" w:rsidR="00DB78E8" w:rsidRPr="00B91F9E" w:rsidRDefault="00DB78E8" w:rsidP="00441885">
            <w:pPr>
              <w:jc w:val="center"/>
              <w:rPr>
                <w:rFonts w:ascii="Arial" w:hAnsi="Arial" w:cs="Arial"/>
                <w:sz w:val="20"/>
                <w:szCs w:val="20"/>
              </w:rPr>
            </w:pPr>
            <m:oMathPara>
              <m:oMath>
                <m:r>
                  <w:rPr>
                    <w:rFonts w:ascii="Cambria Math" w:hAnsi="Cambria Math" w:cs="Arial"/>
                    <w:sz w:val="20"/>
                    <w:szCs w:val="20"/>
                  </w:rPr>
                  <w:lastRenderedPageBreak/>
                  <m:t>ILL</m:t>
                </m:r>
              </m:oMath>
            </m:oMathPara>
          </w:p>
        </w:tc>
        <w:tc>
          <w:tcPr>
            <w:tcW w:w="907" w:type="dxa"/>
            <w:tcBorders>
              <w:top w:val="single" w:sz="4" w:space="0" w:color="auto"/>
              <w:bottom w:val="single" w:sz="4" w:space="0" w:color="auto"/>
            </w:tcBorders>
            <w:noWrap/>
            <w:vAlign w:val="center"/>
          </w:tcPr>
          <w:p w14:paraId="156F91E3"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HD2021T</w:t>
            </w:r>
          </w:p>
          <w:p w14:paraId="743C5FB1"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w:t>
            </w:r>
            <w:proofErr w:type="spellStart"/>
            <w:r w:rsidRPr="00B91F9E">
              <w:rPr>
                <w:rFonts w:ascii="Arial" w:hAnsi="Arial" w:cs="Arial"/>
                <w:sz w:val="20"/>
                <w:szCs w:val="20"/>
              </w:rPr>
              <w:t>DeltaOHM</w:t>
            </w:r>
            <w:proofErr w:type="spellEnd"/>
            <w:r w:rsidRPr="00B91F9E">
              <w:rPr>
                <w:rFonts w:ascii="Arial" w:hAnsi="Arial" w:cs="Arial"/>
                <w:sz w:val="20"/>
                <w:szCs w:val="20"/>
              </w:rPr>
              <w:t>)</w:t>
            </w:r>
          </w:p>
        </w:tc>
        <w:tc>
          <w:tcPr>
            <w:tcW w:w="907" w:type="dxa"/>
            <w:tcBorders>
              <w:top w:val="single" w:sz="4" w:space="0" w:color="auto"/>
              <w:bottom w:val="single" w:sz="4" w:space="0" w:color="auto"/>
            </w:tcBorders>
            <w:vAlign w:val="center"/>
          </w:tcPr>
          <w:p w14:paraId="4B300C46"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20 to</w:t>
            </w:r>
          </w:p>
          <w:p w14:paraId="0D53C6C1"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2000 lux</w:t>
            </w:r>
          </w:p>
        </w:tc>
        <w:tc>
          <w:tcPr>
            <w:tcW w:w="907" w:type="dxa"/>
            <w:tcBorders>
              <w:top w:val="single" w:sz="4" w:space="0" w:color="auto"/>
              <w:bottom w:val="single" w:sz="4" w:space="0" w:color="auto"/>
            </w:tcBorders>
            <w:noWrap/>
            <w:vAlign w:val="center"/>
          </w:tcPr>
          <w:p w14:paraId="61FC8E1D"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±4% of reading</w:t>
            </w:r>
          </w:p>
        </w:tc>
        <w:tc>
          <w:tcPr>
            <w:tcW w:w="907" w:type="dxa"/>
            <w:tcBorders>
              <w:top w:val="single" w:sz="4" w:space="0" w:color="auto"/>
              <w:bottom w:val="single" w:sz="4" w:space="0" w:color="auto"/>
            </w:tcBorders>
            <w:noWrap/>
            <w:vAlign w:val="center"/>
          </w:tcPr>
          <w:p w14:paraId="30E4CAA0" w14:textId="77777777" w:rsidR="00DB78E8" w:rsidRPr="00B91F9E" w:rsidRDefault="00DB78E8" w:rsidP="00441885">
            <w:pPr>
              <w:jc w:val="center"/>
              <w:rPr>
                <w:rFonts w:ascii="Arial" w:hAnsi="Arial" w:cs="Arial"/>
                <w:sz w:val="20"/>
                <w:szCs w:val="20"/>
              </w:rPr>
            </w:pPr>
            <w:r w:rsidRPr="00B91F9E">
              <w:rPr>
                <w:rFonts w:ascii="Arial" w:hAnsi="Arial" w:cs="Arial"/>
                <w:sz w:val="20"/>
                <w:szCs w:val="20"/>
              </w:rPr>
              <w:t>0.1 lux</w:t>
            </w:r>
          </w:p>
        </w:tc>
      </w:tr>
    </w:tbl>
    <w:p w14:paraId="2958BF97" w14:textId="77777777" w:rsidR="001F37C0" w:rsidRPr="00B91F9E" w:rsidRDefault="001F37C0" w:rsidP="007816A9">
      <w:pPr>
        <w:jc w:val="both"/>
        <w:rPr>
          <w:rFonts w:ascii="Arial" w:hAnsi="Arial" w:cs="Arial"/>
          <w:color w:val="222222"/>
          <w:sz w:val="24"/>
          <w:szCs w:val="24"/>
          <w:lang w:val="en-US" w:eastAsia="zh-CN"/>
        </w:rPr>
      </w:pPr>
    </w:p>
    <w:p w14:paraId="2A0DCFB6" w14:textId="636E3E36" w:rsidR="00EA21BA" w:rsidRPr="00B91F9E" w:rsidRDefault="00CF563A" w:rsidP="007816A9">
      <w:pPr>
        <w:jc w:val="both"/>
        <w:rPr>
          <w:rFonts w:ascii="Arial" w:hAnsi="Arial" w:cs="Arial"/>
          <w:color w:val="222222"/>
          <w:sz w:val="24"/>
          <w:szCs w:val="24"/>
          <w:lang w:eastAsia="zh-CN"/>
        </w:rPr>
      </w:pPr>
      <w:r w:rsidRPr="00B91F9E">
        <w:rPr>
          <w:rFonts w:ascii="Arial" w:hAnsi="Arial" w:cs="Arial"/>
          <w:b/>
          <w:bCs/>
          <w:color w:val="222222"/>
          <w:sz w:val="24"/>
          <w:szCs w:val="24"/>
          <w:lang w:val="en-US" w:eastAsia="zh-CN"/>
        </w:rPr>
        <w:t>Experiment procedure</w:t>
      </w:r>
      <w:r w:rsidRPr="00B91F9E">
        <w:rPr>
          <w:rFonts w:ascii="Arial" w:hAnsi="Arial" w:cs="Arial"/>
          <w:color w:val="222222"/>
          <w:sz w:val="24"/>
          <w:szCs w:val="24"/>
          <w:lang w:val="en-US" w:eastAsia="zh-CN"/>
        </w:rPr>
        <w:t xml:space="preserve">: </w:t>
      </w:r>
      <w:r w:rsidR="00DB78E8" w:rsidRPr="00B91F9E">
        <w:rPr>
          <w:rFonts w:ascii="Arial" w:hAnsi="Arial" w:cs="Arial"/>
          <w:color w:val="222222"/>
          <w:sz w:val="24"/>
          <w:szCs w:val="24"/>
          <w:lang w:eastAsia="zh-CN"/>
        </w:rPr>
        <w:t>The laboratory experiment consisted in exposing the participants to four different sequences of repeated whole-body temperature step-change transients including two warm exposures (“1 Warm” and “2 Warm”) and two cool exposures (“1 Cool” and “2 Cool”). The temperature step-change transients were realised by making the participants move between two identical rooms kept at constant thermal conditions. After each transient, the occupants remained 30 min in the room to reach steady-state thermal conditions. Both environmental and subjective (thermal sensation, thermal preference, and thermal comfort) data were collected during each exposure.</w:t>
      </w:r>
      <w:r w:rsidR="00DB78E8" w:rsidRPr="00B91F9E">
        <w:rPr>
          <w:rFonts w:ascii="Arial" w:hAnsi="Arial" w:cs="Arial"/>
          <w:color w:val="222222"/>
          <w:sz w:val="24"/>
          <w:szCs w:val="24"/>
          <w:lang w:eastAsia="zh-CN"/>
        </w:rPr>
        <w:t xml:space="preserve"> </w:t>
      </w:r>
      <w:r w:rsidR="00DB78E8" w:rsidRPr="00B91F9E">
        <w:rPr>
          <w:rFonts w:ascii="Arial" w:hAnsi="Arial" w:cs="Arial"/>
          <w:sz w:val="24"/>
          <w:szCs w:val="24"/>
        </w:rPr>
        <w:t>The participants filled in a questionnaire describing their whole-body thermal perception at 10 min intervals starting from either 09:30 (morning tests) or 14:30 (afternoon tests). During the step-change transients, the questionnaire was filled in right after changing the room. Only for the cool tests, we collected an additional questionnaire right before changing the room to better detect the thermal overshoot.</w:t>
      </w:r>
      <w:r w:rsidR="00DB78E8" w:rsidRPr="00B91F9E">
        <w:rPr>
          <w:rFonts w:ascii="Arial" w:hAnsi="Arial" w:cs="Arial"/>
          <w:sz w:val="24"/>
          <w:szCs w:val="24"/>
        </w:rPr>
        <w:t xml:space="preserve"> </w:t>
      </w:r>
      <w:r w:rsidR="00DB78E8" w:rsidRPr="00DB78E8">
        <w:rPr>
          <w:rFonts w:ascii="Arial" w:hAnsi="Arial" w:cs="Arial"/>
          <w:color w:val="222222"/>
          <w:sz w:val="24"/>
          <w:szCs w:val="24"/>
          <w:lang w:eastAsia="zh-CN"/>
        </w:rPr>
        <w:t>The study was conducted during one week of July 2021 (for the warm conditions) and one week of October 2021 (for the cool conditions) over the northern hemisphere summer and autumn respectively. The experiments commenced at either 09:30 or 14:30 hours, in the morning and afternoon respectively.</w:t>
      </w:r>
      <w:r w:rsidR="00DB78E8" w:rsidRPr="00B91F9E">
        <w:rPr>
          <w:rFonts w:ascii="Arial" w:hAnsi="Arial" w:cs="Arial"/>
          <w:color w:val="222222"/>
          <w:sz w:val="24"/>
          <w:szCs w:val="24"/>
          <w:lang w:eastAsia="zh-CN"/>
        </w:rPr>
        <w:t xml:space="preserve"> </w:t>
      </w:r>
      <w:r w:rsidR="00DB78E8" w:rsidRPr="00DB78E8">
        <w:rPr>
          <w:rFonts w:ascii="Arial" w:hAnsi="Arial" w:cs="Arial"/>
          <w:color w:val="222222"/>
          <w:sz w:val="24"/>
          <w:szCs w:val="24"/>
          <w:lang w:eastAsia="zh-CN"/>
        </w:rPr>
        <w:t>The participants were asked to arrive 30 min before the beginning of the experiment (i.e., at either 09:00 or 14:00 hours) and remained standing in a large waiting room before being transferred to the experimental room</w:t>
      </w:r>
      <w:r w:rsidR="00DB78E8" w:rsidRPr="00B91F9E">
        <w:rPr>
          <w:rFonts w:ascii="Arial" w:hAnsi="Arial" w:cs="Arial"/>
          <w:color w:val="222222"/>
          <w:sz w:val="24"/>
          <w:szCs w:val="24"/>
          <w:lang w:eastAsia="zh-CN"/>
        </w:rPr>
        <w:t xml:space="preserve"> </w:t>
      </w:r>
      <w:r w:rsidR="00DB78E8" w:rsidRPr="00DB78E8">
        <w:rPr>
          <w:rFonts w:ascii="Arial" w:hAnsi="Arial" w:cs="Arial"/>
          <w:color w:val="222222"/>
          <w:sz w:val="24"/>
          <w:szCs w:val="24"/>
          <w:lang w:eastAsia="zh-CN"/>
        </w:rPr>
        <w:t>where they stayed in groups of 2, 3 or 4 at most. They were randomly assigned to different experimental conditions. Each participant took part in only one test in the summer and one test in the autumn.</w:t>
      </w:r>
    </w:p>
    <w:sectPr w:rsidR="00EA21BA" w:rsidRPr="00B91F9E" w:rsidSect="00FF3EDC">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BAD52" w14:textId="77777777" w:rsidR="00020A43" w:rsidRDefault="00020A43" w:rsidP="006712EC">
      <w:pPr>
        <w:spacing w:after="0" w:line="240" w:lineRule="auto"/>
      </w:pPr>
      <w:r>
        <w:separator/>
      </w:r>
    </w:p>
  </w:endnote>
  <w:endnote w:type="continuationSeparator" w:id="0">
    <w:p w14:paraId="475C2D4B" w14:textId="77777777" w:rsidR="00020A43" w:rsidRDefault="00020A43" w:rsidP="0067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8DC37" w14:textId="77777777" w:rsidR="00020A43" w:rsidRDefault="00020A43" w:rsidP="006712EC">
      <w:pPr>
        <w:spacing w:after="0" w:line="240" w:lineRule="auto"/>
      </w:pPr>
      <w:r>
        <w:separator/>
      </w:r>
    </w:p>
  </w:footnote>
  <w:footnote w:type="continuationSeparator" w:id="0">
    <w:p w14:paraId="5CA26D6E" w14:textId="77777777" w:rsidR="00020A43" w:rsidRDefault="00020A43" w:rsidP="006712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3E02"/>
    <w:multiLevelType w:val="hybridMultilevel"/>
    <w:tmpl w:val="C0BA177A"/>
    <w:lvl w:ilvl="0" w:tplc="4809000F">
      <w:start w:val="1"/>
      <w:numFmt w:val="decimal"/>
      <w:lvlText w:val="%1."/>
      <w:lvlJc w:val="left"/>
      <w:pPr>
        <w:ind w:left="360" w:hanging="360"/>
      </w:pPr>
      <w:rPr>
        <w:rFonts w:hint="default"/>
      </w:rPr>
    </w:lvl>
    <w:lvl w:ilvl="1" w:tplc="FC481DA4">
      <w:start w:val="1"/>
      <w:numFmt w:val="lowerLetter"/>
      <w:lvlText w:val="%2."/>
      <w:lvlJc w:val="left"/>
      <w:pPr>
        <w:ind w:left="1440" w:hanging="360"/>
      </w:pPr>
      <w:rPr>
        <w:rFonts w:hint="default"/>
        <w:color w:val="00B0F0"/>
      </w:rPr>
    </w:lvl>
    <w:lvl w:ilvl="2" w:tplc="4809001B">
      <w:start w:val="1"/>
      <w:numFmt w:val="lowerRoman"/>
      <w:lvlText w:val="%3."/>
      <w:lvlJc w:val="right"/>
      <w:pPr>
        <w:ind w:left="2160" w:hanging="180"/>
      </w:pPr>
    </w:lvl>
    <w:lvl w:ilvl="3" w:tplc="2D36EAE6">
      <w:start w:val="6"/>
      <w:numFmt w:val="bullet"/>
      <w:lvlText w:val="-"/>
      <w:lvlJc w:val="left"/>
      <w:pPr>
        <w:ind w:left="2880" w:hanging="360"/>
      </w:pPr>
      <w:rPr>
        <w:rFonts w:ascii="Arial" w:eastAsiaTheme="minorEastAsia" w:hAnsi="Arial" w:cs="Arial" w:hint="default"/>
      </w:rPr>
    </w:lvl>
    <w:lvl w:ilvl="4" w:tplc="48090019">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A132752"/>
    <w:multiLevelType w:val="multilevel"/>
    <w:tmpl w:val="617C47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AF08C1"/>
    <w:multiLevelType w:val="multilevel"/>
    <w:tmpl w:val="7A7674B8"/>
    <w:lvl w:ilvl="0">
      <w:start w:val="1"/>
      <w:numFmt w:val="lowerLetter"/>
      <w:lvlText w:val="%1."/>
      <w:lvlJc w:val="left"/>
      <w:pPr>
        <w:ind w:left="780" w:hanging="420"/>
      </w:pPr>
      <w:rPr>
        <w:rFonts w:hint="default"/>
        <w:color w:val="000000" w:themeColor="tex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0E11D8"/>
    <w:multiLevelType w:val="hybridMultilevel"/>
    <w:tmpl w:val="8CFAD096"/>
    <w:lvl w:ilvl="0" w:tplc="D14A7B24">
      <w:start w:val="1"/>
      <w:numFmt w:val="lowerLetter"/>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4" w15:restartNumberingAfterBreak="0">
    <w:nsid w:val="184F499E"/>
    <w:multiLevelType w:val="hybridMultilevel"/>
    <w:tmpl w:val="4FB0944A"/>
    <w:lvl w:ilvl="0" w:tplc="DC7CFC68">
      <w:start w:val="1"/>
      <w:numFmt w:val="lowerRoman"/>
      <w:lvlText w:val="%1."/>
      <w:lvlJc w:val="right"/>
      <w:pPr>
        <w:ind w:left="851" w:firstLine="0"/>
      </w:pPr>
      <w:rPr>
        <w:rFonts w:hint="eastAsia"/>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5" w15:restartNumberingAfterBreak="0">
    <w:nsid w:val="1A670E69"/>
    <w:multiLevelType w:val="hybridMultilevel"/>
    <w:tmpl w:val="1D441DF4"/>
    <w:lvl w:ilvl="0" w:tplc="025AA8D2">
      <w:start w:val="1"/>
      <w:numFmt w:val="lowerLetter"/>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6" w15:restartNumberingAfterBreak="0">
    <w:nsid w:val="203E2F2C"/>
    <w:multiLevelType w:val="hybridMultilevel"/>
    <w:tmpl w:val="C0BA177A"/>
    <w:lvl w:ilvl="0" w:tplc="4809000F">
      <w:start w:val="1"/>
      <w:numFmt w:val="decimal"/>
      <w:lvlText w:val="%1."/>
      <w:lvlJc w:val="left"/>
      <w:pPr>
        <w:ind w:left="360" w:hanging="360"/>
      </w:pPr>
      <w:rPr>
        <w:rFonts w:hint="default"/>
      </w:rPr>
    </w:lvl>
    <w:lvl w:ilvl="1" w:tplc="FC481DA4">
      <w:start w:val="1"/>
      <w:numFmt w:val="lowerLetter"/>
      <w:lvlText w:val="%2."/>
      <w:lvlJc w:val="left"/>
      <w:pPr>
        <w:ind w:left="1440" w:hanging="360"/>
      </w:pPr>
      <w:rPr>
        <w:rFonts w:hint="default"/>
        <w:color w:val="00B0F0"/>
      </w:rPr>
    </w:lvl>
    <w:lvl w:ilvl="2" w:tplc="4809001B">
      <w:start w:val="1"/>
      <w:numFmt w:val="lowerRoman"/>
      <w:lvlText w:val="%3."/>
      <w:lvlJc w:val="right"/>
      <w:pPr>
        <w:ind w:left="2160" w:hanging="180"/>
      </w:pPr>
    </w:lvl>
    <w:lvl w:ilvl="3" w:tplc="2D36EAE6">
      <w:start w:val="6"/>
      <w:numFmt w:val="bullet"/>
      <w:lvlText w:val="-"/>
      <w:lvlJc w:val="left"/>
      <w:pPr>
        <w:ind w:left="2880" w:hanging="360"/>
      </w:pPr>
      <w:rPr>
        <w:rFonts w:ascii="Arial" w:eastAsiaTheme="minorEastAsia" w:hAnsi="Arial" w:cs="Arial" w:hint="default"/>
      </w:rPr>
    </w:lvl>
    <w:lvl w:ilvl="4" w:tplc="48090019">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2F3D05D2"/>
    <w:multiLevelType w:val="hybridMultilevel"/>
    <w:tmpl w:val="181A25A8"/>
    <w:lvl w:ilvl="0" w:tplc="ECDEBABE">
      <w:start w:val="1"/>
      <w:numFmt w:val="lowerLetter"/>
      <w:lvlText w:val="%1."/>
      <w:lvlJc w:val="left"/>
      <w:pPr>
        <w:ind w:left="720" w:hanging="360"/>
      </w:pPr>
      <w:rPr>
        <w:rFonts w:ascii="Times New Roman" w:eastAsia="SimSun" w:hAnsi="Times New Roman" w:cs="Times New Roman"/>
      </w:rPr>
    </w:lvl>
    <w:lvl w:ilvl="1" w:tplc="0809001B">
      <w:start w:val="1"/>
      <w:numFmt w:val="lowerRoman"/>
      <w:lvlText w:val="%2."/>
      <w:lvlJc w:val="righ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2FA464B7"/>
    <w:multiLevelType w:val="multilevel"/>
    <w:tmpl w:val="973EAC68"/>
    <w:lvl w:ilvl="0">
      <w:start w:val="1"/>
      <w:numFmt w:val="lowerLetter"/>
      <w:lvlText w:val="%1."/>
      <w:lvlJc w:val="left"/>
      <w:pPr>
        <w:ind w:left="780" w:hanging="420"/>
      </w:pPr>
      <w:rPr>
        <w:rFonts w:hint="default"/>
        <w:color w:val="5B9BD5" w:themeColor="accen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7F12DC"/>
    <w:multiLevelType w:val="hybridMultilevel"/>
    <w:tmpl w:val="C0BA177A"/>
    <w:lvl w:ilvl="0" w:tplc="4809000F">
      <w:start w:val="1"/>
      <w:numFmt w:val="decimal"/>
      <w:lvlText w:val="%1."/>
      <w:lvlJc w:val="left"/>
      <w:pPr>
        <w:ind w:left="360" w:hanging="360"/>
      </w:pPr>
      <w:rPr>
        <w:rFonts w:hint="default"/>
      </w:rPr>
    </w:lvl>
    <w:lvl w:ilvl="1" w:tplc="FC481DA4">
      <w:start w:val="1"/>
      <w:numFmt w:val="lowerLetter"/>
      <w:lvlText w:val="%2."/>
      <w:lvlJc w:val="left"/>
      <w:pPr>
        <w:ind w:left="1440" w:hanging="360"/>
      </w:pPr>
      <w:rPr>
        <w:rFonts w:hint="default"/>
        <w:color w:val="00B0F0"/>
      </w:rPr>
    </w:lvl>
    <w:lvl w:ilvl="2" w:tplc="4809001B">
      <w:start w:val="1"/>
      <w:numFmt w:val="lowerRoman"/>
      <w:lvlText w:val="%3."/>
      <w:lvlJc w:val="right"/>
      <w:pPr>
        <w:ind w:left="2160" w:hanging="180"/>
      </w:pPr>
    </w:lvl>
    <w:lvl w:ilvl="3" w:tplc="2D36EAE6">
      <w:start w:val="6"/>
      <w:numFmt w:val="bullet"/>
      <w:lvlText w:val="-"/>
      <w:lvlJc w:val="left"/>
      <w:pPr>
        <w:ind w:left="2880" w:hanging="360"/>
      </w:pPr>
      <w:rPr>
        <w:rFonts w:ascii="Arial" w:eastAsiaTheme="minorEastAsia" w:hAnsi="Arial" w:cs="Arial" w:hint="default"/>
      </w:rPr>
    </w:lvl>
    <w:lvl w:ilvl="4" w:tplc="48090019">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380F6455"/>
    <w:multiLevelType w:val="hybridMultilevel"/>
    <w:tmpl w:val="4AC843E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8C3BC2"/>
    <w:multiLevelType w:val="hybridMultilevel"/>
    <w:tmpl w:val="C0BA177A"/>
    <w:lvl w:ilvl="0" w:tplc="4809000F">
      <w:start w:val="1"/>
      <w:numFmt w:val="decimal"/>
      <w:lvlText w:val="%1."/>
      <w:lvlJc w:val="left"/>
      <w:pPr>
        <w:ind w:left="360" w:hanging="360"/>
      </w:pPr>
      <w:rPr>
        <w:rFonts w:hint="default"/>
      </w:rPr>
    </w:lvl>
    <w:lvl w:ilvl="1" w:tplc="FC481DA4">
      <w:start w:val="1"/>
      <w:numFmt w:val="lowerLetter"/>
      <w:lvlText w:val="%2."/>
      <w:lvlJc w:val="left"/>
      <w:pPr>
        <w:ind w:left="1440" w:hanging="360"/>
      </w:pPr>
      <w:rPr>
        <w:rFonts w:hint="default"/>
        <w:color w:val="00B0F0"/>
      </w:rPr>
    </w:lvl>
    <w:lvl w:ilvl="2" w:tplc="4809001B">
      <w:start w:val="1"/>
      <w:numFmt w:val="lowerRoman"/>
      <w:lvlText w:val="%3."/>
      <w:lvlJc w:val="right"/>
      <w:pPr>
        <w:ind w:left="2160" w:hanging="180"/>
      </w:pPr>
    </w:lvl>
    <w:lvl w:ilvl="3" w:tplc="2D36EAE6">
      <w:start w:val="6"/>
      <w:numFmt w:val="bullet"/>
      <w:lvlText w:val="-"/>
      <w:lvlJc w:val="left"/>
      <w:pPr>
        <w:ind w:left="2880" w:hanging="360"/>
      </w:pPr>
      <w:rPr>
        <w:rFonts w:ascii="Arial" w:eastAsiaTheme="minorEastAsia" w:hAnsi="Arial" w:cs="Arial" w:hint="default"/>
      </w:rPr>
    </w:lvl>
    <w:lvl w:ilvl="4" w:tplc="48090019">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40EA0EB6"/>
    <w:multiLevelType w:val="multilevel"/>
    <w:tmpl w:val="625496F6"/>
    <w:lvl w:ilvl="0">
      <w:start w:val="1"/>
      <w:numFmt w:val="lowerLetter"/>
      <w:lvlText w:val="%1."/>
      <w:lvlJc w:val="left"/>
      <w:pPr>
        <w:ind w:left="780" w:hanging="420"/>
      </w:pPr>
      <w:rPr>
        <w:rFonts w:hint="default"/>
        <w:color w:val="000000" w:themeColor="tex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B5766C"/>
    <w:multiLevelType w:val="hybridMultilevel"/>
    <w:tmpl w:val="D9C292F0"/>
    <w:lvl w:ilvl="0" w:tplc="E12CF0E4">
      <w:start w:val="1"/>
      <w:numFmt w:val="decimal"/>
      <w:lvlText w:val="%1."/>
      <w:lvlJc w:val="left"/>
      <w:pPr>
        <w:ind w:left="360" w:hanging="360"/>
      </w:pPr>
      <w:rPr>
        <w:rFonts w:hint="default"/>
        <w:b w:val="0"/>
        <w:color w:val="222222"/>
        <w:sz w:val="22"/>
        <w:u w:val="no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35C63C8"/>
    <w:multiLevelType w:val="hybridMultilevel"/>
    <w:tmpl w:val="C0BA177A"/>
    <w:lvl w:ilvl="0" w:tplc="4809000F">
      <w:start w:val="1"/>
      <w:numFmt w:val="decimal"/>
      <w:lvlText w:val="%1."/>
      <w:lvlJc w:val="left"/>
      <w:pPr>
        <w:ind w:left="360" w:hanging="360"/>
      </w:pPr>
      <w:rPr>
        <w:rFonts w:hint="default"/>
      </w:rPr>
    </w:lvl>
    <w:lvl w:ilvl="1" w:tplc="FC481DA4">
      <w:start w:val="1"/>
      <w:numFmt w:val="lowerLetter"/>
      <w:lvlText w:val="%2."/>
      <w:lvlJc w:val="left"/>
      <w:pPr>
        <w:ind w:left="1440" w:hanging="360"/>
      </w:pPr>
      <w:rPr>
        <w:rFonts w:hint="default"/>
        <w:color w:val="00B0F0"/>
      </w:rPr>
    </w:lvl>
    <w:lvl w:ilvl="2" w:tplc="4809001B">
      <w:start w:val="1"/>
      <w:numFmt w:val="lowerRoman"/>
      <w:lvlText w:val="%3."/>
      <w:lvlJc w:val="right"/>
      <w:pPr>
        <w:ind w:left="2160" w:hanging="180"/>
      </w:pPr>
    </w:lvl>
    <w:lvl w:ilvl="3" w:tplc="2D36EAE6">
      <w:start w:val="6"/>
      <w:numFmt w:val="bullet"/>
      <w:lvlText w:val="-"/>
      <w:lvlJc w:val="left"/>
      <w:pPr>
        <w:ind w:left="2880" w:hanging="360"/>
      </w:pPr>
      <w:rPr>
        <w:rFonts w:ascii="Arial" w:eastAsiaTheme="minorEastAsia" w:hAnsi="Arial" w:cs="Arial" w:hint="default"/>
      </w:rPr>
    </w:lvl>
    <w:lvl w:ilvl="4" w:tplc="48090019">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44104D2D"/>
    <w:multiLevelType w:val="hybridMultilevel"/>
    <w:tmpl w:val="C0BA177A"/>
    <w:lvl w:ilvl="0" w:tplc="4809000F">
      <w:start w:val="1"/>
      <w:numFmt w:val="decimal"/>
      <w:lvlText w:val="%1."/>
      <w:lvlJc w:val="left"/>
      <w:pPr>
        <w:ind w:left="360" w:hanging="360"/>
      </w:pPr>
      <w:rPr>
        <w:rFonts w:hint="default"/>
      </w:rPr>
    </w:lvl>
    <w:lvl w:ilvl="1" w:tplc="FC481DA4">
      <w:start w:val="1"/>
      <w:numFmt w:val="lowerLetter"/>
      <w:lvlText w:val="%2."/>
      <w:lvlJc w:val="left"/>
      <w:pPr>
        <w:ind w:left="1440" w:hanging="360"/>
      </w:pPr>
      <w:rPr>
        <w:rFonts w:hint="default"/>
        <w:color w:val="00B0F0"/>
      </w:rPr>
    </w:lvl>
    <w:lvl w:ilvl="2" w:tplc="4809001B">
      <w:start w:val="1"/>
      <w:numFmt w:val="lowerRoman"/>
      <w:lvlText w:val="%3."/>
      <w:lvlJc w:val="right"/>
      <w:pPr>
        <w:ind w:left="2160" w:hanging="180"/>
      </w:pPr>
    </w:lvl>
    <w:lvl w:ilvl="3" w:tplc="2D36EAE6">
      <w:start w:val="6"/>
      <w:numFmt w:val="bullet"/>
      <w:lvlText w:val="-"/>
      <w:lvlJc w:val="left"/>
      <w:pPr>
        <w:ind w:left="2880" w:hanging="360"/>
      </w:pPr>
      <w:rPr>
        <w:rFonts w:ascii="Arial" w:eastAsiaTheme="minorEastAsia" w:hAnsi="Arial" w:cs="Arial" w:hint="default"/>
      </w:rPr>
    </w:lvl>
    <w:lvl w:ilvl="4" w:tplc="48090019">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45977576"/>
    <w:multiLevelType w:val="multilevel"/>
    <w:tmpl w:val="625496F6"/>
    <w:lvl w:ilvl="0">
      <w:start w:val="1"/>
      <w:numFmt w:val="lowerLetter"/>
      <w:lvlText w:val="%1."/>
      <w:lvlJc w:val="left"/>
      <w:pPr>
        <w:ind w:left="780" w:hanging="420"/>
      </w:pPr>
      <w:rPr>
        <w:rFonts w:hint="default"/>
        <w:color w:val="000000" w:themeColor="tex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DA7D18"/>
    <w:multiLevelType w:val="hybridMultilevel"/>
    <w:tmpl w:val="E742859E"/>
    <w:lvl w:ilvl="0" w:tplc="F082673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8925628"/>
    <w:multiLevelType w:val="hybridMultilevel"/>
    <w:tmpl w:val="C0BA177A"/>
    <w:lvl w:ilvl="0" w:tplc="4809000F">
      <w:start w:val="1"/>
      <w:numFmt w:val="decimal"/>
      <w:lvlText w:val="%1."/>
      <w:lvlJc w:val="left"/>
      <w:pPr>
        <w:ind w:left="360" w:hanging="360"/>
      </w:pPr>
      <w:rPr>
        <w:rFonts w:hint="default"/>
      </w:rPr>
    </w:lvl>
    <w:lvl w:ilvl="1" w:tplc="FC481DA4">
      <w:start w:val="1"/>
      <w:numFmt w:val="lowerLetter"/>
      <w:lvlText w:val="%2."/>
      <w:lvlJc w:val="left"/>
      <w:pPr>
        <w:ind w:left="1440" w:hanging="360"/>
      </w:pPr>
      <w:rPr>
        <w:rFonts w:hint="default"/>
        <w:color w:val="00B0F0"/>
      </w:rPr>
    </w:lvl>
    <w:lvl w:ilvl="2" w:tplc="4809001B">
      <w:start w:val="1"/>
      <w:numFmt w:val="lowerRoman"/>
      <w:lvlText w:val="%3."/>
      <w:lvlJc w:val="right"/>
      <w:pPr>
        <w:ind w:left="2160" w:hanging="180"/>
      </w:pPr>
    </w:lvl>
    <w:lvl w:ilvl="3" w:tplc="2D36EAE6">
      <w:start w:val="6"/>
      <w:numFmt w:val="bullet"/>
      <w:lvlText w:val="-"/>
      <w:lvlJc w:val="left"/>
      <w:pPr>
        <w:ind w:left="2880" w:hanging="360"/>
      </w:pPr>
      <w:rPr>
        <w:rFonts w:ascii="Arial" w:eastAsiaTheme="minorEastAsia" w:hAnsi="Arial" w:cs="Arial" w:hint="default"/>
      </w:rPr>
    </w:lvl>
    <w:lvl w:ilvl="4" w:tplc="48090019">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15:restartNumberingAfterBreak="0">
    <w:nsid w:val="4F2C09C8"/>
    <w:multiLevelType w:val="hybridMultilevel"/>
    <w:tmpl w:val="BE8EFC9C"/>
    <w:lvl w:ilvl="0" w:tplc="4809000F">
      <w:start w:val="1"/>
      <w:numFmt w:val="decimal"/>
      <w:lvlText w:val="%1."/>
      <w:lvlJc w:val="left"/>
      <w:pPr>
        <w:ind w:left="720" w:hanging="360"/>
      </w:pPr>
      <w:rPr>
        <w:rFonts w:hint="default"/>
      </w:rPr>
    </w:lvl>
    <w:lvl w:ilvl="1" w:tplc="0809001B">
      <w:start w:val="1"/>
      <w:numFmt w:val="lowerRoman"/>
      <w:lvlText w:val="%2."/>
      <w:lvlJc w:val="righ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50087C1E"/>
    <w:multiLevelType w:val="hybridMultilevel"/>
    <w:tmpl w:val="2362AD0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9E79AA"/>
    <w:multiLevelType w:val="hybridMultilevel"/>
    <w:tmpl w:val="42D6849C"/>
    <w:lvl w:ilvl="0" w:tplc="0D4211AC">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2" w15:restartNumberingAfterBreak="0">
    <w:nsid w:val="538272C6"/>
    <w:multiLevelType w:val="hybridMultilevel"/>
    <w:tmpl w:val="3DFC3EB0"/>
    <w:lvl w:ilvl="0" w:tplc="C438183C">
      <w:start w:val="1"/>
      <w:numFmt w:val="lowerLetter"/>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3" w15:restartNumberingAfterBreak="0">
    <w:nsid w:val="53B04DDE"/>
    <w:multiLevelType w:val="hybridMultilevel"/>
    <w:tmpl w:val="B29EC69C"/>
    <w:lvl w:ilvl="0" w:tplc="ECDEBABE">
      <w:start w:val="1"/>
      <w:numFmt w:val="lowerLetter"/>
      <w:lvlText w:val="%1."/>
      <w:lvlJc w:val="left"/>
      <w:pPr>
        <w:ind w:left="720" w:hanging="360"/>
      </w:pPr>
      <w:rPr>
        <w:rFonts w:ascii="Times New Roman" w:eastAsia="SimSu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5A72B2"/>
    <w:multiLevelType w:val="multilevel"/>
    <w:tmpl w:val="401AAADE"/>
    <w:lvl w:ilvl="0">
      <w:start w:val="1"/>
      <w:numFmt w:val="lowerLetter"/>
      <w:lvlText w:val="%1."/>
      <w:lvlJc w:val="left"/>
      <w:pPr>
        <w:ind w:left="780" w:hanging="420"/>
      </w:pPr>
      <w:rPr>
        <w:rFonts w:hint="default"/>
        <w:color w:val="5B9BD5" w:themeColor="accen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6E3299"/>
    <w:multiLevelType w:val="hybridMultilevel"/>
    <w:tmpl w:val="C0BA177A"/>
    <w:lvl w:ilvl="0" w:tplc="4809000F">
      <w:start w:val="1"/>
      <w:numFmt w:val="decimal"/>
      <w:lvlText w:val="%1."/>
      <w:lvlJc w:val="left"/>
      <w:pPr>
        <w:ind w:left="360" w:hanging="360"/>
      </w:pPr>
      <w:rPr>
        <w:rFonts w:hint="default"/>
      </w:rPr>
    </w:lvl>
    <w:lvl w:ilvl="1" w:tplc="FC481DA4">
      <w:start w:val="1"/>
      <w:numFmt w:val="lowerLetter"/>
      <w:lvlText w:val="%2."/>
      <w:lvlJc w:val="left"/>
      <w:pPr>
        <w:ind w:left="1440" w:hanging="360"/>
      </w:pPr>
      <w:rPr>
        <w:rFonts w:hint="default"/>
        <w:color w:val="00B0F0"/>
      </w:rPr>
    </w:lvl>
    <w:lvl w:ilvl="2" w:tplc="4809001B">
      <w:start w:val="1"/>
      <w:numFmt w:val="lowerRoman"/>
      <w:lvlText w:val="%3."/>
      <w:lvlJc w:val="right"/>
      <w:pPr>
        <w:ind w:left="2160" w:hanging="180"/>
      </w:pPr>
    </w:lvl>
    <w:lvl w:ilvl="3" w:tplc="2D36EAE6">
      <w:start w:val="6"/>
      <w:numFmt w:val="bullet"/>
      <w:lvlText w:val="-"/>
      <w:lvlJc w:val="left"/>
      <w:pPr>
        <w:ind w:left="2880" w:hanging="360"/>
      </w:pPr>
      <w:rPr>
        <w:rFonts w:ascii="Arial" w:eastAsiaTheme="minorEastAsia" w:hAnsi="Arial" w:cs="Arial" w:hint="default"/>
      </w:rPr>
    </w:lvl>
    <w:lvl w:ilvl="4" w:tplc="48090019">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15:restartNumberingAfterBreak="0">
    <w:nsid w:val="5FE759E6"/>
    <w:multiLevelType w:val="multilevel"/>
    <w:tmpl w:val="39CC9A52"/>
    <w:lvl w:ilvl="0">
      <w:start w:val="1"/>
      <w:numFmt w:val="lowerLetter"/>
      <w:lvlText w:val="%1."/>
      <w:lvlJc w:val="left"/>
      <w:pPr>
        <w:ind w:left="780" w:hanging="420"/>
      </w:pPr>
      <w:rPr>
        <w:rFonts w:hint="default"/>
        <w:color w:val="5B9BD5" w:themeColor="accen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1A5122"/>
    <w:multiLevelType w:val="multilevel"/>
    <w:tmpl w:val="0F408208"/>
    <w:lvl w:ilvl="0">
      <w:start w:val="1"/>
      <w:numFmt w:val="lowerLetter"/>
      <w:lvlText w:val="%1."/>
      <w:lvlJc w:val="left"/>
      <w:pPr>
        <w:ind w:left="780" w:hanging="420"/>
      </w:pPr>
      <w:rPr>
        <w:rFonts w:hint="default"/>
        <w:color w:val="5B9BD5" w:themeColor="accen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EB3EE1"/>
    <w:multiLevelType w:val="hybridMultilevel"/>
    <w:tmpl w:val="181A25A8"/>
    <w:lvl w:ilvl="0" w:tplc="ECDEBABE">
      <w:start w:val="1"/>
      <w:numFmt w:val="lowerLetter"/>
      <w:lvlText w:val="%1."/>
      <w:lvlJc w:val="left"/>
      <w:pPr>
        <w:ind w:left="720" w:hanging="360"/>
      </w:pPr>
      <w:rPr>
        <w:rFonts w:ascii="Times New Roman" w:eastAsia="SimSun" w:hAnsi="Times New Roman" w:cs="Times New Roman"/>
      </w:rPr>
    </w:lvl>
    <w:lvl w:ilvl="1" w:tplc="0809001B">
      <w:start w:val="1"/>
      <w:numFmt w:val="lowerRoman"/>
      <w:lvlText w:val="%2."/>
      <w:lvlJc w:val="righ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7EFF5996"/>
    <w:multiLevelType w:val="hybridMultilevel"/>
    <w:tmpl w:val="274CF0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F7D262B"/>
    <w:multiLevelType w:val="hybridMultilevel"/>
    <w:tmpl w:val="4D5A081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FC8775F"/>
    <w:multiLevelType w:val="hybridMultilevel"/>
    <w:tmpl w:val="31E2169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7"/>
  </w:num>
  <w:num w:numId="3">
    <w:abstractNumId w:val="24"/>
  </w:num>
  <w:num w:numId="4">
    <w:abstractNumId w:val="8"/>
  </w:num>
  <w:num w:numId="5">
    <w:abstractNumId w:val="9"/>
  </w:num>
  <w:num w:numId="6">
    <w:abstractNumId w:val="26"/>
  </w:num>
  <w:num w:numId="7">
    <w:abstractNumId w:val="4"/>
  </w:num>
  <w:num w:numId="8">
    <w:abstractNumId w:val="5"/>
  </w:num>
  <w:num w:numId="9">
    <w:abstractNumId w:val="3"/>
  </w:num>
  <w:num w:numId="10">
    <w:abstractNumId w:val="2"/>
  </w:num>
  <w:num w:numId="11">
    <w:abstractNumId w:val="12"/>
  </w:num>
  <w:num w:numId="12">
    <w:abstractNumId w:val="16"/>
  </w:num>
  <w:num w:numId="13">
    <w:abstractNumId w:val="7"/>
  </w:num>
  <w:num w:numId="14">
    <w:abstractNumId w:val="21"/>
  </w:num>
  <w:num w:numId="15">
    <w:abstractNumId w:val="22"/>
  </w:num>
  <w:num w:numId="16">
    <w:abstractNumId w:val="14"/>
  </w:num>
  <w:num w:numId="17">
    <w:abstractNumId w:val="19"/>
  </w:num>
  <w:num w:numId="18">
    <w:abstractNumId w:val="18"/>
  </w:num>
  <w:num w:numId="19">
    <w:abstractNumId w:val="28"/>
  </w:num>
  <w:num w:numId="20">
    <w:abstractNumId w:val="6"/>
  </w:num>
  <w:num w:numId="21">
    <w:abstractNumId w:val="23"/>
  </w:num>
  <w:num w:numId="22">
    <w:abstractNumId w:val="0"/>
  </w:num>
  <w:num w:numId="23">
    <w:abstractNumId w:val="11"/>
  </w:num>
  <w:num w:numId="24">
    <w:abstractNumId w:val="15"/>
  </w:num>
  <w:num w:numId="25">
    <w:abstractNumId w:val="1"/>
  </w:num>
  <w:num w:numId="26">
    <w:abstractNumId w:val="30"/>
  </w:num>
  <w:num w:numId="27">
    <w:abstractNumId w:val="29"/>
  </w:num>
  <w:num w:numId="28">
    <w:abstractNumId w:val="17"/>
  </w:num>
  <w:num w:numId="29">
    <w:abstractNumId w:val="31"/>
  </w:num>
  <w:num w:numId="30">
    <w:abstractNumId w:val="20"/>
  </w:num>
  <w:num w:numId="31">
    <w:abstractNumId w:val="10"/>
  </w:num>
  <w:num w:numId="32">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3MDM3MjY0NjY3MzBQ0lEKTi0uzszPAykwMqkFAIhv14stAAAA"/>
  </w:docVars>
  <w:rsids>
    <w:rsidRoot w:val="00906E76"/>
    <w:rsid w:val="000036F5"/>
    <w:rsid w:val="000065F0"/>
    <w:rsid w:val="00010894"/>
    <w:rsid w:val="000108A9"/>
    <w:rsid w:val="00011678"/>
    <w:rsid w:val="00015B7B"/>
    <w:rsid w:val="00020A43"/>
    <w:rsid w:val="00021047"/>
    <w:rsid w:val="00022445"/>
    <w:rsid w:val="000270F3"/>
    <w:rsid w:val="00030908"/>
    <w:rsid w:val="00030CAA"/>
    <w:rsid w:val="00033BF1"/>
    <w:rsid w:val="0003479F"/>
    <w:rsid w:val="00034C9D"/>
    <w:rsid w:val="00043F48"/>
    <w:rsid w:val="00044E86"/>
    <w:rsid w:val="000475BD"/>
    <w:rsid w:val="00055EAB"/>
    <w:rsid w:val="00060280"/>
    <w:rsid w:val="00062ACF"/>
    <w:rsid w:val="00065060"/>
    <w:rsid w:val="000674D4"/>
    <w:rsid w:val="00067E34"/>
    <w:rsid w:val="00071C66"/>
    <w:rsid w:val="00072422"/>
    <w:rsid w:val="00073FF6"/>
    <w:rsid w:val="0007456F"/>
    <w:rsid w:val="00074979"/>
    <w:rsid w:val="00075088"/>
    <w:rsid w:val="00076F74"/>
    <w:rsid w:val="00080E57"/>
    <w:rsid w:val="00081365"/>
    <w:rsid w:val="00081965"/>
    <w:rsid w:val="000928DF"/>
    <w:rsid w:val="0009751D"/>
    <w:rsid w:val="000A0FFB"/>
    <w:rsid w:val="000A381B"/>
    <w:rsid w:val="000A7501"/>
    <w:rsid w:val="000A7951"/>
    <w:rsid w:val="000B58F9"/>
    <w:rsid w:val="000C401F"/>
    <w:rsid w:val="000C4097"/>
    <w:rsid w:val="000C681F"/>
    <w:rsid w:val="000D1390"/>
    <w:rsid w:val="000D2160"/>
    <w:rsid w:val="000D2CA0"/>
    <w:rsid w:val="000D6DAA"/>
    <w:rsid w:val="000E644E"/>
    <w:rsid w:val="000F08BE"/>
    <w:rsid w:val="000F1CDB"/>
    <w:rsid w:val="000F240B"/>
    <w:rsid w:val="000F2993"/>
    <w:rsid w:val="000F63DD"/>
    <w:rsid w:val="001006FD"/>
    <w:rsid w:val="00100D87"/>
    <w:rsid w:val="001019FE"/>
    <w:rsid w:val="00101D92"/>
    <w:rsid w:val="00105E34"/>
    <w:rsid w:val="001074E4"/>
    <w:rsid w:val="00107668"/>
    <w:rsid w:val="001109E2"/>
    <w:rsid w:val="00110B01"/>
    <w:rsid w:val="00113989"/>
    <w:rsid w:val="00116056"/>
    <w:rsid w:val="001168EC"/>
    <w:rsid w:val="00117231"/>
    <w:rsid w:val="001176F0"/>
    <w:rsid w:val="0011780F"/>
    <w:rsid w:val="001208AF"/>
    <w:rsid w:val="00121B86"/>
    <w:rsid w:val="00122755"/>
    <w:rsid w:val="001238E4"/>
    <w:rsid w:val="00130BB0"/>
    <w:rsid w:val="00133948"/>
    <w:rsid w:val="00134CA3"/>
    <w:rsid w:val="00137E40"/>
    <w:rsid w:val="00141F2F"/>
    <w:rsid w:val="0014370A"/>
    <w:rsid w:val="00144296"/>
    <w:rsid w:val="00145577"/>
    <w:rsid w:val="001455F2"/>
    <w:rsid w:val="00146B22"/>
    <w:rsid w:val="00146BAA"/>
    <w:rsid w:val="0015159F"/>
    <w:rsid w:val="00152194"/>
    <w:rsid w:val="001541AD"/>
    <w:rsid w:val="00156589"/>
    <w:rsid w:val="00162F57"/>
    <w:rsid w:val="00163DED"/>
    <w:rsid w:val="001658A1"/>
    <w:rsid w:val="00165B91"/>
    <w:rsid w:val="00167F52"/>
    <w:rsid w:val="00177584"/>
    <w:rsid w:val="00177A51"/>
    <w:rsid w:val="00181B59"/>
    <w:rsid w:val="00191CE3"/>
    <w:rsid w:val="00192896"/>
    <w:rsid w:val="0019460A"/>
    <w:rsid w:val="00195267"/>
    <w:rsid w:val="0019652C"/>
    <w:rsid w:val="0019796F"/>
    <w:rsid w:val="001A298A"/>
    <w:rsid w:val="001A2A3A"/>
    <w:rsid w:val="001A3A68"/>
    <w:rsid w:val="001A66BA"/>
    <w:rsid w:val="001B0970"/>
    <w:rsid w:val="001B1C52"/>
    <w:rsid w:val="001B27BB"/>
    <w:rsid w:val="001B4AA7"/>
    <w:rsid w:val="001B4E1B"/>
    <w:rsid w:val="001B7F6E"/>
    <w:rsid w:val="001C020F"/>
    <w:rsid w:val="001C4AF0"/>
    <w:rsid w:val="001C5328"/>
    <w:rsid w:val="001C6834"/>
    <w:rsid w:val="001C6C10"/>
    <w:rsid w:val="001C6C2E"/>
    <w:rsid w:val="001D155C"/>
    <w:rsid w:val="001D544C"/>
    <w:rsid w:val="001D7AF0"/>
    <w:rsid w:val="001E26B2"/>
    <w:rsid w:val="001E4C4A"/>
    <w:rsid w:val="001E628F"/>
    <w:rsid w:val="001F0A0B"/>
    <w:rsid w:val="001F12FA"/>
    <w:rsid w:val="001F30E9"/>
    <w:rsid w:val="001F37C0"/>
    <w:rsid w:val="001F3BF5"/>
    <w:rsid w:val="001F45B5"/>
    <w:rsid w:val="001F547D"/>
    <w:rsid w:val="001F5E21"/>
    <w:rsid w:val="001F6B43"/>
    <w:rsid w:val="001F7610"/>
    <w:rsid w:val="001F785F"/>
    <w:rsid w:val="001F7B5C"/>
    <w:rsid w:val="0020021A"/>
    <w:rsid w:val="00200D96"/>
    <w:rsid w:val="002048AA"/>
    <w:rsid w:val="0020612B"/>
    <w:rsid w:val="00213DFF"/>
    <w:rsid w:val="00214607"/>
    <w:rsid w:val="002148B8"/>
    <w:rsid w:val="00222542"/>
    <w:rsid w:val="002249E8"/>
    <w:rsid w:val="00230057"/>
    <w:rsid w:val="00231242"/>
    <w:rsid w:val="002317B4"/>
    <w:rsid w:val="00231FB9"/>
    <w:rsid w:val="002325D8"/>
    <w:rsid w:val="00234416"/>
    <w:rsid w:val="0023529F"/>
    <w:rsid w:val="00237186"/>
    <w:rsid w:val="00237763"/>
    <w:rsid w:val="002405EF"/>
    <w:rsid w:val="00240756"/>
    <w:rsid w:val="00246838"/>
    <w:rsid w:val="002505EB"/>
    <w:rsid w:val="00256302"/>
    <w:rsid w:val="00256C60"/>
    <w:rsid w:val="00261297"/>
    <w:rsid w:val="00271647"/>
    <w:rsid w:val="00274CCE"/>
    <w:rsid w:val="00277A57"/>
    <w:rsid w:val="00282C4E"/>
    <w:rsid w:val="00282EFF"/>
    <w:rsid w:val="00284AFF"/>
    <w:rsid w:val="002901A1"/>
    <w:rsid w:val="00291E8A"/>
    <w:rsid w:val="00292992"/>
    <w:rsid w:val="00292AA7"/>
    <w:rsid w:val="00295346"/>
    <w:rsid w:val="0029791D"/>
    <w:rsid w:val="0029794A"/>
    <w:rsid w:val="002A2D00"/>
    <w:rsid w:val="002A2D12"/>
    <w:rsid w:val="002A38D4"/>
    <w:rsid w:val="002A3CEC"/>
    <w:rsid w:val="002A6738"/>
    <w:rsid w:val="002B0DD7"/>
    <w:rsid w:val="002B11A7"/>
    <w:rsid w:val="002B70DC"/>
    <w:rsid w:val="002C1B59"/>
    <w:rsid w:val="002C24F6"/>
    <w:rsid w:val="002C5591"/>
    <w:rsid w:val="002C6864"/>
    <w:rsid w:val="002C6FE5"/>
    <w:rsid w:val="002D1599"/>
    <w:rsid w:val="002D4EB7"/>
    <w:rsid w:val="002D5B87"/>
    <w:rsid w:val="002D6325"/>
    <w:rsid w:val="002E4CE4"/>
    <w:rsid w:val="002E58F1"/>
    <w:rsid w:val="002E6ECF"/>
    <w:rsid w:val="002F0E94"/>
    <w:rsid w:val="002F4447"/>
    <w:rsid w:val="002F5B8C"/>
    <w:rsid w:val="003004AE"/>
    <w:rsid w:val="00303650"/>
    <w:rsid w:val="0030504C"/>
    <w:rsid w:val="003059F5"/>
    <w:rsid w:val="00306336"/>
    <w:rsid w:val="00306CE9"/>
    <w:rsid w:val="00311F5B"/>
    <w:rsid w:val="00312210"/>
    <w:rsid w:val="00312A87"/>
    <w:rsid w:val="00314102"/>
    <w:rsid w:val="0032287A"/>
    <w:rsid w:val="00325C9B"/>
    <w:rsid w:val="00330740"/>
    <w:rsid w:val="003315A9"/>
    <w:rsid w:val="00332941"/>
    <w:rsid w:val="00332AD4"/>
    <w:rsid w:val="00332ADE"/>
    <w:rsid w:val="0033448A"/>
    <w:rsid w:val="0033452F"/>
    <w:rsid w:val="00335944"/>
    <w:rsid w:val="00336413"/>
    <w:rsid w:val="00341702"/>
    <w:rsid w:val="003433F2"/>
    <w:rsid w:val="00350F6C"/>
    <w:rsid w:val="00351965"/>
    <w:rsid w:val="00357189"/>
    <w:rsid w:val="00362911"/>
    <w:rsid w:val="003631F1"/>
    <w:rsid w:val="00365D0E"/>
    <w:rsid w:val="00366125"/>
    <w:rsid w:val="0036634D"/>
    <w:rsid w:val="00371419"/>
    <w:rsid w:val="00371B4B"/>
    <w:rsid w:val="0037536F"/>
    <w:rsid w:val="0037723E"/>
    <w:rsid w:val="00380100"/>
    <w:rsid w:val="00381130"/>
    <w:rsid w:val="0038216E"/>
    <w:rsid w:val="0038567B"/>
    <w:rsid w:val="00387093"/>
    <w:rsid w:val="003931E7"/>
    <w:rsid w:val="00393557"/>
    <w:rsid w:val="00395E29"/>
    <w:rsid w:val="003977B4"/>
    <w:rsid w:val="003A253A"/>
    <w:rsid w:val="003A5DF6"/>
    <w:rsid w:val="003A6D36"/>
    <w:rsid w:val="003B2075"/>
    <w:rsid w:val="003B5066"/>
    <w:rsid w:val="003B7C13"/>
    <w:rsid w:val="003C1D89"/>
    <w:rsid w:val="003C261A"/>
    <w:rsid w:val="003C5E58"/>
    <w:rsid w:val="003C736B"/>
    <w:rsid w:val="003C75AF"/>
    <w:rsid w:val="003D22A8"/>
    <w:rsid w:val="003D244A"/>
    <w:rsid w:val="003D42B8"/>
    <w:rsid w:val="003D6CCC"/>
    <w:rsid w:val="003E0F16"/>
    <w:rsid w:val="003E1232"/>
    <w:rsid w:val="003E18F1"/>
    <w:rsid w:val="003E32D3"/>
    <w:rsid w:val="003E5015"/>
    <w:rsid w:val="003E5799"/>
    <w:rsid w:val="003F0A5C"/>
    <w:rsid w:val="003F1AA2"/>
    <w:rsid w:val="003F3D79"/>
    <w:rsid w:val="003F6BBB"/>
    <w:rsid w:val="003F7B6E"/>
    <w:rsid w:val="004051CC"/>
    <w:rsid w:val="00406B2B"/>
    <w:rsid w:val="00406F50"/>
    <w:rsid w:val="00411151"/>
    <w:rsid w:val="00411D60"/>
    <w:rsid w:val="0042035D"/>
    <w:rsid w:val="00421D99"/>
    <w:rsid w:val="00422C2B"/>
    <w:rsid w:val="0042317E"/>
    <w:rsid w:val="00423C0F"/>
    <w:rsid w:val="00423DA5"/>
    <w:rsid w:val="00424391"/>
    <w:rsid w:val="00425C09"/>
    <w:rsid w:val="00431790"/>
    <w:rsid w:val="00433504"/>
    <w:rsid w:val="00433D95"/>
    <w:rsid w:val="00434ABA"/>
    <w:rsid w:val="00441854"/>
    <w:rsid w:val="00441B89"/>
    <w:rsid w:val="00442069"/>
    <w:rsid w:val="0044456A"/>
    <w:rsid w:val="004445FC"/>
    <w:rsid w:val="00454117"/>
    <w:rsid w:val="00454A0F"/>
    <w:rsid w:val="00455661"/>
    <w:rsid w:val="00457F53"/>
    <w:rsid w:val="00462646"/>
    <w:rsid w:val="00463825"/>
    <w:rsid w:val="004638EE"/>
    <w:rsid w:val="00465477"/>
    <w:rsid w:val="00473504"/>
    <w:rsid w:val="00474AAA"/>
    <w:rsid w:val="00474B13"/>
    <w:rsid w:val="00474B29"/>
    <w:rsid w:val="00476271"/>
    <w:rsid w:val="00476894"/>
    <w:rsid w:val="004835A7"/>
    <w:rsid w:val="00483E0B"/>
    <w:rsid w:val="00484ACC"/>
    <w:rsid w:val="004865FD"/>
    <w:rsid w:val="00486C23"/>
    <w:rsid w:val="0048762F"/>
    <w:rsid w:val="00490819"/>
    <w:rsid w:val="00492B9B"/>
    <w:rsid w:val="00492D11"/>
    <w:rsid w:val="00493406"/>
    <w:rsid w:val="00493658"/>
    <w:rsid w:val="004941C5"/>
    <w:rsid w:val="004944CB"/>
    <w:rsid w:val="0049560C"/>
    <w:rsid w:val="004A0AC4"/>
    <w:rsid w:val="004A0D9C"/>
    <w:rsid w:val="004A0E69"/>
    <w:rsid w:val="004A38A2"/>
    <w:rsid w:val="004A6D38"/>
    <w:rsid w:val="004A7316"/>
    <w:rsid w:val="004B216D"/>
    <w:rsid w:val="004B2A86"/>
    <w:rsid w:val="004B30C8"/>
    <w:rsid w:val="004B32ED"/>
    <w:rsid w:val="004B4CE1"/>
    <w:rsid w:val="004B5963"/>
    <w:rsid w:val="004B7700"/>
    <w:rsid w:val="004B78F5"/>
    <w:rsid w:val="004B7D17"/>
    <w:rsid w:val="004C0861"/>
    <w:rsid w:val="004C154D"/>
    <w:rsid w:val="004C1CFA"/>
    <w:rsid w:val="004C21D6"/>
    <w:rsid w:val="004C3C06"/>
    <w:rsid w:val="004C41ED"/>
    <w:rsid w:val="004C5CC2"/>
    <w:rsid w:val="004C7662"/>
    <w:rsid w:val="004C769A"/>
    <w:rsid w:val="004D10EE"/>
    <w:rsid w:val="004D19F5"/>
    <w:rsid w:val="004D23BA"/>
    <w:rsid w:val="004E0158"/>
    <w:rsid w:val="004E2A29"/>
    <w:rsid w:val="004F21F1"/>
    <w:rsid w:val="0050005B"/>
    <w:rsid w:val="00500E2B"/>
    <w:rsid w:val="005017AF"/>
    <w:rsid w:val="005025F1"/>
    <w:rsid w:val="00506530"/>
    <w:rsid w:val="005076AF"/>
    <w:rsid w:val="00510B53"/>
    <w:rsid w:val="00511B09"/>
    <w:rsid w:val="00511BF9"/>
    <w:rsid w:val="00511C34"/>
    <w:rsid w:val="00512291"/>
    <w:rsid w:val="005124BC"/>
    <w:rsid w:val="005164C7"/>
    <w:rsid w:val="005213F4"/>
    <w:rsid w:val="0052496B"/>
    <w:rsid w:val="0053146F"/>
    <w:rsid w:val="00535235"/>
    <w:rsid w:val="00536482"/>
    <w:rsid w:val="00541B5D"/>
    <w:rsid w:val="00544623"/>
    <w:rsid w:val="0054681D"/>
    <w:rsid w:val="005479C7"/>
    <w:rsid w:val="0055026B"/>
    <w:rsid w:val="00552B6B"/>
    <w:rsid w:val="00553C75"/>
    <w:rsid w:val="00555B3C"/>
    <w:rsid w:val="00560E29"/>
    <w:rsid w:val="005618E3"/>
    <w:rsid w:val="00565190"/>
    <w:rsid w:val="00565CA1"/>
    <w:rsid w:val="00567215"/>
    <w:rsid w:val="005678F3"/>
    <w:rsid w:val="00570C6D"/>
    <w:rsid w:val="00570F67"/>
    <w:rsid w:val="0057196E"/>
    <w:rsid w:val="0057466B"/>
    <w:rsid w:val="00575E3B"/>
    <w:rsid w:val="005767BD"/>
    <w:rsid w:val="00580F46"/>
    <w:rsid w:val="00582B23"/>
    <w:rsid w:val="0058341C"/>
    <w:rsid w:val="00584AC4"/>
    <w:rsid w:val="00586F32"/>
    <w:rsid w:val="00591437"/>
    <w:rsid w:val="00591890"/>
    <w:rsid w:val="00592990"/>
    <w:rsid w:val="00593DE2"/>
    <w:rsid w:val="00597568"/>
    <w:rsid w:val="005A1885"/>
    <w:rsid w:val="005A18CB"/>
    <w:rsid w:val="005A2B71"/>
    <w:rsid w:val="005A3FB9"/>
    <w:rsid w:val="005A470F"/>
    <w:rsid w:val="005B4357"/>
    <w:rsid w:val="005B4DB7"/>
    <w:rsid w:val="005B56E6"/>
    <w:rsid w:val="005B5C9F"/>
    <w:rsid w:val="005B7C4B"/>
    <w:rsid w:val="005B7FA7"/>
    <w:rsid w:val="005C106D"/>
    <w:rsid w:val="005C1FFD"/>
    <w:rsid w:val="005C5BC0"/>
    <w:rsid w:val="005C640A"/>
    <w:rsid w:val="005D377A"/>
    <w:rsid w:val="005E6108"/>
    <w:rsid w:val="005F1220"/>
    <w:rsid w:val="005F2CAF"/>
    <w:rsid w:val="005F442B"/>
    <w:rsid w:val="005F6ECF"/>
    <w:rsid w:val="00602950"/>
    <w:rsid w:val="00613115"/>
    <w:rsid w:val="006144CA"/>
    <w:rsid w:val="00616102"/>
    <w:rsid w:val="00617185"/>
    <w:rsid w:val="006200B4"/>
    <w:rsid w:val="0062051A"/>
    <w:rsid w:val="00622E5F"/>
    <w:rsid w:val="00624EEE"/>
    <w:rsid w:val="00625F23"/>
    <w:rsid w:val="00627AF8"/>
    <w:rsid w:val="00632C42"/>
    <w:rsid w:val="006349D9"/>
    <w:rsid w:val="00635AF4"/>
    <w:rsid w:val="00636F51"/>
    <w:rsid w:val="00641859"/>
    <w:rsid w:val="0064328F"/>
    <w:rsid w:val="00645E47"/>
    <w:rsid w:val="00651483"/>
    <w:rsid w:val="00654028"/>
    <w:rsid w:val="00657113"/>
    <w:rsid w:val="0066051A"/>
    <w:rsid w:val="00662CF7"/>
    <w:rsid w:val="006649E5"/>
    <w:rsid w:val="00665CA9"/>
    <w:rsid w:val="006712EC"/>
    <w:rsid w:val="00671940"/>
    <w:rsid w:val="00672DCD"/>
    <w:rsid w:val="006734E9"/>
    <w:rsid w:val="0067470F"/>
    <w:rsid w:val="00676BB0"/>
    <w:rsid w:val="00676D9D"/>
    <w:rsid w:val="00680F59"/>
    <w:rsid w:val="006812A6"/>
    <w:rsid w:val="00682A7C"/>
    <w:rsid w:val="006853C6"/>
    <w:rsid w:val="0068575E"/>
    <w:rsid w:val="00686DCC"/>
    <w:rsid w:val="006872FC"/>
    <w:rsid w:val="006878DD"/>
    <w:rsid w:val="00691479"/>
    <w:rsid w:val="006934FC"/>
    <w:rsid w:val="006944F8"/>
    <w:rsid w:val="0069552B"/>
    <w:rsid w:val="00695BA2"/>
    <w:rsid w:val="006A049C"/>
    <w:rsid w:val="006A184D"/>
    <w:rsid w:val="006A1BEA"/>
    <w:rsid w:val="006A7530"/>
    <w:rsid w:val="006A771E"/>
    <w:rsid w:val="006B13F4"/>
    <w:rsid w:val="006B3224"/>
    <w:rsid w:val="006B40E9"/>
    <w:rsid w:val="006B5A63"/>
    <w:rsid w:val="006B7567"/>
    <w:rsid w:val="006C3696"/>
    <w:rsid w:val="006C3B58"/>
    <w:rsid w:val="006C5108"/>
    <w:rsid w:val="006C606A"/>
    <w:rsid w:val="006C76BF"/>
    <w:rsid w:val="006D2F35"/>
    <w:rsid w:val="006D3DC1"/>
    <w:rsid w:val="006D403C"/>
    <w:rsid w:val="006E3EBC"/>
    <w:rsid w:val="006E6062"/>
    <w:rsid w:val="006F0806"/>
    <w:rsid w:val="006F154A"/>
    <w:rsid w:val="006F4A41"/>
    <w:rsid w:val="006F4A7D"/>
    <w:rsid w:val="006F6BDD"/>
    <w:rsid w:val="006F7C24"/>
    <w:rsid w:val="006F7F79"/>
    <w:rsid w:val="00700562"/>
    <w:rsid w:val="00701351"/>
    <w:rsid w:val="00701698"/>
    <w:rsid w:val="00701790"/>
    <w:rsid w:val="00702980"/>
    <w:rsid w:val="00704850"/>
    <w:rsid w:val="0070754A"/>
    <w:rsid w:val="0071267A"/>
    <w:rsid w:val="007132AA"/>
    <w:rsid w:val="00715C10"/>
    <w:rsid w:val="0071795E"/>
    <w:rsid w:val="00720188"/>
    <w:rsid w:val="007204EA"/>
    <w:rsid w:val="00722A46"/>
    <w:rsid w:val="00726A9A"/>
    <w:rsid w:val="00731E11"/>
    <w:rsid w:val="00742BEA"/>
    <w:rsid w:val="007432B6"/>
    <w:rsid w:val="00750C1A"/>
    <w:rsid w:val="007539D1"/>
    <w:rsid w:val="00755975"/>
    <w:rsid w:val="007563D6"/>
    <w:rsid w:val="00760A59"/>
    <w:rsid w:val="0076193D"/>
    <w:rsid w:val="00763E5F"/>
    <w:rsid w:val="007644A6"/>
    <w:rsid w:val="007716A2"/>
    <w:rsid w:val="00773F73"/>
    <w:rsid w:val="0077423C"/>
    <w:rsid w:val="007806CE"/>
    <w:rsid w:val="007816A9"/>
    <w:rsid w:val="00781913"/>
    <w:rsid w:val="00782AE1"/>
    <w:rsid w:val="00786180"/>
    <w:rsid w:val="007903E2"/>
    <w:rsid w:val="0079055F"/>
    <w:rsid w:val="00790D52"/>
    <w:rsid w:val="00791137"/>
    <w:rsid w:val="00792218"/>
    <w:rsid w:val="007965E6"/>
    <w:rsid w:val="00796613"/>
    <w:rsid w:val="007A228F"/>
    <w:rsid w:val="007A4CDB"/>
    <w:rsid w:val="007A4F67"/>
    <w:rsid w:val="007A6ADF"/>
    <w:rsid w:val="007A6FFB"/>
    <w:rsid w:val="007A7F08"/>
    <w:rsid w:val="007B001A"/>
    <w:rsid w:val="007B0993"/>
    <w:rsid w:val="007B3512"/>
    <w:rsid w:val="007B3C4F"/>
    <w:rsid w:val="007B4EB0"/>
    <w:rsid w:val="007B5380"/>
    <w:rsid w:val="007B5EA7"/>
    <w:rsid w:val="007C0884"/>
    <w:rsid w:val="007C14C8"/>
    <w:rsid w:val="007C5356"/>
    <w:rsid w:val="007C56BE"/>
    <w:rsid w:val="007C68F8"/>
    <w:rsid w:val="007D4740"/>
    <w:rsid w:val="007D652D"/>
    <w:rsid w:val="007E0326"/>
    <w:rsid w:val="007E454F"/>
    <w:rsid w:val="007E5BD9"/>
    <w:rsid w:val="007E7CE6"/>
    <w:rsid w:val="007F1137"/>
    <w:rsid w:val="007F14FE"/>
    <w:rsid w:val="007F1FF3"/>
    <w:rsid w:val="007F22C4"/>
    <w:rsid w:val="007F2D19"/>
    <w:rsid w:val="007F3D22"/>
    <w:rsid w:val="007F5948"/>
    <w:rsid w:val="00800B2F"/>
    <w:rsid w:val="00803C1D"/>
    <w:rsid w:val="00804082"/>
    <w:rsid w:val="008056C1"/>
    <w:rsid w:val="00805B8C"/>
    <w:rsid w:val="008127B6"/>
    <w:rsid w:val="00813447"/>
    <w:rsid w:val="008142FB"/>
    <w:rsid w:val="00814DAE"/>
    <w:rsid w:val="008164EB"/>
    <w:rsid w:val="00817E94"/>
    <w:rsid w:val="008232D7"/>
    <w:rsid w:val="00823A9C"/>
    <w:rsid w:val="00827F91"/>
    <w:rsid w:val="0083231F"/>
    <w:rsid w:val="00833351"/>
    <w:rsid w:val="00833562"/>
    <w:rsid w:val="00835188"/>
    <w:rsid w:val="00835B10"/>
    <w:rsid w:val="00835B1B"/>
    <w:rsid w:val="00836F92"/>
    <w:rsid w:val="00840101"/>
    <w:rsid w:val="00840685"/>
    <w:rsid w:val="00841B91"/>
    <w:rsid w:val="00842369"/>
    <w:rsid w:val="00845AB8"/>
    <w:rsid w:val="00845B38"/>
    <w:rsid w:val="00846F07"/>
    <w:rsid w:val="0085212F"/>
    <w:rsid w:val="00853838"/>
    <w:rsid w:val="00853B0D"/>
    <w:rsid w:val="008542F5"/>
    <w:rsid w:val="00857496"/>
    <w:rsid w:val="008610FD"/>
    <w:rsid w:val="0086434A"/>
    <w:rsid w:val="008652DE"/>
    <w:rsid w:val="008656C2"/>
    <w:rsid w:val="0086643C"/>
    <w:rsid w:val="0086739E"/>
    <w:rsid w:val="00873368"/>
    <w:rsid w:val="00875212"/>
    <w:rsid w:val="00882316"/>
    <w:rsid w:val="00887F0F"/>
    <w:rsid w:val="00890389"/>
    <w:rsid w:val="008930FA"/>
    <w:rsid w:val="008941ED"/>
    <w:rsid w:val="00895782"/>
    <w:rsid w:val="00896A12"/>
    <w:rsid w:val="008971D0"/>
    <w:rsid w:val="008A342D"/>
    <w:rsid w:val="008A5884"/>
    <w:rsid w:val="008A7245"/>
    <w:rsid w:val="008B19E0"/>
    <w:rsid w:val="008B4529"/>
    <w:rsid w:val="008B66BE"/>
    <w:rsid w:val="008B71A2"/>
    <w:rsid w:val="008C08EC"/>
    <w:rsid w:val="008C3B73"/>
    <w:rsid w:val="008C53E7"/>
    <w:rsid w:val="008C546B"/>
    <w:rsid w:val="008D0C2B"/>
    <w:rsid w:val="008D2A02"/>
    <w:rsid w:val="008D2AFC"/>
    <w:rsid w:val="008D31F4"/>
    <w:rsid w:val="008D5AEC"/>
    <w:rsid w:val="008D5CEE"/>
    <w:rsid w:val="008D7932"/>
    <w:rsid w:val="008D7A7E"/>
    <w:rsid w:val="008E0FD9"/>
    <w:rsid w:val="008E41CB"/>
    <w:rsid w:val="008E585A"/>
    <w:rsid w:val="008E5902"/>
    <w:rsid w:val="008E5F00"/>
    <w:rsid w:val="008E7B86"/>
    <w:rsid w:val="008F0A77"/>
    <w:rsid w:val="008F2BBD"/>
    <w:rsid w:val="008F442B"/>
    <w:rsid w:val="008F4836"/>
    <w:rsid w:val="008F5633"/>
    <w:rsid w:val="008F5B4F"/>
    <w:rsid w:val="008F5CA6"/>
    <w:rsid w:val="008F6215"/>
    <w:rsid w:val="008F7835"/>
    <w:rsid w:val="00902692"/>
    <w:rsid w:val="00903AA9"/>
    <w:rsid w:val="00903F02"/>
    <w:rsid w:val="00904409"/>
    <w:rsid w:val="00904FB3"/>
    <w:rsid w:val="009058B5"/>
    <w:rsid w:val="00906E76"/>
    <w:rsid w:val="00907284"/>
    <w:rsid w:val="00907BED"/>
    <w:rsid w:val="00913416"/>
    <w:rsid w:val="009135B0"/>
    <w:rsid w:val="00914083"/>
    <w:rsid w:val="0091531E"/>
    <w:rsid w:val="009156B4"/>
    <w:rsid w:val="009157E5"/>
    <w:rsid w:val="00916205"/>
    <w:rsid w:val="009170B6"/>
    <w:rsid w:val="00917871"/>
    <w:rsid w:val="0092103D"/>
    <w:rsid w:val="0092175A"/>
    <w:rsid w:val="009222EF"/>
    <w:rsid w:val="00923923"/>
    <w:rsid w:val="00931991"/>
    <w:rsid w:val="00932B51"/>
    <w:rsid w:val="00934D58"/>
    <w:rsid w:val="0094160D"/>
    <w:rsid w:val="00941953"/>
    <w:rsid w:val="00941C15"/>
    <w:rsid w:val="009420D6"/>
    <w:rsid w:val="009435E9"/>
    <w:rsid w:val="00943DF3"/>
    <w:rsid w:val="00951EB5"/>
    <w:rsid w:val="00952287"/>
    <w:rsid w:val="00952E56"/>
    <w:rsid w:val="00955FA0"/>
    <w:rsid w:val="0095664E"/>
    <w:rsid w:val="00957B13"/>
    <w:rsid w:val="0096202F"/>
    <w:rsid w:val="009670A1"/>
    <w:rsid w:val="009715AF"/>
    <w:rsid w:val="00973283"/>
    <w:rsid w:val="00974EF2"/>
    <w:rsid w:val="00977312"/>
    <w:rsid w:val="0097759D"/>
    <w:rsid w:val="009809AB"/>
    <w:rsid w:val="009824C6"/>
    <w:rsid w:val="009829E7"/>
    <w:rsid w:val="00982C7E"/>
    <w:rsid w:val="009830B0"/>
    <w:rsid w:val="00984CF9"/>
    <w:rsid w:val="00987E7F"/>
    <w:rsid w:val="009935DA"/>
    <w:rsid w:val="0099457B"/>
    <w:rsid w:val="00997645"/>
    <w:rsid w:val="009A1B41"/>
    <w:rsid w:val="009A1D03"/>
    <w:rsid w:val="009A5D85"/>
    <w:rsid w:val="009B122B"/>
    <w:rsid w:val="009B254E"/>
    <w:rsid w:val="009B4F41"/>
    <w:rsid w:val="009B5005"/>
    <w:rsid w:val="009B6A60"/>
    <w:rsid w:val="009C266F"/>
    <w:rsid w:val="009C4C07"/>
    <w:rsid w:val="009C604E"/>
    <w:rsid w:val="009C6EE2"/>
    <w:rsid w:val="009D092B"/>
    <w:rsid w:val="009D2BDE"/>
    <w:rsid w:val="009D313D"/>
    <w:rsid w:val="009D35EA"/>
    <w:rsid w:val="009D66D0"/>
    <w:rsid w:val="009E0722"/>
    <w:rsid w:val="009E0802"/>
    <w:rsid w:val="009E117A"/>
    <w:rsid w:val="009E11D2"/>
    <w:rsid w:val="009E17B1"/>
    <w:rsid w:val="009E1DF5"/>
    <w:rsid w:val="009E564F"/>
    <w:rsid w:val="009E6D13"/>
    <w:rsid w:val="009F2E65"/>
    <w:rsid w:val="009F5795"/>
    <w:rsid w:val="00A02D12"/>
    <w:rsid w:val="00A02FE3"/>
    <w:rsid w:val="00A03271"/>
    <w:rsid w:val="00A032CB"/>
    <w:rsid w:val="00A054B7"/>
    <w:rsid w:val="00A0591C"/>
    <w:rsid w:val="00A074E5"/>
    <w:rsid w:val="00A1017F"/>
    <w:rsid w:val="00A13775"/>
    <w:rsid w:val="00A14C7B"/>
    <w:rsid w:val="00A155CE"/>
    <w:rsid w:val="00A20AF9"/>
    <w:rsid w:val="00A21381"/>
    <w:rsid w:val="00A23E41"/>
    <w:rsid w:val="00A25338"/>
    <w:rsid w:val="00A25FF0"/>
    <w:rsid w:val="00A26D18"/>
    <w:rsid w:val="00A321B5"/>
    <w:rsid w:val="00A35FD9"/>
    <w:rsid w:val="00A4145A"/>
    <w:rsid w:val="00A43960"/>
    <w:rsid w:val="00A43CCE"/>
    <w:rsid w:val="00A44D3B"/>
    <w:rsid w:val="00A4696B"/>
    <w:rsid w:val="00A4729F"/>
    <w:rsid w:val="00A52404"/>
    <w:rsid w:val="00A5343D"/>
    <w:rsid w:val="00A55468"/>
    <w:rsid w:val="00A66268"/>
    <w:rsid w:val="00A706EF"/>
    <w:rsid w:val="00A71264"/>
    <w:rsid w:val="00A71C1F"/>
    <w:rsid w:val="00A737D7"/>
    <w:rsid w:val="00A74BAD"/>
    <w:rsid w:val="00A7591A"/>
    <w:rsid w:val="00A81308"/>
    <w:rsid w:val="00A82BBD"/>
    <w:rsid w:val="00A838B5"/>
    <w:rsid w:val="00A86D75"/>
    <w:rsid w:val="00A87F95"/>
    <w:rsid w:val="00A90AB9"/>
    <w:rsid w:val="00A9675A"/>
    <w:rsid w:val="00A96D92"/>
    <w:rsid w:val="00A978BB"/>
    <w:rsid w:val="00AA0035"/>
    <w:rsid w:val="00AA3986"/>
    <w:rsid w:val="00AA59E7"/>
    <w:rsid w:val="00AA628B"/>
    <w:rsid w:val="00AA73CE"/>
    <w:rsid w:val="00AB1555"/>
    <w:rsid w:val="00AB292E"/>
    <w:rsid w:val="00AB2BB7"/>
    <w:rsid w:val="00AB5789"/>
    <w:rsid w:val="00AB7154"/>
    <w:rsid w:val="00AC1859"/>
    <w:rsid w:val="00AC1D5D"/>
    <w:rsid w:val="00AC4308"/>
    <w:rsid w:val="00AC5137"/>
    <w:rsid w:val="00AC522B"/>
    <w:rsid w:val="00AC7096"/>
    <w:rsid w:val="00AC725C"/>
    <w:rsid w:val="00AC798C"/>
    <w:rsid w:val="00AC7FF0"/>
    <w:rsid w:val="00AD083D"/>
    <w:rsid w:val="00AD0AFE"/>
    <w:rsid w:val="00AD0D74"/>
    <w:rsid w:val="00AE0521"/>
    <w:rsid w:val="00AE485C"/>
    <w:rsid w:val="00AE4D54"/>
    <w:rsid w:val="00AE564B"/>
    <w:rsid w:val="00AE64FE"/>
    <w:rsid w:val="00AF34FB"/>
    <w:rsid w:val="00AF3B7C"/>
    <w:rsid w:val="00AF5542"/>
    <w:rsid w:val="00AF5CD1"/>
    <w:rsid w:val="00AF75D8"/>
    <w:rsid w:val="00AF75DE"/>
    <w:rsid w:val="00AF7B02"/>
    <w:rsid w:val="00B13A8B"/>
    <w:rsid w:val="00B14DBE"/>
    <w:rsid w:val="00B151E3"/>
    <w:rsid w:val="00B17309"/>
    <w:rsid w:val="00B17E45"/>
    <w:rsid w:val="00B30817"/>
    <w:rsid w:val="00B32321"/>
    <w:rsid w:val="00B33674"/>
    <w:rsid w:val="00B40667"/>
    <w:rsid w:val="00B43222"/>
    <w:rsid w:val="00B4586E"/>
    <w:rsid w:val="00B45DCF"/>
    <w:rsid w:val="00B461AC"/>
    <w:rsid w:val="00B469D8"/>
    <w:rsid w:val="00B47A1D"/>
    <w:rsid w:val="00B47B8E"/>
    <w:rsid w:val="00B51A5E"/>
    <w:rsid w:val="00B5265C"/>
    <w:rsid w:val="00B5381F"/>
    <w:rsid w:val="00B53DCC"/>
    <w:rsid w:val="00B54461"/>
    <w:rsid w:val="00B54B02"/>
    <w:rsid w:val="00B557AA"/>
    <w:rsid w:val="00B56723"/>
    <w:rsid w:val="00B60670"/>
    <w:rsid w:val="00B63962"/>
    <w:rsid w:val="00B63DD5"/>
    <w:rsid w:val="00B65F1C"/>
    <w:rsid w:val="00B70A67"/>
    <w:rsid w:val="00B72A24"/>
    <w:rsid w:val="00B74398"/>
    <w:rsid w:val="00B75858"/>
    <w:rsid w:val="00B8561C"/>
    <w:rsid w:val="00B91C22"/>
    <w:rsid w:val="00B91F9E"/>
    <w:rsid w:val="00B9519B"/>
    <w:rsid w:val="00B95974"/>
    <w:rsid w:val="00B962C6"/>
    <w:rsid w:val="00B9773B"/>
    <w:rsid w:val="00BA15A7"/>
    <w:rsid w:val="00BA179B"/>
    <w:rsid w:val="00BA5A32"/>
    <w:rsid w:val="00BA7554"/>
    <w:rsid w:val="00BA7CD4"/>
    <w:rsid w:val="00BB09B6"/>
    <w:rsid w:val="00BB0D7F"/>
    <w:rsid w:val="00BB119A"/>
    <w:rsid w:val="00BB1354"/>
    <w:rsid w:val="00BB278A"/>
    <w:rsid w:val="00BB28AA"/>
    <w:rsid w:val="00BB2C93"/>
    <w:rsid w:val="00BB68F2"/>
    <w:rsid w:val="00BB71EE"/>
    <w:rsid w:val="00BC1193"/>
    <w:rsid w:val="00BC20D0"/>
    <w:rsid w:val="00BC2391"/>
    <w:rsid w:val="00BC2AE0"/>
    <w:rsid w:val="00BC4B2B"/>
    <w:rsid w:val="00BC4E77"/>
    <w:rsid w:val="00BC69E9"/>
    <w:rsid w:val="00BC741D"/>
    <w:rsid w:val="00BC7EAE"/>
    <w:rsid w:val="00BD06B8"/>
    <w:rsid w:val="00BD0A7A"/>
    <w:rsid w:val="00BD13E0"/>
    <w:rsid w:val="00BD3842"/>
    <w:rsid w:val="00BD38AA"/>
    <w:rsid w:val="00BD472C"/>
    <w:rsid w:val="00BD4A06"/>
    <w:rsid w:val="00BD5A53"/>
    <w:rsid w:val="00BD5C90"/>
    <w:rsid w:val="00BD755E"/>
    <w:rsid w:val="00BE05C4"/>
    <w:rsid w:val="00BE0779"/>
    <w:rsid w:val="00BE1CE0"/>
    <w:rsid w:val="00BE27F1"/>
    <w:rsid w:val="00BE2A52"/>
    <w:rsid w:val="00BE345F"/>
    <w:rsid w:val="00BE410F"/>
    <w:rsid w:val="00BE6593"/>
    <w:rsid w:val="00BE697D"/>
    <w:rsid w:val="00BF0D90"/>
    <w:rsid w:val="00BF1220"/>
    <w:rsid w:val="00BF354C"/>
    <w:rsid w:val="00C00AF7"/>
    <w:rsid w:val="00C05FB3"/>
    <w:rsid w:val="00C07D24"/>
    <w:rsid w:val="00C10D98"/>
    <w:rsid w:val="00C12B6F"/>
    <w:rsid w:val="00C14DAA"/>
    <w:rsid w:val="00C17D65"/>
    <w:rsid w:val="00C21625"/>
    <w:rsid w:val="00C23C77"/>
    <w:rsid w:val="00C24D77"/>
    <w:rsid w:val="00C25D3C"/>
    <w:rsid w:val="00C25D62"/>
    <w:rsid w:val="00C2722D"/>
    <w:rsid w:val="00C32786"/>
    <w:rsid w:val="00C344BC"/>
    <w:rsid w:val="00C348B3"/>
    <w:rsid w:val="00C405C5"/>
    <w:rsid w:val="00C40FB3"/>
    <w:rsid w:val="00C41A14"/>
    <w:rsid w:val="00C46889"/>
    <w:rsid w:val="00C47276"/>
    <w:rsid w:val="00C47334"/>
    <w:rsid w:val="00C54D64"/>
    <w:rsid w:val="00C56633"/>
    <w:rsid w:val="00C5702C"/>
    <w:rsid w:val="00C571CE"/>
    <w:rsid w:val="00C6207E"/>
    <w:rsid w:val="00C62525"/>
    <w:rsid w:val="00C64540"/>
    <w:rsid w:val="00C65A1B"/>
    <w:rsid w:val="00C70EAE"/>
    <w:rsid w:val="00C7236E"/>
    <w:rsid w:val="00C72596"/>
    <w:rsid w:val="00C762D9"/>
    <w:rsid w:val="00C76413"/>
    <w:rsid w:val="00C80583"/>
    <w:rsid w:val="00C816E2"/>
    <w:rsid w:val="00C823E3"/>
    <w:rsid w:val="00C82508"/>
    <w:rsid w:val="00C825F4"/>
    <w:rsid w:val="00C84400"/>
    <w:rsid w:val="00C844D0"/>
    <w:rsid w:val="00C870C8"/>
    <w:rsid w:val="00C94673"/>
    <w:rsid w:val="00C94969"/>
    <w:rsid w:val="00C94B48"/>
    <w:rsid w:val="00C97125"/>
    <w:rsid w:val="00C97D43"/>
    <w:rsid w:val="00CA095F"/>
    <w:rsid w:val="00CA337B"/>
    <w:rsid w:val="00CA33D4"/>
    <w:rsid w:val="00CA3A75"/>
    <w:rsid w:val="00CA48DD"/>
    <w:rsid w:val="00CA5055"/>
    <w:rsid w:val="00CA6C92"/>
    <w:rsid w:val="00CA6FE3"/>
    <w:rsid w:val="00CA7884"/>
    <w:rsid w:val="00CA7EB1"/>
    <w:rsid w:val="00CB0F7A"/>
    <w:rsid w:val="00CB51D3"/>
    <w:rsid w:val="00CB538D"/>
    <w:rsid w:val="00CB5A59"/>
    <w:rsid w:val="00CB7746"/>
    <w:rsid w:val="00CC1BB4"/>
    <w:rsid w:val="00CC33D1"/>
    <w:rsid w:val="00CC4523"/>
    <w:rsid w:val="00CC47B8"/>
    <w:rsid w:val="00CC6674"/>
    <w:rsid w:val="00CC6D21"/>
    <w:rsid w:val="00CC7BE8"/>
    <w:rsid w:val="00CD11E3"/>
    <w:rsid w:val="00CD1E79"/>
    <w:rsid w:val="00CD6564"/>
    <w:rsid w:val="00CE0CE8"/>
    <w:rsid w:val="00CE3DAA"/>
    <w:rsid w:val="00CE69CB"/>
    <w:rsid w:val="00CF0481"/>
    <w:rsid w:val="00CF1031"/>
    <w:rsid w:val="00CF563A"/>
    <w:rsid w:val="00CF6CD3"/>
    <w:rsid w:val="00D0049B"/>
    <w:rsid w:val="00D00D95"/>
    <w:rsid w:val="00D01AAD"/>
    <w:rsid w:val="00D03461"/>
    <w:rsid w:val="00D058C8"/>
    <w:rsid w:val="00D108F8"/>
    <w:rsid w:val="00D15593"/>
    <w:rsid w:val="00D15E11"/>
    <w:rsid w:val="00D312EE"/>
    <w:rsid w:val="00D326FA"/>
    <w:rsid w:val="00D32E93"/>
    <w:rsid w:val="00D34831"/>
    <w:rsid w:val="00D40905"/>
    <w:rsid w:val="00D45E72"/>
    <w:rsid w:val="00D506E5"/>
    <w:rsid w:val="00D533A1"/>
    <w:rsid w:val="00D53CA1"/>
    <w:rsid w:val="00D54B95"/>
    <w:rsid w:val="00D570ED"/>
    <w:rsid w:val="00D604B3"/>
    <w:rsid w:val="00D60ABD"/>
    <w:rsid w:val="00D62AF5"/>
    <w:rsid w:val="00D6387B"/>
    <w:rsid w:val="00D63C5D"/>
    <w:rsid w:val="00D64C9E"/>
    <w:rsid w:val="00D667DD"/>
    <w:rsid w:val="00D67B5D"/>
    <w:rsid w:val="00D703FB"/>
    <w:rsid w:val="00D70477"/>
    <w:rsid w:val="00D76BB5"/>
    <w:rsid w:val="00D80EE8"/>
    <w:rsid w:val="00D8116B"/>
    <w:rsid w:val="00D81ABF"/>
    <w:rsid w:val="00D82302"/>
    <w:rsid w:val="00D840E0"/>
    <w:rsid w:val="00D8539A"/>
    <w:rsid w:val="00D85EB8"/>
    <w:rsid w:val="00D9201D"/>
    <w:rsid w:val="00D925D6"/>
    <w:rsid w:val="00D92C18"/>
    <w:rsid w:val="00D97D81"/>
    <w:rsid w:val="00D97E6A"/>
    <w:rsid w:val="00DA3C3A"/>
    <w:rsid w:val="00DA3CCD"/>
    <w:rsid w:val="00DA5630"/>
    <w:rsid w:val="00DA6429"/>
    <w:rsid w:val="00DA6EC0"/>
    <w:rsid w:val="00DB1109"/>
    <w:rsid w:val="00DB169C"/>
    <w:rsid w:val="00DB2A6C"/>
    <w:rsid w:val="00DB2D76"/>
    <w:rsid w:val="00DB3A64"/>
    <w:rsid w:val="00DB3E59"/>
    <w:rsid w:val="00DB78E8"/>
    <w:rsid w:val="00DC1460"/>
    <w:rsid w:val="00DC1763"/>
    <w:rsid w:val="00DC6F6F"/>
    <w:rsid w:val="00DC7716"/>
    <w:rsid w:val="00DC79AD"/>
    <w:rsid w:val="00DD4FAA"/>
    <w:rsid w:val="00DD6013"/>
    <w:rsid w:val="00DE0F5E"/>
    <w:rsid w:val="00DE346F"/>
    <w:rsid w:val="00DE3AF0"/>
    <w:rsid w:val="00DE3F9D"/>
    <w:rsid w:val="00DE5FD6"/>
    <w:rsid w:val="00DE6950"/>
    <w:rsid w:val="00DE6E1E"/>
    <w:rsid w:val="00DE758D"/>
    <w:rsid w:val="00DE7EC8"/>
    <w:rsid w:val="00DF2879"/>
    <w:rsid w:val="00DF289C"/>
    <w:rsid w:val="00DF36F1"/>
    <w:rsid w:val="00DF5B30"/>
    <w:rsid w:val="00DF67D7"/>
    <w:rsid w:val="00E008D9"/>
    <w:rsid w:val="00E0267C"/>
    <w:rsid w:val="00E0678C"/>
    <w:rsid w:val="00E07FDF"/>
    <w:rsid w:val="00E102D7"/>
    <w:rsid w:val="00E11B59"/>
    <w:rsid w:val="00E120EA"/>
    <w:rsid w:val="00E17D32"/>
    <w:rsid w:val="00E210D6"/>
    <w:rsid w:val="00E22E8E"/>
    <w:rsid w:val="00E2710D"/>
    <w:rsid w:val="00E27C2A"/>
    <w:rsid w:val="00E30355"/>
    <w:rsid w:val="00E37D78"/>
    <w:rsid w:val="00E45985"/>
    <w:rsid w:val="00E51020"/>
    <w:rsid w:val="00E5208B"/>
    <w:rsid w:val="00E55DB2"/>
    <w:rsid w:val="00E56441"/>
    <w:rsid w:val="00E60542"/>
    <w:rsid w:val="00E6466B"/>
    <w:rsid w:val="00E647EB"/>
    <w:rsid w:val="00E64B62"/>
    <w:rsid w:val="00E65769"/>
    <w:rsid w:val="00E66AE2"/>
    <w:rsid w:val="00E7036D"/>
    <w:rsid w:val="00E71BBD"/>
    <w:rsid w:val="00E7310F"/>
    <w:rsid w:val="00E75B13"/>
    <w:rsid w:val="00E779EE"/>
    <w:rsid w:val="00E8387A"/>
    <w:rsid w:val="00E87EDB"/>
    <w:rsid w:val="00E90C57"/>
    <w:rsid w:val="00E93A42"/>
    <w:rsid w:val="00E950BD"/>
    <w:rsid w:val="00EA21BA"/>
    <w:rsid w:val="00EA4EC4"/>
    <w:rsid w:val="00EA7FC5"/>
    <w:rsid w:val="00EB1FE5"/>
    <w:rsid w:val="00EB4566"/>
    <w:rsid w:val="00EC1875"/>
    <w:rsid w:val="00EC2433"/>
    <w:rsid w:val="00EC31D2"/>
    <w:rsid w:val="00EC57E6"/>
    <w:rsid w:val="00EC64D2"/>
    <w:rsid w:val="00ED0A96"/>
    <w:rsid w:val="00ED0F36"/>
    <w:rsid w:val="00ED41C1"/>
    <w:rsid w:val="00EE078D"/>
    <w:rsid w:val="00EE1625"/>
    <w:rsid w:val="00EE16A6"/>
    <w:rsid w:val="00EE1A6C"/>
    <w:rsid w:val="00EE2AE5"/>
    <w:rsid w:val="00EE3AB9"/>
    <w:rsid w:val="00EE3B2E"/>
    <w:rsid w:val="00EE56A5"/>
    <w:rsid w:val="00EF0F12"/>
    <w:rsid w:val="00EF1D6F"/>
    <w:rsid w:val="00EF3957"/>
    <w:rsid w:val="00EF64D2"/>
    <w:rsid w:val="00F04947"/>
    <w:rsid w:val="00F049F8"/>
    <w:rsid w:val="00F06C76"/>
    <w:rsid w:val="00F07493"/>
    <w:rsid w:val="00F117BB"/>
    <w:rsid w:val="00F14888"/>
    <w:rsid w:val="00F25B2E"/>
    <w:rsid w:val="00F36C3F"/>
    <w:rsid w:val="00F37B5C"/>
    <w:rsid w:val="00F37D3A"/>
    <w:rsid w:val="00F411A4"/>
    <w:rsid w:val="00F42A47"/>
    <w:rsid w:val="00F42BC3"/>
    <w:rsid w:val="00F447D3"/>
    <w:rsid w:val="00F44921"/>
    <w:rsid w:val="00F44BCA"/>
    <w:rsid w:val="00F452D0"/>
    <w:rsid w:val="00F4660D"/>
    <w:rsid w:val="00F46A05"/>
    <w:rsid w:val="00F505FA"/>
    <w:rsid w:val="00F50A02"/>
    <w:rsid w:val="00F50CF2"/>
    <w:rsid w:val="00F515E9"/>
    <w:rsid w:val="00F51D39"/>
    <w:rsid w:val="00F51EA4"/>
    <w:rsid w:val="00F53F85"/>
    <w:rsid w:val="00F614AB"/>
    <w:rsid w:val="00F61C32"/>
    <w:rsid w:val="00F65FE6"/>
    <w:rsid w:val="00F7000F"/>
    <w:rsid w:val="00F704F6"/>
    <w:rsid w:val="00F714F0"/>
    <w:rsid w:val="00F73E8E"/>
    <w:rsid w:val="00F751BA"/>
    <w:rsid w:val="00F75B1F"/>
    <w:rsid w:val="00F77799"/>
    <w:rsid w:val="00F81AD0"/>
    <w:rsid w:val="00F83346"/>
    <w:rsid w:val="00F90EF6"/>
    <w:rsid w:val="00F94636"/>
    <w:rsid w:val="00F94726"/>
    <w:rsid w:val="00F974D4"/>
    <w:rsid w:val="00FA02CC"/>
    <w:rsid w:val="00FA05E2"/>
    <w:rsid w:val="00FA1AC5"/>
    <w:rsid w:val="00FA2512"/>
    <w:rsid w:val="00FA2CE4"/>
    <w:rsid w:val="00FA34F1"/>
    <w:rsid w:val="00FA4154"/>
    <w:rsid w:val="00FA4328"/>
    <w:rsid w:val="00FA4D60"/>
    <w:rsid w:val="00FA6C18"/>
    <w:rsid w:val="00FB37EE"/>
    <w:rsid w:val="00FB522D"/>
    <w:rsid w:val="00FC1AA2"/>
    <w:rsid w:val="00FC2288"/>
    <w:rsid w:val="00FC2468"/>
    <w:rsid w:val="00FC24C7"/>
    <w:rsid w:val="00FC4352"/>
    <w:rsid w:val="00FC57D2"/>
    <w:rsid w:val="00FC5B3D"/>
    <w:rsid w:val="00FC5F1C"/>
    <w:rsid w:val="00FD05D8"/>
    <w:rsid w:val="00FD1505"/>
    <w:rsid w:val="00FD37E0"/>
    <w:rsid w:val="00FD7790"/>
    <w:rsid w:val="00FE0E35"/>
    <w:rsid w:val="00FE2D35"/>
    <w:rsid w:val="00FE31DA"/>
    <w:rsid w:val="00FE4FAB"/>
    <w:rsid w:val="00FE54F0"/>
    <w:rsid w:val="00FE6B94"/>
    <w:rsid w:val="00FE6D5C"/>
    <w:rsid w:val="00FF0BF6"/>
    <w:rsid w:val="00FF16C2"/>
    <w:rsid w:val="00FF3EDC"/>
    <w:rsid w:val="00FF5392"/>
    <w:rsid w:val="00FF7FC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9D6AA"/>
  <w15:chartTrackingRefBased/>
  <w15:docId w15:val="{1B4734D7-5375-4871-A432-1A94EB8A4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563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47A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763"/>
    <w:pPr>
      <w:ind w:left="720"/>
      <w:contextualSpacing/>
    </w:pPr>
  </w:style>
  <w:style w:type="table" w:styleId="TableGrid">
    <w:name w:val="Table Grid"/>
    <w:basedOn w:val="TableNormal"/>
    <w:uiPriority w:val="39"/>
    <w:rsid w:val="004D1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184D"/>
    <w:rPr>
      <w:color w:val="0563C1" w:themeColor="hyperlink"/>
      <w:u w:val="single"/>
    </w:rPr>
  </w:style>
  <w:style w:type="character" w:styleId="FollowedHyperlink">
    <w:name w:val="FollowedHyperlink"/>
    <w:basedOn w:val="DefaultParagraphFont"/>
    <w:uiPriority w:val="99"/>
    <w:semiHidden/>
    <w:unhideWhenUsed/>
    <w:rsid w:val="006A049C"/>
    <w:rPr>
      <w:color w:val="954F72" w:themeColor="followedHyperlink"/>
      <w:u w:val="single"/>
    </w:rPr>
  </w:style>
  <w:style w:type="character" w:customStyle="1" w:styleId="Heading2Char">
    <w:name w:val="Heading 2 Char"/>
    <w:basedOn w:val="DefaultParagraphFont"/>
    <w:link w:val="Heading2"/>
    <w:uiPriority w:val="9"/>
    <w:rsid w:val="00B47A1D"/>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C1B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B59"/>
    <w:rPr>
      <w:rFonts w:ascii="Segoe UI" w:hAnsi="Segoe UI" w:cs="Segoe UI"/>
      <w:sz w:val="18"/>
      <w:szCs w:val="18"/>
    </w:rPr>
  </w:style>
  <w:style w:type="paragraph" w:styleId="Header">
    <w:name w:val="header"/>
    <w:basedOn w:val="Normal"/>
    <w:link w:val="HeaderChar"/>
    <w:uiPriority w:val="99"/>
    <w:unhideWhenUsed/>
    <w:rsid w:val="006712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12EC"/>
  </w:style>
  <w:style w:type="paragraph" w:styleId="Footer">
    <w:name w:val="footer"/>
    <w:basedOn w:val="Normal"/>
    <w:link w:val="FooterChar"/>
    <w:uiPriority w:val="99"/>
    <w:unhideWhenUsed/>
    <w:rsid w:val="006712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12EC"/>
  </w:style>
  <w:style w:type="character" w:styleId="CommentReference">
    <w:name w:val="annotation reference"/>
    <w:basedOn w:val="DefaultParagraphFont"/>
    <w:uiPriority w:val="99"/>
    <w:semiHidden/>
    <w:unhideWhenUsed/>
    <w:rsid w:val="00AE564B"/>
    <w:rPr>
      <w:sz w:val="16"/>
      <w:szCs w:val="16"/>
    </w:rPr>
  </w:style>
  <w:style w:type="paragraph" w:styleId="CommentText">
    <w:name w:val="annotation text"/>
    <w:basedOn w:val="Normal"/>
    <w:link w:val="CommentTextChar"/>
    <w:uiPriority w:val="99"/>
    <w:unhideWhenUsed/>
    <w:rsid w:val="00AE564B"/>
    <w:pPr>
      <w:spacing w:line="240" w:lineRule="auto"/>
    </w:pPr>
    <w:rPr>
      <w:sz w:val="20"/>
      <w:szCs w:val="20"/>
    </w:rPr>
  </w:style>
  <w:style w:type="character" w:customStyle="1" w:styleId="CommentTextChar">
    <w:name w:val="Comment Text Char"/>
    <w:basedOn w:val="DefaultParagraphFont"/>
    <w:link w:val="CommentText"/>
    <w:uiPriority w:val="99"/>
    <w:rsid w:val="00AE564B"/>
    <w:rPr>
      <w:sz w:val="20"/>
      <w:szCs w:val="20"/>
    </w:rPr>
  </w:style>
  <w:style w:type="paragraph" w:styleId="CommentSubject">
    <w:name w:val="annotation subject"/>
    <w:basedOn w:val="CommentText"/>
    <w:next w:val="CommentText"/>
    <w:link w:val="CommentSubjectChar"/>
    <w:uiPriority w:val="99"/>
    <w:semiHidden/>
    <w:unhideWhenUsed/>
    <w:rsid w:val="00AE564B"/>
    <w:rPr>
      <w:b/>
      <w:bCs/>
    </w:rPr>
  </w:style>
  <w:style w:type="character" w:customStyle="1" w:styleId="CommentSubjectChar">
    <w:name w:val="Comment Subject Char"/>
    <w:basedOn w:val="CommentTextChar"/>
    <w:link w:val="CommentSubject"/>
    <w:uiPriority w:val="99"/>
    <w:semiHidden/>
    <w:rsid w:val="00AE564B"/>
    <w:rPr>
      <w:b/>
      <w:bCs/>
      <w:sz w:val="20"/>
      <w:szCs w:val="20"/>
    </w:rPr>
  </w:style>
  <w:style w:type="character" w:customStyle="1" w:styleId="author-13654377135">
    <w:name w:val="author-13654377135"/>
    <w:basedOn w:val="DefaultParagraphFont"/>
    <w:rsid w:val="00A52404"/>
  </w:style>
  <w:style w:type="paragraph" w:customStyle="1" w:styleId="list-bullet1">
    <w:name w:val="list-bullet1"/>
    <w:basedOn w:val="Normal"/>
    <w:rsid w:val="00A52404"/>
    <w:pPr>
      <w:spacing w:before="100" w:beforeAutospacing="1" w:after="100" w:afterAutospacing="1" w:line="240" w:lineRule="auto"/>
    </w:pPr>
    <w:rPr>
      <w:rFonts w:ascii="SimSun" w:eastAsia="SimSun" w:hAnsi="SimSun" w:cs="SimSun"/>
      <w:sz w:val="24"/>
      <w:szCs w:val="24"/>
      <w:lang w:val="en-US" w:eastAsia="zh-CN"/>
    </w:rPr>
  </w:style>
  <w:style w:type="paragraph" w:customStyle="1" w:styleId="list-number1">
    <w:name w:val="list-number1"/>
    <w:basedOn w:val="Normal"/>
    <w:rsid w:val="00A52404"/>
    <w:pPr>
      <w:spacing w:before="100" w:beforeAutospacing="1" w:after="100" w:afterAutospacing="1" w:line="240" w:lineRule="auto"/>
    </w:pPr>
    <w:rPr>
      <w:rFonts w:ascii="SimSun" w:eastAsia="SimSun" w:hAnsi="SimSun" w:cs="SimSun"/>
      <w:sz w:val="24"/>
      <w:szCs w:val="24"/>
      <w:lang w:val="en-US" w:eastAsia="zh-CN"/>
    </w:rPr>
  </w:style>
  <w:style w:type="character" w:customStyle="1" w:styleId="Heading1Char">
    <w:name w:val="Heading 1 Char"/>
    <w:basedOn w:val="DefaultParagraphFont"/>
    <w:link w:val="Heading1"/>
    <w:uiPriority w:val="9"/>
    <w:rsid w:val="00CF563A"/>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823A9C"/>
    <w:rPr>
      <w:color w:val="605E5C"/>
      <w:shd w:val="clear" w:color="auto" w:fill="E1DFDD"/>
    </w:rPr>
  </w:style>
  <w:style w:type="paragraph" w:styleId="Title">
    <w:name w:val="Title"/>
    <w:basedOn w:val="Normal"/>
    <w:next w:val="Normal"/>
    <w:link w:val="TitleChar"/>
    <w:uiPriority w:val="10"/>
    <w:qFormat/>
    <w:rsid w:val="00DB78E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78E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3059">
      <w:bodyDiv w:val="1"/>
      <w:marLeft w:val="0"/>
      <w:marRight w:val="0"/>
      <w:marTop w:val="0"/>
      <w:marBottom w:val="0"/>
      <w:divBdr>
        <w:top w:val="none" w:sz="0" w:space="0" w:color="auto"/>
        <w:left w:val="none" w:sz="0" w:space="0" w:color="auto"/>
        <w:bottom w:val="none" w:sz="0" w:space="0" w:color="auto"/>
        <w:right w:val="none" w:sz="0" w:space="0" w:color="auto"/>
      </w:divBdr>
    </w:div>
    <w:div w:id="413860089">
      <w:bodyDiv w:val="1"/>
      <w:marLeft w:val="0"/>
      <w:marRight w:val="0"/>
      <w:marTop w:val="0"/>
      <w:marBottom w:val="0"/>
      <w:divBdr>
        <w:top w:val="none" w:sz="0" w:space="0" w:color="auto"/>
        <w:left w:val="none" w:sz="0" w:space="0" w:color="auto"/>
        <w:bottom w:val="none" w:sz="0" w:space="0" w:color="auto"/>
        <w:right w:val="none" w:sz="0" w:space="0" w:color="auto"/>
      </w:divBdr>
    </w:div>
    <w:div w:id="690647898">
      <w:bodyDiv w:val="1"/>
      <w:marLeft w:val="0"/>
      <w:marRight w:val="0"/>
      <w:marTop w:val="0"/>
      <w:marBottom w:val="0"/>
      <w:divBdr>
        <w:top w:val="none" w:sz="0" w:space="0" w:color="auto"/>
        <w:left w:val="none" w:sz="0" w:space="0" w:color="auto"/>
        <w:bottom w:val="none" w:sz="0" w:space="0" w:color="auto"/>
        <w:right w:val="none" w:sz="0" w:space="0" w:color="auto"/>
      </w:divBdr>
      <w:divsChild>
        <w:div w:id="1005211635">
          <w:marLeft w:val="0"/>
          <w:marRight w:val="0"/>
          <w:marTop w:val="0"/>
          <w:marBottom w:val="0"/>
          <w:divBdr>
            <w:top w:val="none" w:sz="0" w:space="0" w:color="auto"/>
            <w:left w:val="none" w:sz="0" w:space="0" w:color="auto"/>
            <w:bottom w:val="none" w:sz="0" w:space="0" w:color="auto"/>
            <w:right w:val="none" w:sz="0" w:space="0" w:color="auto"/>
          </w:divBdr>
        </w:div>
        <w:div w:id="940837672">
          <w:marLeft w:val="0"/>
          <w:marRight w:val="0"/>
          <w:marTop w:val="0"/>
          <w:marBottom w:val="0"/>
          <w:divBdr>
            <w:top w:val="none" w:sz="0" w:space="0" w:color="auto"/>
            <w:left w:val="none" w:sz="0" w:space="0" w:color="auto"/>
            <w:bottom w:val="none" w:sz="0" w:space="0" w:color="auto"/>
            <w:right w:val="none" w:sz="0" w:space="0" w:color="auto"/>
          </w:divBdr>
        </w:div>
        <w:div w:id="120198648">
          <w:marLeft w:val="0"/>
          <w:marRight w:val="0"/>
          <w:marTop w:val="0"/>
          <w:marBottom w:val="0"/>
          <w:divBdr>
            <w:top w:val="none" w:sz="0" w:space="0" w:color="auto"/>
            <w:left w:val="none" w:sz="0" w:space="0" w:color="auto"/>
            <w:bottom w:val="none" w:sz="0" w:space="0" w:color="auto"/>
            <w:right w:val="none" w:sz="0" w:space="0" w:color="auto"/>
          </w:divBdr>
        </w:div>
        <w:div w:id="1314335071">
          <w:marLeft w:val="0"/>
          <w:marRight w:val="0"/>
          <w:marTop w:val="0"/>
          <w:marBottom w:val="0"/>
          <w:divBdr>
            <w:top w:val="none" w:sz="0" w:space="0" w:color="auto"/>
            <w:left w:val="none" w:sz="0" w:space="0" w:color="auto"/>
            <w:bottom w:val="none" w:sz="0" w:space="0" w:color="auto"/>
            <w:right w:val="none" w:sz="0" w:space="0" w:color="auto"/>
          </w:divBdr>
        </w:div>
        <w:div w:id="598828034">
          <w:marLeft w:val="0"/>
          <w:marRight w:val="0"/>
          <w:marTop w:val="0"/>
          <w:marBottom w:val="0"/>
          <w:divBdr>
            <w:top w:val="none" w:sz="0" w:space="0" w:color="auto"/>
            <w:left w:val="none" w:sz="0" w:space="0" w:color="auto"/>
            <w:bottom w:val="none" w:sz="0" w:space="0" w:color="auto"/>
            <w:right w:val="none" w:sz="0" w:space="0" w:color="auto"/>
          </w:divBdr>
        </w:div>
        <w:div w:id="922837285">
          <w:marLeft w:val="0"/>
          <w:marRight w:val="0"/>
          <w:marTop w:val="0"/>
          <w:marBottom w:val="0"/>
          <w:divBdr>
            <w:top w:val="none" w:sz="0" w:space="0" w:color="auto"/>
            <w:left w:val="none" w:sz="0" w:space="0" w:color="auto"/>
            <w:bottom w:val="none" w:sz="0" w:space="0" w:color="auto"/>
            <w:right w:val="none" w:sz="0" w:space="0" w:color="auto"/>
          </w:divBdr>
        </w:div>
        <w:div w:id="1831091060">
          <w:marLeft w:val="0"/>
          <w:marRight w:val="0"/>
          <w:marTop w:val="0"/>
          <w:marBottom w:val="0"/>
          <w:divBdr>
            <w:top w:val="none" w:sz="0" w:space="0" w:color="auto"/>
            <w:left w:val="none" w:sz="0" w:space="0" w:color="auto"/>
            <w:bottom w:val="none" w:sz="0" w:space="0" w:color="auto"/>
            <w:right w:val="none" w:sz="0" w:space="0" w:color="auto"/>
          </w:divBdr>
        </w:div>
        <w:div w:id="1644627125">
          <w:marLeft w:val="0"/>
          <w:marRight w:val="0"/>
          <w:marTop w:val="0"/>
          <w:marBottom w:val="0"/>
          <w:divBdr>
            <w:top w:val="none" w:sz="0" w:space="0" w:color="auto"/>
            <w:left w:val="none" w:sz="0" w:space="0" w:color="auto"/>
            <w:bottom w:val="none" w:sz="0" w:space="0" w:color="auto"/>
            <w:right w:val="none" w:sz="0" w:space="0" w:color="auto"/>
          </w:divBdr>
        </w:div>
        <w:div w:id="227425914">
          <w:marLeft w:val="0"/>
          <w:marRight w:val="0"/>
          <w:marTop w:val="0"/>
          <w:marBottom w:val="0"/>
          <w:divBdr>
            <w:top w:val="none" w:sz="0" w:space="0" w:color="auto"/>
            <w:left w:val="none" w:sz="0" w:space="0" w:color="auto"/>
            <w:bottom w:val="none" w:sz="0" w:space="0" w:color="auto"/>
            <w:right w:val="none" w:sz="0" w:space="0" w:color="auto"/>
          </w:divBdr>
        </w:div>
      </w:divsChild>
    </w:div>
    <w:div w:id="1205869539">
      <w:bodyDiv w:val="1"/>
      <w:marLeft w:val="0"/>
      <w:marRight w:val="0"/>
      <w:marTop w:val="0"/>
      <w:marBottom w:val="0"/>
      <w:divBdr>
        <w:top w:val="none" w:sz="0" w:space="0" w:color="auto"/>
        <w:left w:val="none" w:sz="0" w:space="0" w:color="auto"/>
        <w:bottom w:val="none" w:sz="0" w:space="0" w:color="auto"/>
        <w:right w:val="none" w:sz="0" w:space="0" w:color="auto"/>
      </w:divBdr>
      <w:divsChild>
        <w:div w:id="913394881">
          <w:marLeft w:val="0"/>
          <w:marRight w:val="0"/>
          <w:marTop w:val="0"/>
          <w:marBottom w:val="0"/>
          <w:divBdr>
            <w:top w:val="none" w:sz="0" w:space="0" w:color="auto"/>
            <w:left w:val="none" w:sz="0" w:space="0" w:color="auto"/>
            <w:bottom w:val="none" w:sz="0" w:space="0" w:color="auto"/>
            <w:right w:val="none" w:sz="0" w:space="0" w:color="auto"/>
          </w:divBdr>
        </w:div>
        <w:div w:id="383022885">
          <w:marLeft w:val="0"/>
          <w:marRight w:val="0"/>
          <w:marTop w:val="0"/>
          <w:marBottom w:val="0"/>
          <w:divBdr>
            <w:top w:val="none" w:sz="0" w:space="0" w:color="auto"/>
            <w:left w:val="none" w:sz="0" w:space="0" w:color="auto"/>
            <w:bottom w:val="none" w:sz="0" w:space="0" w:color="auto"/>
            <w:right w:val="none" w:sz="0" w:space="0" w:color="auto"/>
          </w:divBdr>
        </w:div>
        <w:div w:id="1596940122">
          <w:marLeft w:val="0"/>
          <w:marRight w:val="0"/>
          <w:marTop w:val="0"/>
          <w:marBottom w:val="0"/>
          <w:divBdr>
            <w:top w:val="none" w:sz="0" w:space="0" w:color="auto"/>
            <w:left w:val="none" w:sz="0" w:space="0" w:color="auto"/>
            <w:bottom w:val="none" w:sz="0" w:space="0" w:color="auto"/>
            <w:right w:val="none" w:sz="0" w:space="0" w:color="auto"/>
          </w:divBdr>
        </w:div>
        <w:div w:id="397049241">
          <w:marLeft w:val="0"/>
          <w:marRight w:val="0"/>
          <w:marTop w:val="0"/>
          <w:marBottom w:val="0"/>
          <w:divBdr>
            <w:top w:val="none" w:sz="0" w:space="0" w:color="auto"/>
            <w:left w:val="none" w:sz="0" w:space="0" w:color="auto"/>
            <w:bottom w:val="none" w:sz="0" w:space="0" w:color="auto"/>
            <w:right w:val="none" w:sz="0" w:space="0" w:color="auto"/>
          </w:divBdr>
        </w:div>
        <w:div w:id="275530768">
          <w:marLeft w:val="0"/>
          <w:marRight w:val="0"/>
          <w:marTop w:val="0"/>
          <w:marBottom w:val="0"/>
          <w:divBdr>
            <w:top w:val="none" w:sz="0" w:space="0" w:color="auto"/>
            <w:left w:val="none" w:sz="0" w:space="0" w:color="auto"/>
            <w:bottom w:val="none" w:sz="0" w:space="0" w:color="auto"/>
            <w:right w:val="none" w:sz="0" w:space="0" w:color="auto"/>
          </w:divBdr>
        </w:div>
        <w:div w:id="1008140403">
          <w:marLeft w:val="0"/>
          <w:marRight w:val="0"/>
          <w:marTop w:val="0"/>
          <w:marBottom w:val="0"/>
          <w:divBdr>
            <w:top w:val="none" w:sz="0" w:space="0" w:color="auto"/>
            <w:left w:val="none" w:sz="0" w:space="0" w:color="auto"/>
            <w:bottom w:val="none" w:sz="0" w:space="0" w:color="auto"/>
            <w:right w:val="none" w:sz="0" w:space="0" w:color="auto"/>
          </w:divBdr>
        </w:div>
        <w:div w:id="1225022580">
          <w:marLeft w:val="0"/>
          <w:marRight w:val="0"/>
          <w:marTop w:val="0"/>
          <w:marBottom w:val="0"/>
          <w:divBdr>
            <w:top w:val="none" w:sz="0" w:space="0" w:color="auto"/>
            <w:left w:val="none" w:sz="0" w:space="0" w:color="auto"/>
            <w:bottom w:val="none" w:sz="0" w:space="0" w:color="auto"/>
            <w:right w:val="none" w:sz="0" w:space="0" w:color="auto"/>
          </w:divBdr>
        </w:div>
        <w:div w:id="1626350608">
          <w:marLeft w:val="0"/>
          <w:marRight w:val="0"/>
          <w:marTop w:val="0"/>
          <w:marBottom w:val="0"/>
          <w:divBdr>
            <w:top w:val="none" w:sz="0" w:space="0" w:color="auto"/>
            <w:left w:val="none" w:sz="0" w:space="0" w:color="auto"/>
            <w:bottom w:val="none" w:sz="0" w:space="0" w:color="auto"/>
            <w:right w:val="none" w:sz="0" w:space="0" w:color="auto"/>
          </w:divBdr>
        </w:div>
        <w:div w:id="124324207">
          <w:marLeft w:val="0"/>
          <w:marRight w:val="0"/>
          <w:marTop w:val="0"/>
          <w:marBottom w:val="0"/>
          <w:divBdr>
            <w:top w:val="none" w:sz="0" w:space="0" w:color="auto"/>
            <w:left w:val="none" w:sz="0" w:space="0" w:color="auto"/>
            <w:bottom w:val="none" w:sz="0" w:space="0" w:color="auto"/>
            <w:right w:val="none" w:sz="0" w:space="0" w:color="auto"/>
          </w:divBdr>
        </w:div>
      </w:divsChild>
    </w:div>
    <w:div w:id="1430855134">
      <w:bodyDiv w:val="1"/>
      <w:marLeft w:val="0"/>
      <w:marRight w:val="0"/>
      <w:marTop w:val="0"/>
      <w:marBottom w:val="0"/>
      <w:divBdr>
        <w:top w:val="none" w:sz="0" w:space="0" w:color="auto"/>
        <w:left w:val="none" w:sz="0" w:space="0" w:color="auto"/>
        <w:bottom w:val="none" w:sz="0" w:space="0" w:color="auto"/>
        <w:right w:val="none" w:sz="0" w:space="0" w:color="auto"/>
      </w:divBdr>
    </w:div>
    <w:div w:id="1437628030">
      <w:bodyDiv w:val="1"/>
      <w:marLeft w:val="0"/>
      <w:marRight w:val="0"/>
      <w:marTop w:val="0"/>
      <w:marBottom w:val="0"/>
      <w:divBdr>
        <w:top w:val="none" w:sz="0" w:space="0" w:color="auto"/>
        <w:left w:val="none" w:sz="0" w:space="0" w:color="auto"/>
        <w:bottom w:val="none" w:sz="0" w:space="0" w:color="auto"/>
        <w:right w:val="none" w:sz="0" w:space="0" w:color="auto"/>
      </w:divBdr>
    </w:div>
    <w:div w:id="1488472298">
      <w:bodyDiv w:val="1"/>
      <w:marLeft w:val="0"/>
      <w:marRight w:val="0"/>
      <w:marTop w:val="0"/>
      <w:marBottom w:val="0"/>
      <w:divBdr>
        <w:top w:val="none" w:sz="0" w:space="0" w:color="auto"/>
        <w:left w:val="none" w:sz="0" w:space="0" w:color="auto"/>
        <w:bottom w:val="none" w:sz="0" w:space="0" w:color="auto"/>
        <w:right w:val="none" w:sz="0" w:space="0" w:color="auto"/>
      </w:divBdr>
    </w:div>
    <w:div w:id="1521041181">
      <w:bodyDiv w:val="1"/>
      <w:marLeft w:val="0"/>
      <w:marRight w:val="0"/>
      <w:marTop w:val="0"/>
      <w:marBottom w:val="0"/>
      <w:divBdr>
        <w:top w:val="none" w:sz="0" w:space="0" w:color="auto"/>
        <w:left w:val="none" w:sz="0" w:space="0" w:color="auto"/>
        <w:bottom w:val="none" w:sz="0" w:space="0" w:color="auto"/>
        <w:right w:val="none" w:sz="0" w:space="0" w:color="auto"/>
      </w:divBdr>
      <w:divsChild>
        <w:div w:id="529030813">
          <w:marLeft w:val="0"/>
          <w:marRight w:val="0"/>
          <w:marTop w:val="0"/>
          <w:marBottom w:val="0"/>
          <w:divBdr>
            <w:top w:val="none" w:sz="0" w:space="0" w:color="auto"/>
            <w:left w:val="none" w:sz="0" w:space="0" w:color="auto"/>
            <w:bottom w:val="none" w:sz="0" w:space="0" w:color="auto"/>
            <w:right w:val="none" w:sz="0" w:space="0" w:color="auto"/>
          </w:divBdr>
        </w:div>
        <w:div w:id="1612129977">
          <w:marLeft w:val="0"/>
          <w:marRight w:val="0"/>
          <w:marTop w:val="0"/>
          <w:marBottom w:val="0"/>
          <w:divBdr>
            <w:top w:val="none" w:sz="0" w:space="0" w:color="auto"/>
            <w:left w:val="none" w:sz="0" w:space="0" w:color="auto"/>
            <w:bottom w:val="none" w:sz="0" w:space="0" w:color="auto"/>
            <w:right w:val="none" w:sz="0" w:space="0" w:color="auto"/>
          </w:divBdr>
        </w:div>
        <w:div w:id="521937524">
          <w:marLeft w:val="0"/>
          <w:marRight w:val="0"/>
          <w:marTop w:val="0"/>
          <w:marBottom w:val="0"/>
          <w:divBdr>
            <w:top w:val="none" w:sz="0" w:space="0" w:color="auto"/>
            <w:left w:val="none" w:sz="0" w:space="0" w:color="auto"/>
            <w:bottom w:val="none" w:sz="0" w:space="0" w:color="auto"/>
            <w:right w:val="none" w:sz="0" w:space="0" w:color="auto"/>
          </w:divBdr>
        </w:div>
        <w:div w:id="1346900019">
          <w:marLeft w:val="0"/>
          <w:marRight w:val="0"/>
          <w:marTop w:val="0"/>
          <w:marBottom w:val="0"/>
          <w:divBdr>
            <w:top w:val="none" w:sz="0" w:space="0" w:color="auto"/>
            <w:left w:val="none" w:sz="0" w:space="0" w:color="auto"/>
            <w:bottom w:val="none" w:sz="0" w:space="0" w:color="auto"/>
            <w:right w:val="none" w:sz="0" w:space="0" w:color="auto"/>
          </w:divBdr>
        </w:div>
        <w:div w:id="1964261093">
          <w:marLeft w:val="0"/>
          <w:marRight w:val="0"/>
          <w:marTop w:val="0"/>
          <w:marBottom w:val="0"/>
          <w:divBdr>
            <w:top w:val="none" w:sz="0" w:space="0" w:color="auto"/>
            <w:left w:val="none" w:sz="0" w:space="0" w:color="auto"/>
            <w:bottom w:val="none" w:sz="0" w:space="0" w:color="auto"/>
            <w:right w:val="none" w:sz="0" w:space="0" w:color="auto"/>
          </w:divBdr>
        </w:div>
        <w:div w:id="1620186950">
          <w:marLeft w:val="0"/>
          <w:marRight w:val="0"/>
          <w:marTop w:val="0"/>
          <w:marBottom w:val="0"/>
          <w:divBdr>
            <w:top w:val="none" w:sz="0" w:space="0" w:color="auto"/>
            <w:left w:val="none" w:sz="0" w:space="0" w:color="auto"/>
            <w:bottom w:val="none" w:sz="0" w:space="0" w:color="auto"/>
            <w:right w:val="none" w:sz="0" w:space="0" w:color="auto"/>
          </w:divBdr>
        </w:div>
      </w:divsChild>
    </w:div>
    <w:div w:id="1587492858">
      <w:bodyDiv w:val="1"/>
      <w:marLeft w:val="0"/>
      <w:marRight w:val="0"/>
      <w:marTop w:val="0"/>
      <w:marBottom w:val="0"/>
      <w:divBdr>
        <w:top w:val="none" w:sz="0" w:space="0" w:color="auto"/>
        <w:left w:val="none" w:sz="0" w:space="0" w:color="auto"/>
        <w:bottom w:val="none" w:sz="0" w:space="0" w:color="auto"/>
        <w:right w:val="none" w:sz="0" w:space="0" w:color="auto"/>
      </w:divBdr>
    </w:div>
    <w:div w:id="1668904474">
      <w:bodyDiv w:val="1"/>
      <w:marLeft w:val="0"/>
      <w:marRight w:val="0"/>
      <w:marTop w:val="0"/>
      <w:marBottom w:val="0"/>
      <w:divBdr>
        <w:top w:val="none" w:sz="0" w:space="0" w:color="auto"/>
        <w:left w:val="none" w:sz="0" w:space="0" w:color="auto"/>
        <w:bottom w:val="none" w:sz="0" w:space="0" w:color="auto"/>
        <w:right w:val="none" w:sz="0" w:space="0" w:color="auto"/>
      </w:divBdr>
      <w:divsChild>
        <w:div w:id="1057240221">
          <w:marLeft w:val="0"/>
          <w:marRight w:val="0"/>
          <w:marTop w:val="0"/>
          <w:marBottom w:val="0"/>
          <w:divBdr>
            <w:top w:val="none" w:sz="0" w:space="0" w:color="auto"/>
            <w:left w:val="none" w:sz="0" w:space="0" w:color="auto"/>
            <w:bottom w:val="none" w:sz="0" w:space="0" w:color="auto"/>
            <w:right w:val="none" w:sz="0" w:space="0" w:color="auto"/>
          </w:divBdr>
        </w:div>
        <w:div w:id="2079746221">
          <w:marLeft w:val="0"/>
          <w:marRight w:val="0"/>
          <w:marTop w:val="0"/>
          <w:marBottom w:val="0"/>
          <w:divBdr>
            <w:top w:val="none" w:sz="0" w:space="0" w:color="auto"/>
            <w:left w:val="none" w:sz="0" w:space="0" w:color="auto"/>
            <w:bottom w:val="none" w:sz="0" w:space="0" w:color="auto"/>
            <w:right w:val="none" w:sz="0" w:space="0" w:color="auto"/>
          </w:divBdr>
        </w:div>
        <w:div w:id="1232155294">
          <w:marLeft w:val="0"/>
          <w:marRight w:val="0"/>
          <w:marTop w:val="0"/>
          <w:marBottom w:val="0"/>
          <w:divBdr>
            <w:top w:val="none" w:sz="0" w:space="0" w:color="auto"/>
            <w:left w:val="none" w:sz="0" w:space="0" w:color="auto"/>
            <w:bottom w:val="none" w:sz="0" w:space="0" w:color="auto"/>
            <w:right w:val="none" w:sz="0" w:space="0" w:color="auto"/>
          </w:divBdr>
        </w:div>
        <w:div w:id="1974942717">
          <w:marLeft w:val="0"/>
          <w:marRight w:val="0"/>
          <w:marTop w:val="0"/>
          <w:marBottom w:val="0"/>
          <w:divBdr>
            <w:top w:val="none" w:sz="0" w:space="0" w:color="auto"/>
            <w:left w:val="none" w:sz="0" w:space="0" w:color="auto"/>
            <w:bottom w:val="none" w:sz="0" w:space="0" w:color="auto"/>
            <w:right w:val="none" w:sz="0" w:space="0" w:color="auto"/>
          </w:divBdr>
        </w:div>
      </w:divsChild>
    </w:div>
    <w:div w:id="1919363766">
      <w:bodyDiv w:val="1"/>
      <w:marLeft w:val="0"/>
      <w:marRight w:val="0"/>
      <w:marTop w:val="0"/>
      <w:marBottom w:val="0"/>
      <w:divBdr>
        <w:top w:val="none" w:sz="0" w:space="0" w:color="auto"/>
        <w:left w:val="none" w:sz="0" w:space="0" w:color="auto"/>
        <w:bottom w:val="none" w:sz="0" w:space="0" w:color="auto"/>
        <w:right w:val="none" w:sz="0" w:space="0" w:color="auto"/>
      </w:divBdr>
    </w:div>
    <w:div w:id="2026861473">
      <w:bodyDiv w:val="1"/>
      <w:marLeft w:val="0"/>
      <w:marRight w:val="0"/>
      <w:marTop w:val="0"/>
      <w:marBottom w:val="0"/>
      <w:divBdr>
        <w:top w:val="none" w:sz="0" w:space="0" w:color="auto"/>
        <w:left w:val="none" w:sz="0" w:space="0" w:color="auto"/>
        <w:bottom w:val="none" w:sz="0" w:space="0" w:color="auto"/>
        <w:right w:val="none" w:sz="0" w:space="0" w:color="auto"/>
      </w:divBdr>
    </w:div>
    <w:div w:id="210340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FBAB5A3-B85A-9E4D-9D6D-44EF9F5BBF5B}">
  <we:reference id="wa200001011" version="1.1.0.0" store="en-001" storeType="OMEX"/>
  <we:alternateReferences>
    <we:reference id="wa200001011" version="1.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3E91A-4B00-8248-BDD6-78FFBE840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Pages>
  <Words>613</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PolyU</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 Cheung</dc:creator>
  <cp:keywords/>
  <dc:description/>
  <cp:lastModifiedBy>Marika Vellei</cp:lastModifiedBy>
  <cp:revision>27</cp:revision>
  <cp:lastPrinted>2017-07-26T10:27:00Z</cp:lastPrinted>
  <dcterms:created xsi:type="dcterms:W3CDTF">2022-11-02T15:43:00Z</dcterms:created>
  <dcterms:modified xsi:type="dcterms:W3CDTF">2022-11-14T16:50:00Z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documentId_7848</vt:lpwstr>
  </property>
  <property fmtid="{D5CDD505-2E9C-101B-9397-08002B2CF9AE}" pid="3" name="Mendeley Document_1">
    <vt:lpwstr>True</vt:lpwstr>
  </property>
  <property fmtid="{D5CDD505-2E9C-101B-9397-08002B2CF9AE}" pid="4" name="Mendeley Citation Style_1">
    <vt:lpwstr>http://www.zotero.org/styles/apa</vt:lpwstr>
  </property>
  <property fmtid="{D5CDD505-2E9C-101B-9397-08002B2CF9AE}" pid="5" name="Mendeley Unique User Id_1">
    <vt:lpwstr>12241d87-fc8c-32c8-9cb0-a920fd569bee</vt:lpwstr>
  </property>
  <property fmtid="{D5CDD505-2E9C-101B-9397-08002B2CF9AE}" pid="6" name="Mendeley Recent Style Id 0_1">
    <vt:lpwstr>http://www.zotero.org/styles/apa</vt:lpwstr>
  </property>
  <property fmtid="{D5CDD505-2E9C-101B-9397-08002B2CF9AE}" pid="7" name="Mendeley Recent Style Name 0_1">
    <vt:lpwstr>American Psychological Association 7th edition</vt:lpwstr>
  </property>
  <property fmtid="{D5CDD505-2E9C-101B-9397-08002B2CF9AE}" pid="8" name="Mendeley Recent Style Id 1_1">
    <vt:lpwstr>http://www.zotero.org/styles/building-and-environment</vt:lpwstr>
  </property>
  <property fmtid="{D5CDD505-2E9C-101B-9397-08002B2CF9AE}" pid="9" name="Mendeley Recent Style Name 1_1">
    <vt:lpwstr>Building and Environment</vt:lpwstr>
  </property>
  <property fmtid="{D5CDD505-2E9C-101B-9397-08002B2CF9AE}" pid="10" name="Mendeley Recent Style Id 2_1">
    <vt:lpwstr>http://www.zotero.org/styles/chicago-author-date</vt:lpwstr>
  </property>
  <property fmtid="{D5CDD505-2E9C-101B-9397-08002B2CF9AE}" pid="11" name="Mendeley Recent Style Name 2_1">
    <vt:lpwstr>Chicago Manual of Style 17th edition (author-date)</vt:lpwstr>
  </property>
  <property fmtid="{D5CDD505-2E9C-101B-9397-08002B2CF9AE}" pid="12" name="Mendeley Recent Style Id 3_1">
    <vt:lpwstr>http://www.zotero.org/styles/harvard-cite-them-right</vt:lpwstr>
  </property>
  <property fmtid="{D5CDD505-2E9C-101B-9397-08002B2CF9AE}" pid="13" name="Mendeley Recent Style Name 3_1">
    <vt:lpwstr>Cite Them Right 10th edition - Harvard</vt:lpwstr>
  </property>
  <property fmtid="{D5CDD505-2E9C-101B-9397-08002B2CF9AE}" pid="14" name="Mendeley Recent Style Id 4_1">
    <vt:lpwstr>http://csl.mendeley.com/styles/523102281/IAQVEC2023</vt:lpwstr>
  </property>
  <property fmtid="{D5CDD505-2E9C-101B-9397-08002B2CF9AE}" pid="15" name="Mendeley Recent Style Name 4_1">
    <vt:lpwstr>Elsevier (numeric, with titles) - Marika Vellei</vt:lpwstr>
  </property>
  <property fmtid="{D5CDD505-2E9C-101B-9397-08002B2CF9AE}" pid="16" name="Mendeley Recent Style Id 5_1">
    <vt:lpwstr>http://www.zotero.org/styles/indoor-air</vt:lpwstr>
  </property>
  <property fmtid="{D5CDD505-2E9C-101B-9397-08002B2CF9AE}" pid="17" name="Mendeley Recent Style Name 5_1">
    <vt:lpwstr>Indoor Air</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3rd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8th edition</vt:lpwstr>
  </property>
  <property fmtid="{D5CDD505-2E9C-101B-9397-08002B2CF9AE}" pid="22" name="Mendeley Recent Style Id 8_1">
    <vt:lpwstr>http://www.zotero.org/styles/sage-vancouver</vt:lpwstr>
  </property>
  <property fmtid="{D5CDD505-2E9C-101B-9397-08002B2CF9AE}" pid="23" name="Mendeley Recent Style Name 8_1">
    <vt:lpwstr>SAGE - Vancouver</vt:lpwstr>
  </property>
  <property fmtid="{D5CDD505-2E9C-101B-9397-08002B2CF9AE}" pid="24" name="Mendeley Recent Style Id 9_1">
    <vt:lpwstr>http://csl.mendeley.com/styles/523102281/sage-vancouver-2</vt:lpwstr>
  </property>
  <property fmtid="{D5CDD505-2E9C-101B-9397-08002B2CF9AE}" pid="25" name="Mendeley Recent Style Name 9_1">
    <vt:lpwstr>SAGE - Vancouver - Marika Vellei</vt:lpwstr>
  </property>
</Properties>
</file>