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E575" w14:textId="64BC5CEF" w:rsidR="00613172" w:rsidRPr="00613172" w:rsidRDefault="00613172" w:rsidP="00613172">
      <w:pPr>
        <w:pStyle w:val="Heading1"/>
        <w:jc w:val="both"/>
        <w:rPr>
          <w:rFonts w:ascii="Times New Roman" w:hAnsi="Times New Roman" w:cs="Times New Roman"/>
          <w:b/>
          <w:bCs/>
          <w:color w:val="000000" w:themeColor="text1"/>
          <w:sz w:val="28"/>
          <w:szCs w:val="28"/>
        </w:rPr>
      </w:pPr>
      <w:bookmarkStart w:id="0" w:name="_Hlk114397619"/>
      <w:r w:rsidRPr="00613172">
        <w:rPr>
          <w:rFonts w:ascii="Times New Roman" w:hAnsi="Times New Roman" w:cs="Times New Roman"/>
          <w:b/>
          <w:bCs/>
          <w:color w:val="000000" w:themeColor="text1"/>
          <w:sz w:val="28"/>
          <w:szCs w:val="28"/>
        </w:rPr>
        <w:t>Age-associated Differences in the Human Lung Extracellular Matrix</w:t>
      </w:r>
    </w:p>
    <w:p w14:paraId="7A4AA612" w14:textId="77777777" w:rsidR="00613172" w:rsidRPr="00991483" w:rsidRDefault="00613172" w:rsidP="00613172">
      <w:pPr>
        <w:pStyle w:val="Heading2"/>
        <w:rPr>
          <w:rFonts w:ascii="Times New Roman" w:hAnsi="Times New Roman" w:cs="Times New Roman"/>
          <w:color w:val="000000" w:themeColor="text1"/>
          <w:u w:val="single"/>
        </w:rPr>
      </w:pPr>
      <w:r w:rsidRPr="00991483">
        <w:rPr>
          <w:rFonts w:ascii="Times New Roman" w:hAnsi="Times New Roman" w:cs="Times New Roman"/>
          <w:color w:val="000000" w:themeColor="text1"/>
          <w:u w:val="single"/>
        </w:rPr>
        <w:t>Authors</w:t>
      </w:r>
    </w:p>
    <w:p w14:paraId="1CD20850" w14:textId="77777777" w:rsidR="00613172" w:rsidRPr="00991483" w:rsidRDefault="00613172" w:rsidP="00613172">
      <w:pPr>
        <w:jc w:val="both"/>
        <w:rPr>
          <w:rFonts w:ascii="Times New Roman" w:hAnsi="Times New Roman" w:cs="Times New Roman"/>
          <w:color w:val="000000" w:themeColor="text1"/>
          <w:sz w:val="24"/>
          <w:szCs w:val="24"/>
        </w:rPr>
      </w:pPr>
      <w:r w:rsidRPr="00991483">
        <w:rPr>
          <w:rFonts w:ascii="Times New Roman" w:hAnsi="Times New Roman" w:cs="Times New Roman"/>
          <w:color w:val="000000" w:themeColor="text1"/>
          <w:sz w:val="24"/>
          <w:szCs w:val="24"/>
        </w:rPr>
        <w:t>M.L. Koloko Ngassie</w:t>
      </w:r>
      <w:r w:rsidRPr="00991483">
        <w:rPr>
          <w:rFonts w:ascii="Times New Roman" w:hAnsi="Times New Roman" w:cs="Times New Roman"/>
          <w:color w:val="000000" w:themeColor="text1"/>
          <w:sz w:val="24"/>
          <w:szCs w:val="24"/>
          <w:vertAlign w:val="superscript"/>
        </w:rPr>
        <w:t>1,2</w:t>
      </w:r>
      <w:r w:rsidRPr="00991483">
        <w:rPr>
          <w:rFonts w:ascii="Times New Roman" w:hAnsi="Times New Roman" w:cs="Times New Roman"/>
          <w:color w:val="000000" w:themeColor="text1"/>
          <w:sz w:val="24"/>
          <w:szCs w:val="24"/>
        </w:rPr>
        <w:t>, M. De Vries</w:t>
      </w:r>
      <w:r w:rsidRPr="00991483">
        <w:rPr>
          <w:rFonts w:ascii="Times New Roman" w:hAnsi="Times New Roman" w:cs="Times New Roman"/>
          <w:color w:val="000000" w:themeColor="text1"/>
          <w:sz w:val="24"/>
          <w:szCs w:val="24"/>
          <w:vertAlign w:val="superscript"/>
        </w:rPr>
        <w:t>2,3</w:t>
      </w:r>
      <w:r w:rsidRPr="00991483">
        <w:rPr>
          <w:rFonts w:ascii="Times New Roman" w:hAnsi="Times New Roman" w:cs="Times New Roman"/>
          <w:color w:val="000000" w:themeColor="text1"/>
          <w:sz w:val="24"/>
          <w:szCs w:val="24"/>
        </w:rPr>
        <w:t>,</w:t>
      </w:r>
      <w:r w:rsidRPr="00991483">
        <w:rPr>
          <w:rFonts w:ascii="Times New Roman" w:hAnsi="Times New Roman" w:cs="Times New Roman"/>
          <w:color w:val="000000" w:themeColor="text1"/>
          <w:sz w:val="24"/>
          <w:szCs w:val="24"/>
          <w:vertAlign w:val="superscript"/>
        </w:rPr>
        <w:t xml:space="preserve"> </w:t>
      </w:r>
      <w:r w:rsidRPr="00991483">
        <w:rPr>
          <w:rFonts w:ascii="Times New Roman" w:hAnsi="Times New Roman" w:cs="Times New Roman"/>
          <w:color w:val="000000" w:themeColor="text1"/>
          <w:sz w:val="24"/>
          <w:szCs w:val="24"/>
        </w:rPr>
        <w:t>T. Borghuis</w:t>
      </w:r>
      <w:r w:rsidRPr="00991483">
        <w:rPr>
          <w:rFonts w:ascii="Times New Roman" w:hAnsi="Times New Roman" w:cs="Times New Roman"/>
          <w:color w:val="000000" w:themeColor="text1"/>
          <w:sz w:val="24"/>
          <w:szCs w:val="24"/>
          <w:vertAlign w:val="superscript"/>
        </w:rPr>
        <w:t>1</w:t>
      </w:r>
      <w:r w:rsidRPr="00991483">
        <w:rPr>
          <w:rFonts w:ascii="Times New Roman" w:hAnsi="Times New Roman" w:cs="Times New Roman"/>
          <w:color w:val="000000" w:themeColor="text1"/>
          <w:sz w:val="24"/>
          <w:szCs w:val="24"/>
        </w:rPr>
        <w:t>, W. Timens</w:t>
      </w:r>
      <w:r w:rsidRPr="00991483">
        <w:rPr>
          <w:rFonts w:ascii="Times New Roman" w:hAnsi="Times New Roman" w:cs="Times New Roman"/>
          <w:color w:val="000000" w:themeColor="text1"/>
          <w:sz w:val="24"/>
          <w:szCs w:val="24"/>
          <w:vertAlign w:val="superscript"/>
        </w:rPr>
        <w:t>1,2</w:t>
      </w:r>
      <w:r w:rsidRPr="00991483">
        <w:rPr>
          <w:rFonts w:ascii="Times New Roman" w:hAnsi="Times New Roman" w:cs="Times New Roman"/>
          <w:color w:val="000000" w:themeColor="text1"/>
          <w:sz w:val="24"/>
          <w:szCs w:val="24"/>
        </w:rPr>
        <w:t>, Don D. Sin</w:t>
      </w:r>
      <w:r w:rsidRPr="00991483">
        <w:rPr>
          <w:rFonts w:ascii="Times New Roman" w:hAnsi="Times New Roman" w:cs="Times New Roman"/>
          <w:color w:val="000000" w:themeColor="text1"/>
          <w:sz w:val="24"/>
          <w:szCs w:val="24"/>
          <w:vertAlign w:val="superscript"/>
        </w:rPr>
        <w:t>4</w:t>
      </w:r>
      <w:r w:rsidRPr="00991483">
        <w:rPr>
          <w:rFonts w:ascii="Times New Roman" w:hAnsi="Times New Roman" w:cs="Times New Roman"/>
          <w:color w:val="000000" w:themeColor="text1"/>
          <w:sz w:val="24"/>
          <w:szCs w:val="24"/>
        </w:rPr>
        <w:t xml:space="preserve"> D. Nickle</w:t>
      </w:r>
      <w:r w:rsidRPr="00991483">
        <w:rPr>
          <w:rFonts w:ascii="Times New Roman" w:hAnsi="Times New Roman" w:cs="Times New Roman"/>
          <w:color w:val="000000" w:themeColor="text1"/>
          <w:sz w:val="24"/>
          <w:szCs w:val="24"/>
          <w:vertAlign w:val="superscript"/>
        </w:rPr>
        <w:t>5</w:t>
      </w:r>
      <w:r w:rsidRPr="00991483">
        <w:rPr>
          <w:rFonts w:ascii="Times New Roman" w:hAnsi="Times New Roman" w:cs="Times New Roman"/>
          <w:color w:val="000000" w:themeColor="text1"/>
          <w:sz w:val="24"/>
          <w:szCs w:val="24"/>
        </w:rPr>
        <w:t>, P. Joubert</w:t>
      </w:r>
      <w:r w:rsidRPr="00991483">
        <w:rPr>
          <w:rFonts w:ascii="Times New Roman" w:hAnsi="Times New Roman" w:cs="Times New Roman"/>
          <w:color w:val="000000" w:themeColor="text1"/>
          <w:sz w:val="24"/>
          <w:szCs w:val="24"/>
          <w:vertAlign w:val="superscript"/>
        </w:rPr>
        <w:t>6</w:t>
      </w:r>
      <w:r w:rsidRPr="00991483">
        <w:rPr>
          <w:rFonts w:ascii="Times New Roman" w:hAnsi="Times New Roman" w:cs="Times New Roman"/>
          <w:color w:val="000000" w:themeColor="text1"/>
          <w:sz w:val="24"/>
          <w:szCs w:val="24"/>
        </w:rPr>
        <w:t>, P. Horvatovich</w:t>
      </w:r>
      <w:r w:rsidRPr="00991483">
        <w:rPr>
          <w:rFonts w:ascii="Times New Roman" w:hAnsi="Times New Roman" w:cs="Times New Roman"/>
          <w:color w:val="000000" w:themeColor="text1"/>
          <w:sz w:val="24"/>
          <w:szCs w:val="24"/>
          <w:vertAlign w:val="superscript"/>
        </w:rPr>
        <w:t>7</w:t>
      </w:r>
      <w:r w:rsidRPr="00991483">
        <w:rPr>
          <w:rFonts w:ascii="Times New Roman" w:hAnsi="Times New Roman" w:cs="Times New Roman"/>
          <w:color w:val="000000" w:themeColor="text1"/>
          <w:sz w:val="24"/>
          <w:szCs w:val="24"/>
        </w:rPr>
        <w:t>, G. Marko-Varga</w:t>
      </w:r>
      <w:r w:rsidRPr="00991483">
        <w:rPr>
          <w:rFonts w:ascii="Times New Roman" w:hAnsi="Times New Roman" w:cs="Times New Roman"/>
          <w:color w:val="000000" w:themeColor="text1"/>
          <w:sz w:val="24"/>
          <w:szCs w:val="24"/>
          <w:vertAlign w:val="superscript"/>
        </w:rPr>
        <w:t>8</w:t>
      </w:r>
      <w:r w:rsidRPr="00991483">
        <w:rPr>
          <w:rFonts w:ascii="Times New Roman" w:hAnsi="Times New Roman" w:cs="Times New Roman"/>
          <w:color w:val="000000" w:themeColor="text1"/>
          <w:sz w:val="24"/>
          <w:szCs w:val="24"/>
        </w:rPr>
        <w:t>, J.</w:t>
      </w:r>
      <w:r>
        <w:rPr>
          <w:rFonts w:ascii="Times New Roman" w:hAnsi="Times New Roman" w:cs="Times New Roman"/>
          <w:color w:val="000000" w:themeColor="text1"/>
          <w:sz w:val="24"/>
          <w:szCs w:val="24"/>
        </w:rPr>
        <w:t>J.</w:t>
      </w:r>
      <w:r w:rsidRPr="00991483">
        <w:rPr>
          <w:rFonts w:ascii="Times New Roman" w:hAnsi="Times New Roman" w:cs="Times New Roman"/>
          <w:color w:val="000000" w:themeColor="text1"/>
          <w:sz w:val="24"/>
          <w:szCs w:val="24"/>
        </w:rPr>
        <w:t xml:space="preserve"> Teske</w:t>
      </w:r>
      <w:r w:rsidRPr="00991483">
        <w:rPr>
          <w:rFonts w:ascii="Times New Roman" w:hAnsi="Times New Roman" w:cs="Times New Roman"/>
          <w:color w:val="000000" w:themeColor="text1"/>
          <w:sz w:val="24"/>
          <w:szCs w:val="24"/>
          <w:vertAlign w:val="superscript"/>
        </w:rPr>
        <w:t>9</w:t>
      </w:r>
      <w:r w:rsidRPr="00991483">
        <w:rPr>
          <w:rFonts w:ascii="Times New Roman" w:hAnsi="Times New Roman" w:cs="Times New Roman"/>
          <w:color w:val="000000" w:themeColor="text1"/>
          <w:sz w:val="24"/>
          <w:szCs w:val="24"/>
        </w:rPr>
        <w:t>, J.</w:t>
      </w:r>
      <w:r>
        <w:rPr>
          <w:rFonts w:ascii="Times New Roman" w:hAnsi="Times New Roman" w:cs="Times New Roman"/>
          <w:color w:val="000000" w:themeColor="text1"/>
          <w:sz w:val="24"/>
          <w:szCs w:val="24"/>
        </w:rPr>
        <w:t xml:space="preserve">M. </w:t>
      </w:r>
      <w:r w:rsidRPr="00991483">
        <w:rPr>
          <w:rFonts w:ascii="Times New Roman" w:hAnsi="Times New Roman" w:cs="Times New Roman"/>
          <w:color w:val="000000" w:themeColor="text1"/>
          <w:sz w:val="24"/>
          <w:szCs w:val="24"/>
        </w:rPr>
        <w:t>Vonk</w:t>
      </w:r>
      <w:r w:rsidRPr="00991483">
        <w:rPr>
          <w:rFonts w:ascii="Times New Roman" w:hAnsi="Times New Roman" w:cs="Times New Roman"/>
          <w:color w:val="000000" w:themeColor="text1"/>
          <w:sz w:val="24"/>
          <w:szCs w:val="24"/>
          <w:vertAlign w:val="superscript"/>
        </w:rPr>
        <w:t>2,3</w:t>
      </w:r>
      <w:r w:rsidRPr="00991483">
        <w:rPr>
          <w:rFonts w:ascii="Times New Roman" w:hAnsi="Times New Roman" w:cs="Times New Roman"/>
          <w:color w:val="000000" w:themeColor="text1"/>
          <w:sz w:val="24"/>
          <w:szCs w:val="24"/>
        </w:rPr>
        <w:t>, R. Gosens</w:t>
      </w:r>
      <w:r w:rsidRPr="00991483">
        <w:rPr>
          <w:rFonts w:ascii="Times New Roman" w:hAnsi="Times New Roman" w:cs="Times New Roman"/>
          <w:color w:val="000000" w:themeColor="text1"/>
          <w:sz w:val="24"/>
          <w:szCs w:val="24"/>
          <w:vertAlign w:val="superscript"/>
        </w:rPr>
        <w:t>2,10</w:t>
      </w:r>
      <w:r w:rsidRPr="00991483">
        <w:rPr>
          <w:rFonts w:ascii="Times New Roman" w:hAnsi="Times New Roman" w:cs="Times New Roman"/>
          <w:color w:val="000000" w:themeColor="text1"/>
          <w:sz w:val="24"/>
          <w:szCs w:val="24"/>
        </w:rPr>
        <w:t>, Y.S. Prakash</w:t>
      </w:r>
      <w:r w:rsidRPr="00991483">
        <w:rPr>
          <w:rFonts w:ascii="Times New Roman" w:hAnsi="Times New Roman" w:cs="Times New Roman"/>
          <w:color w:val="000000" w:themeColor="text1"/>
          <w:sz w:val="24"/>
          <w:szCs w:val="24"/>
          <w:vertAlign w:val="superscript"/>
        </w:rPr>
        <w:t>9</w:t>
      </w:r>
      <w:r w:rsidRPr="00991483">
        <w:rPr>
          <w:rFonts w:ascii="Times New Roman" w:hAnsi="Times New Roman" w:cs="Times New Roman"/>
          <w:color w:val="000000" w:themeColor="text1"/>
          <w:sz w:val="24"/>
          <w:szCs w:val="24"/>
        </w:rPr>
        <w:t>, J.K. Burgess</w:t>
      </w:r>
      <w:r w:rsidRPr="00991483">
        <w:rPr>
          <w:rFonts w:ascii="Times New Roman" w:hAnsi="Times New Roman" w:cs="Times New Roman"/>
          <w:color w:val="000000" w:themeColor="text1"/>
          <w:sz w:val="24"/>
          <w:szCs w:val="24"/>
          <w:vertAlign w:val="superscript"/>
        </w:rPr>
        <w:t>1,2*</w:t>
      </w:r>
      <w:r w:rsidRPr="00991483">
        <w:rPr>
          <w:rFonts w:ascii="Times New Roman" w:hAnsi="Times New Roman" w:cs="Times New Roman"/>
          <w:color w:val="000000" w:themeColor="text1"/>
          <w:sz w:val="24"/>
          <w:szCs w:val="24"/>
        </w:rPr>
        <w:t>, C.A. Brandsma</w:t>
      </w:r>
      <w:r w:rsidRPr="00991483">
        <w:rPr>
          <w:rFonts w:ascii="Times New Roman" w:hAnsi="Times New Roman" w:cs="Times New Roman"/>
          <w:color w:val="000000" w:themeColor="text1"/>
          <w:sz w:val="24"/>
          <w:szCs w:val="24"/>
          <w:vertAlign w:val="superscript"/>
        </w:rPr>
        <w:t>1,2*</w:t>
      </w:r>
    </w:p>
    <w:p w14:paraId="03EB4663" w14:textId="77777777" w:rsidR="00613172" w:rsidRDefault="00613172" w:rsidP="00E02202">
      <w:pPr>
        <w:pStyle w:val="Subtitle"/>
        <w:rPr>
          <w:rFonts w:ascii="Times New Roman" w:hAnsi="Times New Roman" w:cs="Times New Roman"/>
          <w:b/>
          <w:bCs/>
          <w:i/>
          <w:iCs/>
          <w:color w:val="auto"/>
          <w:sz w:val="24"/>
          <w:szCs w:val="24"/>
        </w:rPr>
      </w:pPr>
    </w:p>
    <w:p w14:paraId="22C72445" w14:textId="29462AF8" w:rsidR="00ED52D5" w:rsidRPr="009B3A22" w:rsidRDefault="007947B2" w:rsidP="00E02202">
      <w:pPr>
        <w:pStyle w:val="Subtitle"/>
        <w:rPr>
          <w:rFonts w:ascii="Times New Roman" w:hAnsi="Times New Roman" w:cs="Times New Roman"/>
          <w:b/>
          <w:bCs/>
          <w:i/>
          <w:iCs/>
          <w:color w:val="auto"/>
          <w:sz w:val="24"/>
          <w:szCs w:val="24"/>
        </w:rPr>
      </w:pPr>
      <w:r>
        <w:rPr>
          <w:noProof/>
        </w:rPr>
        <mc:AlternateContent>
          <mc:Choice Requires="wps">
            <w:drawing>
              <wp:anchor distT="0" distB="0" distL="114300" distR="114300" simplePos="0" relativeHeight="251661312" behindDoc="0" locked="0" layoutInCell="1" allowOverlap="1" wp14:anchorId="5CFD48DD" wp14:editId="6BF0C9D1">
                <wp:simplePos x="0" y="0"/>
                <wp:positionH relativeFrom="margin">
                  <wp:align>right</wp:align>
                </wp:positionH>
                <wp:positionV relativeFrom="paragraph">
                  <wp:posOffset>5612130</wp:posOffset>
                </wp:positionV>
                <wp:extent cx="5937250" cy="635"/>
                <wp:effectExtent l="0" t="0" r="6350" b="0"/>
                <wp:wrapSquare wrapText="bothSides"/>
                <wp:docPr id="3" name="Text Box 3"/>
                <wp:cNvGraphicFramePr/>
                <a:graphic xmlns:a="http://schemas.openxmlformats.org/drawingml/2006/main">
                  <a:graphicData uri="http://schemas.microsoft.com/office/word/2010/wordprocessingShape">
                    <wps:wsp>
                      <wps:cNvSpPr txBox="1"/>
                      <wps:spPr>
                        <a:xfrm>
                          <a:off x="0" y="0"/>
                          <a:ext cx="5937250" cy="635"/>
                        </a:xfrm>
                        <a:prstGeom prst="rect">
                          <a:avLst/>
                        </a:prstGeom>
                        <a:solidFill>
                          <a:prstClr val="white"/>
                        </a:solidFill>
                        <a:ln>
                          <a:noFill/>
                        </a:ln>
                      </wps:spPr>
                      <wps:txbx>
                        <w:txbxContent>
                          <w:p w14:paraId="4E9A80D0" w14:textId="36836544" w:rsidR="00ED52D5" w:rsidRPr="00ED52D5" w:rsidRDefault="00ED52D5" w:rsidP="00ED52D5">
                            <w:pPr>
                              <w:pStyle w:val="Caption"/>
                              <w:jc w:val="both"/>
                              <w:rPr>
                                <w:rFonts w:ascii="Times New Roman" w:hAnsi="Times New Roman" w:cs="Times New Roman"/>
                                <w:noProof/>
                              </w:rPr>
                            </w:pPr>
                            <w:r w:rsidRPr="00E02202">
                              <w:rPr>
                                <w:rFonts w:ascii="Times New Roman" w:hAnsi="Times New Roman" w:cs="Times New Roman"/>
                                <w:b/>
                                <w:bCs/>
                                <w:color w:val="auto"/>
                              </w:rPr>
                              <w:t xml:space="preserve">Figure </w:t>
                            </w:r>
                            <w:r w:rsidRPr="00E02202">
                              <w:rPr>
                                <w:rFonts w:ascii="Times New Roman" w:hAnsi="Times New Roman" w:cs="Times New Roman"/>
                                <w:b/>
                                <w:bCs/>
                                <w:color w:val="auto"/>
                              </w:rPr>
                              <w:fldChar w:fldCharType="begin"/>
                            </w:r>
                            <w:r w:rsidRPr="00E02202">
                              <w:rPr>
                                <w:rFonts w:ascii="Times New Roman" w:hAnsi="Times New Roman" w:cs="Times New Roman"/>
                                <w:b/>
                                <w:bCs/>
                                <w:color w:val="auto"/>
                              </w:rPr>
                              <w:instrText xml:space="preserve"> SEQ Figure \* ARABIC </w:instrText>
                            </w:r>
                            <w:r w:rsidRPr="00E02202">
                              <w:rPr>
                                <w:rFonts w:ascii="Times New Roman" w:hAnsi="Times New Roman" w:cs="Times New Roman"/>
                                <w:b/>
                                <w:bCs/>
                                <w:color w:val="auto"/>
                              </w:rPr>
                              <w:fldChar w:fldCharType="separate"/>
                            </w:r>
                            <w:r w:rsidR="00E02202">
                              <w:rPr>
                                <w:rFonts w:ascii="Times New Roman" w:hAnsi="Times New Roman" w:cs="Times New Roman"/>
                                <w:b/>
                                <w:bCs/>
                                <w:noProof/>
                                <w:color w:val="auto"/>
                              </w:rPr>
                              <w:t>1</w:t>
                            </w:r>
                            <w:r w:rsidRPr="00E02202">
                              <w:rPr>
                                <w:rFonts w:ascii="Times New Roman" w:hAnsi="Times New Roman" w:cs="Times New Roman"/>
                                <w:b/>
                                <w:bCs/>
                                <w:color w:val="auto"/>
                              </w:rPr>
                              <w:fldChar w:fldCharType="end"/>
                            </w:r>
                            <w:r w:rsidRPr="00E02202">
                              <w:rPr>
                                <w:rFonts w:ascii="Times New Roman" w:hAnsi="Times New Roman" w:cs="Times New Roman"/>
                                <w:b/>
                                <w:bCs/>
                                <w:color w:val="auto"/>
                              </w:rPr>
                              <w:t>:</w:t>
                            </w:r>
                            <w:r w:rsidRPr="00E02202">
                              <w:rPr>
                                <w:color w:val="auto"/>
                              </w:rPr>
                              <w:t xml:space="preserve"> </w:t>
                            </w:r>
                            <w:r w:rsidRPr="009336B4">
                              <w:rPr>
                                <w:rFonts w:ascii="Times New Roman" w:hAnsi="Times New Roman" w:cs="Times New Roman"/>
                                <w:b/>
                                <w:bCs/>
                                <w:color w:val="auto"/>
                              </w:rPr>
                              <w:t xml:space="preserve">Forest plot of regression estimates for age of the percentage area and mean intensity of age-associated ECM proteins in the </w:t>
                            </w:r>
                            <w:r w:rsidR="00E02202">
                              <w:rPr>
                                <w:rFonts w:ascii="Times New Roman" w:hAnsi="Times New Roman" w:cs="Times New Roman"/>
                                <w:b/>
                                <w:bCs/>
                                <w:color w:val="auto"/>
                              </w:rPr>
                              <w:t xml:space="preserve">(A) </w:t>
                            </w:r>
                            <w:r w:rsidRPr="009336B4">
                              <w:rPr>
                                <w:rFonts w:ascii="Times New Roman" w:hAnsi="Times New Roman" w:cs="Times New Roman"/>
                                <w:b/>
                                <w:bCs/>
                                <w:color w:val="auto"/>
                              </w:rPr>
                              <w:t xml:space="preserve">whole lung tissue and </w:t>
                            </w:r>
                            <w:r w:rsidR="00E02202">
                              <w:rPr>
                                <w:rFonts w:ascii="Times New Roman" w:hAnsi="Times New Roman" w:cs="Times New Roman"/>
                                <w:b/>
                                <w:bCs/>
                                <w:color w:val="auto"/>
                              </w:rPr>
                              <w:t xml:space="preserve">(B) </w:t>
                            </w:r>
                            <w:r w:rsidRPr="009336B4">
                              <w:rPr>
                                <w:rFonts w:ascii="Times New Roman" w:hAnsi="Times New Roman" w:cs="Times New Roman"/>
                                <w:b/>
                                <w:bCs/>
                                <w:color w:val="auto"/>
                              </w:rPr>
                              <w:t>parenchyma</w:t>
                            </w:r>
                            <w:r>
                              <w:rPr>
                                <w:rFonts w:ascii="Times New Roman" w:hAnsi="Times New Roman" w:cs="Times New Roman"/>
                                <w:b/>
                                <w:bCs/>
                                <w:color w:val="auto"/>
                              </w:rPr>
                              <w:t xml:space="preserve"> of never smokers control patients</w:t>
                            </w:r>
                            <w:r w:rsidRPr="009336B4">
                              <w:rPr>
                                <w:rFonts w:ascii="Times New Roman" w:hAnsi="Times New Roman" w:cs="Times New Roman"/>
                                <w:b/>
                                <w:bCs/>
                                <w:color w:val="auto"/>
                              </w:rPr>
                              <w:t xml:space="preserve">. </w:t>
                            </w:r>
                            <w:r w:rsidRPr="006C055C">
                              <w:rPr>
                                <w:rFonts w:ascii="Times New Roman" w:hAnsi="Times New Roman" w:cs="Times New Roman"/>
                                <w:color w:val="000000" w:themeColor="text1"/>
                              </w:rPr>
                              <w:t>As statistical analysis, the linear regression model adjusted for sex was performed in SPSS software V.27. The total number of lung tissues used for these analyses varied between 62 and 64. COL1A1: collagen type I alpha 1, COL6A1: collagen type VI alpha 1, COL6A2: collagen type VI alpha 2, COL14A1: collagen type XIV alpha 1, FBLN2: fibulin-2, LTBP4: latent transforming growth factor beta binding protein 4, LUM: lumican. *Significant.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CFD48DD" id="_x0000_t202" coordsize="21600,21600" o:spt="202" path="m,l,21600r21600,l21600,xe">
                <v:stroke joinstyle="miter"/>
                <v:path gradientshapeok="t" o:connecttype="rect"/>
              </v:shapetype>
              <v:shape id="Text Box 3" o:spid="_x0000_s1026" type="#_x0000_t202" style="position:absolute;margin-left:416.3pt;margin-top:441.9pt;width:467.5pt;height:.0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" stroked="f">
                <v:textbox style="mso-fit-shape-to-text:t" inset="0,0,0,0">
                  <w:txbxContent>
                    <w:p w14:paraId="4E9A80D0" w14:textId="36836544" w:rsidR="00ED52D5" w:rsidRPr="00ED52D5" w:rsidRDefault="00ED52D5" w:rsidP="00ED52D5">
                      <w:pPr>
                        <w:pStyle w:val="Caption"/>
                        <w:jc w:val="both"/>
                        <w:rPr>
                          <w:rFonts w:ascii="Times New Roman" w:hAnsi="Times New Roman" w:cs="Times New Roman"/>
                          <w:noProof/>
                        </w:rPr>
                      </w:pPr>
                      <w:r w:rsidRPr="00E02202">
                        <w:rPr>
                          <w:rFonts w:ascii="Times New Roman" w:hAnsi="Times New Roman" w:cs="Times New Roman"/>
                          <w:b/>
                          <w:bCs/>
                          <w:color w:val="auto"/>
                        </w:rPr>
                        <w:t xml:space="preserve">Figure </w:t>
                      </w:r>
                      <w:r w:rsidRPr="00E02202">
                        <w:rPr>
                          <w:rFonts w:ascii="Times New Roman" w:hAnsi="Times New Roman" w:cs="Times New Roman"/>
                          <w:b/>
                          <w:bCs/>
                          <w:color w:val="auto"/>
                        </w:rPr>
                        <w:fldChar w:fldCharType="begin"/>
                      </w:r>
                      <w:r w:rsidRPr="00E02202">
                        <w:rPr>
                          <w:rFonts w:ascii="Times New Roman" w:hAnsi="Times New Roman" w:cs="Times New Roman"/>
                          <w:b/>
                          <w:bCs/>
                          <w:color w:val="auto"/>
                        </w:rPr>
                        <w:instrText xml:space="preserve"> SEQ Figure \* ARABIC </w:instrText>
                      </w:r>
                      <w:r w:rsidRPr="00E02202">
                        <w:rPr>
                          <w:rFonts w:ascii="Times New Roman" w:hAnsi="Times New Roman" w:cs="Times New Roman"/>
                          <w:b/>
                          <w:bCs/>
                          <w:color w:val="auto"/>
                        </w:rPr>
                        <w:fldChar w:fldCharType="separate"/>
                      </w:r>
                      <w:r w:rsidR="00E02202">
                        <w:rPr>
                          <w:rFonts w:ascii="Times New Roman" w:hAnsi="Times New Roman" w:cs="Times New Roman"/>
                          <w:b/>
                          <w:bCs/>
                          <w:noProof/>
                          <w:color w:val="auto"/>
                        </w:rPr>
                        <w:t>1</w:t>
                      </w:r>
                      <w:r w:rsidRPr="00E02202">
                        <w:rPr>
                          <w:rFonts w:ascii="Times New Roman" w:hAnsi="Times New Roman" w:cs="Times New Roman"/>
                          <w:b/>
                          <w:bCs/>
                          <w:color w:val="auto"/>
                        </w:rPr>
                        <w:fldChar w:fldCharType="end"/>
                      </w:r>
                      <w:r w:rsidRPr="00E02202">
                        <w:rPr>
                          <w:rFonts w:ascii="Times New Roman" w:hAnsi="Times New Roman" w:cs="Times New Roman"/>
                          <w:b/>
                          <w:bCs/>
                          <w:color w:val="auto"/>
                        </w:rPr>
                        <w:t>:</w:t>
                      </w:r>
                      <w:r w:rsidRPr="00E02202">
                        <w:rPr>
                          <w:color w:val="auto"/>
                        </w:rPr>
                        <w:t xml:space="preserve"> </w:t>
                      </w:r>
                      <w:r w:rsidRPr="009336B4">
                        <w:rPr>
                          <w:rFonts w:ascii="Times New Roman" w:hAnsi="Times New Roman" w:cs="Times New Roman"/>
                          <w:b/>
                          <w:bCs/>
                          <w:color w:val="auto"/>
                        </w:rPr>
                        <w:t xml:space="preserve">Forest plot of regression estimates for age of the percentage area and mean intensity of age-associated ECM proteins in the </w:t>
                      </w:r>
                      <w:r w:rsidR="00E02202">
                        <w:rPr>
                          <w:rFonts w:ascii="Times New Roman" w:hAnsi="Times New Roman" w:cs="Times New Roman"/>
                          <w:b/>
                          <w:bCs/>
                          <w:color w:val="auto"/>
                        </w:rPr>
                        <w:t xml:space="preserve">(A) </w:t>
                      </w:r>
                      <w:r w:rsidRPr="009336B4">
                        <w:rPr>
                          <w:rFonts w:ascii="Times New Roman" w:hAnsi="Times New Roman" w:cs="Times New Roman"/>
                          <w:b/>
                          <w:bCs/>
                          <w:color w:val="auto"/>
                        </w:rPr>
                        <w:t xml:space="preserve">whole lung tissue and </w:t>
                      </w:r>
                      <w:r w:rsidR="00E02202">
                        <w:rPr>
                          <w:rFonts w:ascii="Times New Roman" w:hAnsi="Times New Roman" w:cs="Times New Roman"/>
                          <w:b/>
                          <w:bCs/>
                          <w:color w:val="auto"/>
                        </w:rPr>
                        <w:t xml:space="preserve">(B) </w:t>
                      </w:r>
                      <w:r w:rsidRPr="009336B4">
                        <w:rPr>
                          <w:rFonts w:ascii="Times New Roman" w:hAnsi="Times New Roman" w:cs="Times New Roman"/>
                          <w:b/>
                          <w:bCs/>
                          <w:color w:val="auto"/>
                        </w:rPr>
                        <w:t>parenchyma</w:t>
                      </w:r>
                      <w:r>
                        <w:rPr>
                          <w:rFonts w:ascii="Times New Roman" w:hAnsi="Times New Roman" w:cs="Times New Roman"/>
                          <w:b/>
                          <w:bCs/>
                          <w:color w:val="auto"/>
                        </w:rPr>
                        <w:t xml:space="preserve"> of never smokers control patients</w:t>
                      </w:r>
                      <w:r w:rsidRPr="009336B4">
                        <w:rPr>
                          <w:rFonts w:ascii="Times New Roman" w:hAnsi="Times New Roman" w:cs="Times New Roman"/>
                          <w:b/>
                          <w:bCs/>
                          <w:color w:val="auto"/>
                        </w:rPr>
                        <w:t xml:space="preserve">. </w:t>
                      </w:r>
                      <w:r w:rsidRPr="006C055C">
                        <w:rPr>
                          <w:rFonts w:ascii="Times New Roman" w:hAnsi="Times New Roman" w:cs="Times New Roman"/>
                          <w:color w:val="000000" w:themeColor="text1"/>
                        </w:rPr>
                        <w:t>As statistical analysis, the linear regression model adjusted for sex was performed in SPSS software V.27. The total number of lung tissues used for these analyses varied between 62 and 64. COL1A1: collagen type I alpha 1, COL6A1: collagen type VI alpha 1, COL6A2: collagen type VI alpha 2, COL14A1: collagen type XIV alpha 1, FBLN2: fibulin-2, LTBP4: latent transforming growth factor beta binding protein 4, LUM: lumican. *Significant.</w:t>
                      </w:r>
                    </w:p>
                  </w:txbxContent>
                </v:textbox>
                <w10:wrap type="square" anchorx="margin"/>
              </v:shape>
            </w:pict>
          </mc:Fallback>
        </mc:AlternateContent>
      </w:r>
      <w:r>
        <w:rPr>
          <w:noProof/>
        </w:rPr>
        <w:drawing>
          <wp:anchor distT="0" distB="0" distL="114300" distR="114300" simplePos="0" relativeHeight="251659264" behindDoc="0" locked="0" layoutInCell="1" allowOverlap="1" wp14:anchorId="1E2F496B" wp14:editId="195504C7">
            <wp:simplePos x="0" y="0"/>
            <wp:positionH relativeFrom="margin">
              <wp:align>right</wp:align>
            </wp:positionH>
            <wp:positionV relativeFrom="paragraph">
              <wp:posOffset>367030</wp:posOffset>
            </wp:positionV>
            <wp:extent cx="5943600" cy="5184775"/>
            <wp:effectExtent l="0" t="0" r="0" b="0"/>
            <wp:wrapSquare wrapText="bothSides"/>
            <wp:docPr id="2" name="Picture 2"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receip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51847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2202" w:rsidRPr="009B3A22">
        <w:rPr>
          <w:rFonts w:ascii="Times New Roman" w:hAnsi="Times New Roman" w:cs="Times New Roman"/>
          <w:b/>
          <w:bCs/>
          <w:i/>
          <w:iCs/>
          <w:color w:val="auto"/>
          <w:sz w:val="24"/>
          <w:szCs w:val="24"/>
        </w:rPr>
        <w:t>Supplementar</w:t>
      </w:r>
      <w:r w:rsidR="009B3A22">
        <w:rPr>
          <w:rFonts w:ascii="Times New Roman" w:hAnsi="Times New Roman" w:cs="Times New Roman"/>
          <w:b/>
          <w:bCs/>
          <w:i/>
          <w:iCs/>
          <w:color w:val="auto"/>
          <w:sz w:val="24"/>
          <w:szCs w:val="24"/>
        </w:rPr>
        <w:t>y file</w:t>
      </w:r>
      <w:r w:rsidR="00E02202" w:rsidRPr="009B3A22">
        <w:rPr>
          <w:rFonts w:ascii="Times New Roman" w:hAnsi="Times New Roman" w:cs="Times New Roman"/>
          <w:b/>
          <w:bCs/>
          <w:i/>
          <w:iCs/>
          <w:color w:val="auto"/>
          <w:sz w:val="24"/>
          <w:szCs w:val="24"/>
        </w:rPr>
        <w:t xml:space="preserve"> </w:t>
      </w:r>
      <w:r w:rsidR="00AE0715" w:rsidRPr="009B3A22">
        <w:rPr>
          <w:rFonts w:ascii="Times New Roman" w:hAnsi="Times New Roman" w:cs="Times New Roman"/>
          <w:b/>
          <w:bCs/>
          <w:i/>
          <w:iCs/>
          <w:color w:val="auto"/>
          <w:sz w:val="24"/>
          <w:szCs w:val="24"/>
        </w:rPr>
        <w:t>3</w:t>
      </w:r>
    </w:p>
    <w:p w14:paraId="16E5683D" w14:textId="03AE0D6E" w:rsidR="001B122D" w:rsidRDefault="00C1658E" w:rsidP="00613172">
      <w:pPr>
        <w:spacing w:line="276" w:lineRule="auto"/>
        <w:jc w:val="both"/>
      </w:pPr>
      <w:r w:rsidRPr="00C1658E">
        <w:rPr>
          <w:rFonts w:ascii="Times New Roman" w:hAnsi="Times New Roman" w:cs="Times New Roman"/>
          <w:sz w:val="24"/>
          <w:szCs w:val="24"/>
        </w:rPr>
        <w:lastRenderedPageBreak/>
        <w:t xml:space="preserve"> </w:t>
      </w:r>
      <w:r w:rsidR="00E02202">
        <w:rPr>
          <w:noProof/>
        </w:rPr>
        <mc:AlternateContent>
          <mc:Choice Requires="wps">
            <w:drawing>
              <wp:anchor distT="0" distB="0" distL="114300" distR="114300" simplePos="0" relativeHeight="251663360" behindDoc="0" locked="0" layoutInCell="1" allowOverlap="1" wp14:anchorId="69119B8C" wp14:editId="7A64BDA0">
                <wp:simplePos x="0" y="0"/>
                <wp:positionH relativeFrom="margin">
                  <wp:align>right</wp:align>
                </wp:positionH>
                <wp:positionV relativeFrom="paragraph">
                  <wp:posOffset>4159250</wp:posOffset>
                </wp:positionV>
                <wp:extent cx="5937250" cy="635"/>
                <wp:effectExtent l="0" t="0" r="6350" b="0"/>
                <wp:wrapSquare wrapText="bothSides"/>
                <wp:docPr id="4" name="Text Box 4"/>
                <wp:cNvGraphicFramePr/>
                <a:graphic xmlns:a="http://schemas.openxmlformats.org/drawingml/2006/main">
                  <a:graphicData uri="http://schemas.microsoft.com/office/word/2010/wordprocessingShape">
                    <wps:wsp>
                      <wps:cNvSpPr txBox="1"/>
                      <wps:spPr>
                        <a:xfrm>
                          <a:off x="0" y="0"/>
                          <a:ext cx="5937250" cy="635"/>
                        </a:xfrm>
                        <a:prstGeom prst="rect">
                          <a:avLst/>
                        </a:prstGeom>
                        <a:solidFill>
                          <a:prstClr val="white"/>
                        </a:solidFill>
                        <a:ln>
                          <a:noFill/>
                        </a:ln>
                      </wps:spPr>
                      <wps:txbx>
                        <w:txbxContent>
                          <w:p w14:paraId="040A5B91" w14:textId="69F524D5" w:rsidR="00E02202" w:rsidRPr="00E02202" w:rsidRDefault="00E02202" w:rsidP="00E02202">
                            <w:pPr>
                              <w:pStyle w:val="Caption"/>
                              <w:jc w:val="both"/>
                              <w:rPr>
                                <w:rFonts w:ascii="Times New Roman" w:hAnsi="Times New Roman" w:cs="Times New Roman"/>
                                <w:b/>
                                <w:bCs/>
                                <w:noProof/>
                                <w:color w:val="auto"/>
                              </w:rPr>
                            </w:pPr>
                            <w:r w:rsidRPr="00E02202">
                              <w:rPr>
                                <w:rFonts w:ascii="Times New Roman" w:hAnsi="Times New Roman" w:cs="Times New Roman"/>
                                <w:b/>
                                <w:bCs/>
                                <w:color w:val="auto"/>
                              </w:rPr>
                              <w:t xml:space="preserve">Figure </w:t>
                            </w:r>
                            <w:r w:rsidRPr="00E02202">
                              <w:rPr>
                                <w:rFonts w:ascii="Times New Roman" w:hAnsi="Times New Roman" w:cs="Times New Roman"/>
                                <w:b/>
                                <w:bCs/>
                                <w:color w:val="auto"/>
                              </w:rPr>
                              <w:fldChar w:fldCharType="begin"/>
                            </w:r>
                            <w:r w:rsidRPr="00E02202">
                              <w:rPr>
                                <w:rFonts w:ascii="Times New Roman" w:hAnsi="Times New Roman" w:cs="Times New Roman"/>
                                <w:b/>
                                <w:bCs/>
                                <w:color w:val="auto"/>
                              </w:rPr>
                              <w:instrText xml:space="preserve"> SEQ Figure \* ARABIC </w:instrText>
                            </w:r>
                            <w:r w:rsidRPr="00E02202">
                              <w:rPr>
                                <w:rFonts w:ascii="Times New Roman" w:hAnsi="Times New Roman" w:cs="Times New Roman"/>
                                <w:b/>
                                <w:bCs/>
                                <w:color w:val="auto"/>
                              </w:rPr>
                              <w:fldChar w:fldCharType="separate"/>
                            </w:r>
                            <w:r w:rsidRPr="00E02202">
                              <w:rPr>
                                <w:rFonts w:ascii="Times New Roman" w:hAnsi="Times New Roman" w:cs="Times New Roman"/>
                                <w:b/>
                                <w:bCs/>
                                <w:noProof/>
                                <w:color w:val="auto"/>
                              </w:rPr>
                              <w:t>2</w:t>
                            </w:r>
                            <w:r w:rsidRPr="00E02202">
                              <w:rPr>
                                <w:rFonts w:ascii="Times New Roman" w:hAnsi="Times New Roman" w:cs="Times New Roman"/>
                                <w:b/>
                                <w:bCs/>
                                <w:color w:val="auto"/>
                              </w:rPr>
                              <w:fldChar w:fldCharType="end"/>
                            </w:r>
                            <w:r w:rsidRPr="00E02202">
                              <w:rPr>
                                <w:rFonts w:ascii="Times New Roman" w:hAnsi="Times New Roman" w:cs="Times New Roman"/>
                                <w:b/>
                                <w:bCs/>
                                <w:color w:val="auto"/>
                              </w:rPr>
                              <w:t>:</w:t>
                            </w:r>
                            <w:r w:rsidRPr="00E02202">
                              <w:rPr>
                                <w:rFonts w:ascii="Times New Roman" w:hAnsi="Times New Roman" w:cs="Times New Roman"/>
                                <w:b/>
                                <w:bCs/>
                                <w:color w:val="000000" w:themeColor="text1"/>
                              </w:rPr>
                              <w:t xml:space="preserve"> </w:t>
                            </w:r>
                            <w:r w:rsidRPr="00E104B1">
                              <w:rPr>
                                <w:rFonts w:ascii="Times New Roman" w:hAnsi="Times New Roman" w:cs="Times New Roman"/>
                                <w:b/>
                                <w:bCs/>
                                <w:color w:val="000000" w:themeColor="text1"/>
                              </w:rPr>
                              <w:t xml:space="preserve">Forest plot of regression estimates for age of the percentage area and mean intensity of age-associated ECM proteins in the </w:t>
                            </w:r>
                            <w:r>
                              <w:rPr>
                                <w:rFonts w:ascii="Times New Roman" w:hAnsi="Times New Roman" w:cs="Times New Roman"/>
                                <w:b/>
                                <w:bCs/>
                                <w:color w:val="000000" w:themeColor="text1"/>
                              </w:rPr>
                              <w:t xml:space="preserve">(A) </w:t>
                            </w:r>
                            <w:r w:rsidRPr="00E104B1">
                              <w:rPr>
                                <w:rFonts w:ascii="Times New Roman" w:hAnsi="Times New Roman" w:cs="Times New Roman"/>
                                <w:b/>
                                <w:bCs/>
                                <w:color w:val="000000" w:themeColor="text1"/>
                              </w:rPr>
                              <w:t xml:space="preserve">airway wall, </w:t>
                            </w:r>
                            <w:r>
                              <w:rPr>
                                <w:rFonts w:ascii="Times New Roman" w:hAnsi="Times New Roman" w:cs="Times New Roman"/>
                                <w:b/>
                                <w:bCs/>
                                <w:color w:val="000000" w:themeColor="text1"/>
                              </w:rPr>
                              <w:t xml:space="preserve">(B) </w:t>
                            </w:r>
                            <w:r w:rsidRPr="00E104B1">
                              <w:rPr>
                                <w:rFonts w:ascii="Times New Roman" w:hAnsi="Times New Roman" w:cs="Times New Roman"/>
                                <w:b/>
                                <w:bCs/>
                                <w:color w:val="000000" w:themeColor="text1"/>
                              </w:rPr>
                              <w:t xml:space="preserve">bronchial epithelium, and </w:t>
                            </w:r>
                            <w:r>
                              <w:rPr>
                                <w:rFonts w:ascii="Times New Roman" w:hAnsi="Times New Roman" w:cs="Times New Roman"/>
                                <w:b/>
                                <w:bCs/>
                                <w:color w:val="000000" w:themeColor="text1"/>
                              </w:rPr>
                              <w:t xml:space="preserve">(C) </w:t>
                            </w:r>
                            <w:r w:rsidRPr="00E104B1">
                              <w:rPr>
                                <w:rFonts w:ascii="Times New Roman" w:hAnsi="Times New Roman" w:cs="Times New Roman"/>
                                <w:b/>
                                <w:bCs/>
                                <w:color w:val="000000" w:themeColor="text1"/>
                              </w:rPr>
                              <w:t xml:space="preserve">blood vessel. </w:t>
                            </w:r>
                            <w:r w:rsidRPr="00E104B1">
                              <w:rPr>
                                <w:rFonts w:ascii="Times New Roman" w:hAnsi="Times New Roman" w:cs="Times New Roman"/>
                                <w:color w:val="000000" w:themeColor="text1"/>
                              </w:rPr>
                              <w:t>A linear mixed model adjusted for sex was applied and the regression estimate and 95% confidence intervals for age were represented for each percentage area/mean intensity. The age-associated ECM proteins COL1A1, COL6A1, COL6A2 and FBLN2 were not expressed in the bronchial epithelium. COL1A1: collagen type I alpha 1, COL6A1: collagen type VI alpha 1, COL6A2: collagen type VI alpha 2, COL14A1: collagen type XIV alpha 1, FBLN2: fibulin-2, LTBP4: latent transforming growth factor beta binding protein 4, LUM: lumican, *significant.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9119B8C" id="Text Box 4" o:spid="_x0000_s1027" type="#_x0000_t202" style="position:absolute;left:0;text-align:left;margin-left:416.3pt;margin-top:327.5pt;width:467.5pt;height:.05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" stroked="f">
                <v:textbox style="mso-fit-shape-to-text:t" inset="0,0,0,0">
                  <w:txbxContent>
                    <w:p w14:paraId="040A5B91" w14:textId="69F524D5" w:rsidR="00E02202" w:rsidRPr="00E02202" w:rsidRDefault="00E02202" w:rsidP="00E02202">
                      <w:pPr>
                        <w:pStyle w:val="Caption"/>
                        <w:jc w:val="both"/>
                        <w:rPr>
                          <w:rFonts w:ascii="Times New Roman" w:hAnsi="Times New Roman" w:cs="Times New Roman"/>
                          <w:b/>
                          <w:bCs/>
                          <w:noProof/>
                          <w:color w:val="auto"/>
                        </w:rPr>
                      </w:pPr>
                      <w:r w:rsidRPr="00E02202">
                        <w:rPr>
                          <w:rFonts w:ascii="Times New Roman" w:hAnsi="Times New Roman" w:cs="Times New Roman"/>
                          <w:b/>
                          <w:bCs/>
                          <w:color w:val="auto"/>
                        </w:rPr>
                        <w:t xml:space="preserve">Figure </w:t>
                      </w:r>
                      <w:r w:rsidRPr="00E02202">
                        <w:rPr>
                          <w:rFonts w:ascii="Times New Roman" w:hAnsi="Times New Roman" w:cs="Times New Roman"/>
                          <w:b/>
                          <w:bCs/>
                          <w:color w:val="auto"/>
                        </w:rPr>
                        <w:fldChar w:fldCharType="begin"/>
                      </w:r>
                      <w:r w:rsidRPr="00E02202">
                        <w:rPr>
                          <w:rFonts w:ascii="Times New Roman" w:hAnsi="Times New Roman" w:cs="Times New Roman"/>
                          <w:b/>
                          <w:bCs/>
                          <w:color w:val="auto"/>
                        </w:rPr>
                        <w:instrText xml:space="preserve"> SEQ Figure \* ARABIC </w:instrText>
                      </w:r>
                      <w:r w:rsidRPr="00E02202">
                        <w:rPr>
                          <w:rFonts w:ascii="Times New Roman" w:hAnsi="Times New Roman" w:cs="Times New Roman"/>
                          <w:b/>
                          <w:bCs/>
                          <w:color w:val="auto"/>
                        </w:rPr>
                        <w:fldChar w:fldCharType="separate"/>
                      </w:r>
                      <w:r w:rsidRPr="00E02202">
                        <w:rPr>
                          <w:rFonts w:ascii="Times New Roman" w:hAnsi="Times New Roman" w:cs="Times New Roman"/>
                          <w:b/>
                          <w:bCs/>
                          <w:noProof/>
                          <w:color w:val="auto"/>
                        </w:rPr>
                        <w:t>2</w:t>
                      </w:r>
                      <w:r w:rsidRPr="00E02202">
                        <w:rPr>
                          <w:rFonts w:ascii="Times New Roman" w:hAnsi="Times New Roman" w:cs="Times New Roman"/>
                          <w:b/>
                          <w:bCs/>
                          <w:color w:val="auto"/>
                        </w:rPr>
                        <w:fldChar w:fldCharType="end"/>
                      </w:r>
                      <w:r w:rsidRPr="00E02202">
                        <w:rPr>
                          <w:rFonts w:ascii="Times New Roman" w:hAnsi="Times New Roman" w:cs="Times New Roman"/>
                          <w:b/>
                          <w:bCs/>
                          <w:color w:val="auto"/>
                        </w:rPr>
                        <w:t>:</w:t>
                      </w:r>
                      <w:r w:rsidRPr="00E02202">
                        <w:rPr>
                          <w:rFonts w:ascii="Times New Roman" w:hAnsi="Times New Roman" w:cs="Times New Roman"/>
                          <w:b/>
                          <w:bCs/>
                          <w:color w:val="000000" w:themeColor="text1"/>
                        </w:rPr>
                        <w:t xml:space="preserve"> </w:t>
                      </w:r>
                      <w:r w:rsidRPr="00E104B1">
                        <w:rPr>
                          <w:rFonts w:ascii="Times New Roman" w:hAnsi="Times New Roman" w:cs="Times New Roman"/>
                          <w:b/>
                          <w:bCs/>
                          <w:color w:val="000000" w:themeColor="text1"/>
                        </w:rPr>
                        <w:t xml:space="preserve">Forest plot of regression estimates for age of the percentage area and mean intensity of age-associated ECM proteins in the </w:t>
                      </w:r>
                      <w:r>
                        <w:rPr>
                          <w:rFonts w:ascii="Times New Roman" w:hAnsi="Times New Roman" w:cs="Times New Roman"/>
                          <w:b/>
                          <w:bCs/>
                          <w:color w:val="000000" w:themeColor="text1"/>
                        </w:rPr>
                        <w:t xml:space="preserve">(A) </w:t>
                      </w:r>
                      <w:r w:rsidRPr="00E104B1">
                        <w:rPr>
                          <w:rFonts w:ascii="Times New Roman" w:hAnsi="Times New Roman" w:cs="Times New Roman"/>
                          <w:b/>
                          <w:bCs/>
                          <w:color w:val="000000" w:themeColor="text1"/>
                        </w:rPr>
                        <w:t xml:space="preserve">airway wall, </w:t>
                      </w:r>
                      <w:r>
                        <w:rPr>
                          <w:rFonts w:ascii="Times New Roman" w:hAnsi="Times New Roman" w:cs="Times New Roman"/>
                          <w:b/>
                          <w:bCs/>
                          <w:color w:val="000000" w:themeColor="text1"/>
                        </w:rPr>
                        <w:t xml:space="preserve">(B) </w:t>
                      </w:r>
                      <w:r w:rsidRPr="00E104B1">
                        <w:rPr>
                          <w:rFonts w:ascii="Times New Roman" w:hAnsi="Times New Roman" w:cs="Times New Roman"/>
                          <w:b/>
                          <w:bCs/>
                          <w:color w:val="000000" w:themeColor="text1"/>
                        </w:rPr>
                        <w:t xml:space="preserve">bronchial epithelium, and </w:t>
                      </w:r>
                      <w:r>
                        <w:rPr>
                          <w:rFonts w:ascii="Times New Roman" w:hAnsi="Times New Roman" w:cs="Times New Roman"/>
                          <w:b/>
                          <w:bCs/>
                          <w:color w:val="000000" w:themeColor="text1"/>
                        </w:rPr>
                        <w:t xml:space="preserve">(C) </w:t>
                      </w:r>
                      <w:r w:rsidRPr="00E104B1">
                        <w:rPr>
                          <w:rFonts w:ascii="Times New Roman" w:hAnsi="Times New Roman" w:cs="Times New Roman"/>
                          <w:b/>
                          <w:bCs/>
                          <w:color w:val="000000" w:themeColor="text1"/>
                        </w:rPr>
                        <w:t xml:space="preserve">blood vessel. </w:t>
                      </w:r>
                      <w:r w:rsidRPr="00E104B1">
                        <w:rPr>
                          <w:rFonts w:ascii="Times New Roman" w:hAnsi="Times New Roman" w:cs="Times New Roman"/>
                          <w:color w:val="000000" w:themeColor="text1"/>
                        </w:rPr>
                        <w:t>A linear mixed model adjusted for sex was applied and the regression estimate and 95% confidence intervals for age were represented for each percentage area/mean intensity. The age-associated ECM proteins COL1A1, COL6A1, COL6A2 and FBLN2 were not expressed in the bronchial epithelium. COL1A1: collagen type I alpha 1, COL6A1: collagen type VI alpha 1, COL6A2: collagen type VI alpha 2, COL14A1: collagen type XIV alpha 1, FBLN2: fibulin-2, LTBP4: latent transforming growth factor beta binding protein 4, LUM: lumican, *significant.</w:t>
                      </w:r>
                    </w:p>
                  </w:txbxContent>
                </v:textbox>
                <w10:wrap type="square" anchorx="margin"/>
              </v:shape>
            </w:pict>
          </mc:Fallback>
        </mc:AlternateContent>
      </w:r>
      <w:r w:rsidR="00ED52D5">
        <w:rPr>
          <w:noProof/>
        </w:rPr>
        <w:drawing>
          <wp:anchor distT="0" distB="0" distL="114300" distR="114300" simplePos="0" relativeHeight="251658240" behindDoc="0" locked="0" layoutInCell="1" allowOverlap="1" wp14:anchorId="27720653" wp14:editId="64AC291E">
            <wp:simplePos x="0" y="0"/>
            <wp:positionH relativeFrom="margin">
              <wp:align>right</wp:align>
            </wp:positionH>
            <wp:positionV relativeFrom="paragraph">
              <wp:posOffset>0</wp:posOffset>
            </wp:positionV>
            <wp:extent cx="5943600" cy="4098925"/>
            <wp:effectExtent l="0" t="0" r="0" b="0"/>
            <wp:wrapSquare wrapText="bothSides"/>
            <wp:docPr id="1" name="Picture 1" descr="Diagram,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tabl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0989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1B122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73584" w14:textId="77777777" w:rsidR="00613172" w:rsidRDefault="00613172" w:rsidP="00613172">
      <w:pPr>
        <w:spacing w:after="0" w:line="240" w:lineRule="auto"/>
      </w:pPr>
      <w:r>
        <w:separator/>
      </w:r>
    </w:p>
  </w:endnote>
  <w:endnote w:type="continuationSeparator" w:id="0">
    <w:p w14:paraId="7CD214E6" w14:textId="77777777" w:rsidR="00613172" w:rsidRDefault="00613172" w:rsidP="00613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1D56" w14:textId="77777777" w:rsidR="00613172" w:rsidRDefault="00613172">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64E71202" w14:textId="77777777" w:rsidR="00613172" w:rsidRDefault="006131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04F0" w14:textId="77777777" w:rsidR="00613172" w:rsidRDefault="00613172" w:rsidP="00613172">
      <w:pPr>
        <w:spacing w:after="0" w:line="240" w:lineRule="auto"/>
      </w:pPr>
      <w:r>
        <w:separator/>
      </w:r>
    </w:p>
  </w:footnote>
  <w:footnote w:type="continuationSeparator" w:id="0">
    <w:p w14:paraId="307F8BDF" w14:textId="77777777" w:rsidR="00613172" w:rsidRDefault="00613172" w:rsidP="006131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3408C"/>
    <w:multiLevelType w:val="hybridMultilevel"/>
    <w:tmpl w:val="E27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0339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9E"/>
    <w:rsid w:val="001B122D"/>
    <w:rsid w:val="005A379E"/>
    <w:rsid w:val="005C71D0"/>
    <w:rsid w:val="00613172"/>
    <w:rsid w:val="006A1E45"/>
    <w:rsid w:val="007947B2"/>
    <w:rsid w:val="009B3A22"/>
    <w:rsid w:val="00AE0715"/>
    <w:rsid w:val="00BE7D92"/>
    <w:rsid w:val="00C1658E"/>
    <w:rsid w:val="00E02202"/>
    <w:rsid w:val="00ED52D5"/>
    <w:rsid w:val="00FE6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8BC0"/>
  <w15:chartTrackingRefBased/>
  <w15:docId w15:val="{235710F7-5C54-4144-907F-6373726D3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31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3172"/>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79E"/>
    <w:pPr>
      <w:ind w:left="720"/>
      <w:contextualSpacing/>
    </w:pPr>
  </w:style>
  <w:style w:type="paragraph" w:styleId="Caption">
    <w:name w:val="caption"/>
    <w:basedOn w:val="Normal"/>
    <w:next w:val="Normal"/>
    <w:uiPriority w:val="35"/>
    <w:unhideWhenUsed/>
    <w:qFormat/>
    <w:rsid w:val="00ED52D5"/>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E0220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02202"/>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1317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13172"/>
    <w:rPr>
      <w:rFonts w:asciiTheme="majorHAnsi" w:eastAsiaTheme="majorEastAsia" w:hAnsiTheme="majorHAnsi" w:cstheme="majorBidi"/>
      <w:b/>
      <w:bCs/>
      <w:color w:val="4472C4" w:themeColor="accent1"/>
      <w:sz w:val="26"/>
      <w:szCs w:val="26"/>
    </w:rPr>
  </w:style>
  <w:style w:type="paragraph" w:styleId="Header">
    <w:name w:val="header"/>
    <w:basedOn w:val="Normal"/>
    <w:link w:val="HeaderChar"/>
    <w:uiPriority w:val="99"/>
    <w:unhideWhenUsed/>
    <w:rsid w:val="00613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172"/>
  </w:style>
  <w:style w:type="paragraph" w:styleId="Footer">
    <w:name w:val="footer"/>
    <w:basedOn w:val="Normal"/>
    <w:link w:val="FooterChar"/>
    <w:uiPriority w:val="99"/>
    <w:unhideWhenUsed/>
    <w:rsid w:val="00613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Koloko Ngassie, Maunick Lefin</dc:creator>
  <cp:keywords/>
  <dc:description/>
  <cp:lastModifiedBy>Koloko Ngassie, Maunick Lefin</cp:lastModifiedBy>
  <cp:revision>15</cp:revision>
  <dcterms:created xsi:type="dcterms:W3CDTF">2022-08-29T23:22:00Z</dcterms:created>
  <dcterms:modified xsi:type="dcterms:W3CDTF">2022-10-01T18:24:00Z</dcterms:modified>
</cp:coreProperties>
</file>