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04E13" w14:textId="4B300CEF" w:rsidR="005B549F" w:rsidRDefault="005B549F" w:rsidP="005B549F">
      <w:pPr>
        <w:spacing w:line="480" w:lineRule="auto"/>
        <w:jc w:val="both"/>
      </w:pPr>
      <w:del w:id="0" w:author="Hollydawn Murray" w:date="2016-02-04T10:44:00Z">
        <w:r w:rsidDel="009379C0">
          <w:rPr>
            <w:rFonts w:ascii="Arial" w:eastAsia="Arial" w:hAnsi="Arial" w:cs="Arial"/>
            <w:b/>
            <w:sz w:val="24"/>
            <w:szCs w:val="24"/>
          </w:rPr>
          <w:delText xml:space="preserve">Supplemental </w:delText>
        </w:r>
      </w:del>
      <w:ins w:id="1" w:author="Hollydawn Murray" w:date="2016-02-04T10:44:00Z">
        <w:r w:rsidR="009379C0">
          <w:rPr>
            <w:rFonts w:ascii="Arial" w:eastAsia="Arial" w:hAnsi="Arial" w:cs="Arial"/>
            <w:b/>
            <w:sz w:val="24"/>
            <w:szCs w:val="24"/>
          </w:rPr>
          <w:t xml:space="preserve">Supplementary </w:t>
        </w:r>
      </w:ins>
      <w:del w:id="2" w:author="Hollydawn Murray" w:date="2016-02-04T10:44:00Z">
        <w:r w:rsidDel="009379C0">
          <w:rPr>
            <w:rFonts w:ascii="Arial" w:eastAsia="Arial" w:hAnsi="Arial" w:cs="Arial"/>
            <w:b/>
            <w:sz w:val="24"/>
            <w:szCs w:val="24"/>
          </w:rPr>
          <w:delText xml:space="preserve">Data </w:delText>
        </w:r>
      </w:del>
      <w:ins w:id="3" w:author="Hollydawn Murray" w:date="2016-02-04T10:44:00Z">
        <w:r w:rsidR="009379C0">
          <w:rPr>
            <w:rFonts w:ascii="Arial" w:eastAsia="Arial" w:hAnsi="Arial" w:cs="Arial"/>
            <w:b/>
            <w:sz w:val="24"/>
            <w:szCs w:val="24"/>
          </w:rPr>
          <w:t xml:space="preserve">material </w:t>
        </w:r>
      </w:ins>
      <w:r>
        <w:rPr>
          <w:rFonts w:ascii="Arial" w:eastAsia="Arial" w:hAnsi="Arial" w:cs="Arial"/>
          <w:b/>
          <w:sz w:val="24"/>
          <w:szCs w:val="24"/>
        </w:rPr>
        <w:t>S1</w:t>
      </w:r>
      <w:ins w:id="4" w:author="sean" w:date="2016-02-04T08:52:00Z">
        <w:r w:rsidR="00606661">
          <w:rPr>
            <w:rFonts w:ascii="Arial" w:eastAsia="Arial" w:hAnsi="Arial" w:cs="Arial"/>
            <w:b/>
            <w:sz w:val="24"/>
            <w:szCs w:val="24"/>
          </w:rPr>
          <w:t xml:space="preserve">. </w:t>
        </w:r>
        <w:r w:rsidR="00606661">
          <w:rPr>
            <w:rFonts w:ascii="Arial" w:eastAsia="Arial" w:hAnsi="Arial" w:cs="Arial"/>
            <w:sz w:val="24"/>
            <w:szCs w:val="24"/>
          </w:rPr>
          <w:t>Structures of known dengue virus inhibitors as sdf</w:t>
        </w:r>
      </w:ins>
    </w:p>
    <w:p w14:paraId="170FE215" w14:textId="77777777" w:rsidR="005B549F" w:rsidRDefault="005B549F" w:rsidP="005B549F">
      <w:pPr>
        <w:spacing w:line="480" w:lineRule="auto"/>
        <w:jc w:val="both"/>
      </w:pPr>
      <w:r>
        <w:rPr>
          <w:rFonts w:ascii="Arial" w:eastAsia="Arial" w:hAnsi="Arial" w:cs="Arial"/>
          <w:sz w:val="24"/>
          <w:szCs w:val="24"/>
        </w:rPr>
        <w:t>XL file</w:t>
      </w:r>
    </w:p>
    <w:p w14:paraId="5760F56D" w14:textId="77777777" w:rsidR="005B549F" w:rsidRDefault="005B549F" w:rsidP="005B549F">
      <w:pPr>
        <w:spacing w:line="480" w:lineRule="auto"/>
        <w:jc w:val="both"/>
      </w:pPr>
    </w:p>
    <w:p w14:paraId="3DB44079" w14:textId="0D6CF86E" w:rsidR="005B549F" w:rsidRPr="00495C5C" w:rsidDel="00606661" w:rsidRDefault="005B549F" w:rsidP="005B549F">
      <w:pPr>
        <w:spacing w:line="480" w:lineRule="auto"/>
        <w:jc w:val="both"/>
        <w:rPr>
          <w:del w:id="5" w:author="sean" w:date="2016-02-04T08:52:00Z"/>
          <w:rPrChange w:id="6" w:author="Hollydawn Murray" w:date="2016-02-04T11:08:00Z">
            <w:rPr>
              <w:del w:id="7" w:author="sean" w:date="2016-02-04T08:52:00Z"/>
              <w:highlight w:val="yellow"/>
            </w:rPr>
          </w:rPrChange>
        </w:rPr>
      </w:pPr>
      <w:r w:rsidRPr="00495C5C">
        <w:rPr>
          <w:rFonts w:ascii="Arial" w:eastAsia="Arial" w:hAnsi="Arial" w:cs="Arial"/>
          <w:b/>
          <w:sz w:val="24"/>
          <w:szCs w:val="24"/>
          <w:rPrChange w:id="8" w:author="Hollydawn Murray" w:date="2016-02-04T11:08:00Z">
            <w:rPr>
              <w:rFonts w:ascii="Arial" w:eastAsia="Arial" w:hAnsi="Arial" w:cs="Arial"/>
              <w:b/>
              <w:sz w:val="24"/>
              <w:szCs w:val="24"/>
              <w:highlight w:val="yellow"/>
            </w:rPr>
          </w:rPrChange>
        </w:rPr>
        <w:t>Supplementa</w:t>
      </w:r>
      <w:del w:id="9" w:author="Hollydawn Murray" w:date="2016-02-04T10:44:00Z">
        <w:r w:rsidRPr="00495C5C" w:rsidDel="00495C5C">
          <w:rPr>
            <w:rFonts w:ascii="Arial" w:eastAsia="Arial" w:hAnsi="Arial" w:cs="Arial"/>
            <w:b/>
            <w:sz w:val="24"/>
            <w:szCs w:val="24"/>
            <w:rPrChange w:id="10" w:author="Hollydawn Murray" w:date="2016-02-04T11:08:00Z">
              <w:rPr>
                <w:rFonts w:ascii="Arial" w:eastAsia="Arial" w:hAnsi="Arial" w:cs="Arial"/>
                <w:b/>
                <w:sz w:val="24"/>
                <w:szCs w:val="24"/>
                <w:highlight w:val="yellow"/>
              </w:rPr>
            </w:rPrChange>
          </w:rPr>
          <w:delText>l Data</w:delText>
        </w:r>
      </w:del>
      <w:ins w:id="11" w:author="Hollydawn Murray" w:date="2016-02-04T10:44:00Z">
        <w:r w:rsidR="00495C5C" w:rsidRPr="00495C5C">
          <w:rPr>
            <w:rFonts w:ascii="Arial" w:eastAsia="Arial" w:hAnsi="Arial" w:cs="Arial"/>
            <w:b/>
            <w:sz w:val="24"/>
            <w:szCs w:val="24"/>
            <w:rPrChange w:id="12" w:author="Hollydawn Murray" w:date="2016-02-04T11:08:00Z">
              <w:rPr>
                <w:rFonts w:ascii="Arial" w:eastAsia="Arial" w:hAnsi="Arial" w:cs="Arial"/>
                <w:b/>
                <w:sz w:val="24"/>
                <w:szCs w:val="24"/>
                <w:highlight w:val="yellow"/>
              </w:rPr>
            </w:rPrChange>
          </w:rPr>
          <w:t>ry material</w:t>
        </w:r>
      </w:ins>
      <w:r w:rsidRPr="00495C5C">
        <w:rPr>
          <w:rFonts w:ascii="Arial" w:eastAsia="Arial" w:hAnsi="Arial" w:cs="Arial"/>
          <w:b/>
          <w:sz w:val="24"/>
          <w:szCs w:val="24"/>
          <w:rPrChange w:id="13" w:author="Hollydawn Murray" w:date="2016-02-04T11:08:00Z">
            <w:rPr>
              <w:rFonts w:ascii="Arial" w:eastAsia="Arial" w:hAnsi="Arial" w:cs="Arial"/>
              <w:b/>
              <w:sz w:val="24"/>
              <w:szCs w:val="24"/>
              <w:highlight w:val="yellow"/>
            </w:rPr>
          </w:rPrChange>
        </w:rPr>
        <w:t xml:space="preserve"> S2</w:t>
      </w:r>
      <w:ins w:id="14" w:author="sean" w:date="2016-02-04T08:52:00Z">
        <w:r w:rsidR="00606661">
          <w:rPr>
            <w:rFonts w:ascii="Arial" w:eastAsia="Arial" w:hAnsi="Arial" w:cs="Arial"/>
            <w:i/>
            <w:sz w:val="24"/>
            <w:szCs w:val="24"/>
          </w:rPr>
          <w:t>.</w:t>
        </w:r>
      </w:ins>
    </w:p>
    <w:p w14:paraId="471A2EAF" w14:textId="77777777" w:rsidR="005B549F" w:rsidRPr="00606661" w:rsidRDefault="005B549F" w:rsidP="005B549F">
      <w:pPr>
        <w:spacing w:line="480" w:lineRule="auto"/>
        <w:jc w:val="both"/>
        <w:rPr>
          <w:rPrChange w:id="15" w:author="sean" w:date="2016-02-04T08:52:00Z">
            <w:rPr>
              <w:highlight w:val="yellow"/>
            </w:rPr>
          </w:rPrChange>
        </w:rPr>
      </w:pPr>
      <w:r w:rsidRPr="00606661">
        <w:rPr>
          <w:rFonts w:ascii="Arial" w:eastAsia="Arial" w:hAnsi="Arial" w:cs="Arial"/>
          <w:sz w:val="24"/>
          <w:szCs w:val="24"/>
          <w:rPrChange w:id="16" w:author="sean" w:date="2016-02-04T08:52:00Z">
            <w:rPr>
              <w:rFonts w:ascii="Arial" w:eastAsia="Arial" w:hAnsi="Arial" w:cs="Arial"/>
              <w:i/>
              <w:sz w:val="24"/>
              <w:szCs w:val="24"/>
              <w:highlight w:val="yellow"/>
            </w:rPr>
          </w:rPrChange>
        </w:rPr>
        <w:t>Method and results for Homology model and docking for Zika virus envelope protein</w:t>
      </w:r>
      <w:r w:rsidRPr="00606661">
        <w:rPr>
          <w:rFonts w:ascii="Arial" w:eastAsia="Arial" w:hAnsi="Arial" w:cs="Arial"/>
          <w:sz w:val="24"/>
          <w:szCs w:val="24"/>
          <w:rPrChange w:id="17" w:author="sean" w:date="2016-02-04T08:52:00Z">
            <w:rPr>
              <w:rFonts w:ascii="Arial" w:eastAsia="Arial" w:hAnsi="Arial" w:cs="Arial"/>
              <w:sz w:val="24"/>
              <w:szCs w:val="24"/>
              <w:highlight w:val="yellow"/>
            </w:rPr>
          </w:rPrChange>
        </w:rPr>
        <w:t>.</w:t>
      </w:r>
    </w:p>
    <w:p w14:paraId="527DC96A" w14:textId="77777777" w:rsidR="005B549F" w:rsidRPr="00495C5C" w:rsidRDefault="005B549F" w:rsidP="005B549F">
      <w:pPr>
        <w:spacing w:line="480" w:lineRule="auto"/>
        <w:jc w:val="both"/>
        <w:rPr>
          <w:rPrChange w:id="18" w:author="Hollydawn Murray" w:date="2016-02-04T11:08:00Z">
            <w:rPr>
              <w:highlight w:val="yellow"/>
            </w:rPr>
          </w:rPrChange>
        </w:rPr>
      </w:pPr>
      <w:r w:rsidRPr="00495C5C">
        <w:rPr>
          <w:rFonts w:ascii="Arial" w:eastAsia="Arial" w:hAnsi="Arial" w:cs="Arial"/>
          <w:b/>
          <w:sz w:val="24"/>
          <w:szCs w:val="24"/>
          <w:rPrChange w:id="19" w:author="Hollydawn Murray" w:date="2016-02-04T11:08:00Z">
            <w:rPr>
              <w:rFonts w:ascii="Arial" w:eastAsia="Arial" w:hAnsi="Arial" w:cs="Arial"/>
              <w:b/>
              <w:sz w:val="24"/>
              <w:szCs w:val="24"/>
              <w:highlight w:val="yellow"/>
            </w:rPr>
          </w:rPrChange>
        </w:rPr>
        <w:t>Homology model</w:t>
      </w:r>
    </w:p>
    <w:p w14:paraId="3EA4B92E" w14:textId="77777777" w:rsidR="005B549F" w:rsidRPr="00495C5C" w:rsidRDefault="005B549F" w:rsidP="005B549F">
      <w:pPr>
        <w:spacing w:line="480" w:lineRule="auto"/>
        <w:jc w:val="both"/>
        <w:rPr>
          <w:rPrChange w:id="20" w:author="Hollydawn Murray" w:date="2016-02-04T11:08:00Z">
            <w:rPr>
              <w:highlight w:val="yellow"/>
            </w:rPr>
          </w:rPrChange>
        </w:rPr>
      </w:pPr>
      <w:r w:rsidRPr="00495C5C">
        <w:rPr>
          <w:rFonts w:ascii="Arial" w:eastAsia="Arial" w:hAnsi="Arial" w:cs="Arial"/>
          <w:sz w:val="24"/>
          <w:szCs w:val="24"/>
          <w:rPrChange w:id="21" w:author="Hollydawn Murray" w:date="2016-02-04T11:08:00Z">
            <w:rPr>
              <w:rFonts w:ascii="Arial" w:eastAsia="Arial" w:hAnsi="Arial" w:cs="Arial"/>
              <w:sz w:val="24"/>
              <w:szCs w:val="24"/>
              <w:highlight w:val="yellow"/>
            </w:rPr>
          </w:rPrChange>
        </w:rPr>
        <w:t xml:space="preserve">The following sequence of the Zika virus envelope protein (E) was taken from the polyprotein </w:t>
      </w:r>
      <w:r w:rsidR="002430C4" w:rsidRPr="00495C5C">
        <w:rPr>
          <w:rFonts w:ascii="Arial" w:eastAsia="Arial" w:hAnsi="Arial" w:cs="Arial"/>
          <w:sz w:val="24"/>
          <w:szCs w:val="24"/>
          <w:rPrChange w:id="22" w:author="Hollydawn Murray" w:date="2016-02-04T11:08:00Z">
            <w:rPr>
              <w:rFonts w:ascii="Arial" w:eastAsia="Arial" w:hAnsi="Arial" w:cs="Arial"/>
              <w:sz w:val="24"/>
              <w:szCs w:val="24"/>
              <w:highlight w:val="yellow"/>
            </w:rPr>
          </w:rPrChange>
        </w:rPr>
        <w:fldChar w:fldCharType="begin"/>
      </w:r>
      <w:r w:rsidR="002430C4" w:rsidRPr="00495C5C">
        <w:rPr>
          <w:rFonts w:ascii="Arial" w:eastAsia="Arial" w:hAnsi="Arial" w:cs="Arial"/>
          <w:sz w:val="24"/>
          <w:szCs w:val="24"/>
          <w:rPrChange w:id="23" w:author="Hollydawn Murray" w:date="2016-02-04T11:08:00Z">
            <w:rPr>
              <w:rFonts w:ascii="Arial" w:eastAsia="Arial" w:hAnsi="Arial" w:cs="Arial"/>
              <w:sz w:val="24"/>
              <w:szCs w:val="24"/>
              <w:highlight w:val="yellow"/>
            </w:rPr>
          </w:rPrChange>
        </w:rPr>
        <w:instrText xml:space="preserve"> ADDIN EN.CITE &lt;EndNote&gt;&lt;Cite ExcludeYear="1"&gt;&lt;Author&gt;Anon&lt;/Author&gt;&lt;RecNum&gt;123&lt;/RecNum&gt;&lt;DisplayText&gt;[1]&lt;/DisplayText&gt;&lt;record&gt;&lt;rec-number&gt;123&lt;/rec-number&gt;&lt;foreign-keys&gt;&lt;key app="EN" db-id="529r2pxfnxfs0leer07p99az9rfer0sdd0zx" timestamp="1454518922"&gt;123&lt;/key&gt;&lt;/foreign-keys&gt;&lt;ref-type name="Web Page"&gt;12&lt;/ref-type&gt;&lt;contributors&gt;&lt;authors&gt;&lt;author&gt;Anon&lt;/author&gt;&lt;/authors&gt;&lt;/contributors&gt;&lt;titles&gt;&lt;title&gt;Zika virus polyprotein&lt;/title&gt;&lt;/titles&gt;&lt;dates&gt;&lt;/dates&gt;&lt;urls&gt;&lt;related-urls&gt;&lt;url&gt;http://www.ncbi.nlm.nih.gov/protein/AHZ13508.1&lt;/url&gt;&lt;/related-urls&gt;&lt;/urls&gt;&lt;/record&gt;&lt;/Cite&gt;&lt;/EndNote&gt;</w:instrText>
      </w:r>
      <w:r w:rsidR="002430C4" w:rsidRPr="00495C5C">
        <w:rPr>
          <w:rFonts w:ascii="Arial" w:eastAsia="Arial" w:hAnsi="Arial" w:cs="Arial"/>
          <w:sz w:val="24"/>
          <w:szCs w:val="24"/>
          <w:rPrChange w:id="24" w:author="Hollydawn Murray" w:date="2016-02-04T11:08:00Z">
            <w:rPr>
              <w:rFonts w:ascii="Arial" w:eastAsia="Arial" w:hAnsi="Arial" w:cs="Arial"/>
              <w:sz w:val="24"/>
              <w:szCs w:val="24"/>
              <w:highlight w:val="yellow"/>
            </w:rPr>
          </w:rPrChange>
        </w:rPr>
        <w:fldChar w:fldCharType="separate"/>
      </w:r>
      <w:r w:rsidR="002430C4" w:rsidRPr="00495C5C">
        <w:rPr>
          <w:rFonts w:ascii="Arial" w:eastAsia="Arial" w:hAnsi="Arial" w:cs="Arial"/>
          <w:noProof/>
          <w:sz w:val="24"/>
          <w:szCs w:val="24"/>
          <w:rPrChange w:id="25" w:author="Hollydawn Murray" w:date="2016-02-04T11:08:00Z">
            <w:rPr>
              <w:rFonts w:ascii="Arial" w:eastAsia="Arial" w:hAnsi="Arial" w:cs="Arial"/>
              <w:noProof/>
              <w:sz w:val="24"/>
              <w:szCs w:val="24"/>
              <w:highlight w:val="yellow"/>
            </w:rPr>
          </w:rPrChange>
        </w:rPr>
        <w:t>[1]</w:t>
      </w:r>
      <w:r w:rsidR="002430C4" w:rsidRPr="00495C5C">
        <w:rPr>
          <w:rFonts w:ascii="Arial" w:eastAsia="Arial" w:hAnsi="Arial" w:cs="Arial"/>
          <w:sz w:val="24"/>
          <w:szCs w:val="24"/>
          <w:rPrChange w:id="26" w:author="Hollydawn Murray" w:date="2016-02-04T11:08:00Z">
            <w:rPr>
              <w:rFonts w:ascii="Arial" w:eastAsia="Arial" w:hAnsi="Arial" w:cs="Arial"/>
              <w:sz w:val="24"/>
              <w:szCs w:val="24"/>
              <w:highlight w:val="yellow"/>
            </w:rPr>
          </w:rPrChange>
        </w:rPr>
        <w:fldChar w:fldCharType="end"/>
      </w:r>
      <w:r w:rsidRPr="00495C5C">
        <w:rPr>
          <w:rFonts w:ascii="Arial" w:eastAsia="Arial" w:hAnsi="Arial" w:cs="Arial"/>
          <w:sz w:val="24"/>
          <w:szCs w:val="24"/>
          <w:rPrChange w:id="27" w:author="Hollydawn Murray" w:date="2016-02-04T11:08:00Z">
            <w:rPr>
              <w:rFonts w:ascii="Arial" w:eastAsia="Arial" w:hAnsi="Arial" w:cs="Arial"/>
              <w:sz w:val="24"/>
              <w:szCs w:val="24"/>
              <w:highlight w:val="yellow"/>
            </w:rPr>
          </w:rPrChange>
        </w:rPr>
        <w:t>, where the part corresponding to E is from residues 291-592, while the IG-like domain III is from residues 601-693 as shown below</w:t>
      </w:r>
    </w:p>
    <w:p w14:paraId="5060F31A" w14:textId="77777777" w:rsidR="005B549F" w:rsidRPr="00495C5C" w:rsidRDefault="005B549F" w:rsidP="005B549F">
      <w:pPr>
        <w:spacing w:after="0" w:line="276" w:lineRule="auto"/>
        <w:jc w:val="both"/>
        <w:rPr>
          <w:rPrChange w:id="28" w:author="Hollydawn Murray" w:date="2016-02-04T11:08:00Z">
            <w:rPr>
              <w:highlight w:val="yellow"/>
            </w:rPr>
          </w:rPrChange>
        </w:rPr>
      </w:pPr>
      <w:r w:rsidRPr="00495C5C">
        <w:rPr>
          <w:rFonts w:ascii="Courier New" w:eastAsia="Courier New" w:hAnsi="Courier New" w:cs="Courier New"/>
          <w:sz w:val="20"/>
          <w:szCs w:val="20"/>
          <w:rPrChange w:id="29" w:author="Hollydawn Murray" w:date="2016-02-04T11:08:00Z">
            <w:rPr>
              <w:rFonts w:ascii="Courier New" w:eastAsia="Courier New" w:hAnsi="Courier New" w:cs="Courier New"/>
              <w:sz w:val="20"/>
              <w:szCs w:val="20"/>
              <w:highlight w:val="yellow"/>
            </w:rPr>
          </w:rPrChange>
        </w:rPr>
        <w:t xml:space="preserve">    </w:t>
      </w:r>
      <w:r w:rsidRPr="00495C5C">
        <w:rPr>
          <w:rFonts w:ascii="Courier New" w:eastAsia="Courier New" w:hAnsi="Courier New" w:cs="Courier New"/>
          <w:sz w:val="20"/>
          <w:szCs w:val="20"/>
          <w:rPrChange w:id="30"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1"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2"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3"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4"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5"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6"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7"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8" w:author="Hollydawn Murray" w:date="2016-02-04T11:08:00Z">
            <w:rPr>
              <w:rFonts w:ascii="Courier New" w:eastAsia="Courier New" w:hAnsi="Courier New" w:cs="Courier New"/>
              <w:sz w:val="20"/>
              <w:szCs w:val="20"/>
              <w:highlight w:val="yellow"/>
            </w:rPr>
          </w:rPrChange>
        </w:rPr>
        <w:tab/>
      </w:r>
      <w:r w:rsidRPr="00495C5C">
        <w:rPr>
          <w:rFonts w:ascii="Courier New" w:eastAsia="Courier New" w:hAnsi="Courier New" w:cs="Courier New"/>
          <w:sz w:val="20"/>
          <w:szCs w:val="20"/>
          <w:rPrChange w:id="39" w:author="Hollydawn Murray" w:date="2016-02-04T11:08:00Z">
            <w:rPr>
              <w:rFonts w:ascii="Courier New" w:eastAsia="Courier New" w:hAnsi="Courier New" w:cs="Courier New"/>
              <w:sz w:val="20"/>
              <w:szCs w:val="20"/>
              <w:highlight w:val="yellow"/>
            </w:rPr>
          </w:rPrChange>
        </w:rPr>
        <w:tab/>
        <w:t xml:space="preserve">     ircigvsnrd</w:t>
      </w:r>
    </w:p>
    <w:p w14:paraId="325AFAAC" w14:textId="77777777" w:rsidR="005B549F" w:rsidRPr="00495C5C" w:rsidRDefault="005B549F" w:rsidP="005B549F">
      <w:pPr>
        <w:spacing w:after="0" w:line="276" w:lineRule="auto"/>
        <w:jc w:val="both"/>
        <w:rPr>
          <w:rPrChange w:id="40" w:author="Hollydawn Murray" w:date="2016-02-04T11:08:00Z">
            <w:rPr>
              <w:highlight w:val="yellow"/>
            </w:rPr>
          </w:rPrChange>
        </w:rPr>
      </w:pPr>
      <w:r w:rsidRPr="00495C5C">
        <w:rPr>
          <w:rFonts w:ascii="Courier New" w:eastAsia="Courier New" w:hAnsi="Courier New" w:cs="Courier New"/>
          <w:sz w:val="20"/>
          <w:szCs w:val="20"/>
          <w:rPrChange w:id="41" w:author="Hollydawn Murray" w:date="2016-02-04T11:08:00Z">
            <w:rPr>
              <w:rFonts w:ascii="Courier New" w:eastAsia="Courier New" w:hAnsi="Courier New" w:cs="Courier New"/>
              <w:sz w:val="20"/>
              <w:szCs w:val="20"/>
              <w:highlight w:val="yellow"/>
            </w:rPr>
          </w:rPrChange>
        </w:rPr>
        <w:t xml:space="preserve">  </w:t>
      </w:r>
      <w:r w:rsidRPr="00495C5C">
        <w:rPr>
          <w:rFonts w:ascii="Courier New" w:eastAsia="Courier New" w:hAnsi="Courier New" w:cs="Courier New"/>
          <w:sz w:val="20"/>
          <w:szCs w:val="20"/>
          <w:rPrChange w:id="42" w:author="Hollydawn Murray" w:date="2016-02-04T11:08:00Z">
            <w:rPr>
              <w:rFonts w:ascii="Courier New" w:eastAsia="Courier New" w:hAnsi="Courier New" w:cs="Courier New"/>
              <w:sz w:val="20"/>
              <w:szCs w:val="20"/>
              <w:highlight w:val="yellow"/>
            </w:rPr>
          </w:rPrChange>
        </w:rPr>
        <w:tab/>
        <w:t>301 fvegmsggtw vdvvlehggc vtvmaqdkpt vdielvtttv snmaevrsyc yeasisdmas</w:t>
      </w:r>
    </w:p>
    <w:p w14:paraId="674F643C" w14:textId="77777777" w:rsidR="005B549F" w:rsidRPr="00495C5C" w:rsidRDefault="005B549F" w:rsidP="005B549F">
      <w:pPr>
        <w:spacing w:after="0" w:line="276" w:lineRule="auto"/>
        <w:jc w:val="both"/>
        <w:rPr>
          <w:rPrChange w:id="43" w:author="Hollydawn Murray" w:date="2016-02-04T11:08:00Z">
            <w:rPr>
              <w:highlight w:val="yellow"/>
            </w:rPr>
          </w:rPrChange>
        </w:rPr>
      </w:pPr>
      <w:r w:rsidRPr="00495C5C">
        <w:rPr>
          <w:rFonts w:ascii="Courier New" w:eastAsia="Courier New" w:hAnsi="Courier New" w:cs="Courier New"/>
          <w:sz w:val="20"/>
          <w:szCs w:val="20"/>
          <w:rPrChange w:id="44" w:author="Hollydawn Murray" w:date="2016-02-04T11:08:00Z">
            <w:rPr>
              <w:rFonts w:ascii="Courier New" w:eastAsia="Courier New" w:hAnsi="Courier New" w:cs="Courier New"/>
              <w:sz w:val="20"/>
              <w:szCs w:val="20"/>
              <w:highlight w:val="yellow"/>
            </w:rPr>
          </w:rPrChange>
        </w:rPr>
        <w:t xml:space="preserve">  </w:t>
      </w:r>
      <w:r w:rsidRPr="00495C5C">
        <w:rPr>
          <w:rFonts w:ascii="Courier New" w:eastAsia="Courier New" w:hAnsi="Courier New" w:cs="Courier New"/>
          <w:sz w:val="20"/>
          <w:szCs w:val="20"/>
          <w:rPrChange w:id="45" w:author="Hollydawn Murray" w:date="2016-02-04T11:08:00Z">
            <w:rPr>
              <w:rFonts w:ascii="Courier New" w:eastAsia="Courier New" w:hAnsi="Courier New" w:cs="Courier New"/>
              <w:sz w:val="20"/>
              <w:szCs w:val="20"/>
              <w:highlight w:val="yellow"/>
            </w:rPr>
          </w:rPrChange>
        </w:rPr>
        <w:tab/>
        <w:t>361 dsrcptqgea yldkqsdtqy vckrtlvdrg wgngcglfgk gslvtcakfa cskkmtgksi</w:t>
      </w:r>
    </w:p>
    <w:p w14:paraId="6BC54423" w14:textId="77777777" w:rsidR="005B549F" w:rsidRPr="00495C5C" w:rsidRDefault="005B549F" w:rsidP="005B549F">
      <w:pPr>
        <w:spacing w:after="0" w:line="276" w:lineRule="auto"/>
        <w:jc w:val="both"/>
        <w:rPr>
          <w:rPrChange w:id="46" w:author="Hollydawn Murray" w:date="2016-02-04T11:08:00Z">
            <w:rPr>
              <w:highlight w:val="yellow"/>
            </w:rPr>
          </w:rPrChange>
        </w:rPr>
      </w:pPr>
      <w:r w:rsidRPr="00495C5C">
        <w:rPr>
          <w:rFonts w:ascii="Courier New" w:eastAsia="Courier New" w:hAnsi="Courier New" w:cs="Courier New"/>
          <w:sz w:val="20"/>
          <w:szCs w:val="20"/>
          <w:rPrChange w:id="47" w:author="Hollydawn Murray" w:date="2016-02-04T11:08:00Z">
            <w:rPr>
              <w:rFonts w:ascii="Courier New" w:eastAsia="Courier New" w:hAnsi="Courier New" w:cs="Courier New"/>
              <w:sz w:val="20"/>
              <w:szCs w:val="20"/>
              <w:highlight w:val="yellow"/>
            </w:rPr>
          </w:rPrChange>
        </w:rPr>
        <w:t xml:space="preserve">  </w:t>
      </w:r>
      <w:r w:rsidRPr="00495C5C">
        <w:rPr>
          <w:rFonts w:ascii="Courier New" w:eastAsia="Courier New" w:hAnsi="Courier New" w:cs="Courier New"/>
          <w:sz w:val="20"/>
          <w:szCs w:val="20"/>
          <w:rPrChange w:id="48" w:author="Hollydawn Murray" w:date="2016-02-04T11:08:00Z">
            <w:rPr>
              <w:rFonts w:ascii="Courier New" w:eastAsia="Courier New" w:hAnsi="Courier New" w:cs="Courier New"/>
              <w:sz w:val="20"/>
              <w:szCs w:val="20"/>
              <w:highlight w:val="yellow"/>
            </w:rPr>
          </w:rPrChange>
        </w:rPr>
        <w:tab/>
        <w:t>421 qpenleyrim lsvhgsqhsg mivndtghet denrakveit pnspraeatl ggfgslgldc</w:t>
      </w:r>
    </w:p>
    <w:p w14:paraId="09D3D39A" w14:textId="77777777" w:rsidR="005B549F" w:rsidRPr="00495C5C" w:rsidRDefault="005B549F" w:rsidP="005B549F">
      <w:pPr>
        <w:spacing w:after="0" w:line="276" w:lineRule="auto"/>
        <w:jc w:val="both"/>
        <w:rPr>
          <w:rPrChange w:id="49" w:author="Hollydawn Murray" w:date="2016-02-04T11:08:00Z">
            <w:rPr>
              <w:highlight w:val="yellow"/>
            </w:rPr>
          </w:rPrChange>
        </w:rPr>
      </w:pPr>
      <w:r w:rsidRPr="00495C5C">
        <w:rPr>
          <w:rFonts w:ascii="Courier New" w:eastAsia="Courier New" w:hAnsi="Courier New" w:cs="Courier New"/>
          <w:sz w:val="20"/>
          <w:szCs w:val="20"/>
          <w:rPrChange w:id="50" w:author="Hollydawn Murray" w:date="2016-02-04T11:08:00Z">
            <w:rPr>
              <w:rFonts w:ascii="Courier New" w:eastAsia="Courier New" w:hAnsi="Courier New" w:cs="Courier New"/>
              <w:sz w:val="20"/>
              <w:szCs w:val="20"/>
              <w:highlight w:val="yellow"/>
            </w:rPr>
          </w:rPrChange>
        </w:rPr>
        <w:t xml:space="preserve">  </w:t>
      </w:r>
      <w:r w:rsidRPr="00495C5C">
        <w:rPr>
          <w:rFonts w:ascii="Courier New" w:eastAsia="Courier New" w:hAnsi="Courier New" w:cs="Courier New"/>
          <w:sz w:val="20"/>
          <w:szCs w:val="20"/>
          <w:rPrChange w:id="51" w:author="Hollydawn Murray" w:date="2016-02-04T11:08:00Z">
            <w:rPr>
              <w:rFonts w:ascii="Courier New" w:eastAsia="Courier New" w:hAnsi="Courier New" w:cs="Courier New"/>
              <w:sz w:val="20"/>
              <w:szCs w:val="20"/>
              <w:highlight w:val="yellow"/>
            </w:rPr>
          </w:rPrChange>
        </w:rPr>
        <w:tab/>
        <w:t>481 eprtgldfsd lyyltmnnkh wlvhkewfhd iplpwhagad tgtphwnnke alvefkdaha</w:t>
      </w:r>
    </w:p>
    <w:p w14:paraId="1E69692E" w14:textId="77777777" w:rsidR="005B549F" w:rsidRPr="00495C5C" w:rsidRDefault="005B549F" w:rsidP="005B549F">
      <w:pPr>
        <w:spacing w:after="0" w:line="276" w:lineRule="auto"/>
        <w:jc w:val="both"/>
        <w:rPr>
          <w:rPrChange w:id="52" w:author="Hollydawn Murray" w:date="2016-02-04T11:08:00Z">
            <w:rPr>
              <w:highlight w:val="yellow"/>
            </w:rPr>
          </w:rPrChange>
        </w:rPr>
      </w:pPr>
      <w:r w:rsidRPr="00495C5C">
        <w:rPr>
          <w:rFonts w:ascii="Courier New" w:eastAsia="Courier New" w:hAnsi="Courier New" w:cs="Courier New"/>
          <w:sz w:val="20"/>
          <w:szCs w:val="20"/>
          <w:rPrChange w:id="53" w:author="Hollydawn Murray" w:date="2016-02-04T11:08:00Z">
            <w:rPr>
              <w:rFonts w:ascii="Courier New" w:eastAsia="Courier New" w:hAnsi="Courier New" w:cs="Courier New"/>
              <w:sz w:val="20"/>
              <w:szCs w:val="20"/>
              <w:highlight w:val="yellow"/>
            </w:rPr>
          </w:rPrChange>
        </w:rPr>
        <w:t xml:space="preserve">  </w:t>
      </w:r>
      <w:r w:rsidRPr="00495C5C">
        <w:rPr>
          <w:rFonts w:ascii="Courier New" w:eastAsia="Courier New" w:hAnsi="Courier New" w:cs="Courier New"/>
          <w:sz w:val="20"/>
          <w:szCs w:val="20"/>
          <w:rPrChange w:id="54" w:author="Hollydawn Murray" w:date="2016-02-04T11:08:00Z">
            <w:rPr>
              <w:rFonts w:ascii="Courier New" w:eastAsia="Courier New" w:hAnsi="Courier New" w:cs="Courier New"/>
              <w:sz w:val="20"/>
              <w:szCs w:val="20"/>
              <w:highlight w:val="yellow"/>
            </w:rPr>
          </w:rPrChange>
        </w:rPr>
        <w:tab/>
        <w:t>541 krqtvvvlgs qegavhtala galeaemdga kgrlssghlk crlkmdklrl kgvsyslcta</w:t>
      </w:r>
    </w:p>
    <w:p w14:paraId="4CF4BFF5" w14:textId="77777777" w:rsidR="005B549F" w:rsidRPr="00495C5C" w:rsidRDefault="005B549F" w:rsidP="005B549F">
      <w:pPr>
        <w:spacing w:after="0" w:line="276" w:lineRule="auto"/>
        <w:jc w:val="both"/>
        <w:rPr>
          <w:rPrChange w:id="55" w:author="Hollydawn Murray" w:date="2016-02-04T11:08:00Z">
            <w:rPr>
              <w:highlight w:val="yellow"/>
            </w:rPr>
          </w:rPrChange>
        </w:rPr>
      </w:pPr>
      <w:r w:rsidRPr="00495C5C">
        <w:rPr>
          <w:rFonts w:ascii="Courier New" w:eastAsia="Courier New" w:hAnsi="Courier New" w:cs="Courier New"/>
          <w:sz w:val="20"/>
          <w:szCs w:val="20"/>
          <w:rPrChange w:id="56" w:author="Hollydawn Murray" w:date="2016-02-04T11:08:00Z">
            <w:rPr>
              <w:rFonts w:ascii="Courier New" w:eastAsia="Courier New" w:hAnsi="Courier New" w:cs="Courier New"/>
              <w:sz w:val="20"/>
              <w:szCs w:val="20"/>
              <w:highlight w:val="yellow"/>
            </w:rPr>
          </w:rPrChange>
        </w:rPr>
        <w:t xml:space="preserve">  </w:t>
      </w:r>
      <w:r w:rsidRPr="00495C5C">
        <w:rPr>
          <w:rFonts w:ascii="Courier New" w:eastAsia="Courier New" w:hAnsi="Courier New" w:cs="Courier New"/>
          <w:sz w:val="20"/>
          <w:szCs w:val="20"/>
          <w:rPrChange w:id="57" w:author="Hollydawn Murray" w:date="2016-02-04T11:08:00Z">
            <w:rPr>
              <w:rFonts w:ascii="Courier New" w:eastAsia="Courier New" w:hAnsi="Courier New" w:cs="Courier New"/>
              <w:sz w:val="20"/>
              <w:szCs w:val="20"/>
              <w:highlight w:val="yellow"/>
            </w:rPr>
          </w:rPrChange>
        </w:rPr>
        <w:tab/>
        <w:t>601 aftftkipae tlhgtvtvev qyagtdgpck vpaqmavdmq tltpvgrlit anpviteste</w:t>
      </w:r>
    </w:p>
    <w:p w14:paraId="64750753" w14:textId="77777777" w:rsidR="005B549F" w:rsidRPr="00495C5C" w:rsidRDefault="005B549F" w:rsidP="005B549F">
      <w:pPr>
        <w:spacing w:after="0" w:line="276" w:lineRule="auto"/>
        <w:jc w:val="both"/>
        <w:rPr>
          <w:rPrChange w:id="58" w:author="Hollydawn Murray" w:date="2016-02-04T11:08:00Z">
            <w:rPr>
              <w:highlight w:val="yellow"/>
            </w:rPr>
          </w:rPrChange>
        </w:rPr>
      </w:pPr>
      <w:r w:rsidRPr="00495C5C">
        <w:rPr>
          <w:rFonts w:ascii="Courier New" w:eastAsia="Courier New" w:hAnsi="Courier New" w:cs="Courier New"/>
          <w:sz w:val="20"/>
          <w:szCs w:val="20"/>
          <w:rPrChange w:id="59" w:author="Hollydawn Murray" w:date="2016-02-04T11:08:00Z">
            <w:rPr>
              <w:rFonts w:ascii="Courier New" w:eastAsia="Courier New" w:hAnsi="Courier New" w:cs="Courier New"/>
              <w:sz w:val="20"/>
              <w:szCs w:val="20"/>
              <w:highlight w:val="yellow"/>
            </w:rPr>
          </w:rPrChange>
        </w:rPr>
        <w:t xml:space="preserve">  </w:t>
      </w:r>
      <w:r w:rsidRPr="00495C5C">
        <w:rPr>
          <w:rFonts w:ascii="Courier New" w:eastAsia="Courier New" w:hAnsi="Courier New" w:cs="Courier New"/>
          <w:sz w:val="20"/>
          <w:szCs w:val="20"/>
          <w:rPrChange w:id="60" w:author="Hollydawn Murray" w:date="2016-02-04T11:08:00Z">
            <w:rPr>
              <w:rFonts w:ascii="Courier New" w:eastAsia="Courier New" w:hAnsi="Courier New" w:cs="Courier New"/>
              <w:sz w:val="20"/>
              <w:szCs w:val="20"/>
              <w:highlight w:val="yellow"/>
            </w:rPr>
          </w:rPrChange>
        </w:rPr>
        <w:tab/>
        <w:t>661 nskmmleldp pfgdsyivig vgekkithhw hrsgsti</w:t>
      </w:r>
    </w:p>
    <w:p w14:paraId="78A6D583" w14:textId="77777777" w:rsidR="005B549F" w:rsidRPr="00495C5C" w:rsidRDefault="005B549F" w:rsidP="005B549F">
      <w:pPr>
        <w:spacing w:line="480" w:lineRule="auto"/>
        <w:jc w:val="both"/>
        <w:rPr>
          <w:rPrChange w:id="61" w:author="Hollydawn Murray" w:date="2016-02-04T11:08:00Z">
            <w:rPr>
              <w:highlight w:val="yellow"/>
            </w:rPr>
          </w:rPrChange>
        </w:rPr>
      </w:pPr>
    </w:p>
    <w:p w14:paraId="335A050B" w14:textId="7318E8F1" w:rsidR="005B549F" w:rsidRPr="00495C5C" w:rsidRDefault="005B549F" w:rsidP="005B549F">
      <w:pPr>
        <w:spacing w:line="480" w:lineRule="auto"/>
        <w:jc w:val="both"/>
        <w:rPr>
          <w:rPrChange w:id="62" w:author="Hollydawn Murray" w:date="2016-02-04T11:08:00Z">
            <w:rPr>
              <w:highlight w:val="yellow"/>
            </w:rPr>
          </w:rPrChange>
        </w:rPr>
      </w:pPr>
      <w:commentRangeStart w:id="63"/>
      <w:commentRangeStart w:id="64"/>
      <w:r w:rsidRPr="00495C5C">
        <w:rPr>
          <w:rFonts w:ascii="Arial" w:eastAsia="Arial" w:hAnsi="Arial" w:cs="Arial"/>
          <w:sz w:val="24"/>
          <w:szCs w:val="24"/>
          <w:rPrChange w:id="65" w:author="Hollydawn Murray" w:date="2016-02-04T11:08:00Z">
            <w:rPr>
              <w:rFonts w:ascii="Arial" w:eastAsia="Arial" w:hAnsi="Arial" w:cs="Arial"/>
              <w:sz w:val="24"/>
              <w:szCs w:val="24"/>
              <w:highlight w:val="yellow"/>
            </w:rPr>
          </w:rPrChange>
        </w:rPr>
        <w:t>Swiss</w:t>
      </w:r>
      <w:ins w:id="66" w:author="sean" w:date="2016-02-04T08:53:00Z">
        <w:r w:rsidR="00606661">
          <w:rPr>
            <w:rFonts w:ascii="Arial" w:eastAsia="Arial" w:hAnsi="Arial" w:cs="Arial"/>
            <w:sz w:val="24"/>
            <w:szCs w:val="24"/>
          </w:rPr>
          <w:t>-</w:t>
        </w:r>
      </w:ins>
      <w:r w:rsidRPr="00495C5C">
        <w:rPr>
          <w:rFonts w:ascii="Arial" w:eastAsia="Arial" w:hAnsi="Arial" w:cs="Arial"/>
          <w:sz w:val="24"/>
          <w:szCs w:val="24"/>
          <w:rPrChange w:id="67" w:author="Hollydawn Murray" w:date="2016-02-04T11:08:00Z">
            <w:rPr>
              <w:rFonts w:ascii="Arial" w:eastAsia="Arial" w:hAnsi="Arial" w:cs="Arial"/>
              <w:sz w:val="24"/>
              <w:szCs w:val="24"/>
              <w:highlight w:val="yellow"/>
            </w:rPr>
          </w:rPrChange>
        </w:rPr>
        <w:t>Model</w:t>
      </w:r>
      <w:commentRangeEnd w:id="63"/>
      <w:r w:rsidR="00495C5C">
        <w:rPr>
          <w:rStyle w:val="CommentReference"/>
        </w:rPr>
        <w:commentReference w:id="63"/>
      </w:r>
      <w:commentRangeEnd w:id="64"/>
      <w:r w:rsidR="00606661">
        <w:rPr>
          <w:rStyle w:val="CommentReference"/>
        </w:rPr>
        <w:commentReference w:id="64"/>
      </w:r>
      <w:r w:rsidRPr="00495C5C">
        <w:rPr>
          <w:rFonts w:ascii="Arial" w:eastAsia="Arial" w:hAnsi="Arial" w:cs="Arial"/>
          <w:sz w:val="24"/>
          <w:szCs w:val="24"/>
          <w:rPrChange w:id="68" w:author="Hollydawn Murray" w:date="2016-02-04T11:08:00Z">
            <w:rPr>
              <w:rFonts w:ascii="Arial" w:eastAsia="Arial" w:hAnsi="Arial" w:cs="Arial"/>
              <w:sz w:val="24"/>
              <w:szCs w:val="24"/>
              <w:highlight w:val="yellow"/>
            </w:rPr>
          </w:rPrChange>
        </w:rPr>
        <w:t xml:space="preserve"> </w:t>
      </w:r>
      <w:r w:rsidR="002430C4" w:rsidRPr="00495C5C">
        <w:rPr>
          <w:rFonts w:ascii="Arial" w:eastAsia="Arial" w:hAnsi="Arial" w:cs="Arial"/>
          <w:sz w:val="24"/>
          <w:szCs w:val="24"/>
          <w:rPrChange w:id="69" w:author="Hollydawn Murray" w:date="2016-02-04T11:08:00Z">
            <w:rPr>
              <w:rFonts w:ascii="Arial" w:eastAsia="Arial" w:hAnsi="Arial" w:cs="Arial"/>
              <w:sz w:val="24"/>
              <w:szCs w:val="24"/>
              <w:highlight w:val="yellow"/>
            </w:rPr>
          </w:rPrChange>
        </w:rPr>
        <w:fldChar w:fldCharType="begin"/>
      </w:r>
      <w:r w:rsidR="00606661">
        <w:rPr>
          <w:rFonts w:ascii="Arial" w:eastAsia="Arial" w:hAnsi="Arial" w:cs="Arial"/>
          <w:sz w:val="24"/>
          <w:szCs w:val="24"/>
        </w:rPr>
        <w:instrText xml:space="preserve"> ADDIN EN.CITE &lt;EndNote&gt;&lt;Cite ExcludeYear="1"&gt;&lt;Author&gt;Anon&lt;/Author&gt;&lt;RecNum&gt;124&lt;/RecNum&gt;&lt;DisplayText&gt;[2]&lt;/DisplayText&gt;&lt;record&gt;&lt;rec-number&gt;124&lt;/rec-number&gt;&lt;foreign-keys&gt;&lt;key app="EN" db-id="529r2pxfnxfs0leer07p99az9rfer0sdd0zx" timestamp="1454519026"&gt;124&lt;/key&gt;&lt;/foreign-keys&gt;&lt;ref-type name="Web Page"&gt;12&lt;/ref-type&gt;&lt;contributors&gt;&lt;authors&gt;&lt;author&gt;Anon&lt;/author&gt;&lt;/authors&gt;&lt;/contributors&gt;&lt;titles&gt;&lt;title&gt;Swiss-Model&lt;/title&gt;&lt;/titles&gt;&lt;dates&gt;&lt;/dates&gt;&lt;urls&gt;&lt;related-urls&gt;&lt;url&gt;http://swissmodel.expasy.org/&lt;/url&gt;&lt;/related-urls&gt;&lt;/urls&gt;&lt;/record&gt;&lt;/Cite&gt;&lt;/EndNote&gt;</w:instrText>
      </w:r>
      <w:r w:rsidR="002430C4" w:rsidRPr="00495C5C">
        <w:rPr>
          <w:rFonts w:ascii="Arial" w:eastAsia="Arial" w:hAnsi="Arial" w:cs="Arial"/>
          <w:sz w:val="24"/>
          <w:szCs w:val="24"/>
          <w:rPrChange w:id="70" w:author="Hollydawn Murray" w:date="2016-02-04T11:08:00Z">
            <w:rPr>
              <w:rFonts w:ascii="Arial" w:eastAsia="Arial" w:hAnsi="Arial" w:cs="Arial"/>
              <w:sz w:val="24"/>
              <w:szCs w:val="24"/>
              <w:highlight w:val="yellow"/>
            </w:rPr>
          </w:rPrChange>
        </w:rPr>
        <w:fldChar w:fldCharType="separate"/>
      </w:r>
      <w:r w:rsidR="002430C4" w:rsidRPr="00495C5C">
        <w:rPr>
          <w:rFonts w:ascii="Arial" w:eastAsia="Arial" w:hAnsi="Arial" w:cs="Arial"/>
          <w:noProof/>
          <w:sz w:val="24"/>
          <w:szCs w:val="24"/>
          <w:rPrChange w:id="71" w:author="Hollydawn Murray" w:date="2016-02-04T11:08:00Z">
            <w:rPr>
              <w:rFonts w:ascii="Arial" w:eastAsia="Arial" w:hAnsi="Arial" w:cs="Arial"/>
              <w:noProof/>
              <w:sz w:val="24"/>
              <w:szCs w:val="24"/>
              <w:highlight w:val="yellow"/>
            </w:rPr>
          </w:rPrChange>
        </w:rPr>
        <w:t>[2]</w:t>
      </w:r>
      <w:r w:rsidR="002430C4" w:rsidRPr="00495C5C">
        <w:rPr>
          <w:rFonts w:ascii="Arial" w:eastAsia="Arial" w:hAnsi="Arial" w:cs="Arial"/>
          <w:sz w:val="24"/>
          <w:szCs w:val="24"/>
          <w:rPrChange w:id="72" w:author="Hollydawn Murray" w:date="2016-02-04T11:08:00Z">
            <w:rPr>
              <w:rFonts w:ascii="Arial" w:eastAsia="Arial" w:hAnsi="Arial" w:cs="Arial"/>
              <w:sz w:val="24"/>
              <w:szCs w:val="24"/>
              <w:highlight w:val="yellow"/>
            </w:rPr>
          </w:rPrChange>
        </w:rPr>
        <w:fldChar w:fldCharType="end"/>
      </w:r>
      <w:r w:rsidRPr="00495C5C">
        <w:rPr>
          <w:rFonts w:ascii="Arial" w:eastAsia="Arial" w:hAnsi="Arial" w:cs="Arial"/>
          <w:sz w:val="24"/>
          <w:szCs w:val="24"/>
          <w:rPrChange w:id="73" w:author="Hollydawn Murray" w:date="2016-02-04T11:08:00Z">
            <w:rPr>
              <w:rFonts w:ascii="Arial" w:eastAsia="Arial" w:hAnsi="Arial" w:cs="Arial"/>
              <w:sz w:val="24"/>
              <w:szCs w:val="24"/>
              <w:highlight w:val="yellow"/>
            </w:rPr>
          </w:rPrChange>
        </w:rPr>
        <w:t xml:space="preserve"> was used to construct a homology model using the Dengue crystal structure 4gsx as a template (58.69 identity) </w:t>
      </w:r>
      <w:r w:rsidR="002430C4" w:rsidRPr="00495C5C">
        <w:rPr>
          <w:rFonts w:ascii="Arial" w:eastAsia="Arial" w:hAnsi="Arial" w:cs="Arial"/>
          <w:sz w:val="24"/>
          <w:szCs w:val="24"/>
          <w:rPrChange w:id="74" w:author="Hollydawn Murray" w:date="2016-02-04T11:08:00Z">
            <w:rPr>
              <w:rFonts w:ascii="Arial" w:eastAsia="Arial" w:hAnsi="Arial" w:cs="Arial"/>
              <w:sz w:val="24"/>
              <w:szCs w:val="24"/>
              <w:highlight w:val="yellow"/>
            </w:rPr>
          </w:rPrChange>
        </w:rPr>
        <w:fldChar w:fldCharType="begin">
          <w:fldData xml:space="preserve">PEVuZE5vdGU+PENpdGU+PEF1dGhvcj5CaWFzaW5pPC9BdXRob3I+PFllYXI+MjAxNDwvWWVhcj48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</w:fldData>
        </w:fldChar>
      </w:r>
      <w:r w:rsidR="002430C4" w:rsidRPr="00495C5C">
        <w:rPr>
          <w:rFonts w:ascii="Arial" w:eastAsia="Arial" w:hAnsi="Arial" w:cs="Arial"/>
          <w:sz w:val="24"/>
          <w:szCs w:val="24"/>
          <w:rPrChange w:id="75" w:author="Hollydawn Murray" w:date="2016-02-04T11:08:00Z">
            <w:rPr>
              <w:rFonts w:ascii="Arial" w:eastAsia="Arial" w:hAnsi="Arial" w:cs="Arial"/>
              <w:sz w:val="24"/>
              <w:szCs w:val="24"/>
              <w:highlight w:val="yellow"/>
            </w:rPr>
          </w:rPrChange>
        </w:rPr>
        <w:instrText xml:space="preserve"> ADDIN EN.CITE </w:instrText>
      </w:r>
      <w:r w:rsidR="002430C4" w:rsidRPr="00495C5C">
        <w:rPr>
          <w:rFonts w:ascii="Arial" w:eastAsia="Arial" w:hAnsi="Arial" w:cs="Arial"/>
          <w:sz w:val="24"/>
          <w:szCs w:val="24"/>
          <w:rPrChange w:id="76" w:author="Hollydawn Murray" w:date="2016-02-04T11:08:00Z">
            <w:rPr>
              <w:rFonts w:ascii="Arial" w:eastAsia="Arial" w:hAnsi="Arial" w:cs="Arial"/>
              <w:sz w:val="24"/>
              <w:szCs w:val="24"/>
              <w:highlight w:val="yellow"/>
            </w:rPr>
          </w:rPrChange>
        </w:rPr>
        <w:fldChar w:fldCharType="begin">
          <w:fldData xml:space="preserve">PEVuZE5vdGU+PENpdGU+PEF1dGhvcj5CaWFzaW5pPC9BdXRob3I+PFllYXI+MjAxNDwvWWVhcj48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</w:fldData>
        </w:fldChar>
      </w:r>
      <w:r w:rsidR="002430C4" w:rsidRPr="00495C5C">
        <w:rPr>
          <w:rFonts w:ascii="Arial" w:eastAsia="Arial" w:hAnsi="Arial" w:cs="Arial"/>
          <w:sz w:val="24"/>
          <w:szCs w:val="24"/>
          <w:rPrChange w:id="77" w:author="Hollydawn Murray" w:date="2016-02-04T11:08:00Z">
            <w:rPr>
              <w:rFonts w:ascii="Arial" w:eastAsia="Arial" w:hAnsi="Arial" w:cs="Arial"/>
              <w:sz w:val="24"/>
              <w:szCs w:val="24"/>
              <w:highlight w:val="yellow"/>
            </w:rPr>
          </w:rPrChange>
        </w:rPr>
        <w:instrText xml:space="preserve"> ADDIN EN.CITE.DATA </w:instrText>
      </w:r>
      <w:r w:rsidR="002430C4" w:rsidRPr="00495C5C">
        <w:rPr>
          <w:rFonts w:ascii="Arial" w:eastAsia="Arial" w:hAnsi="Arial" w:cs="Arial"/>
          <w:sz w:val="24"/>
          <w:szCs w:val="24"/>
          <w:rPrChange w:id="78" w:author="Hollydawn Murray" w:date="2016-02-04T11:08:00Z">
            <w:rPr>
              <w:rFonts w:ascii="Arial" w:eastAsia="Arial" w:hAnsi="Arial" w:cs="Arial"/>
              <w:sz w:val="24"/>
              <w:szCs w:val="24"/>
            </w:rPr>
          </w:rPrChange>
        </w:rPr>
      </w:r>
      <w:r w:rsidR="002430C4" w:rsidRPr="00495C5C">
        <w:rPr>
          <w:rFonts w:ascii="Arial" w:eastAsia="Arial" w:hAnsi="Arial" w:cs="Arial"/>
          <w:sz w:val="24"/>
          <w:szCs w:val="24"/>
          <w:rPrChange w:id="79" w:author="Hollydawn Murray" w:date="2016-02-04T11:08:00Z">
            <w:rPr>
              <w:rFonts w:ascii="Arial" w:eastAsia="Arial" w:hAnsi="Arial" w:cs="Arial"/>
              <w:sz w:val="24"/>
              <w:szCs w:val="24"/>
              <w:highlight w:val="yellow"/>
            </w:rPr>
          </w:rPrChange>
        </w:rPr>
        <w:fldChar w:fldCharType="end"/>
      </w:r>
      <w:r w:rsidR="002430C4" w:rsidRPr="00495C5C">
        <w:rPr>
          <w:rFonts w:ascii="Arial" w:eastAsia="Arial" w:hAnsi="Arial" w:cs="Arial"/>
          <w:sz w:val="24"/>
          <w:szCs w:val="24"/>
          <w:rPrChange w:id="80" w:author="Hollydawn Murray" w:date="2016-02-04T11:08:00Z">
            <w:rPr>
              <w:rFonts w:ascii="Arial" w:eastAsia="Arial" w:hAnsi="Arial" w:cs="Arial"/>
              <w:sz w:val="24"/>
              <w:szCs w:val="24"/>
            </w:rPr>
          </w:rPrChange>
        </w:rPr>
      </w:r>
      <w:r w:rsidR="002430C4" w:rsidRPr="00495C5C">
        <w:rPr>
          <w:rFonts w:ascii="Arial" w:eastAsia="Arial" w:hAnsi="Arial" w:cs="Arial"/>
          <w:sz w:val="24"/>
          <w:szCs w:val="24"/>
          <w:rPrChange w:id="81" w:author="Hollydawn Murray" w:date="2016-02-04T11:08:00Z">
            <w:rPr>
              <w:rFonts w:ascii="Arial" w:eastAsia="Arial" w:hAnsi="Arial" w:cs="Arial"/>
              <w:sz w:val="24"/>
              <w:szCs w:val="24"/>
              <w:highlight w:val="yellow"/>
            </w:rPr>
          </w:rPrChange>
        </w:rPr>
        <w:fldChar w:fldCharType="separate"/>
      </w:r>
      <w:r w:rsidR="002430C4" w:rsidRPr="00495C5C">
        <w:rPr>
          <w:rFonts w:ascii="Arial" w:eastAsia="Arial" w:hAnsi="Arial" w:cs="Arial"/>
          <w:noProof/>
          <w:sz w:val="24"/>
          <w:szCs w:val="24"/>
          <w:rPrChange w:id="82" w:author="Hollydawn Murray" w:date="2016-02-04T11:08:00Z">
            <w:rPr>
              <w:rFonts w:ascii="Arial" w:eastAsia="Arial" w:hAnsi="Arial" w:cs="Arial"/>
              <w:noProof/>
              <w:sz w:val="24"/>
              <w:szCs w:val="24"/>
              <w:highlight w:val="yellow"/>
            </w:rPr>
          </w:rPrChange>
        </w:rPr>
        <w:t>[3-6]</w:t>
      </w:r>
      <w:r w:rsidR="002430C4" w:rsidRPr="00495C5C">
        <w:rPr>
          <w:rFonts w:ascii="Arial" w:eastAsia="Arial" w:hAnsi="Arial" w:cs="Arial"/>
          <w:sz w:val="24"/>
          <w:szCs w:val="24"/>
          <w:rPrChange w:id="83" w:author="Hollydawn Murray" w:date="2016-02-04T11:08:00Z">
            <w:rPr>
              <w:rFonts w:ascii="Arial" w:eastAsia="Arial" w:hAnsi="Arial" w:cs="Arial"/>
              <w:sz w:val="24"/>
              <w:szCs w:val="24"/>
              <w:highlight w:val="yellow"/>
            </w:rPr>
          </w:rPrChange>
        </w:rPr>
        <w:fldChar w:fldCharType="end"/>
      </w:r>
      <w:r w:rsidRPr="00495C5C">
        <w:rPr>
          <w:rFonts w:ascii="Arial" w:eastAsia="Arial" w:hAnsi="Arial" w:cs="Arial"/>
          <w:sz w:val="24"/>
          <w:szCs w:val="24"/>
          <w:rPrChange w:id="84" w:author="Hollydawn Murray" w:date="2016-02-04T11:08:00Z">
            <w:rPr>
              <w:rFonts w:ascii="Arial" w:eastAsia="Arial" w:hAnsi="Arial" w:cs="Arial"/>
              <w:sz w:val="24"/>
              <w:szCs w:val="24"/>
              <w:highlight w:val="yellow"/>
            </w:rPr>
          </w:rPrChange>
        </w:rPr>
        <w:t xml:space="preserve">. </w:t>
      </w:r>
    </w:p>
    <w:p w14:paraId="1F80339E" w14:textId="28835201" w:rsidR="005B549F" w:rsidRDefault="005B549F" w:rsidP="005B549F">
      <w:pPr>
        <w:spacing w:line="480" w:lineRule="auto"/>
        <w:jc w:val="both"/>
      </w:pPr>
      <w:r w:rsidRPr="00495C5C">
        <w:rPr>
          <w:rFonts w:ascii="Arial" w:eastAsia="Arial" w:hAnsi="Arial" w:cs="Arial"/>
          <w:sz w:val="24"/>
          <w:szCs w:val="24"/>
          <w:rPrChange w:id="85" w:author="Hollydawn Murray" w:date="2016-02-04T11:08:00Z">
            <w:rPr>
              <w:rFonts w:ascii="Arial" w:eastAsia="Arial" w:hAnsi="Arial" w:cs="Arial"/>
              <w:sz w:val="24"/>
              <w:szCs w:val="24"/>
              <w:highlight w:val="yellow"/>
            </w:rPr>
          </w:rPrChange>
        </w:rPr>
        <w:t xml:space="preserve">The complete homology model of subunit A was then used </w:t>
      </w:r>
      <w:commentRangeStart w:id="86"/>
      <w:r w:rsidRPr="00495C5C">
        <w:rPr>
          <w:rFonts w:ascii="Arial" w:eastAsia="Arial" w:hAnsi="Arial" w:cs="Arial"/>
          <w:sz w:val="24"/>
          <w:szCs w:val="24"/>
          <w:rPrChange w:id="87" w:author="Hollydawn Murray" w:date="2016-02-04T11:08:00Z">
            <w:rPr>
              <w:rFonts w:ascii="Arial" w:eastAsia="Arial" w:hAnsi="Arial" w:cs="Arial"/>
              <w:sz w:val="24"/>
              <w:szCs w:val="24"/>
              <w:highlight w:val="yellow"/>
            </w:rPr>
          </w:rPrChange>
        </w:rPr>
        <w:t xml:space="preserve">in Discovery Studio </w:t>
      </w:r>
      <w:commentRangeEnd w:id="86"/>
      <w:r w:rsidR="00495C5C">
        <w:rPr>
          <w:rStyle w:val="CommentReference"/>
        </w:rPr>
        <w:commentReference w:id="86"/>
      </w:r>
      <w:ins w:id="88" w:author="sean" w:date="2016-02-04T08:53:00Z">
        <w:r w:rsidR="00606661">
          <w:rPr>
            <w:rFonts w:ascii="Arial" w:eastAsia="Arial" w:hAnsi="Arial" w:cs="Arial"/>
            <w:sz w:val="24"/>
            <w:szCs w:val="24"/>
          </w:rPr>
          <w:t xml:space="preserve">version 4.5 </w:t>
        </w:r>
      </w:ins>
      <w:r w:rsidRPr="00495C5C">
        <w:rPr>
          <w:rFonts w:ascii="Arial" w:eastAsia="Arial" w:hAnsi="Arial" w:cs="Arial"/>
          <w:sz w:val="24"/>
          <w:szCs w:val="24"/>
          <w:rPrChange w:id="89" w:author="Hollydawn Murray" w:date="2016-02-04T11:08:00Z">
            <w:rPr>
              <w:rFonts w:ascii="Arial" w:eastAsia="Arial" w:hAnsi="Arial" w:cs="Arial"/>
              <w:sz w:val="24"/>
              <w:szCs w:val="24"/>
              <w:highlight w:val="yellow"/>
            </w:rPr>
          </w:rPrChange>
        </w:rPr>
        <w:t xml:space="preserve">(Biovia, San Diego, CA) and the ‘prepare protein’ protocol was used before the ‘Dock ligands’ protocol. Selected molecules were initially docked using a docking sphere of 13 angstroms. The proposed binding site was centered on residues 270-277 and a site </w:t>
      </w:r>
      <w:r w:rsidRPr="00495C5C">
        <w:rPr>
          <w:rFonts w:ascii="Arial" w:eastAsia="Arial" w:hAnsi="Arial" w:cs="Arial"/>
          <w:sz w:val="24"/>
          <w:szCs w:val="24"/>
          <w:rPrChange w:id="90" w:author="Hollydawn Murray" w:date="2016-02-04T11:08:00Z">
            <w:rPr>
              <w:rFonts w:ascii="Arial" w:eastAsia="Arial" w:hAnsi="Arial" w:cs="Arial"/>
              <w:sz w:val="24"/>
              <w:szCs w:val="24"/>
              <w:highlight w:val="yellow"/>
            </w:rPr>
          </w:rPrChange>
        </w:rPr>
        <w:lastRenderedPageBreak/>
        <w:t>sphere created (coordinates 17.07, -21.94, 25.70) with 13 Å diameter. The protocol included 10 hotspots and docking tolerance (0.25). The FAST conformation method was also used along with steepest descent minimization with CHARMm. Further parameters followed the default settings. Out of 3 compounds of interest initially docked, pyronaridine had the highest LibDockScore score</w:t>
      </w:r>
      <w:r w:rsidRPr="00495C5C">
        <w:rPr>
          <w:rFonts w:ascii="Arial" w:eastAsia="Arial" w:hAnsi="Arial" w:cs="Arial"/>
          <w:b/>
          <w:sz w:val="24"/>
          <w:szCs w:val="24"/>
          <w:rPrChange w:id="91" w:author="Hollydawn Murray" w:date="2016-02-04T11:08:00Z">
            <w:rPr>
              <w:rFonts w:ascii="Arial" w:eastAsia="Arial" w:hAnsi="Arial" w:cs="Arial"/>
              <w:b/>
              <w:sz w:val="24"/>
              <w:szCs w:val="24"/>
              <w:highlight w:val="yellow"/>
            </w:rPr>
          </w:rPrChange>
        </w:rPr>
        <w:t xml:space="preserve"> </w:t>
      </w:r>
      <w:r w:rsidRPr="00495C5C">
        <w:rPr>
          <w:rFonts w:ascii="Arial" w:eastAsia="Arial" w:hAnsi="Arial" w:cs="Arial"/>
          <w:sz w:val="24"/>
          <w:szCs w:val="24"/>
          <w:rPrChange w:id="92" w:author="Hollydawn Murray" w:date="2016-02-04T11:08:00Z">
            <w:rPr>
              <w:rFonts w:ascii="Arial" w:eastAsia="Arial" w:hAnsi="Arial" w:cs="Arial"/>
              <w:sz w:val="24"/>
              <w:szCs w:val="24"/>
              <w:highlight w:val="yellow"/>
            </w:rPr>
          </w:rPrChange>
        </w:rPr>
        <w:t>of 142</w:t>
      </w:r>
      <w:r w:rsidRPr="00495C5C">
        <w:rPr>
          <w:rFonts w:ascii="Arial" w:eastAsia="Arial" w:hAnsi="Arial" w:cs="Arial"/>
          <w:b/>
          <w:sz w:val="24"/>
          <w:szCs w:val="24"/>
          <w:rPrChange w:id="93" w:author="Hollydawn Murray" w:date="2016-02-04T11:08:00Z">
            <w:rPr>
              <w:rFonts w:ascii="Arial" w:eastAsia="Arial" w:hAnsi="Arial" w:cs="Arial"/>
              <w:b/>
              <w:sz w:val="24"/>
              <w:szCs w:val="24"/>
              <w:highlight w:val="yellow"/>
            </w:rPr>
          </w:rPrChange>
        </w:rPr>
        <w:t xml:space="preserve">. </w:t>
      </w:r>
      <w:r w:rsidRPr="00495C5C">
        <w:rPr>
          <w:rFonts w:ascii="Arial" w:eastAsia="Arial" w:hAnsi="Arial" w:cs="Arial"/>
          <w:sz w:val="24"/>
          <w:szCs w:val="24"/>
          <w:rPrChange w:id="94" w:author="Hollydawn Murray" w:date="2016-02-04T11:08:00Z">
            <w:rPr>
              <w:rFonts w:ascii="Arial" w:eastAsia="Arial" w:hAnsi="Arial" w:cs="Arial"/>
              <w:sz w:val="24"/>
              <w:szCs w:val="24"/>
              <w:highlight w:val="yellow"/>
            </w:rPr>
          </w:rPrChange>
        </w:rPr>
        <w:t>Quinacrine – (a known FDA approved drug that has shown activity against Dengue (IC</w:t>
      </w:r>
      <w:r w:rsidRPr="00495C5C">
        <w:rPr>
          <w:rFonts w:ascii="Arial" w:eastAsia="Arial" w:hAnsi="Arial" w:cs="Arial"/>
          <w:sz w:val="24"/>
          <w:szCs w:val="24"/>
          <w:vertAlign w:val="subscript"/>
          <w:rPrChange w:id="95" w:author="Hollydawn Murray" w:date="2016-02-04T11:08:00Z">
            <w:rPr>
              <w:rFonts w:ascii="Arial" w:eastAsia="Arial" w:hAnsi="Arial" w:cs="Arial"/>
              <w:sz w:val="24"/>
              <w:szCs w:val="24"/>
              <w:highlight w:val="yellow"/>
              <w:vertAlign w:val="subscript"/>
            </w:rPr>
          </w:rPrChange>
        </w:rPr>
        <w:t xml:space="preserve">50 </w:t>
      </w:r>
      <w:r w:rsidRPr="00495C5C">
        <w:rPr>
          <w:rFonts w:ascii="Arial" w:eastAsia="Arial" w:hAnsi="Arial" w:cs="Arial"/>
          <w:sz w:val="24"/>
          <w:szCs w:val="24"/>
          <w:rPrChange w:id="96" w:author="Hollydawn Murray" w:date="2016-02-04T11:08:00Z">
            <w:rPr>
              <w:rFonts w:ascii="Arial" w:eastAsia="Arial" w:hAnsi="Arial" w:cs="Arial"/>
              <w:sz w:val="24"/>
              <w:szCs w:val="24"/>
              <w:highlight w:val="yellow"/>
            </w:rPr>
          </w:rPrChange>
        </w:rPr>
        <w:t>0.55uM –</w:t>
      </w:r>
      <w:r w:rsidR="002430C4" w:rsidRPr="00495C5C">
        <w:rPr>
          <w:rFonts w:ascii="Arial" w:eastAsia="Arial" w:hAnsi="Arial" w:cs="Arial"/>
          <w:sz w:val="24"/>
          <w:szCs w:val="24"/>
          <w:rPrChange w:id="97" w:author="Hollydawn Murray" w:date="2016-02-04T11:08:00Z">
            <w:rPr>
              <w:rFonts w:ascii="Arial" w:eastAsia="Arial" w:hAnsi="Arial" w:cs="Arial"/>
              <w:sz w:val="24"/>
              <w:szCs w:val="24"/>
              <w:highlight w:val="yellow"/>
            </w:rPr>
          </w:rPrChange>
        </w:rPr>
        <w:fldChar w:fldCharType="begin">
          <w:fldData xml:space="preserve">PEVuZE5vdGU+PENpdGU+PEF1dGhvcj5TaHVtPC9BdXRob3I+PFllYXI+MjAxMDwvWWVhcj48UmVj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</w:fldData>
        </w:fldChar>
      </w:r>
      <w:r w:rsidR="002430C4" w:rsidRPr="00495C5C">
        <w:rPr>
          <w:rFonts w:ascii="Arial" w:eastAsia="Arial" w:hAnsi="Arial" w:cs="Arial"/>
          <w:sz w:val="24"/>
          <w:szCs w:val="24"/>
          <w:rPrChange w:id="98" w:author="Hollydawn Murray" w:date="2016-02-04T11:08:00Z">
            <w:rPr>
              <w:rFonts w:ascii="Arial" w:eastAsia="Arial" w:hAnsi="Arial" w:cs="Arial"/>
              <w:sz w:val="24"/>
              <w:szCs w:val="24"/>
              <w:highlight w:val="yellow"/>
            </w:rPr>
          </w:rPrChange>
        </w:rPr>
        <w:instrText xml:space="preserve"> ADDIN EN.CITE </w:instrText>
      </w:r>
      <w:r w:rsidR="002430C4" w:rsidRPr="00495C5C">
        <w:rPr>
          <w:rFonts w:ascii="Arial" w:eastAsia="Arial" w:hAnsi="Arial" w:cs="Arial"/>
          <w:sz w:val="24"/>
          <w:szCs w:val="24"/>
          <w:rPrChange w:id="99" w:author="Hollydawn Murray" w:date="2016-02-04T11:08:00Z">
            <w:rPr>
              <w:rFonts w:ascii="Arial" w:eastAsia="Arial" w:hAnsi="Arial" w:cs="Arial"/>
              <w:sz w:val="24"/>
              <w:szCs w:val="24"/>
              <w:highlight w:val="yellow"/>
            </w:rPr>
          </w:rPrChange>
        </w:rPr>
        <w:fldChar w:fldCharType="begin">
          <w:fldData xml:space="preserve">PEVuZE5vdGU+PENpdGU+PEF1dGhvcj5TaHVtPC9BdXRob3I+PFllYXI+MjAxMDwvWWVhcj48UmVj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</w:fldData>
        </w:fldChar>
      </w:r>
      <w:r w:rsidR="002430C4" w:rsidRPr="00495C5C">
        <w:rPr>
          <w:rFonts w:ascii="Arial" w:eastAsia="Arial" w:hAnsi="Arial" w:cs="Arial"/>
          <w:sz w:val="24"/>
          <w:szCs w:val="24"/>
          <w:rPrChange w:id="100" w:author="Hollydawn Murray" w:date="2016-02-04T11:08:00Z">
            <w:rPr>
              <w:rFonts w:ascii="Arial" w:eastAsia="Arial" w:hAnsi="Arial" w:cs="Arial"/>
              <w:sz w:val="24"/>
              <w:szCs w:val="24"/>
              <w:highlight w:val="yellow"/>
            </w:rPr>
          </w:rPrChange>
        </w:rPr>
        <w:instrText xml:space="preserve"> ADDIN EN.CITE.DATA </w:instrText>
      </w:r>
      <w:r w:rsidR="002430C4" w:rsidRPr="00495C5C">
        <w:rPr>
          <w:rFonts w:ascii="Arial" w:eastAsia="Arial" w:hAnsi="Arial" w:cs="Arial"/>
          <w:sz w:val="24"/>
          <w:szCs w:val="24"/>
          <w:rPrChange w:id="101" w:author="Hollydawn Murray" w:date="2016-02-04T11:08:00Z">
            <w:rPr>
              <w:rFonts w:ascii="Arial" w:eastAsia="Arial" w:hAnsi="Arial" w:cs="Arial"/>
              <w:sz w:val="24"/>
              <w:szCs w:val="24"/>
            </w:rPr>
          </w:rPrChange>
        </w:rPr>
      </w:r>
      <w:r w:rsidR="002430C4" w:rsidRPr="00495C5C">
        <w:rPr>
          <w:rFonts w:ascii="Arial" w:eastAsia="Arial" w:hAnsi="Arial" w:cs="Arial"/>
          <w:sz w:val="24"/>
          <w:szCs w:val="24"/>
          <w:rPrChange w:id="102" w:author="Hollydawn Murray" w:date="2016-02-04T11:08:00Z">
            <w:rPr>
              <w:rFonts w:ascii="Arial" w:eastAsia="Arial" w:hAnsi="Arial" w:cs="Arial"/>
              <w:sz w:val="24"/>
              <w:szCs w:val="24"/>
              <w:highlight w:val="yellow"/>
            </w:rPr>
          </w:rPrChange>
        </w:rPr>
        <w:fldChar w:fldCharType="end"/>
      </w:r>
      <w:r w:rsidR="002430C4" w:rsidRPr="00495C5C">
        <w:rPr>
          <w:rFonts w:ascii="Arial" w:eastAsia="Arial" w:hAnsi="Arial" w:cs="Arial"/>
          <w:sz w:val="24"/>
          <w:szCs w:val="24"/>
          <w:rPrChange w:id="103" w:author="Hollydawn Murray" w:date="2016-02-04T11:08:00Z">
            <w:rPr>
              <w:rFonts w:ascii="Arial" w:eastAsia="Arial" w:hAnsi="Arial" w:cs="Arial"/>
              <w:sz w:val="24"/>
              <w:szCs w:val="24"/>
            </w:rPr>
          </w:rPrChange>
        </w:rPr>
      </w:r>
      <w:r w:rsidR="002430C4" w:rsidRPr="00495C5C">
        <w:rPr>
          <w:rFonts w:ascii="Arial" w:eastAsia="Arial" w:hAnsi="Arial" w:cs="Arial"/>
          <w:sz w:val="24"/>
          <w:szCs w:val="24"/>
          <w:rPrChange w:id="104" w:author="Hollydawn Murray" w:date="2016-02-04T11:08:00Z">
            <w:rPr>
              <w:rFonts w:ascii="Arial" w:eastAsia="Arial" w:hAnsi="Arial" w:cs="Arial"/>
              <w:sz w:val="24"/>
              <w:szCs w:val="24"/>
              <w:highlight w:val="yellow"/>
            </w:rPr>
          </w:rPrChange>
        </w:rPr>
        <w:fldChar w:fldCharType="separate"/>
      </w:r>
      <w:r w:rsidR="002430C4" w:rsidRPr="00495C5C">
        <w:rPr>
          <w:rFonts w:ascii="Arial" w:eastAsia="Arial" w:hAnsi="Arial" w:cs="Arial"/>
          <w:noProof/>
          <w:sz w:val="24"/>
          <w:szCs w:val="24"/>
          <w:rPrChange w:id="105" w:author="Hollydawn Murray" w:date="2016-02-04T11:08:00Z">
            <w:rPr>
              <w:rFonts w:ascii="Arial" w:eastAsia="Arial" w:hAnsi="Arial" w:cs="Arial"/>
              <w:noProof/>
              <w:sz w:val="24"/>
              <w:szCs w:val="24"/>
              <w:highlight w:val="yellow"/>
            </w:rPr>
          </w:rPrChange>
        </w:rPr>
        <w:t>[7]</w:t>
      </w:r>
      <w:r w:rsidR="002430C4" w:rsidRPr="00495C5C">
        <w:rPr>
          <w:rFonts w:ascii="Arial" w:eastAsia="Arial" w:hAnsi="Arial" w:cs="Arial"/>
          <w:sz w:val="24"/>
          <w:szCs w:val="24"/>
          <w:rPrChange w:id="106" w:author="Hollydawn Murray" w:date="2016-02-04T11:08:00Z">
            <w:rPr>
              <w:rFonts w:ascii="Arial" w:eastAsia="Arial" w:hAnsi="Arial" w:cs="Arial"/>
              <w:sz w:val="24"/>
              <w:szCs w:val="24"/>
              <w:highlight w:val="yellow"/>
            </w:rPr>
          </w:rPrChange>
        </w:rPr>
        <w:fldChar w:fldCharType="end"/>
      </w:r>
      <w:r w:rsidRPr="00495C5C">
        <w:rPr>
          <w:rFonts w:ascii="Arial" w:eastAsia="Arial" w:hAnsi="Arial" w:cs="Arial"/>
          <w:sz w:val="24"/>
          <w:szCs w:val="24"/>
          <w:rPrChange w:id="107" w:author="Hollydawn Murray" w:date="2016-02-04T11:08:00Z">
            <w:rPr>
              <w:rFonts w:ascii="Arial" w:eastAsia="Arial" w:hAnsi="Arial" w:cs="Arial"/>
              <w:sz w:val="24"/>
              <w:szCs w:val="24"/>
              <w:highlight w:val="yellow"/>
            </w:rPr>
          </w:rPrChange>
        </w:rPr>
        <w:t>) has a docking score of 128. The well known antiviral Ribavirin has a docking score of 101. These predictions suggest that Quinacrine may be targeting this protein and that other antimalarials may also be worth testing.</w:t>
      </w:r>
    </w:p>
    <w:p w14:paraId="1448E5DB" w14:textId="77777777" w:rsidR="005B549F" w:rsidRDefault="005B549F" w:rsidP="005B549F">
      <w:pPr>
        <w:spacing w:line="480" w:lineRule="auto"/>
        <w:jc w:val="both"/>
      </w:pPr>
      <w:r>
        <w:rPr>
          <w:rFonts w:ascii="Arial" w:eastAsia="Arial" w:hAnsi="Arial" w:cs="Arial"/>
          <w:sz w:val="24"/>
          <w:szCs w:val="24"/>
        </w:rPr>
        <w:t xml:space="preserve">The Prestwick </w:t>
      </w:r>
      <w:ins w:id="108" w:author="Hollydawn Murray" w:date="2016-02-04T11:09:00Z">
        <w:r w:rsidR="00495C5C">
          <w:rPr>
            <w:rFonts w:ascii="Arial" w:eastAsia="Arial" w:hAnsi="Arial" w:cs="Arial"/>
            <w:sz w:val="24"/>
            <w:szCs w:val="24"/>
          </w:rPr>
          <w:t>C</w:t>
        </w:r>
      </w:ins>
      <w:del w:id="109" w:author="Hollydawn Murray" w:date="2016-02-04T11:09:00Z">
        <w:r w:rsidDel="00495C5C">
          <w:rPr>
            <w:rFonts w:ascii="Arial" w:eastAsia="Arial" w:hAnsi="Arial" w:cs="Arial"/>
            <w:sz w:val="24"/>
            <w:szCs w:val="24"/>
          </w:rPr>
          <w:delText>c</w:delText>
        </w:r>
      </w:del>
      <w:r>
        <w:rPr>
          <w:rFonts w:ascii="Arial" w:eastAsia="Arial" w:hAnsi="Arial" w:cs="Arial"/>
          <w:sz w:val="24"/>
          <w:szCs w:val="24"/>
        </w:rPr>
        <w:t xml:space="preserve">hemical </w:t>
      </w:r>
      <w:ins w:id="110" w:author="Hollydawn Murray" w:date="2016-02-04T11:09:00Z">
        <w:r w:rsidR="00495C5C">
          <w:rPr>
            <w:rFonts w:ascii="Arial" w:eastAsia="Arial" w:hAnsi="Arial" w:cs="Arial"/>
            <w:sz w:val="24"/>
            <w:szCs w:val="24"/>
          </w:rPr>
          <w:t>L</w:t>
        </w:r>
      </w:ins>
      <w:del w:id="111" w:author="Hollydawn Murray" w:date="2016-02-04T11:09:00Z">
        <w:r w:rsidDel="00495C5C">
          <w:rPr>
            <w:rFonts w:ascii="Arial" w:eastAsia="Arial" w:hAnsi="Arial" w:cs="Arial"/>
            <w:sz w:val="24"/>
            <w:szCs w:val="24"/>
          </w:rPr>
          <w:delText>l</w:delText>
        </w:r>
      </w:del>
      <w:r>
        <w:rPr>
          <w:rFonts w:ascii="Arial" w:eastAsia="Arial" w:hAnsi="Arial" w:cs="Arial"/>
          <w:sz w:val="24"/>
          <w:szCs w:val="24"/>
        </w:rPr>
        <w:t xml:space="preserve">ibrary </w:t>
      </w:r>
      <w:r w:rsidR="002430C4">
        <w:rPr>
          <w:rFonts w:ascii="Arial" w:eastAsia="Arial" w:hAnsi="Arial" w:cs="Arial"/>
          <w:sz w:val="24"/>
          <w:szCs w:val="24"/>
        </w:rPr>
        <w:fldChar w:fldCharType="begin"/>
      </w:r>
      <w:r w:rsidR="002430C4">
        <w:rPr>
          <w:rFonts w:ascii="Arial" w:eastAsia="Arial" w:hAnsi="Arial" w:cs="Arial"/>
          <w:sz w:val="24"/>
          <w:szCs w:val="24"/>
        </w:rPr>
        <w:instrText xml:space="preserve"> ADDIN EN.CITE &lt;EndNote&gt;&lt;Cite ExcludeYear="1"&gt;&lt;Author&gt;Anon&lt;/Author&gt;&lt;RecNum&gt;115&lt;/RecNum&gt;&lt;DisplayText&gt;[8]&lt;/DisplayText&gt;&lt;record&gt;&lt;rec-number&gt;115&lt;/rec-number&gt;&lt;foreign-keys&gt;&lt;key app="EN" db-id="529r2pxfnxfs0leer07p99az9rfer0sdd0zx" timestamp="1454518579"&gt;115&lt;/key&gt;&lt;/foreign-keys&gt;&lt;ref-type name="Web Page"&gt;12&lt;/ref-type&gt;&lt;contributors&gt;&lt;authors&gt;&lt;author&gt;Anon&lt;/author&gt;&lt;/authors&gt;&lt;/contributors&gt;&lt;titles&gt;&lt;title&gt;Prestwick chemical library&lt;/title&gt;&lt;/titles&gt;&lt;dates&gt;&lt;/dates&gt;&lt;urls&gt;&lt;related-urls&gt;&lt;url&gt;(http://www.prestwickchemical.com/prestwick-chemical-library.html&lt;/url&gt;&lt;/related-urls&gt;&lt;/urls&gt;&lt;/record&gt;&lt;/Cite&gt;&lt;/EndNote&gt;</w:instrText>
      </w:r>
      <w:r w:rsidR="002430C4">
        <w:rPr>
          <w:rFonts w:ascii="Arial" w:eastAsia="Arial" w:hAnsi="Arial" w:cs="Arial"/>
          <w:sz w:val="24"/>
          <w:szCs w:val="24"/>
        </w:rPr>
        <w:fldChar w:fldCharType="separate"/>
      </w:r>
      <w:r w:rsidR="002430C4">
        <w:rPr>
          <w:rFonts w:ascii="Arial" w:eastAsia="Arial" w:hAnsi="Arial" w:cs="Arial"/>
          <w:noProof/>
          <w:sz w:val="24"/>
          <w:szCs w:val="24"/>
        </w:rPr>
        <w:t>[8]</w:t>
      </w:r>
      <w:r w:rsidR="002430C4">
        <w:rPr>
          <w:rFonts w:ascii="Arial" w:eastAsia="Arial" w:hAnsi="Arial" w:cs="Arial"/>
          <w:sz w:val="24"/>
          <w:szCs w:val="24"/>
        </w:rPr>
        <w:fldChar w:fldCharType="end"/>
      </w:r>
      <w:r>
        <w:rPr>
          <w:rFonts w:ascii="Arial" w:eastAsia="Arial" w:hAnsi="Arial" w:cs="Arial"/>
          <w:sz w:val="24"/>
          <w:szCs w:val="24"/>
        </w:rPr>
        <w:t xml:space="preserve"> of 1280 molecules was first filtered to remove salts then this was docked in the protein as described above.</w:t>
      </w:r>
    </w:p>
    <w:p w14:paraId="4BA6B18A" w14:textId="77777777" w:rsidR="005B549F" w:rsidRDefault="005B549F" w:rsidP="005B549F">
      <w:pPr>
        <w:spacing w:line="480" w:lineRule="auto"/>
        <w:jc w:val="both"/>
      </w:pPr>
    </w:p>
    <w:p w14:paraId="54F5D0B3" w14:textId="77777777" w:rsidR="005B549F" w:rsidRDefault="005B549F" w:rsidP="005B549F">
      <w:pPr>
        <w:spacing w:line="480" w:lineRule="auto"/>
        <w:jc w:val="both"/>
      </w:pPr>
      <w:r>
        <w:rPr>
          <w:rFonts w:ascii="Arial" w:eastAsia="Arial" w:hAnsi="Arial" w:cs="Arial"/>
          <w:sz w:val="24"/>
          <w:szCs w:val="24"/>
        </w:rPr>
        <w:t xml:space="preserve">The top 10 docked molecules from the Prestwick </w:t>
      </w:r>
      <w:ins w:id="112" w:author="Hollydawn Murray" w:date="2016-02-04T11:09:00Z">
        <w:r w:rsidR="00495C5C">
          <w:rPr>
            <w:rFonts w:ascii="Arial" w:eastAsia="Arial" w:hAnsi="Arial" w:cs="Arial"/>
            <w:sz w:val="24"/>
            <w:szCs w:val="24"/>
          </w:rPr>
          <w:t>C</w:t>
        </w:r>
      </w:ins>
      <w:del w:id="113" w:author="Hollydawn Murray" w:date="2016-02-04T11:09:00Z">
        <w:r w:rsidDel="00495C5C">
          <w:rPr>
            <w:rFonts w:ascii="Arial" w:eastAsia="Arial" w:hAnsi="Arial" w:cs="Arial"/>
            <w:sz w:val="24"/>
            <w:szCs w:val="24"/>
          </w:rPr>
          <w:delText>c</w:delText>
        </w:r>
      </w:del>
      <w:r>
        <w:rPr>
          <w:rFonts w:ascii="Arial" w:eastAsia="Arial" w:hAnsi="Arial" w:cs="Arial"/>
          <w:sz w:val="24"/>
          <w:szCs w:val="24"/>
        </w:rPr>
        <w:t xml:space="preserve">hemical </w:t>
      </w:r>
      <w:ins w:id="114" w:author="Hollydawn Murray" w:date="2016-02-04T11:09:00Z">
        <w:r w:rsidR="00495C5C">
          <w:rPr>
            <w:rFonts w:ascii="Arial" w:eastAsia="Arial" w:hAnsi="Arial" w:cs="Arial"/>
            <w:sz w:val="24"/>
            <w:szCs w:val="24"/>
          </w:rPr>
          <w:t>L</w:t>
        </w:r>
      </w:ins>
      <w:del w:id="115" w:author="Hollydawn Murray" w:date="2016-02-04T11:09:00Z">
        <w:r w:rsidDel="00495C5C">
          <w:rPr>
            <w:rFonts w:ascii="Arial" w:eastAsia="Arial" w:hAnsi="Arial" w:cs="Arial"/>
            <w:sz w:val="24"/>
            <w:szCs w:val="24"/>
          </w:rPr>
          <w:delText>l</w:delText>
        </w:r>
      </w:del>
      <w:r>
        <w:rPr>
          <w:rFonts w:ascii="Arial" w:eastAsia="Arial" w:hAnsi="Arial" w:cs="Arial"/>
          <w:sz w:val="24"/>
          <w:szCs w:val="24"/>
        </w:rPr>
        <w:t>ibrary (</w:t>
      </w:r>
      <w:del w:id="116" w:author="Hollydawn Murray" w:date="2016-02-04T10:44:00Z">
        <w:r w:rsidDel="00495C5C">
          <w:rPr>
            <w:rFonts w:ascii="Arial" w:eastAsia="Arial" w:hAnsi="Arial" w:cs="Arial"/>
            <w:sz w:val="24"/>
            <w:szCs w:val="24"/>
          </w:rPr>
          <w:delText xml:space="preserve">Data </w:delText>
        </w:r>
      </w:del>
      <w:r>
        <w:rPr>
          <w:rFonts w:ascii="Arial" w:eastAsia="Arial" w:hAnsi="Arial" w:cs="Arial"/>
          <w:sz w:val="24"/>
          <w:szCs w:val="24"/>
        </w:rPr>
        <w:t xml:space="preserve">S3), as identified using the best scored conformation, includes 3 antivirals: ritonavir, indinavir and saquinavir. Selected antimalarials from the Prestwick </w:t>
      </w:r>
      <w:ins w:id="117" w:author="Hollydawn Murray" w:date="2016-02-04T11:09:00Z">
        <w:r w:rsidR="00495C5C">
          <w:rPr>
            <w:rFonts w:ascii="Arial" w:eastAsia="Arial" w:hAnsi="Arial" w:cs="Arial"/>
            <w:sz w:val="24"/>
            <w:szCs w:val="24"/>
          </w:rPr>
          <w:t>C</w:t>
        </w:r>
      </w:ins>
      <w:del w:id="118" w:author="Hollydawn Murray" w:date="2016-02-04T11:09:00Z">
        <w:r w:rsidDel="00495C5C">
          <w:rPr>
            <w:rFonts w:ascii="Arial" w:eastAsia="Arial" w:hAnsi="Arial" w:cs="Arial"/>
            <w:sz w:val="24"/>
            <w:szCs w:val="24"/>
          </w:rPr>
          <w:delText>c</w:delText>
        </w:r>
      </w:del>
      <w:r>
        <w:rPr>
          <w:rFonts w:ascii="Arial" w:eastAsia="Arial" w:hAnsi="Arial" w:cs="Arial"/>
          <w:sz w:val="24"/>
          <w:szCs w:val="24"/>
        </w:rPr>
        <w:t xml:space="preserve">hemical </w:t>
      </w:r>
      <w:ins w:id="119" w:author="Hollydawn Murray" w:date="2016-02-04T11:09:00Z">
        <w:r w:rsidR="00495C5C">
          <w:rPr>
            <w:rFonts w:ascii="Arial" w:eastAsia="Arial" w:hAnsi="Arial" w:cs="Arial"/>
            <w:sz w:val="24"/>
            <w:szCs w:val="24"/>
          </w:rPr>
          <w:t>L</w:t>
        </w:r>
      </w:ins>
      <w:del w:id="120" w:author="Hollydawn Murray" w:date="2016-02-04T11:09:00Z">
        <w:r w:rsidDel="00495C5C">
          <w:rPr>
            <w:rFonts w:ascii="Arial" w:eastAsia="Arial" w:hAnsi="Arial" w:cs="Arial"/>
            <w:sz w:val="24"/>
            <w:szCs w:val="24"/>
          </w:rPr>
          <w:delText>l</w:delText>
        </w:r>
      </w:del>
      <w:r>
        <w:rPr>
          <w:rFonts w:ascii="Arial" w:eastAsia="Arial" w:hAnsi="Arial" w:cs="Arial"/>
          <w:sz w:val="24"/>
          <w:szCs w:val="24"/>
        </w:rPr>
        <w:t>ibrary (</w:t>
      </w:r>
      <w:del w:id="121" w:author="Hollydawn Murray" w:date="2016-02-04T10:44:00Z">
        <w:r w:rsidDel="00495C5C">
          <w:rPr>
            <w:rFonts w:ascii="Arial" w:eastAsia="Arial" w:hAnsi="Arial" w:cs="Arial"/>
            <w:sz w:val="24"/>
            <w:szCs w:val="24"/>
          </w:rPr>
          <w:delText xml:space="preserve">Data </w:delText>
        </w:r>
      </w:del>
      <w:r>
        <w:rPr>
          <w:rFonts w:ascii="Arial" w:eastAsia="Arial" w:hAnsi="Arial" w:cs="Arial"/>
          <w:sz w:val="24"/>
          <w:szCs w:val="24"/>
        </w:rPr>
        <w:t xml:space="preserve">S4) suggest that these molecules may be worth further testing </w:t>
      </w:r>
      <w:r>
        <w:rPr>
          <w:rFonts w:ascii="Arial" w:eastAsia="Arial" w:hAnsi="Arial" w:cs="Arial"/>
          <w:i/>
          <w:sz w:val="24"/>
          <w:szCs w:val="24"/>
        </w:rPr>
        <w:t>in vitro</w:t>
      </w:r>
      <w:r>
        <w:rPr>
          <w:rFonts w:ascii="Arial" w:eastAsia="Arial" w:hAnsi="Arial" w:cs="Arial"/>
          <w:sz w:val="24"/>
          <w:szCs w:val="24"/>
        </w:rPr>
        <w:t xml:space="preserve"> versus Zika virus given their availability (alongside pyronaridine and quinacrine).</w:t>
      </w:r>
    </w:p>
    <w:p w14:paraId="75544D7F" w14:textId="77777777" w:rsidR="005B549F" w:rsidRDefault="005B549F" w:rsidP="005B549F">
      <w:pPr>
        <w:rPr>
          <w:rFonts w:ascii="Arial" w:eastAsia="Arial" w:hAnsi="Arial" w:cs="Arial"/>
          <w:b/>
          <w:sz w:val="24"/>
          <w:szCs w:val="24"/>
        </w:rPr>
      </w:pPr>
      <w:r>
        <w:rPr>
          <w:rFonts w:ascii="Arial" w:eastAsia="Arial" w:hAnsi="Arial" w:cs="Arial"/>
          <w:b/>
          <w:sz w:val="24"/>
          <w:szCs w:val="24"/>
        </w:rPr>
        <w:br w:type="page"/>
      </w:r>
    </w:p>
    <w:p w14:paraId="3E2E059C" w14:textId="77777777" w:rsidR="005B549F" w:rsidRDefault="005B549F" w:rsidP="005B549F">
      <w:pPr>
        <w:spacing w:line="480" w:lineRule="auto"/>
        <w:jc w:val="both"/>
      </w:pPr>
      <w:r>
        <w:rPr>
          <w:rFonts w:ascii="Arial" w:eastAsia="Arial" w:hAnsi="Arial" w:cs="Arial"/>
          <w:b/>
          <w:sz w:val="24"/>
          <w:szCs w:val="24"/>
        </w:rPr>
        <w:lastRenderedPageBreak/>
        <w:t xml:space="preserve">Supplementary </w:t>
      </w:r>
      <w:del w:id="122" w:author="Hollydawn Murray" w:date="2016-02-04T10:44:00Z">
        <w:r w:rsidDel="00495C5C">
          <w:rPr>
            <w:rFonts w:ascii="Arial" w:eastAsia="Arial" w:hAnsi="Arial" w:cs="Arial"/>
            <w:b/>
            <w:sz w:val="24"/>
            <w:szCs w:val="24"/>
          </w:rPr>
          <w:delText xml:space="preserve">Data </w:delText>
        </w:r>
      </w:del>
      <w:ins w:id="123" w:author="Hollydawn Murray" w:date="2016-02-04T10:44:00Z">
        <w:r w:rsidR="00495C5C">
          <w:rPr>
            <w:rFonts w:ascii="Arial" w:eastAsia="Arial" w:hAnsi="Arial" w:cs="Arial"/>
            <w:b/>
            <w:sz w:val="24"/>
            <w:szCs w:val="24"/>
          </w:rPr>
          <w:t xml:space="preserve">material </w:t>
        </w:r>
      </w:ins>
      <w:r>
        <w:rPr>
          <w:rFonts w:ascii="Arial" w:eastAsia="Arial" w:hAnsi="Arial" w:cs="Arial"/>
          <w:b/>
          <w:sz w:val="24"/>
          <w:szCs w:val="24"/>
        </w:rPr>
        <w:t xml:space="preserve">S3. The top 10 docked molecules from the Prestwick </w:t>
      </w:r>
      <w:ins w:id="124" w:author="Hollydawn Murray" w:date="2016-02-04T11:10:00Z">
        <w:r w:rsidR="00495C5C">
          <w:rPr>
            <w:rFonts w:ascii="Arial" w:eastAsia="Arial" w:hAnsi="Arial" w:cs="Arial"/>
            <w:b/>
            <w:sz w:val="24"/>
            <w:szCs w:val="24"/>
          </w:rPr>
          <w:t>C</w:t>
        </w:r>
      </w:ins>
      <w:del w:id="125" w:author="Hollydawn Murray" w:date="2016-02-04T11:10:00Z">
        <w:r w:rsidDel="00495C5C">
          <w:rPr>
            <w:rFonts w:ascii="Arial" w:eastAsia="Arial" w:hAnsi="Arial" w:cs="Arial"/>
            <w:b/>
            <w:sz w:val="24"/>
            <w:szCs w:val="24"/>
          </w:rPr>
          <w:delText>c</w:delText>
        </w:r>
      </w:del>
      <w:r>
        <w:rPr>
          <w:rFonts w:ascii="Arial" w:eastAsia="Arial" w:hAnsi="Arial" w:cs="Arial"/>
          <w:b/>
          <w:sz w:val="24"/>
          <w:szCs w:val="24"/>
        </w:rPr>
        <w:t xml:space="preserve">hemical </w:t>
      </w:r>
      <w:ins w:id="126" w:author="Hollydawn Murray" w:date="2016-02-04T11:10:00Z">
        <w:r w:rsidR="00495C5C">
          <w:rPr>
            <w:rFonts w:ascii="Arial" w:eastAsia="Arial" w:hAnsi="Arial" w:cs="Arial"/>
            <w:b/>
            <w:sz w:val="24"/>
            <w:szCs w:val="24"/>
          </w:rPr>
          <w:t>L</w:t>
        </w:r>
      </w:ins>
      <w:del w:id="127" w:author="Hollydawn Murray" w:date="2016-02-04T11:10:00Z">
        <w:r w:rsidDel="00495C5C">
          <w:rPr>
            <w:rFonts w:ascii="Arial" w:eastAsia="Arial" w:hAnsi="Arial" w:cs="Arial"/>
            <w:b/>
            <w:sz w:val="24"/>
            <w:szCs w:val="24"/>
          </w:rPr>
          <w:delText>l</w:delText>
        </w:r>
      </w:del>
      <w:r>
        <w:rPr>
          <w:rFonts w:ascii="Arial" w:eastAsia="Arial" w:hAnsi="Arial" w:cs="Arial"/>
          <w:b/>
          <w:sz w:val="24"/>
          <w:szCs w:val="24"/>
        </w:rPr>
        <w:t>ibrary</w:t>
      </w:r>
      <w:ins w:id="128" w:author="Hollydawn Murray" w:date="2016-02-04T10:44:00Z">
        <w:r w:rsidR="00495C5C">
          <w:rPr>
            <w:rFonts w:ascii="Arial" w:eastAsia="Arial" w:hAnsi="Arial" w:cs="Arial"/>
            <w:b/>
            <w:sz w:val="24"/>
            <w:szCs w:val="24"/>
          </w:rPr>
          <w:t>.</w:t>
        </w:r>
      </w:ins>
    </w:p>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605"/>
        <w:gridCol w:w="4515"/>
      </w:tblGrid>
      <w:tr w:rsidR="005B549F" w14:paraId="68D215DB" w14:textId="77777777" w:rsidTr="005A1A2F">
        <w:tc>
          <w:tcPr>
            <w:tcW w:w="4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9A10E9" w14:textId="77777777" w:rsidR="005B549F" w:rsidRDefault="005B549F" w:rsidP="005A1A2F">
            <w:pPr>
              <w:spacing w:after="0" w:line="276" w:lineRule="auto"/>
              <w:jc w:val="both"/>
            </w:pPr>
            <w:r>
              <w:rPr>
                <w:rFonts w:ascii="Arial" w:eastAsia="Arial" w:hAnsi="Arial" w:cs="Arial"/>
                <w:b/>
                <w:sz w:val="24"/>
                <w:szCs w:val="24"/>
              </w:rPr>
              <w:t>Molecule</w:t>
            </w:r>
          </w:p>
        </w:tc>
        <w:tc>
          <w:tcPr>
            <w:tcW w:w="451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F8768F3" w14:textId="77777777" w:rsidR="005B549F" w:rsidRDefault="005B549F" w:rsidP="005A1A2F">
            <w:pPr>
              <w:spacing w:after="0" w:line="276" w:lineRule="auto"/>
              <w:jc w:val="both"/>
            </w:pPr>
            <w:r>
              <w:rPr>
                <w:rFonts w:ascii="Arial" w:eastAsia="Arial" w:hAnsi="Arial" w:cs="Arial"/>
                <w:b/>
                <w:sz w:val="24"/>
                <w:szCs w:val="24"/>
              </w:rPr>
              <w:t>LibDock Score</w:t>
            </w:r>
          </w:p>
        </w:tc>
      </w:tr>
      <w:tr w:rsidR="005B549F" w14:paraId="0D39A28D"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9D5BC2" w14:textId="77777777" w:rsidR="005B549F" w:rsidRDefault="005B549F" w:rsidP="005A1A2F">
            <w:pPr>
              <w:spacing w:after="0" w:line="276" w:lineRule="auto"/>
              <w:jc w:val="both"/>
            </w:pPr>
            <w:r>
              <w:rPr>
                <w:rFonts w:ascii="Arial" w:eastAsia="Arial" w:hAnsi="Arial" w:cs="Arial"/>
                <w:sz w:val="24"/>
                <w:szCs w:val="24"/>
              </w:rPr>
              <w:t>Colistin</w:t>
            </w:r>
          </w:p>
        </w:tc>
        <w:tc>
          <w:tcPr>
            <w:tcW w:w="4515" w:type="dxa"/>
            <w:tcBorders>
              <w:bottom w:val="single" w:sz="8" w:space="0" w:color="000000"/>
              <w:right w:val="single" w:sz="8" w:space="0" w:color="000000"/>
            </w:tcBorders>
            <w:tcMar>
              <w:top w:w="100" w:type="dxa"/>
              <w:left w:w="100" w:type="dxa"/>
              <w:bottom w:w="100" w:type="dxa"/>
              <w:right w:w="100" w:type="dxa"/>
            </w:tcMar>
          </w:tcPr>
          <w:p w14:paraId="55D5FC37" w14:textId="77777777" w:rsidR="005B549F" w:rsidRDefault="005B549F" w:rsidP="005A1A2F">
            <w:pPr>
              <w:spacing w:after="0" w:line="276" w:lineRule="auto"/>
              <w:jc w:val="both"/>
            </w:pPr>
            <w:r>
              <w:rPr>
                <w:rFonts w:ascii="Arial" w:eastAsia="Arial" w:hAnsi="Arial" w:cs="Arial"/>
                <w:sz w:val="24"/>
                <w:szCs w:val="24"/>
              </w:rPr>
              <w:t>180.85</w:t>
            </w:r>
          </w:p>
        </w:tc>
      </w:tr>
      <w:tr w:rsidR="005B549F" w14:paraId="464E2B41"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1DA328" w14:textId="77777777" w:rsidR="005B549F" w:rsidRDefault="005B549F" w:rsidP="005A1A2F">
            <w:pPr>
              <w:spacing w:after="0" w:line="276" w:lineRule="auto"/>
              <w:jc w:val="both"/>
            </w:pPr>
            <w:r>
              <w:rPr>
                <w:rFonts w:ascii="Arial" w:eastAsia="Arial" w:hAnsi="Arial" w:cs="Arial"/>
                <w:sz w:val="24"/>
                <w:szCs w:val="24"/>
              </w:rPr>
              <w:t>Ritonavir</w:t>
            </w:r>
          </w:p>
        </w:tc>
        <w:tc>
          <w:tcPr>
            <w:tcW w:w="4515" w:type="dxa"/>
            <w:tcBorders>
              <w:bottom w:val="single" w:sz="8" w:space="0" w:color="000000"/>
              <w:right w:val="single" w:sz="8" w:space="0" w:color="000000"/>
            </w:tcBorders>
            <w:tcMar>
              <w:top w:w="100" w:type="dxa"/>
              <w:left w:w="100" w:type="dxa"/>
              <w:bottom w:w="100" w:type="dxa"/>
              <w:right w:w="100" w:type="dxa"/>
            </w:tcMar>
          </w:tcPr>
          <w:p w14:paraId="47092E9E" w14:textId="77777777" w:rsidR="005B549F" w:rsidRDefault="005B549F" w:rsidP="005A1A2F">
            <w:pPr>
              <w:spacing w:after="0" w:line="276" w:lineRule="auto"/>
              <w:jc w:val="both"/>
            </w:pPr>
            <w:r>
              <w:rPr>
                <w:rFonts w:ascii="Arial" w:eastAsia="Arial" w:hAnsi="Arial" w:cs="Arial"/>
                <w:sz w:val="24"/>
                <w:szCs w:val="24"/>
              </w:rPr>
              <w:t>180.76</w:t>
            </w:r>
          </w:p>
        </w:tc>
      </w:tr>
      <w:tr w:rsidR="005B549F" w14:paraId="1347E521"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FDE3DDF" w14:textId="77777777" w:rsidR="005B549F" w:rsidRDefault="005B549F" w:rsidP="005A1A2F">
            <w:pPr>
              <w:spacing w:after="0" w:line="276" w:lineRule="auto"/>
              <w:jc w:val="both"/>
            </w:pPr>
            <w:r>
              <w:rPr>
                <w:rFonts w:ascii="Arial" w:eastAsia="Arial" w:hAnsi="Arial" w:cs="Arial"/>
                <w:sz w:val="24"/>
                <w:szCs w:val="24"/>
              </w:rPr>
              <w:t>Pepstatin A</w:t>
            </w:r>
          </w:p>
        </w:tc>
        <w:tc>
          <w:tcPr>
            <w:tcW w:w="4515" w:type="dxa"/>
            <w:tcBorders>
              <w:bottom w:val="single" w:sz="8" w:space="0" w:color="000000"/>
              <w:right w:val="single" w:sz="8" w:space="0" w:color="000000"/>
            </w:tcBorders>
            <w:tcMar>
              <w:top w:w="100" w:type="dxa"/>
              <w:left w:w="100" w:type="dxa"/>
              <w:bottom w:w="100" w:type="dxa"/>
              <w:right w:w="100" w:type="dxa"/>
            </w:tcMar>
          </w:tcPr>
          <w:p w14:paraId="4BF86502" w14:textId="77777777" w:rsidR="005B549F" w:rsidRDefault="005B549F" w:rsidP="005A1A2F">
            <w:pPr>
              <w:spacing w:after="0" w:line="276" w:lineRule="auto"/>
              <w:jc w:val="both"/>
            </w:pPr>
            <w:r>
              <w:rPr>
                <w:rFonts w:ascii="Arial" w:eastAsia="Arial" w:hAnsi="Arial" w:cs="Arial"/>
                <w:sz w:val="24"/>
                <w:szCs w:val="24"/>
              </w:rPr>
              <w:t>171.92</w:t>
            </w:r>
          </w:p>
        </w:tc>
      </w:tr>
      <w:tr w:rsidR="005B549F" w14:paraId="24756E23"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82DEFF1" w14:textId="77777777" w:rsidR="005B549F" w:rsidRDefault="005B549F" w:rsidP="005A1A2F">
            <w:pPr>
              <w:spacing w:after="0" w:line="276" w:lineRule="auto"/>
              <w:jc w:val="both"/>
            </w:pPr>
            <w:r>
              <w:rPr>
                <w:rFonts w:ascii="Arial" w:eastAsia="Arial" w:hAnsi="Arial" w:cs="Arial"/>
                <w:sz w:val="24"/>
                <w:szCs w:val="24"/>
              </w:rPr>
              <w:t>Indinavir</w:t>
            </w:r>
          </w:p>
        </w:tc>
        <w:tc>
          <w:tcPr>
            <w:tcW w:w="4515" w:type="dxa"/>
            <w:tcBorders>
              <w:bottom w:val="single" w:sz="8" w:space="0" w:color="000000"/>
              <w:right w:val="single" w:sz="8" w:space="0" w:color="000000"/>
            </w:tcBorders>
            <w:tcMar>
              <w:top w:w="100" w:type="dxa"/>
              <w:left w:w="100" w:type="dxa"/>
              <w:bottom w:w="100" w:type="dxa"/>
              <w:right w:w="100" w:type="dxa"/>
            </w:tcMar>
          </w:tcPr>
          <w:p w14:paraId="255AB8EF" w14:textId="77777777" w:rsidR="005B549F" w:rsidRDefault="005B549F" w:rsidP="005A1A2F">
            <w:pPr>
              <w:spacing w:after="0" w:line="276" w:lineRule="auto"/>
              <w:jc w:val="both"/>
            </w:pPr>
            <w:r>
              <w:rPr>
                <w:rFonts w:ascii="Arial" w:eastAsia="Arial" w:hAnsi="Arial" w:cs="Arial"/>
                <w:sz w:val="24"/>
                <w:szCs w:val="24"/>
              </w:rPr>
              <w:t>170.23</w:t>
            </w:r>
          </w:p>
        </w:tc>
      </w:tr>
      <w:tr w:rsidR="005B549F" w14:paraId="7CFDC15C"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80EE8DD" w14:textId="77777777" w:rsidR="005B549F" w:rsidRDefault="005B549F" w:rsidP="005A1A2F">
            <w:pPr>
              <w:spacing w:after="0" w:line="276" w:lineRule="auto"/>
              <w:jc w:val="both"/>
            </w:pPr>
            <w:r>
              <w:rPr>
                <w:rFonts w:ascii="Arial" w:eastAsia="Arial" w:hAnsi="Arial" w:cs="Arial"/>
                <w:sz w:val="24"/>
                <w:szCs w:val="24"/>
              </w:rPr>
              <w:t>Deferoxamine</w:t>
            </w:r>
          </w:p>
        </w:tc>
        <w:tc>
          <w:tcPr>
            <w:tcW w:w="4515" w:type="dxa"/>
            <w:tcBorders>
              <w:bottom w:val="single" w:sz="8" w:space="0" w:color="000000"/>
              <w:right w:val="single" w:sz="8" w:space="0" w:color="000000"/>
            </w:tcBorders>
            <w:tcMar>
              <w:top w:w="100" w:type="dxa"/>
              <w:left w:w="100" w:type="dxa"/>
              <w:bottom w:w="100" w:type="dxa"/>
              <w:right w:w="100" w:type="dxa"/>
            </w:tcMar>
          </w:tcPr>
          <w:p w14:paraId="7F08504E" w14:textId="77777777" w:rsidR="005B549F" w:rsidRDefault="005B549F" w:rsidP="005A1A2F">
            <w:pPr>
              <w:spacing w:after="0" w:line="276" w:lineRule="auto"/>
              <w:jc w:val="both"/>
            </w:pPr>
            <w:r>
              <w:rPr>
                <w:rFonts w:ascii="Arial" w:eastAsia="Arial" w:hAnsi="Arial" w:cs="Arial"/>
                <w:sz w:val="24"/>
                <w:szCs w:val="24"/>
              </w:rPr>
              <w:t>168.53</w:t>
            </w:r>
          </w:p>
        </w:tc>
      </w:tr>
      <w:tr w:rsidR="005B549F" w14:paraId="3022F42E"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DEFDE89" w14:textId="77777777" w:rsidR="005B549F" w:rsidRDefault="005B549F" w:rsidP="005A1A2F">
            <w:pPr>
              <w:spacing w:after="0" w:line="276" w:lineRule="auto"/>
              <w:jc w:val="both"/>
            </w:pPr>
            <w:r>
              <w:rPr>
                <w:rFonts w:ascii="Arial" w:eastAsia="Arial" w:hAnsi="Arial" w:cs="Arial"/>
                <w:sz w:val="24"/>
                <w:szCs w:val="24"/>
              </w:rPr>
              <w:t>Lanatoside C</w:t>
            </w:r>
          </w:p>
        </w:tc>
        <w:tc>
          <w:tcPr>
            <w:tcW w:w="4515" w:type="dxa"/>
            <w:tcBorders>
              <w:bottom w:val="single" w:sz="8" w:space="0" w:color="000000"/>
              <w:right w:val="single" w:sz="8" w:space="0" w:color="000000"/>
            </w:tcBorders>
            <w:tcMar>
              <w:top w:w="100" w:type="dxa"/>
              <w:left w:w="100" w:type="dxa"/>
              <w:bottom w:w="100" w:type="dxa"/>
              <w:right w:w="100" w:type="dxa"/>
            </w:tcMar>
          </w:tcPr>
          <w:p w14:paraId="6638E7D6" w14:textId="77777777" w:rsidR="005B549F" w:rsidRDefault="005B549F" w:rsidP="005A1A2F">
            <w:pPr>
              <w:spacing w:after="0" w:line="276" w:lineRule="auto"/>
              <w:jc w:val="both"/>
            </w:pPr>
            <w:r>
              <w:rPr>
                <w:rFonts w:ascii="Arial" w:eastAsia="Arial" w:hAnsi="Arial" w:cs="Arial"/>
                <w:sz w:val="24"/>
                <w:szCs w:val="24"/>
              </w:rPr>
              <w:t>165.79</w:t>
            </w:r>
          </w:p>
        </w:tc>
      </w:tr>
      <w:tr w:rsidR="005B549F" w14:paraId="6E0E949A"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7FE50B8" w14:textId="77777777" w:rsidR="005B549F" w:rsidRDefault="005B549F" w:rsidP="005A1A2F">
            <w:pPr>
              <w:spacing w:after="0" w:line="276" w:lineRule="auto"/>
              <w:jc w:val="both"/>
            </w:pPr>
            <w:r>
              <w:rPr>
                <w:rFonts w:ascii="Arial" w:eastAsia="Arial" w:hAnsi="Arial" w:cs="Arial"/>
                <w:sz w:val="24"/>
                <w:szCs w:val="24"/>
              </w:rPr>
              <w:t>Dihydroergotamine</w:t>
            </w:r>
          </w:p>
        </w:tc>
        <w:tc>
          <w:tcPr>
            <w:tcW w:w="4515" w:type="dxa"/>
            <w:tcBorders>
              <w:bottom w:val="single" w:sz="8" w:space="0" w:color="000000"/>
              <w:right w:val="single" w:sz="8" w:space="0" w:color="000000"/>
            </w:tcBorders>
            <w:tcMar>
              <w:top w:w="100" w:type="dxa"/>
              <w:left w:w="100" w:type="dxa"/>
              <w:bottom w:w="100" w:type="dxa"/>
              <w:right w:w="100" w:type="dxa"/>
            </w:tcMar>
          </w:tcPr>
          <w:p w14:paraId="026B6BAE" w14:textId="77777777" w:rsidR="005B549F" w:rsidRDefault="005B549F" w:rsidP="005A1A2F">
            <w:pPr>
              <w:spacing w:after="0" w:line="276" w:lineRule="auto"/>
              <w:jc w:val="both"/>
            </w:pPr>
            <w:r>
              <w:rPr>
                <w:rFonts w:ascii="Arial" w:eastAsia="Arial" w:hAnsi="Arial" w:cs="Arial"/>
                <w:sz w:val="24"/>
                <w:szCs w:val="24"/>
              </w:rPr>
              <w:t>161.16</w:t>
            </w:r>
          </w:p>
        </w:tc>
      </w:tr>
      <w:tr w:rsidR="005B549F" w14:paraId="5175E1F9"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067C019" w14:textId="77777777" w:rsidR="005B549F" w:rsidRDefault="005B549F" w:rsidP="005A1A2F">
            <w:pPr>
              <w:spacing w:after="0" w:line="276" w:lineRule="auto"/>
              <w:jc w:val="both"/>
            </w:pPr>
            <w:r>
              <w:rPr>
                <w:rFonts w:ascii="Arial" w:eastAsia="Arial" w:hAnsi="Arial" w:cs="Arial"/>
                <w:sz w:val="24"/>
                <w:szCs w:val="24"/>
              </w:rPr>
              <w:t>Saquinavir</w:t>
            </w:r>
          </w:p>
        </w:tc>
        <w:tc>
          <w:tcPr>
            <w:tcW w:w="4515" w:type="dxa"/>
            <w:tcBorders>
              <w:bottom w:val="single" w:sz="8" w:space="0" w:color="000000"/>
              <w:right w:val="single" w:sz="8" w:space="0" w:color="000000"/>
            </w:tcBorders>
            <w:tcMar>
              <w:top w:w="100" w:type="dxa"/>
              <w:left w:w="100" w:type="dxa"/>
              <w:bottom w:w="100" w:type="dxa"/>
              <w:right w:w="100" w:type="dxa"/>
            </w:tcMar>
          </w:tcPr>
          <w:p w14:paraId="67415C11" w14:textId="77777777" w:rsidR="005B549F" w:rsidRDefault="005B549F" w:rsidP="005A1A2F">
            <w:pPr>
              <w:spacing w:after="0" w:line="276" w:lineRule="auto"/>
              <w:jc w:val="both"/>
            </w:pPr>
            <w:r>
              <w:rPr>
                <w:rFonts w:ascii="Arial" w:eastAsia="Arial" w:hAnsi="Arial" w:cs="Arial"/>
                <w:sz w:val="24"/>
                <w:szCs w:val="24"/>
              </w:rPr>
              <w:t>161.02</w:t>
            </w:r>
          </w:p>
        </w:tc>
      </w:tr>
      <w:tr w:rsidR="005B549F" w14:paraId="015830DF"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6AF994" w14:textId="77777777" w:rsidR="005B549F" w:rsidRDefault="005B549F" w:rsidP="005A1A2F">
            <w:pPr>
              <w:spacing w:after="0" w:line="276" w:lineRule="auto"/>
              <w:jc w:val="both"/>
            </w:pPr>
            <w:r>
              <w:rPr>
                <w:rFonts w:ascii="Arial" w:eastAsia="Arial" w:hAnsi="Arial" w:cs="Arial"/>
                <w:sz w:val="24"/>
                <w:szCs w:val="24"/>
              </w:rPr>
              <w:t>Nadide</w:t>
            </w:r>
          </w:p>
        </w:tc>
        <w:tc>
          <w:tcPr>
            <w:tcW w:w="4515" w:type="dxa"/>
            <w:tcBorders>
              <w:bottom w:val="single" w:sz="8" w:space="0" w:color="000000"/>
              <w:right w:val="single" w:sz="8" w:space="0" w:color="000000"/>
            </w:tcBorders>
            <w:tcMar>
              <w:top w:w="100" w:type="dxa"/>
              <w:left w:w="100" w:type="dxa"/>
              <w:bottom w:w="100" w:type="dxa"/>
              <w:right w:w="100" w:type="dxa"/>
            </w:tcMar>
          </w:tcPr>
          <w:p w14:paraId="4CF580BA" w14:textId="77777777" w:rsidR="005B549F" w:rsidRDefault="005B549F" w:rsidP="005A1A2F">
            <w:pPr>
              <w:spacing w:after="0" w:line="276" w:lineRule="auto"/>
              <w:jc w:val="both"/>
            </w:pPr>
            <w:r>
              <w:rPr>
                <w:rFonts w:ascii="Arial" w:eastAsia="Arial" w:hAnsi="Arial" w:cs="Arial"/>
                <w:sz w:val="24"/>
                <w:szCs w:val="24"/>
              </w:rPr>
              <w:t>160.40</w:t>
            </w:r>
          </w:p>
        </w:tc>
      </w:tr>
      <w:tr w:rsidR="005B549F" w14:paraId="0F4FB70A" w14:textId="77777777" w:rsidTr="005A1A2F">
        <w:tc>
          <w:tcPr>
            <w:tcW w:w="4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579190" w14:textId="77777777" w:rsidR="005B549F" w:rsidRDefault="005B549F" w:rsidP="005A1A2F">
            <w:pPr>
              <w:spacing w:after="0" w:line="276" w:lineRule="auto"/>
              <w:jc w:val="both"/>
            </w:pPr>
            <w:r>
              <w:rPr>
                <w:rFonts w:ascii="Arial" w:eastAsia="Arial" w:hAnsi="Arial" w:cs="Arial"/>
                <w:sz w:val="24"/>
                <w:szCs w:val="24"/>
              </w:rPr>
              <w:t>Avermectin B1a</w:t>
            </w:r>
          </w:p>
        </w:tc>
        <w:tc>
          <w:tcPr>
            <w:tcW w:w="4515" w:type="dxa"/>
            <w:tcBorders>
              <w:bottom w:val="single" w:sz="8" w:space="0" w:color="000000"/>
              <w:right w:val="single" w:sz="8" w:space="0" w:color="000000"/>
            </w:tcBorders>
            <w:tcMar>
              <w:top w:w="100" w:type="dxa"/>
              <w:left w:w="100" w:type="dxa"/>
              <w:bottom w:w="100" w:type="dxa"/>
              <w:right w:w="100" w:type="dxa"/>
            </w:tcMar>
          </w:tcPr>
          <w:p w14:paraId="4D77FDC8" w14:textId="77777777" w:rsidR="005B549F" w:rsidRDefault="005B549F" w:rsidP="005A1A2F">
            <w:pPr>
              <w:spacing w:after="0" w:line="276" w:lineRule="auto"/>
              <w:jc w:val="both"/>
            </w:pPr>
            <w:r>
              <w:rPr>
                <w:rFonts w:ascii="Arial" w:eastAsia="Arial" w:hAnsi="Arial" w:cs="Arial"/>
                <w:sz w:val="24"/>
                <w:szCs w:val="24"/>
              </w:rPr>
              <w:t>159.79</w:t>
            </w:r>
          </w:p>
        </w:tc>
      </w:tr>
    </w:tbl>
    <w:p w14:paraId="002DC078" w14:textId="77777777" w:rsidR="005B549F" w:rsidRDefault="005B549F" w:rsidP="005B549F">
      <w:pPr>
        <w:spacing w:line="480" w:lineRule="auto"/>
        <w:jc w:val="both"/>
      </w:pPr>
    </w:p>
    <w:p w14:paraId="763D7A28" w14:textId="77777777" w:rsidR="005B549F" w:rsidRDefault="005B549F" w:rsidP="005B549F">
      <w:pPr>
        <w:spacing w:line="480" w:lineRule="auto"/>
        <w:jc w:val="both"/>
      </w:pPr>
    </w:p>
    <w:p w14:paraId="2F844413" w14:textId="77777777" w:rsidR="005B549F" w:rsidRDefault="005B549F" w:rsidP="005B549F">
      <w:pPr>
        <w:spacing w:line="480" w:lineRule="auto"/>
        <w:jc w:val="both"/>
      </w:pPr>
    </w:p>
    <w:p w14:paraId="00345237" w14:textId="77777777" w:rsidR="005B549F" w:rsidRDefault="005B549F" w:rsidP="005B549F">
      <w:pPr>
        <w:spacing w:line="480" w:lineRule="auto"/>
        <w:jc w:val="both"/>
      </w:pPr>
    </w:p>
    <w:p w14:paraId="7242BC21" w14:textId="77777777" w:rsidR="005B549F" w:rsidRDefault="005B549F" w:rsidP="005B549F">
      <w:pPr>
        <w:spacing w:line="480" w:lineRule="auto"/>
        <w:jc w:val="both"/>
      </w:pPr>
    </w:p>
    <w:p w14:paraId="05382804" w14:textId="77777777" w:rsidR="005B549F" w:rsidRDefault="005B549F" w:rsidP="005B549F">
      <w:pPr>
        <w:spacing w:line="480" w:lineRule="auto"/>
        <w:jc w:val="both"/>
      </w:pPr>
    </w:p>
    <w:p w14:paraId="5663E437" w14:textId="77777777" w:rsidR="005B549F" w:rsidRDefault="005B549F" w:rsidP="005B549F">
      <w:pPr>
        <w:rPr>
          <w:rFonts w:ascii="Arial" w:eastAsia="Arial" w:hAnsi="Arial" w:cs="Arial"/>
          <w:b/>
          <w:sz w:val="24"/>
          <w:szCs w:val="24"/>
        </w:rPr>
      </w:pPr>
      <w:r>
        <w:rPr>
          <w:rFonts w:ascii="Arial" w:eastAsia="Arial" w:hAnsi="Arial" w:cs="Arial"/>
          <w:b/>
          <w:sz w:val="24"/>
          <w:szCs w:val="24"/>
        </w:rPr>
        <w:br w:type="page"/>
      </w:r>
    </w:p>
    <w:p w14:paraId="5136E5C0" w14:textId="77777777" w:rsidR="005B549F" w:rsidRDefault="005B549F" w:rsidP="005B549F">
      <w:pPr>
        <w:spacing w:line="480" w:lineRule="auto"/>
        <w:jc w:val="both"/>
      </w:pPr>
      <w:r>
        <w:rPr>
          <w:rFonts w:ascii="Arial" w:eastAsia="Arial" w:hAnsi="Arial" w:cs="Arial"/>
          <w:b/>
          <w:sz w:val="24"/>
          <w:szCs w:val="24"/>
        </w:rPr>
        <w:lastRenderedPageBreak/>
        <w:t xml:space="preserve">Supplementary </w:t>
      </w:r>
      <w:del w:id="129" w:author="Hollydawn Murray" w:date="2016-02-04T10:45:00Z">
        <w:r w:rsidDel="00495C5C">
          <w:rPr>
            <w:rFonts w:ascii="Arial" w:eastAsia="Arial" w:hAnsi="Arial" w:cs="Arial"/>
            <w:b/>
            <w:sz w:val="24"/>
            <w:szCs w:val="24"/>
          </w:rPr>
          <w:delText xml:space="preserve">Data </w:delText>
        </w:r>
      </w:del>
      <w:ins w:id="130" w:author="Hollydawn Murray" w:date="2016-02-04T10:45:00Z">
        <w:r w:rsidR="00495C5C">
          <w:rPr>
            <w:rFonts w:ascii="Arial" w:eastAsia="Arial" w:hAnsi="Arial" w:cs="Arial"/>
            <w:b/>
            <w:sz w:val="24"/>
            <w:szCs w:val="24"/>
          </w:rPr>
          <w:t xml:space="preserve">material </w:t>
        </w:r>
      </w:ins>
      <w:r>
        <w:rPr>
          <w:rFonts w:ascii="Arial" w:eastAsia="Arial" w:hAnsi="Arial" w:cs="Arial"/>
          <w:b/>
          <w:sz w:val="24"/>
          <w:szCs w:val="24"/>
        </w:rPr>
        <w:t xml:space="preserve">S4. Selected antimalarials docked in the Prestwick </w:t>
      </w:r>
      <w:ins w:id="131" w:author="Hollydawn Murray" w:date="2016-02-04T11:10:00Z">
        <w:r w:rsidR="00495C5C">
          <w:rPr>
            <w:rFonts w:ascii="Arial" w:eastAsia="Arial" w:hAnsi="Arial" w:cs="Arial"/>
            <w:b/>
            <w:sz w:val="24"/>
            <w:szCs w:val="24"/>
          </w:rPr>
          <w:t>C</w:t>
        </w:r>
      </w:ins>
      <w:del w:id="132" w:author="Hollydawn Murray" w:date="2016-02-04T11:10:00Z">
        <w:r w:rsidDel="00495C5C">
          <w:rPr>
            <w:rFonts w:ascii="Arial" w:eastAsia="Arial" w:hAnsi="Arial" w:cs="Arial"/>
            <w:b/>
            <w:sz w:val="24"/>
            <w:szCs w:val="24"/>
          </w:rPr>
          <w:delText>c</w:delText>
        </w:r>
      </w:del>
      <w:r>
        <w:rPr>
          <w:rFonts w:ascii="Arial" w:eastAsia="Arial" w:hAnsi="Arial" w:cs="Arial"/>
          <w:b/>
          <w:sz w:val="24"/>
          <w:szCs w:val="24"/>
        </w:rPr>
        <w:t xml:space="preserve">hemical </w:t>
      </w:r>
      <w:ins w:id="133" w:author="Hollydawn Murray" w:date="2016-02-04T11:10:00Z">
        <w:r w:rsidR="00495C5C">
          <w:rPr>
            <w:rFonts w:ascii="Arial" w:eastAsia="Arial" w:hAnsi="Arial" w:cs="Arial"/>
            <w:b/>
            <w:sz w:val="24"/>
            <w:szCs w:val="24"/>
          </w:rPr>
          <w:t>L</w:t>
        </w:r>
      </w:ins>
      <w:del w:id="134" w:author="Hollydawn Murray" w:date="2016-02-04T11:10:00Z">
        <w:r w:rsidDel="00495C5C">
          <w:rPr>
            <w:rFonts w:ascii="Arial" w:eastAsia="Arial" w:hAnsi="Arial" w:cs="Arial"/>
            <w:b/>
            <w:sz w:val="24"/>
            <w:szCs w:val="24"/>
          </w:rPr>
          <w:delText>l</w:delText>
        </w:r>
      </w:del>
      <w:r>
        <w:rPr>
          <w:rFonts w:ascii="Arial" w:eastAsia="Arial" w:hAnsi="Arial" w:cs="Arial"/>
          <w:b/>
          <w:sz w:val="24"/>
          <w:szCs w:val="24"/>
        </w:rPr>
        <w:t>ibrary</w:t>
      </w:r>
      <w:ins w:id="135" w:author="Hollydawn Murray" w:date="2016-02-04T10:45:00Z">
        <w:r w:rsidR="00495C5C">
          <w:rPr>
            <w:rFonts w:ascii="Arial" w:eastAsia="Arial" w:hAnsi="Arial" w:cs="Arial"/>
            <w:b/>
            <w:sz w:val="24"/>
            <w:szCs w:val="24"/>
          </w:rPr>
          <w:t>.</w:t>
        </w:r>
      </w:ins>
      <w:r>
        <w:rPr>
          <w:rFonts w:ascii="Arial" w:eastAsia="Arial" w:hAnsi="Arial" w:cs="Arial"/>
          <w:b/>
          <w:sz w:val="24"/>
          <w:szCs w:val="24"/>
        </w:rPr>
        <w:t xml:space="preserve"> </w:t>
      </w:r>
    </w:p>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60"/>
        <w:gridCol w:w="4560"/>
      </w:tblGrid>
      <w:tr w:rsidR="005B549F" w14:paraId="7F6C8646" w14:textId="77777777" w:rsidTr="005A1A2F">
        <w:tc>
          <w:tcPr>
            <w:tcW w:w="4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18D370" w14:textId="77777777" w:rsidR="005B549F" w:rsidRDefault="005B549F" w:rsidP="005A1A2F">
            <w:pPr>
              <w:spacing w:after="0" w:line="276" w:lineRule="auto"/>
              <w:jc w:val="both"/>
            </w:pPr>
            <w:r>
              <w:rPr>
                <w:rFonts w:ascii="Arial" w:eastAsia="Arial" w:hAnsi="Arial" w:cs="Arial"/>
                <w:b/>
                <w:sz w:val="24"/>
                <w:szCs w:val="24"/>
              </w:rPr>
              <w:t>Molecule</w:t>
            </w:r>
          </w:p>
        </w:tc>
        <w:tc>
          <w:tcPr>
            <w:tcW w:w="456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D743D9D" w14:textId="77777777" w:rsidR="005B549F" w:rsidRDefault="005B549F" w:rsidP="005A1A2F">
            <w:pPr>
              <w:spacing w:after="0" w:line="276" w:lineRule="auto"/>
              <w:jc w:val="both"/>
            </w:pPr>
            <w:r>
              <w:rPr>
                <w:rFonts w:ascii="Arial" w:eastAsia="Arial" w:hAnsi="Arial" w:cs="Arial"/>
                <w:b/>
                <w:sz w:val="24"/>
                <w:szCs w:val="24"/>
              </w:rPr>
              <w:t>LibDockScore</w:t>
            </w:r>
          </w:p>
        </w:tc>
      </w:tr>
      <w:tr w:rsidR="005B549F" w14:paraId="2459A2FD" w14:textId="77777777" w:rsidTr="005A1A2F">
        <w:tc>
          <w:tcPr>
            <w:tcW w:w="45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1682E42" w14:textId="77777777" w:rsidR="005B549F" w:rsidRDefault="005B549F" w:rsidP="005A1A2F">
            <w:pPr>
              <w:spacing w:after="0" w:line="276" w:lineRule="auto"/>
              <w:jc w:val="both"/>
            </w:pPr>
            <w:r>
              <w:rPr>
                <w:rFonts w:ascii="Arial" w:eastAsia="Arial" w:hAnsi="Arial" w:cs="Arial"/>
                <w:sz w:val="24"/>
                <w:szCs w:val="24"/>
              </w:rPr>
              <w:t>Halofantrine</w:t>
            </w:r>
          </w:p>
        </w:tc>
        <w:tc>
          <w:tcPr>
            <w:tcW w:w="4560" w:type="dxa"/>
            <w:tcBorders>
              <w:bottom w:val="single" w:sz="8" w:space="0" w:color="000000"/>
              <w:right w:val="single" w:sz="8" w:space="0" w:color="000000"/>
            </w:tcBorders>
            <w:tcMar>
              <w:top w:w="100" w:type="dxa"/>
              <w:left w:w="100" w:type="dxa"/>
              <w:bottom w:w="100" w:type="dxa"/>
              <w:right w:w="100" w:type="dxa"/>
            </w:tcMar>
          </w:tcPr>
          <w:p w14:paraId="14C35326" w14:textId="77777777" w:rsidR="005B549F" w:rsidRDefault="005B549F" w:rsidP="005A1A2F">
            <w:pPr>
              <w:spacing w:after="0" w:line="276" w:lineRule="auto"/>
              <w:jc w:val="both"/>
            </w:pPr>
            <w:r>
              <w:rPr>
                <w:rFonts w:ascii="Arial" w:eastAsia="Arial" w:hAnsi="Arial" w:cs="Arial"/>
                <w:sz w:val="24"/>
                <w:szCs w:val="24"/>
              </w:rPr>
              <w:t>152.27</w:t>
            </w:r>
          </w:p>
        </w:tc>
      </w:tr>
      <w:tr w:rsidR="005B549F" w14:paraId="0768A4AA" w14:textId="77777777" w:rsidTr="005A1A2F">
        <w:tc>
          <w:tcPr>
            <w:tcW w:w="45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CE7C25" w14:textId="77777777" w:rsidR="005B549F" w:rsidRDefault="005B549F" w:rsidP="005A1A2F">
            <w:pPr>
              <w:spacing w:after="0" w:line="276" w:lineRule="auto"/>
              <w:jc w:val="both"/>
            </w:pPr>
            <w:r>
              <w:rPr>
                <w:rFonts w:ascii="Arial" w:eastAsia="Arial" w:hAnsi="Arial" w:cs="Arial"/>
                <w:sz w:val="24"/>
                <w:szCs w:val="24"/>
              </w:rPr>
              <w:t>Quinidine</w:t>
            </w:r>
          </w:p>
        </w:tc>
        <w:tc>
          <w:tcPr>
            <w:tcW w:w="4560" w:type="dxa"/>
            <w:tcBorders>
              <w:bottom w:val="single" w:sz="8" w:space="0" w:color="000000"/>
              <w:right w:val="single" w:sz="8" w:space="0" w:color="000000"/>
            </w:tcBorders>
            <w:tcMar>
              <w:top w:w="100" w:type="dxa"/>
              <w:left w:w="100" w:type="dxa"/>
              <w:bottom w:w="100" w:type="dxa"/>
              <w:right w:w="100" w:type="dxa"/>
            </w:tcMar>
          </w:tcPr>
          <w:p w14:paraId="157D6A6D" w14:textId="77777777" w:rsidR="005B549F" w:rsidRDefault="005B549F" w:rsidP="005A1A2F">
            <w:pPr>
              <w:spacing w:after="0" w:line="276" w:lineRule="auto"/>
              <w:jc w:val="both"/>
            </w:pPr>
            <w:r>
              <w:rPr>
                <w:rFonts w:ascii="Arial" w:eastAsia="Arial" w:hAnsi="Arial" w:cs="Arial"/>
                <w:sz w:val="24"/>
                <w:szCs w:val="24"/>
              </w:rPr>
              <w:t>111.02</w:t>
            </w:r>
          </w:p>
        </w:tc>
      </w:tr>
      <w:tr w:rsidR="005B549F" w14:paraId="52D4C841" w14:textId="77777777" w:rsidTr="005A1A2F">
        <w:tc>
          <w:tcPr>
            <w:tcW w:w="45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81CD69" w14:textId="77777777" w:rsidR="005B549F" w:rsidRDefault="005B549F" w:rsidP="005A1A2F">
            <w:pPr>
              <w:spacing w:after="0" w:line="276" w:lineRule="auto"/>
              <w:jc w:val="both"/>
            </w:pPr>
            <w:r>
              <w:rPr>
                <w:rFonts w:ascii="Arial" w:eastAsia="Arial" w:hAnsi="Arial" w:cs="Arial"/>
                <w:sz w:val="24"/>
                <w:szCs w:val="24"/>
              </w:rPr>
              <w:t>Amodiaquine</w:t>
            </w:r>
          </w:p>
        </w:tc>
        <w:tc>
          <w:tcPr>
            <w:tcW w:w="4560" w:type="dxa"/>
            <w:tcBorders>
              <w:bottom w:val="single" w:sz="8" w:space="0" w:color="000000"/>
              <w:right w:val="single" w:sz="8" w:space="0" w:color="000000"/>
            </w:tcBorders>
            <w:tcMar>
              <w:top w:w="100" w:type="dxa"/>
              <w:left w:w="100" w:type="dxa"/>
              <w:bottom w:w="100" w:type="dxa"/>
              <w:right w:w="100" w:type="dxa"/>
            </w:tcMar>
          </w:tcPr>
          <w:p w14:paraId="12B20775" w14:textId="77777777" w:rsidR="005B549F" w:rsidRDefault="005B549F" w:rsidP="005A1A2F">
            <w:pPr>
              <w:spacing w:after="0" w:line="276" w:lineRule="auto"/>
              <w:jc w:val="both"/>
            </w:pPr>
            <w:r>
              <w:rPr>
                <w:rFonts w:ascii="Arial" w:eastAsia="Arial" w:hAnsi="Arial" w:cs="Arial"/>
                <w:sz w:val="24"/>
                <w:szCs w:val="24"/>
              </w:rPr>
              <w:t>108.83</w:t>
            </w:r>
          </w:p>
        </w:tc>
      </w:tr>
      <w:tr w:rsidR="005B549F" w14:paraId="2CBB89F3" w14:textId="77777777" w:rsidTr="005A1A2F">
        <w:tc>
          <w:tcPr>
            <w:tcW w:w="45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8133AA8" w14:textId="77777777" w:rsidR="005B549F" w:rsidRDefault="005B549F" w:rsidP="005A1A2F">
            <w:pPr>
              <w:spacing w:after="0" w:line="276" w:lineRule="auto"/>
              <w:jc w:val="both"/>
            </w:pPr>
            <w:r>
              <w:rPr>
                <w:rFonts w:ascii="Arial" w:eastAsia="Arial" w:hAnsi="Arial" w:cs="Arial"/>
                <w:sz w:val="24"/>
                <w:szCs w:val="24"/>
              </w:rPr>
              <w:t>Chloroquine</w:t>
            </w:r>
          </w:p>
        </w:tc>
        <w:tc>
          <w:tcPr>
            <w:tcW w:w="4560" w:type="dxa"/>
            <w:tcBorders>
              <w:bottom w:val="single" w:sz="8" w:space="0" w:color="000000"/>
              <w:right w:val="single" w:sz="8" w:space="0" w:color="000000"/>
            </w:tcBorders>
            <w:tcMar>
              <w:top w:w="100" w:type="dxa"/>
              <w:left w:w="100" w:type="dxa"/>
              <w:bottom w:w="100" w:type="dxa"/>
              <w:right w:w="100" w:type="dxa"/>
            </w:tcMar>
          </w:tcPr>
          <w:p w14:paraId="24BE1F17" w14:textId="77777777" w:rsidR="005B549F" w:rsidRDefault="005B549F" w:rsidP="005A1A2F">
            <w:pPr>
              <w:spacing w:after="0" w:line="276" w:lineRule="auto"/>
              <w:jc w:val="both"/>
            </w:pPr>
            <w:r>
              <w:rPr>
                <w:rFonts w:ascii="Arial" w:eastAsia="Arial" w:hAnsi="Arial" w:cs="Arial"/>
                <w:sz w:val="24"/>
                <w:szCs w:val="24"/>
              </w:rPr>
              <w:t>108.80</w:t>
            </w:r>
          </w:p>
        </w:tc>
      </w:tr>
      <w:tr w:rsidR="005B549F" w14:paraId="350E2962" w14:textId="77777777" w:rsidTr="005A1A2F">
        <w:tc>
          <w:tcPr>
            <w:tcW w:w="45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1A80BE4" w14:textId="77777777" w:rsidR="005B549F" w:rsidRDefault="005B549F" w:rsidP="005A1A2F">
            <w:pPr>
              <w:spacing w:after="0" w:line="276" w:lineRule="auto"/>
              <w:jc w:val="both"/>
            </w:pPr>
            <w:r>
              <w:rPr>
                <w:rFonts w:ascii="Arial" w:eastAsia="Arial" w:hAnsi="Arial" w:cs="Arial"/>
                <w:sz w:val="24"/>
                <w:szCs w:val="24"/>
              </w:rPr>
              <w:t>Mefloquine</w:t>
            </w:r>
          </w:p>
        </w:tc>
        <w:tc>
          <w:tcPr>
            <w:tcW w:w="4560" w:type="dxa"/>
            <w:tcBorders>
              <w:bottom w:val="single" w:sz="8" w:space="0" w:color="000000"/>
              <w:right w:val="single" w:sz="8" w:space="0" w:color="000000"/>
            </w:tcBorders>
            <w:tcMar>
              <w:top w:w="100" w:type="dxa"/>
              <w:left w:w="100" w:type="dxa"/>
              <w:bottom w:w="100" w:type="dxa"/>
              <w:right w:w="100" w:type="dxa"/>
            </w:tcMar>
          </w:tcPr>
          <w:p w14:paraId="16DCF0CA" w14:textId="77777777" w:rsidR="005B549F" w:rsidRDefault="005B549F" w:rsidP="005A1A2F">
            <w:pPr>
              <w:spacing w:after="0" w:line="276" w:lineRule="auto"/>
              <w:jc w:val="both"/>
            </w:pPr>
            <w:r>
              <w:rPr>
                <w:rFonts w:ascii="Arial" w:eastAsia="Arial" w:hAnsi="Arial" w:cs="Arial"/>
                <w:sz w:val="24"/>
                <w:szCs w:val="24"/>
              </w:rPr>
              <w:t>99.01</w:t>
            </w:r>
          </w:p>
        </w:tc>
      </w:tr>
      <w:tr w:rsidR="005B549F" w14:paraId="03CA1952" w14:textId="77777777" w:rsidTr="005A1A2F">
        <w:tc>
          <w:tcPr>
            <w:tcW w:w="45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5670AF" w14:textId="77777777" w:rsidR="005B549F" w:rsidRDefault="005B549F" w:rsidP="005A1A2F">
            <w:pPr>
              <w:spacing w:after="0" w:line="276" w:lineRule="auto"/>
              <w:jc w:val="both"/>
            </w:pPr>
            <w:r>
              <w:rPr>
                <w:rFonts w:ascii="Arial" w:eastAsia="Arial" w:hAnsi="Arial" w:cs="Arial"/>
                <w:sz w:val="24"/>
                <w:szCs w:val="24"/>
              </w:rPr>
              <w:t>Primaquine</w:t>
            </w:r>
          </w:p>
        </w:tc>
        <w:tc>
          <w:tcPr>
            <w:tcW w:w="4560" w:type="dxa"/>
            <w:tcBorders>
              <w:bottom w:val="single" w:sz="8" w:space="0" w:color="000000"/>
              <w:right w:val="single" w:sz="8" w:space="0" w:color="000000"/>
            </w:tcBorders>
            <w:tcMar>
              <w:top w:w="100" w:type="dxa"/>
              <w:left w:w="100" w:type="dxa"/>
              <w:bottom w:w="100" w:type="dxa"/>
              <w:right w:w="100" w:type="dxa"/>
            </w:tcMar>
          </w:tcPr>
          <w:p w14:paraId="3E2DF2D8" w14:textId="77777777" w:rsidR="005B549F" w:rsidRDefault="005B549F" w:rsidP="005A1A2F">
            <w:pPr>
              <w:spacing w:after="0" w:line="276" w:lineRule="auto"/>
              <w:jc w:val="both"/>
            </w:pPr>
            <w:r>
              <w:rPr>
                <w:rFonts w:ascii="Arial" w:eastAsia="Arial" w:hAnsi="Arial" w:cs="Arial"/>
                <w:sz w:val="24"/>
                <w:szCs w:val="24"/>
              </w:rPr>
              <w:t>95.77</w:t>
            </w:r>
          </w:p>
        </w:tc>
      </w:tr>
    </w:tbl>
    <w:p w14:paraId="7B3A11E3" w14:textId="77777777" w:rsidR="005B549F" w:rsidRDefault="005B549F" w:rsidP="005B549F">
      <w:pPr>
        <w:spacing w:line="480" w:lineRule="auto"/>
        <w:jc w:val="both"/>
      </w:pPr>
    </w:p>
    <w:p w14:paraId="7DCD2D05" w14:textId="77777777" w:rsidR="005B549F" w:rsidRDefault="005B549F" w:rsidP="005B549F">
      <w:pPr>
        <w:spacing w:line="480" w:lineRule="auto"/>
        <w:jc w:val="both"/>
      </w:pPr>
      <w:r>
        <w:rPr>
          <w:rFonts w:ascii="Arial" w:eastAsia="Arial" w:hAnsi="Arial" w:cs="Arial"/>
          <w:b/>
          <w:sz w:val="24"/>
          <w:szCs w:val="24"/>
        </w:rPr>
        <w:t xml:space="preserve">Supplementary </w:t>
      </w:r>
      <w:del w:id="136" w:author="Hollydawn Murray" w:date="2016-02-04T10:45:00Z">
        <w:r w:rsidDel="00495C5C">
          <w:rPr>
            <w:rFonts w:ascii="Arial" w:eastAsia="Arial" w:hAnsi="Arial" w:cs="Arial"/>
            <w:b/>
            <w:sz w:val="24"/>
            <w:szCs w:val="24"/>
          </w:rPr>
          <w:delText xml:space="preserve">Data </w:delText>
        </w:r>
      </w:del>
      <w:ins w:id="137" w:author="Hollydawn Murray" w:date="2016-02-04T10:45:00Z">
        <w:r w:rsidR="00495C5C">
          <w:rPr>
            <w:rFonts w:ascii="Arial" w:eastAsia="Arial" w:hAnsi="Arial" w:cs="Arial"/>
            <w:b/>
            <w:sz w:val="24"/>
            <w:szCs w:val="24"/>
          </w:rPr>
          <w:t xml:space="preserve">material </w:t>
        </w:r>
      </w:ins>
      <w:r>
        <w:rPr>
          <w:rFonts w:ascii="Arial" w:eastAsia="Arial" w:hAnsi="Arial" w:cs="Arial"/>
          <w:b/>
          <w:sz w:val="24"/>
          <w:szCs w:val="24"/>
        </w:rPr>
        <w:t>S5. PDB file for homology model</w:t>
      </w:r>
      <w:ins w:id="138" w:author="Hollydawn Murray" w:date="2016-02-04T10:45:00Z">
        <w:r w:rsidR="00495C5C">
          <w:rPr>
            <w:rFonts w:ascii="Arial" w:eastAsia="Arial" w:hAnsi="Arial" w:cs="Arial"/>
            <w:b/>
            <w:sz w:val="24"/>
            <w:szCs w:val="24"/>
          </w:rPr>
          <w:t>.</w:t>
        </w:r>
      </w:ins>
    </w:p>
    <w:p w14:paraId="434506E3" w14:textId="15711F01" w:rsidR="005B549F" w:rsidRPr="00606661" w:rsidRDefault="00606661" w:rsidP="005B549F">
      <w:pPr>
        <w:spacing w:line="480" w:lineRule="auto"/>
        <w:jc w:val="both"/>
        <w:rPr>
          <w:rFonts w:ascii="Arial" w:eastAsia="Arial" w:hAnsi="Arial" w:cs="Arial"/>
          <w:sz w:val="24"/>
          <w:szCs w:val="24"/>
          <w:rPrChange w:id="139" w:author="sean" w:date="2016-02-04T08:55:00Z">
            <w:rPr>
              <w:rFonts w:ascii="Arial" w:eastAsia="Arial" w:hAnsi="Arial" w:cs="Arial"/>
              <w:b/>
              <w:sz w:val="24"/>
              <w:szCs w:val="24"/>
            </w:rPr>
          </w:rPrChange>
        </w:rPr>
      </w:pPr>
      <w:ins w:id="140" w:author="sean" w:date="2016-02-04T08:55:00Z">
        <w:r w:rsidRPr="00606661">
          <w:rPr>
            <w:rFonts w:ascii="Arial" w:eastAsia="Arial" w:hAnsi="Arial" w:cs="Arial"/>
            <w:sz w:val="24"/>
            <w:szCs w:val="24"/>
            <w:rPrChange w:id="141" w:author="sean" w:date="2016-02-04T08:55:00Z">
              <w:rPr>
                <w:rFonts w:ascii="Arial" w:eastAsia="Arial" w:hAnsi="Arial" w:cs="Arial"/>
                <w:b/>
                <w:sz w:val="24"/>
                <w:szCs w:val="24"/>
              </w:rPr>
            </w:rPrChange>
          </w:rPr>
          <w:t>See PDB file</w:t>
        </w:r>
      </w:ins>
    </w:p>
    <w:p w14:paraId="4A2605DC" w14:textId="77777777" w:rsidR="005B549F" w:rsidRDefault="005B549F" w:rsidP="005B549F">
      <w:pPr>
        <w:spacing w:line="480" w:lineRule="auto"/>
        <w:jc w:val="both"/>
      </w:pPr>
      <w:r>
        <w:rPr>
          <w:rFonts w:ascii="Arial" w:eastAsia="Arial" w:hAnsi="Arial" w:cs="Arial"/>
          <w:b/>
          <w:sz w:val="24"/>
          <w:szCs w:val="24"/>
        </w:rPr>
        <w:t xml:space="preserve">Supplementary </w:t>
      </w:r>
      <w:del w:id="142" w:author="Hollydawn Murray" w:date="2016-02-04T10:45:00Z">
        <w:r w:rsidDel="00495C5C">
          <w:rPr>
            <w:rFonts w:ascii="Arial" w:eastAsia="Arial" w:hAnsi="Arial" w:cs="Arial"/>
            <w:b/>
            <w:sz w:val="24"/>
            <w:szCs w:val="24"/>
          </w:rPr>
          <w:delText xml:space="preserve">Data </w:delText>
        </w:r>
      </w:del>
      <w:ins w:id="143" w:author="Hollydawn Murray" w:date="2016-02-04T10:45:00Z">
        <w:r w:rsidR="00495C5C">
          <w:rPr>
            <w:rFonts w:ascii="Arial" w:eastAsia="Arial" w:hAnsi="Arial" w:cs="Arial"/>
            <w:b/>
            <w:sz w:val="24"/>
            <w:szCs w:val="24"/>
          </w:rPr>
          <w:t xml:space="preserve">material </w:t>
        </w:r>
      </w:ins>
      <w:r>
        <w:rPr>
          <w:rFonts w:ascii="Arial" w:eastAsia="Arial" w:hAnsi="Arial" w:cs="Arial"/>
          <w:b/>
          <w:sz w:val="24"/>
          <w:szCs w:val="24"/>
        </w:rPr>
        <w:t>S6. Prestwick library compounds docked in protein</w:t>
      </w:r>
      <w:ins w:id="144" w:author="Hollydawn Murray" w:date="2016-02-04T10:45:00Z">
        <w:r w:rsidR="00495C5C">
          <w:rPr>
            <w:rFonts w:ascii="Arial" w:eastAsia="Arial" w:hAnsi="Arial" w:cs="Arial"/>
            <w:b/>
            <w:sz w:val="24"/>
            <w:szCs w:val="24"/>
          </w:rPr>
          <w:t>.</w:t>
        </w:r>
      </w:ins>
    </w:p>
    <w:p w14:paraId="2FBBA922" w14:textId="2FBF1652" w:rsidR="005B549F" w:rsidRPr="00606661" w:rsidRDefault="00606661" w:rsidP="005B549F">
      <w:pPr>
        <w:spacing w:line="480" w:lineRule="auto"/>
        <w:jc w:val="both"/>
        <w:rPr>
          <w:rFonts w:ascii="Arial" w:hAnsi="Arial" w:cs="Arial"/>
          <w:sz w:val="24"/>
          <w:szCs w:val="24"/>
          <w:rPrChange w:id="145" w:author="sean" w:date="2016-02-04T08:55:00Z">
            <w:rPr/>
          </w:rPrChange>
        </w:rPr>
      </w:pPr>
      <w:ins w:id="146" w:author="sean" w:date="2016-02-04T08:55:00Z">
        <w:r w:rsidRPr="00606661">
          <w:rPr>
            <w:rFonts w:ascii="Arial" w:hAnsi="Arial" w:cs="Arial"/>
            <w:sz w:val="24"/>
            <w:szCs w:val="24"/>
            <w:rPrChange w:id="147" w:author="sean" w:date="2016-02-04T08:55:00Z">
              <w:rPr/>
            </w:rPrChange>
          </w:rPr>
          <w:t>See sdf file</w:t>
        </w:r>
      </w:ins>
    </w:p>
    <w:p w14:paraId="5C02F00D" w14:textId="77777777" w:rsidR="00606661" w:rsidRDefault="00606661">
      <w:pPr>
        <w:rPr>
          <w:ins w:id="148" w:author="sean" w:date="2016-02-04T08:56:00Z"/>
          <w:rFonts w:ascii="Arial" w:hAnsi="Arial" w:cs="Arial"/>
          <w:b/>
          <w:sz w:val="24"/>
          <w:szCs w:val="24"/>
        </w:rPr>
      </w:pPr>
    </w:p>
    <w:p w14:paraId="4D543985" w14:textId="77777777" w:rsidR="002430C4" w:rsidRPr="002430C4" w:rsidRDefault="002430C4">
      <w:pPr>
        <w:rPr>
          <w:rFonts w:ascii="Arial" w:hAnsi="Arial" w:cs="Arial"/>
          <w:b/>
          <w:sz w:val="24"/>
          <w:szCs w:val="24"/>
        </w:rPr>
      </w:pPr>
      <w:bookmarkStart w:id="149" w:name="_GoBack"/>
      <w:bookmarkEnd w:id="149"/>
      <w:r w:rsidRPr="002430C4">
        <w:rPr>
          <w:rFonts w:ascii="Arial" w:hAnsi="Arial" w:cs="Arial"/>
          <w:b/>
          <w:sz w:val="24"/>
          <w:szCs w:val="24"/>
        </w:rPr>
        <w:t>Supplemental References</w:t>
      </w:r>
    </w:p>
    <w:p w14:paraId="332F77B0" w14:textId="77777777" w:rsidR="002430C4" w:rsidRDefault="002430C4"/>
    <w:p w14:paraId="16B2FF9B" w14:textId="2DC131BB" w:rsidR="00606661" w:rsidRPr="00606661" w:rsidRDefault="002430C4" w:rsidP="00606661">
      <w:pPr>
        <w:pStyle w:val="EndNoteBibliography"/>
        <w:spacing w:after="240"/>
        <w:ind w:left="720" w:hanging="720"/>
      </w:pPr>
      <w:r w:rsidRPr="002430C4">
        <w:rPr>
          <w:szCs w:val="24"/>
        </w:rPr>
        <w:fldChar w:fldCharType="begin"/>
      </w:r>
      <w:r w:rsidRPr="002430C4">
        <w:rPr>
          <w:szCs w:val="24"/>
        </w:rPr>
        <w:instrText xml:space="preserve"> ADDIN EN.REFLIST </w:instrText>
      </w:r>
      <w:r w:rsidRPr="002430C4">
        <w:rPr>
          <w:szCs w:val="24"/>
        </w:rPr>
        <w:fldChar w:fldCharType="separate"/>
      </w:r>
      <w:r w:rsidR="00606661" w:rsidRPr="00606661">
        <w:t>1.</w:t>
      </w:r>
      <w:r w:rsidR="00606661" w:rsidRPr="00606661">
        <w:tab/>
        <w:t xml:space="preserve">Anon. </w:t>
      </w:r>
      <w:r w:rsidR="00606661" w:rsidRPr="00606661">
        <w:rPr>
          <w:i/>
        </w:rPr>
        <w:t>Zika virus polyprotein</w:t>
      </w:r>
      <w:r w:rsidR="00606661" w:rsidRPr="00606661">
        <w:t xml:space="preserve">. Available from: </w:t>
      </w:r>
      <w:hyperlink r:id="rId8" w:history="1">
        <w:r w:rsidR="00606661" w:rsidRPr="00606661">
          <w:rPr>
            <w:rStyle w:val="Hyperlink"/>
          </w:rPr>
          <w:t>http://www.ncbi.nlm.nih.gov/protein/AHZ13508.1</w:t>
        </w:r>
      </w:hyperlink>
      <w:r w:rsidR="00606661" w:rsidRPr="00606661">
        <w:t>.</w:t>
      </w:r>
    </w:p>
    <w:p w14:paraId="0A5F20A7" w14:textId="3639C167" w:rsidR="00606661" w:rsidRPr="00606661" w:rsidRDefault="00606661" w:rsidP="00606661">
      <w:pPr>
        <w:pStyle w:val="EndNoteBibliography"/>
        <w:spacing w:after="240"/>
        <w:ind w:left="720" w:hanging="720"/>
      </w:pPr>
      <w:r w:rsidRPr="00606661">
        <w:t>2.</w:t>
      </w:r>
      <w:r w:rsidRPr="00606661">
        <w:tab/>
        <w:t xml:space="preserve">Anon. </w:t>
      </w:r>
      <w:r w:rsidRPr="00606661">
        <w:rPr>
          <w:i/>
        </w:rPr>
        <w:t>Swiss-Model</w:t>
      </w:r>
      <w:r w:rsidRPr="00606661">
        <w:t xml:space="preserve">. Available from: </w:t>
      </w:r>
      <w:hyperlink r:id="rId9" w:history="1">
        <w:r w:rsidRPr="00606661">
          <w:rPr>
            <w:rStyle w:val="Hyperlink"/>
          </w:rPr>
          <w:t>http://swissmodel.expasy.org/</w:t>
        </w:r>
      </w:hyperlink>
      <w:r w:rsidRPr="00606661">
        <w:t>.</w:t>
      </w:r>
    </w:p>
    <w:p w14:paraId="517B2052" w14:textId="77777777" w:rsidR="00606661" w:rsidRPr="00606661" w:rsidRDefault="00606661" w:rsidP="00606661">
      <w:pPr>
        <w:pStyle w:val="EndNoteBibliography"/>
        <w:spacing w:after="240"/>
        <w:ind w:left="720" w:hanging="720"/>
      </w:pPr>
      <w:r w:rsidRPr="00606661">
        <w:lastRenderedPageBreak/>
        <w:t>3.</w:t>
      </w:r>
      <w:r w:rsidRPr="00606661">
        <w:tab/>
        <w:t xml:space="preserve">Biasini, M., et al., </w:t>
      </w:r>
      <w:r w:rsidRPr="00606661">
        <w:rPr>
          <w:i/>
        </w:rPr>
        <w:t>SWISS-MODEL: modelling protein tertiary and quaternary structure using evolutionary information.</w:t>
      </w:r>
      <w:r w:rsidRPr="00606661">
        <w:t xml:space="preserve"> Nucleic Acids Res, 2014. </w:t>
      </w:r>
      <w:r w:rsidRPr="00606661">
        <w:rPr>
          <w:b/>
        </w:rPr>
        <w:t>42</w:t>
      </w:r>
      <w:r w:rsidRPr="00606661">
        <w:t>(Web Server issue): p. W252-8.</w:t>
      </w:r>
    </w:p>
    <w:p w14:paraId="7242C0F0" w14:textId="77777777" w:rsidR="00606661" w:rsidRPr="00606661" w:rsidRDefault="00606661" w:rsidP="00606661">
      <w:pPr>
        <w:pStyle w:val="EndNoteBibliography"/>
        <w:spacing w:after="240"/>
        <w:ind w:left="720" w:hanging="720"/>
      </w:pPr>
      <w:r w:rsidRPr="00606661">
        <w:t>4.</w:t>
      </w:r>
      <w:r w:rsidRPr="00606661">
        <w:tab/>
        <w:t xml:space="preserve">Arnold, K., et al., </w:t>
      </w:r>
      <w:r w:rsidRPr="00606661">
        <w:rPr>
          <w:i/>
        </w:rPr>
        <w:t>The SWISS-MODEL workspace: a web-based environment for protein structure homology modelling.</w:t>
      </w:r>
      <w:r w:rsidRPr="00606661">
        <w:t xml:space="preserve"> Bioinformatics, 2006. </w:t>
      </w:r>
      <w:r w:rsidRPr="00606661">
        <w:rPr>
          <w:b/>
        </w:rPr>
        <w:t>22</w:t>
      </w:r>
      <w:r w:rsidRPr="00606661">
        <w:t>(2): p. 195-201.</w:t>
      </w:r>
    </w:p>
    <w:p w14:paraId="4FFBB9A8" w14:textId="77777777" w:rsidR="00606661" w:rsidRPr="00606661" w:rsidRDefault="00606661" w:rsidP="00606661">
      <w:pPr>
        <w:pStyle w:val="EndNoteBibliography"/>
        <w:spacing w:after="240"/>
        <w:ind w:left="720" w:hanging="720"/>
      </w:pPr>
      <w:r w:rsidRPr="00606661">
        <w:t>5.</w:t>
      </w:r>
      <w:r w:rsidRPr="00606661">
        <w:tab/>
        <w:t xml:space="preserve">Kiefer, F., et al., </w:t>
      </w:r>
      <w:r w:rsidRPr="00606661">
        <w:rPr>
          <w:i/>
        </w:rPr>
        <w:t>The SWISS-MODEL Repository and associated resources.</w:t>
      </w:r>
      <w:r w:rsidRPr="00606661">
        <w:t xml:space="preserve"> Nucleic Acids Res, 2009. </w:t>
      </w:r>
      <w:r w:rsidRPr="00606661">
        <w:rPr>
          <w:b/>
        </w:rPr>
        <w:t>37</w:t>
      </w:r>
      <w:r w:rsidRPr="00606661">
        <w:t>(Database issue): p. D387-92.</w:t>
      </w:r>
    </w:p>
    <w:p w14:paraId="2F0015FA" w14:textId="77777777" w:rsidR="00606661" w:rsidRPr="00606661" w:rsidRDefault="00606661" w:rsidP="00606661">
      <w:pPr>
        <w:pStyle w:val="EndNoteBibliography"/>
        <w:spacing w:after="240"/>
        <w:ind w:left="720" w:hanging="720"/>
      </w:pPr>
      <w:r w:rsidRPr="00606661">
        <w:t>6.</w:t>
      </w:r>
      <w:r w:rsidRPr="00606661">
        <w:tab/>
        <w:t xml:space="preserve">Guex, N., M.C. Peitsch, and T. Schwede, </w:t>
      </w:r>
      <w:r w:rsidRPr="00606661">
        <w:rPr>
          <w:i/>
        </w:rPr>
        <w:t>Automated comparative protein structure modeling with SWISS-MODEL and Swiss-PdbViewer: a historical perspective.</w:t>
      </w:r>
      <w:r w:rsidRPr="00606661">
        <w:t xml:space="preserve"> Electrophoresis, 2009. </w:t>
      </w:r>
      <w:r w:rsidRPr="00606661">
        <w:rPr>
          <w:b/>
        </w:rPr>
        <w:t>30 Suppl 1</w:t>
      </w:r>
      <w:r w:rsidRPr="00606661">
        <w:t>: p. S162-73.</w:t>
      </w:r>
    </w:p>
    <w:p w14:paraId="11414739" w14:textId="77777777" w:rsidR="00606661" w:rsidRPr="00606661" w:rsidRDefault="00606661" w:rsidP="00606661">
      <w:pPr>
        <w:pStyle w:val="EndNoteBibliography"/>
        <w:spacing w:after="240"/>
        <w:ind w:left="720" w:hanging="720"/>
      </w:pPr>
      <w:r w:rsidRPr="00606661">
        <w:t>7.</w:t>
      </w:r>
      <w:r w:rsidRPr="00606661">
        <w:tab/>
        <w:t xml:space="preserve">Shum, D., et al., </w:t>
      </w:r>
      <w:r w:rsidRPr="00606661">
        <w:rPr>
          <w:i/>
        </w:rPr>
        <w:t>High-content assay to identify inhibitors of dengue virus infection.</w:t>
      </w:r>
      <w:r w:rsidRPr="00606661">
        <w:t xml:space="preserve"> Assay Drug Dev Technol, 2010. </w:t>
      </w:r>
      <w:r w:rsidRPr="00606661">
        <w:rPr>
          <w:b/>
        </w:rPr>
        <w:t>8</w:t>
      </w:r>
      <w:r w:rsidRPr="00606661">
        <w:t>(5): p. 553-70.</w:t>
      </w:r>
    </w:p>
    <w:p w14:paraId="08C1D404" w14:textId="08EF364D" w:rsidR="00606661" w:rsidRPr="00606661" w:rsidRDefault="00606661" w:rsidP="00606661">
      <w:pPr>
        <w:pStyle w:val="EndNoteBibliography"/>
        <w:ind w:left="720" w:hanging="720"/>
      </w:pPr>
      <w:r w:rsidRPr="00606661">
        <w:t>8.</w:t>
      </w:r>
      <w:r w:rsidRPr="00606661">
        <w:tab/>
        <w:t xml:space="preserve">Anon. </w:t>
      </w:r>
      <w:r w:rsidRPr="00606661">
        <w:rPr>
          <w:i/>
        </w:rPr>
        <w:t>Prestwick chemical library</w:t>
      </w:r>
      <w:r w:rsidRPr="00606661">
        <w:t>. Available from: (</w:t>
      </w:r>
      <w:hyperlink r:id="rId10" w:history="1">
        <w:r w:rsidRPr="00606661">
          <w:rPr>
            <w:rStyle w:val="Hyperlink"/>
          </w:rPr>
          <w:t>http://www.prestwickchemical.com/prestwick-chemical-library.html</w:t>
        </w:r>
      </w:hyperlink>
      <w:r w:rsidRPr="00606661">
        <w:t>.</w:t>
      </w:r>
    </w:p>
    <w:p w14:paraId="4BA8E280" w14:textId="50773890" w:rsidR="00A237F0" w:rsidRDefault="002430C4" w:rsidP="002430C4">
      <w:pPr>
        <w:spacing w:line="480" w:lineRule="auto"/>
      </w:pPr>
      <w:r w:rsidRPr="002430C4">
        <w:rPr>
          <w:rFonts w:ascii="Arial" w:hAnsi="Arial" w:cs="Arial"/>
          <w:sz w:val="24"/>
          <w:szCs w:val="24"/>
        </w:rPr>
        <w:fldChar w:fldCharType="end"/>
      </w:r>
    </w:p>
    <w:sectPr w:rsidR="00A237F0">
      <w:footerReference w:type="default" r:id="rId11"/>
      <w:pgSz w:w="12240" w:h="15840"/>
      <w:pgMar w:top="1440" w:right="1440" w:bottom="1440" w:left="153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3" w:author="Hollydawn Murray" w:date="2016-02-04T11:09:00Z" w:initials="HM">
    <w:p w14:paraId="7F312FFA" w14:textId="77777777" w:rsidR="00495C5C" w:rsidRDefault="00495C5C">
      <w:pPr>
        <w:pStyle w:val="CommentText"/>
      </w:pPr>
      <w:r>
        <w:rPr>
          <w:rStyle w:val="CommentReference"/>
        </w:rPr>
        <w:annotationRef/>
      </w:r>
      <w:r>
        <w:t>Could you please include the version number?</w:t>
      </w:r>
    </w:p>
  </w:comment>
  <w:comment w:id="64" w:author="sean" w:date="2016-02-04T08:55:00Z" w:initials="s">
    <w:p w14:paraId="1FB80448" w14:textId="264ACECF" w:rsidR="00606661" w:rsidRDefault="00606661">
      <w:pPr>
        <w:pStyle w:val="CommentText"/>
      </w:pPr>
      <w:r>
        <w:rPr>
          <w:rStyle w:val="CommentReference"/>
        </w:rPr>
        <w:annotationRef/>
      </w:r>
      <w:r>
        <w:t>Online software – no version?</w:t>
      </w:r>
    </w:p>
  </w:comment>
  <w:comment w:id="86" w:author="Hollydawn Murray" w:date="2016-02-04T11:09:00Z" w:initials="HM">
    <w:p w14:paraId="1D0A9617" w14:textId="77777777" w:rsidR="00495C5C" w:rsidRDefault="00495C5C">
      <w:pPr>
        <w:pStyle w:val="CommentText"/>
      </w:pPr>
      <w:r>
        <w:rPr>
          <w:rStyle w:val="CommentReference"/>
        </w:rPr>
        <w:annotationRef/>
      </w:r>
      <w:r>
        <w:t>Could you please include the version number?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312FFA" w15:done="0"/>
  <w15:commentEx w15:paraId="1FB80448" w15:paraIdParent="7F312FFA" w15:done="0"/>
  <w15:commentEx w15:paraId="1D0A96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64134" w14:textId="77777777" w:rsidR="002C5870" w:rsidRDefault="002C5870">
      <w:pPr>
        <w:spacing w:after="0" w:line="240" w:lineRule="auto"/>
      </w:pPr>
      <w:r>
        <w:separator/>
      </w:r>
    </w:p>
  </w:endnote>
  <w:endnote w:type="continuationSeparator" w:id="0">
    <w:p w14:paraId="4B7BC885" w14:textId="77777777" w:rsidR="002C5870" w:rsidRDefault="002C5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5615600"/>
      <w:docPartObj>
        <w:docPartGallery w:val="Page Numbers (Bottom of Page)"/>
        <w:docPartUnique/>
      </w:docPartObj>
    </w:sdtPr>
    <w:sdtEndPr>
      <w:rPr>
        <w:noProof/>
      </w:rPr>
    </w:sdtEndPr>
    <w:sdtContent>
      <w:p w14:paraId="1A1AFD2E" w14:textId="77777777" w:rsidR="00893636" w:rsidRDefault="002430C4">
        <w:pPr>
          <w:pStyle w:val="Footer"/>
          <w:jc w:val="right"/>
        </w:pPr>
        <w:r>
          <w:fldChar w:fldCharType="begin"/>
        </w:r>
        <w:r>
          <w:instrText xml:space="preserve"> PAGE   \* MERGEFORMAT </w:instrText>
        </w:r>
        <w:r>
          <w:fldChar w:fldCharType="separate"/>
        </w:r>
        <w:r w:rsidR="00606661">
          <w:rPr>
            <w:noProof/>
          </w:rPr>
          <w:t>1</w:t>
        </w:r>
        <w:r>
          <w:rPr>
            <w:noProof/>
          </w:rPr>
          <w:fldChar w:fldCharType="end"/>
        </w:r>
      </w:p>
    </w:sdtContent>
  </w:sdt>
  <w:p w14:paraId="186F8C94" w14:textId="77777777" w:rsidR="00893636" w:rsidRDefault="002C58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E4C91" w14:textId="77777777" w:rsidR="002C5870" w:rsidRDefault="002C5870">
      <w:pPr>
        <w:spacing w:after="0" w:line="240" w:lineRule="auto"/>
      </w:pPr>
      <w:r>
        <w:separator/>
      </w:r>
    </w:p>
  </w:footnote>
  <w:footnote w:type="continuationSeparator" w:id="0">
    <w:p w14:paraId="7569BAC4" w14:textId="77777777" w:rsidR="002C5870" w:rsidRDefault="002C5870">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llydawn Murray">
    <w15:presenceInfo w15:providerId="AD" w15:userId="S-1-5-21-1892611463-1087855060-2394313096-8420"/>
  </w15:person>
  <w15:person w15:author="sean">
    <w15:presenceInfo w15:providerId="None" w15:userId="s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Numbered&lt;/Style&gt;&lt;LeftDelim&gt;{&lt;/LeftDelim&gt;&lt;RightDelim&gt;}&lt;/RightDelim&gt;&lt;FontName&gt;Arial&lt;/FontName&gt;&lt;FontSize&gt;12&lt;/FontSize&gt;&lt;ReflistTitle&gt;&lt;/ReflistTitle&gt;&lt;StartingRefnum&gt;1&lt;/StartingRefnum&gt;&lt;FirstLineIndent&gt;0&lt;/FirstLineIndent&gt;&lt;HangingIndent&gt;720&lt;/HangingIndent&gt;&lt;LineSpacing&gt;2&lt;/LineSpacing&gt;&lt;SpaceAfter&gt;1&lt;/SpaceAfter&gt;&lt;HyperlinksEnabled&gt;0&lt;/HyperlinksEnabled&gt;&lt;HyperlinksVisible&gt;0&lt;/HyperlinksVisible&gt;&lt;EnableBibliographyCategories&gt;0&lt;/EnableBibliographyCategories&gt;&lt;/ENLayout&gt;"/>
    <w:docVar w:name="EN.Libraries" w:val="&lt;Libraries&gt;&lt;item db-id=&quot;529r2pxfnxfs0leer07p99az9rfer0sdd0zx&quot;&gt;Zika library&lt;record-ids&gt;&lt;item&gt;68&lt;/item&gt;&lt;item&gt;96&lt;/item&gt;&lt;item&gt;97&lt;/item&gt;&lt;item&gt;98&lt;/item&gt;&lt;item&gt;99&lt;/item&gt;&lt;item&gt;115&lt;/item&gt;&lt;item&gt;123&lt;/item&gt;&lt;item&gt;124&lt;/item&gt;&lt;/record-ids&gt;&lt;/item&gt;&lt;/Libraries&gt;"/>
  </w:docVars>
  <w:rsids>
    <w:rsidRoot w:val="005B549F"/>
    <w:rsid w:val="002430C4"/>
    <w:rsid w:val="002C5870"/>
    <w:rsid w:val="00495C5C"/>
    <w:rsid w:val="005B549F"/>
    <w:rsid w:val="00606661"/>
    <w:rsid w:val="009379C0"/>
    <w:rsid w:val="00982E8A"/>
    <w:rsid w:val="00A23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6F6FA"/>
  <w15:chartTrackingRefBased/>
  <w15:docId w15:val="{6F10BE4C-7248-46ED-B58B-A6C440EA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B549F"/>
    <w:rPr>
      <w:rFonts w:ascii="Calibri" w:eastAsia="Calibri" w:hAnsi="Calibri" w:cs="Calibri"/>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B5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49F"/>
    <w:rPr>
      <w:rFonts w:ascii="Calibri" w:eastAsia="Calibri" w:hAnsi="Calibri" w:cs="Calibri"/>
      <w:color w:val="000000"/>
    </w:rPr>
  </w:style>
  <w:style w:type="paragraph" w:styleId="BalloonText">
    <w:name w:val="Balloon Text"/>
    <w:basedOn w:val="Normal"/>
    <w:link w:val="BalloonTextChar"/>
    <w:uiPriority w:val="99"/>
    <w:semiHidden/>
    <w:unhideWhenUsed/>
    <w:rsid w:val="005B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49F"/>
    <w:rPr>
      <w:rFonts w:ascii="Segoe UI" w:eastAsia="Calibri" w:hAnsi="Segoe UI" w:cs="Segoe UI"/>
      <w:color w:val="000000"/>
      <w:sz w:val="18"/>
      <w:szCs w:val="18"/>
    </w:rPr>
  </w:style>
  <w:style w:type="paragraph" w:customStyle="1" w:styleId="EndNoteBibliographyTitle">
    <w:name w:val="EndNote Bibliography Title"/>
    <w:basedOn w:val="Normal"/>
    <w:link w:val="EndNoteBibliographyTitleChar"/>
    <w:rsid w:val="002430C4"/>
    <w:pPr>
      <w:spacing w:after="0"/>
      <w:jc w:val="center"/>
    </w:pPr>
    <w:rPr>
      <w:rFonts w:ascii="Arial" w:hAnsi="Arial" w:cs="Arial"/>
      <w:noProof/>
      <w:sz w:val="24"/>
    </w:rPr>
  </w:style>
  <w:style w:type="character" w:customStyle="1" w:styleId="EndNoteBibliographyTitleChar">
    <w:name w:val="EndNote Bibliography Title Char"/>
    <w:basedOn w:val="DefaultParagraphFont"/>
    <w:link w:val="EndNoteBibliographyTitle"/>
    <w:rsid w:val="002430C4"/>
    <w:rPr>
      <w:rFonts w:ascii="Arial" w:eastAsia="Calibri" w:hAnsi="Arial" w:cs="Arial"/>
      <w:noProof/>
      <w:color w:val="000000"/>
      <w:sz w:val="24"/>
    </w:rPr>
  </w:style>
  <w:style w:type="paragraph" w:customStyle="1" w:styleId="EndNoteBibliography">
    <w:name w:val="EndNote Bibliography"/>
    <w:basedOn w:val="Normal"/>
    <w:link w:val="EndNoteBibliographyChar"/>
    <w:rsid w:val="002430C4"/>
    <w:pPr>
      <w:spacing w:line="480" w:lineRule="auto"/>
    </w:pPr>
    <w:rPr>
      <w:rFonts w:ascii="Arial" w:hAnsi="Arial" w:cs="Arial"/>
      <w:noProof/>
      <w:sz w:val="24"/>
    </w:rPr>
  </w:style>
  <w:style w:type="character" w:customStyle="1" w:styleId="EndNoteBibliographyChar">
    <w:name w:val="EndNote Bibliography Char"/>
    <w:basedOn w:val="DefaultParagraphFont"/>
    <w:link w:val="EndNoteBibliography"/>
    <w:rsid w:val="002430C4"/>
    <w:rPr>
      <w:rFonts w:ascii="Arial" w:eastAsia="Calibri" w:hAnsi="Arial" w:cs="Arial"/>
      <w:noProof/>
      <w:color w:val="000000"/>
      <w:sz w:val="24"/>
    </w:rPr>
  </w:style>
  <w:style w:type="character" w:styleId="Hyperlink">
    <w:name w:val="Hyperlink"/>
    <w:basedOn w:val="DefaultParagraphFont"/>
    <w:uiPriority w:val="99"/>
    <w:unhideWhenUsed/>
    <w:rsid w:val="002430C4"/>
    <w:rPr>
      <w:color w:val="0563C1" w:themeColor="hyperlink"/>
      <w:u w:val="single"/>
    </w:rPr>
  </w:style>
  <w:style w:type="character" w:styleId="CommentReference">
    <w:name w:val="annotation reference"/>
    <w:basedOn w:val="DefaultParagraphFont"/>
    <w:uiPriority w:val="99"/>
    <w:semiHidden/>
    <w:unhideWhenUsed/>
    <w:rsid w:val="00495C5C"/>
    <w:rPr>
      <w:sz w:val="16"/>
      <w:szCs w:val="16"/>
    </w:rPr>
  </w:style>
  <w:style w:type="paragraph" w:styleId="CommentText">
    <w:name w:val="annotation text"/>
    <w:basedOn w:val="Normal"/>
    <w:link w:val="CommentTextChar"/>
    <w:uiPriority w:val="99"/>
    <w:semiHidden/>
    <w:unhideWhenUsed/>
    <w:rsid w:val="00495C5C"/>
    <w:pPr>
      <w:spacing w:line="240" w:lineRule="auto"/>
    </w:pPr>
    <w:rPr>
      <w:sz w:val="20"/>
      <w:szCs w:val="20"/>
    </w:rPr>
  </w:style>
  <w:style w:type="character" w:customStyle="1" w:styleId="CommentTextChar">
    <w:name w:val="Comment Text Char"/>
    <w:basedOn w:val="DefaultParagraphFont"/>
    <w:link w:val="CommentText"/>
    <w:uiPriority w:val="99"/>
    <w:semiHidden/>
    <w:rsid w:val="00495C5C"/>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495C5C"/>
    <w:rPr>
      <w:b/>
      <w:bCs/>
    </w:rPr>
  </w:style>
  <w:style w:type="character" w:customStyle="1" w:styleId="CommentSubjectChar">
    <w:name w:val="Comment Subject Char"/>
    <w:basedOn w:val="CommentTextChar"/>
    <w:link w:val="CommentSubject"/>
    <w:uiPriority w:val="99"/>
    <w:semiHidden/>
    <w:rsid w:val="00495C5C"/>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rotein/AHZ13508.1" TargetMode="Externa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prestwickchemical.com/prestwick-chemical-library.html" TargetMode="External"/><Relationship Id="rId4" Type="http://schemas.openxmlformats.org/officeDocument/2006/relationships/footnotes" Target="footnotes.xml"/><Relationship Id="rId9" Type="http://schemas.openxmlformats.org/officeDocument/2006/relationships/hyperlink" Target="http://swissmodel.expasy.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dc:creator>
  <cp:keywords/>
  <dc:description/>
  <cp:lastModifiedBy>sean</cp:lastModifiedBy>
  <cp:revision>2</cp:revision>
  <dcterms:created xsi:type="dcterms:W3CDTF">2016-02-04T13:56:00Z</dcterms:created>
  <dcterms:modified xsi:type="dcterms:W3CDTF">2016-02-04T13:56:00Z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Id">
    <vt:lpwstr>http://www.zotero.org/styles/vancouver</vt:lpwstr>
  </property>
</Properties>
</file>