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FA" w:rsidRPr="00161BCB" w:rsidRDefault="000164FA" w:rsidP="000164FA">
      <w:pPr>
        <w:pStyle w:val="Heading1"/>
        <w:spacing w:before="0" w:after="0" w:line="36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61BCB">
        <w:rPr>
          <w:rFonts w:ascii="Times New Roman" w:hAnsi="Times New Roman" w:cs="Times New Roman"/>
          <w:sz w:val="24"/>
          <w:szCs w:val="24"/>
        </w:rPr>
        <w:t>Priming in a shape task but not in a category task under CFS</w:t>
      </w:r>
    </w:p>
    <w:p w:rsidR="000164FA" w:rsidRDefault="000164FA">
      <w:pPr>
        <w:rPr>
          <w:lang w:val="en-GB"/>
        </w:rPr>
      </w:pPr>
    </w:p>
    <w:p w:rsidR="007C3CD9" w:rsidRDefault="00785913" w:rsidP="001D7617">
      <w:pPr>
        <w:jc w:val="both"/>
        <w:rPr>
          <w:lang w:val="en-US"/>
        </w:rPr>
      </w:pPr>
      <w:r w:rsidRPr="00785913">
        <w:rPr>
          <w:lang w:val="en-US"/>
        </w:rPr>
        <w:t xml:space="preserve">The </w:t>
      </w:r>
      <w:r w:rsidR="00C87333">
        <w:rPr>
          <w:lang w:val="en-US"/>
        </w:rPr>
        <w:t>data</w:t>
      </w:r>
      <w:r w:rsidR="005D49DC">
        <w:rPr>
          <w:lang w:val="en-US"/>
        </w:rPr>
        <w:t xml:space="preserve"> </w:t>
      </w:r>
      <w:r w:rsidRPr="00785913">
        <w:rPr>
          <w:lang w:val="en-US"/>
        </w:rPr>
        <w:t>file</w:t>
      </w:r>
      <w:r w:rsidR="00E86D6B">
        <w:rPr>
          <w:lang w:val="en-US"/>
        </w:rPr>
        <w:t>s</w:t>
      </w:r>
      <w:r w:rsidRPr="00785913">
        <w:rPr>
          <w:lang w:val="en-US"/>
        </w:rPr>
        <w:t xml:space="preserve"> </w:t>
      </w:r>
      <w:r w:rsidR="00C87333">
        <w:rPr>
          <w:lang w:val="en-US"/>
        </w:rPr>
        <w:t>(*.csv)</w:t>
      </w:r>
      <w:r w:rsidR="00C87333" w:rsidRPr="00785913">
        <w:rPr>
          <w:lang w:val="en-US"/>
        </w:rPr>
        <w:t xml:space="preserve"> </w:t>
      </w:r>
      <w:r w:rsidR="00E86D6B">
        <w:rPr>
          <w:lang w:val="en-US"/>
        </w:rPr>
        <w:t>contain</w:t>
      </w:r>
      <w:r w:rsidRPr="00785913">
        <w:rPr>
          <w:lang w:val="en-US"/>
        </w:rPr>
        <w:t xml:space="preserve"> the data from experiments 1 and 2 in </w:t>
      </w:r>
      <w:r>
        <w:rPr>
          <w:lang w:val="en-US"/>
        </w:rPr>
        <w:t xml:space="preserve">the </w:t>
      </w:r>
      <w:r w:rsidRPr="00785913">
        <w:rPr>
          <w:lang w:val="en-US"/>
        </w:rPr>
        <w:t xml:space="preserve">long </w:t>
      </w:r>
      <w:r w:rsidR="00E86D6B">
        <w:rPr>
          <w:lang w:val="en-US"/>
        </w:rPr>
        <w:t xml:space="preserve">and wide </w:t>
      </w:r>
      <w:r w:rsidRPr="00785913">
        <w:rPr>
          <w:lang w:val="en-US"/>
        </w:rPr>
        <w:t xml:space="preserve">format. </w:t>
      </w:r>
      <w:r>
        <w:rPr>
          <w:lang w:val="en-US"/>
        </w:rPr>
        <w:t>Note that the training trials and awareness check trials are not included</w:t>
      </w:r>
      <w:r w:rsidR="001D7617">
        <w:rPr>
          <w:lang w:val="en-US"/>
        </w:rPr>
        <w:t xml:space="preserve"> in </w:t>
      </w:r>
      <w:r w:rsidR="00951F8D">
        <w:rPr>
          <w:lang w:val="en-US"/>
        </w:rPr>
        <w:t>these</w:t>
      </w:r>
      <w:r w:rsidR="001D7617">
        <w:rPr>
          <w:lang w:val="en-US"/>
        </w:rPr>
        <w:t xml:space="preserve"> file</w:t>
      </w:r>
      <w:r w:rsidR="00951F8D">
        <w:rPr>
          <w:lang w:val="en-US"/>
        </w:rPr>
        <w:t>s</w:t>
      </w:r>
      <w:r>
        <w:rPr>
          <w:lang w:val="en-US"/>
        </w:rPr>
        <w:t xml:space="preserve">. The columns </w:t>
      </w:r>
      <w:r w:rsidR="00E86D6B">
        <w:rPr>
          <w:lang w:val="en-US"/>
        </w:rPr>
        <w:t xml:space="preserve">in the long format </w:t>
      </w:r>
      <w:r>
        <w:rPr>
          <w:lang w:val="en-US"/>
        </w:rPr>
        <w:t>are as follows:</w:t>
      </w:r>
    </w:p>
    <w:p w:rsidR="00785913" w:rsidRDefault="00785913">
      <w:pPr>
        <w:rPr>
          <w:lang w:val="en-US"/>
        </w:rPr>
      </w:pPr>
      <w:r>
        <w:rPr>
          <w:lang w:val="en-US"/>
        </w:rPr>
        <w:t>exp = Experiment (1,2)</w:t>
      </w:r>
    </w:p>
    <w:p w:rsidR="00785913" w:rsidRDefault="00785913">
      <w:pPr>
        <w:rPr>
          <w:lang w:val="en-US"/>
        </w:rPr>
      </w:pPr>
      <w:r>
        <w:rPr>
          <w:lang w:val="en-US"/>
        </w:rPr>
        <w:t>subj = Participant (Exp.1: 1-32; Exp.2: 1-31)</w:t>
      </w:r>
    </w:p>
    <w:p w:rsidR="00785913" w:rsidRDefault="00785913">
      <w:pPr>
        <w:rPr>
          <w:lang w:val="en-US"/>
        </w:rPr>
      </w:pPr>
      <w:r w:rsidRPr="00785913">
        <w:rPr>
          <w:lang w:val="en-US"/>
        </w:rPr>
        <w:t>included = Whether a participant was included in the main GLM analysis reported in the paper. Participants 1-3 in experiment 1 were from piloting runs (including the authors) and are not mentioned in the paper.</w:t>
      </w:r>
    </w:p>
    <w:p w:rsidR="00785913" w:rsidRDefault="00785913">
      <w:pPr>
        <w:rPr>
          <w:lang w:val="en-US"/>
        </w:rPr>
      </w:pPr>
      <w:r>
        <w:rPr>
          <w:lang w:val="en-US"/>
        </w:rPr>
        <w:t>alpha = The alpha level (i.e., transparency) of the Mondrian masks. This value can be converted to Michelson contrast.</w:t>
      </w:r>
    </w:p>
    <w:p w:rsidR="00785913" w:rsidRDefault="00785913">
      <w:pPr>
        <w:rPr>
          <w:lang w:val="en-US"/>
        </w:rPr>
      </w:pPr>
      <w:r>
        <w:rPr>
          <w:lang w:val="en-US"/>
        </w:rPr>
        <w:t>onset = Prime onset in seconds.</w:t>
      </w:r>
    </w:p>
    <w:p w:rsidR="00785913" w:rsidRDefault="00785913">
      <w:pPr>
        <w:rPr>
          <w:lang w:val="en-US"/>
        </w:rPr>
      </w:pPr>
      <w:r>
        <w:rPr>
          <w:lang w:val="en-US"/>
        </w:rPr>
        <w:t>task = participants’ task (0=category discrimination; 1=shape discrimination)</w:t>
      </w:r>
    </w:p>
    <w:p w:rsidR="00785913" w:rsidRDefault="00785913">
      <w:pPr>
        <w:rPr>
          <w:lang w:val="en-US"/>
        </w:rPr>
      </w:pPr>
      <w:r>
        <w:rPr>
          <w:lang w:val="en-US"/>
        </w:rPr>
        <w:t>instr = Instruction set (1-8); this defined the task order in Exp.2</w:t>
      </w:r>
    </w:p>
    <w:p w:rsidR="00785913" w:rsidRDefault="00226825">
      <w:pPr>
        <w:rPr>
          <w:lang w:val="en-US"/>
        </w:rPr>
      </w:pPr>
      <w:r>
        <w:rPr>
          <w:lang w:val="en-US"/>
        </w:rPr>
        <w:t>prime_cond = Prime Stimulus Type (</w:t>
      </w:r>
      <w:r w:rsidR="002623B2">
        <w:rPr>
          <w:lang w:val="en-US"/>
        </w:rPr>
        <w:t xml:space="preserve">0 = prime absent; </w:t>
      </w:r>
      <w:r>
        <w:rPr>
          <w:lang w:val="en-US"/>
        </w:rPr>
        <w:t>1=elongated tool; 2=non-elongated tool; 3=elongated animal; 4=non-elongated animal)</w:t>
      </w:r>
    </w:p>
    <w:p w:rsidR="00226825" w:rsidRDefault="00226825">
      <w:pPr>
        <w:rPr>
          <w:lang w:val="en-US"/>
        </w:rPr>
      </w:pPr>
      <w:r>
        <w:rPr>
          <w:lang w:val="en-US"/>
        </w:rPr>
        <w:t>probe_cond = Probe Stimulus Type (see above)</w:t>
      </w:r>
    </w:p>
    <w:p w:rsidR="00226825" w:rsidRDefault="00226825">
      <w:pPr>
        <w:rPr>
          <w:lang w:val="en-US"/>
        </w:rPr>
      </w:pPr>
      <w:r>
        <w:rPr>
          <w:lang w:val="en-US"/>
        </w:rPr>
        <w:t>prime_stim = Prime Stimulus Exemplar (1-40)</w:t>
      </w:r>
    </w:p>
    <w:p w:rsidR="00226825" w:rsidRDefault="00226825">
      <w:pPr>
        <w:rPr>
          <w:lang w:val="en-US"/>
        </w:rPr>
      </w:pPr>
      <w:r>
        <w:rPr>
          <w:lang w:val="en-US"/>
        </w:rPr>
        <w:t>probe_stim = Probe Stimulus Exemplar (1-40)</w:t>
      </w:r>
    </w:p>
    <w:p w:rsidR="00226825" w:rsidRDefault="00226825">
      <w:pPr>
        <w:rPr>
          <w:lang w:val="en-US"/>
        </w:rPr>
      </w:pPr>
      <w:r>
        <w:rPr>
          <w:lang w:val="en-US"/>
        </w:rPr>
        <w:t>prime_fam = Individual Prime Familiarity rating (for given exemplar)</w:t>
      </w:r>
    </w:p>
    <w:p w:rsidR="00226825" w:rsidRDefault="00226825">
      <w:pPr>
        <w:rPr>
          <w:lang w:val="en-US"/>
        </w:rPr>
      </w:pPr>
      <w:r>
        <w:rPr>
          <w:lang w:val="en-US"/>
        </w:rPr>
        <w:t>prime_fam_av = Average Prime Familiarity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prime_man = Individual Prime Manipulability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prime_man_av = Average Prime</w:t>
      </w:r>
      <w:r w:rsidRPr="00226825">
        <w:rPr>
          <w:lang w:val="en-US"/>
        </w:rPr>
        <w:t xml:space="preserve"> </w:t>
      </w:r>
      <w:r>
        <w:rPr>
          <w:lang w:val="en-US"/>
        </w:rPr>
        <w:t>Manipulability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probe_fam = Individual Probe Familiarity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probe _fam_av = Average Probe Familiarity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probe _man = Individual Probe Manipulability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probe _man_av = Average Probe Manipulability rating (for given exemplar)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prime_ori = Prime Orientation (0-179)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probe_ori = Probe Orientation (0-179)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ori_diff = Orientation Difference (0-89)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lastRenderedPageBreak/>
        <w:t>resp1 = Respon se 1 (0,1); target discrimination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resp2 = Response 2 (1-4); prime PAS rating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resp2_pre = randomly selected PAS rating on screen (1-4)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prime_invis = whether prime was defined as “invisible” or not (PAS=1 for most participants; PAS=1 or PAS=2 for some participants; see manuscript)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RT = response time for resp1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correct = whether resp1 was correct or not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outlierT = Tukey outlier definition (taking into account the data of a given participant)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outlierA =alternative outlier definition (taking into account the data of a given participant)</w:t>
      </w:r>
    </w:p>
    <w:p w:rsidR="00226825" w:rsidRDefault="00226825" w:rsidP="00226825">
      <w:pPr>
        <w:rPr>
          <w:lang w:val="en-US"/>
        </w:rPr>
      </w:pPr>
      <w:r>
        <w:rPr>
          <w:lang w:val="en-US"/>
        </w:rPr>
        <w:t>outlierLMM = new outlier definition for LMM analysis (only if RT&lt;150ms or RT&gt;3000ms); LMMs are not part of the JoV paper</w:t>
      </w:r>
    </w:p>
    <w:p w:rsidR="00226825" w:rsidRDefault="00226825" w:rsidP="00226825">
      <w:pPr>
        <w:rPr>
          <w:lang w:val="en-US"/>
        </w:rPr>
      </w:pPr>
    </w:p>
    <w:p w:rsidR="00E86D6B" w:rsidRDefault="00E86D6B" w:rsidP="00226825">
      <w:pPr>
        <w:rPr>
          <w:lang w:val="en-US"/>
        </w:rPr>
      </w:pPr>
      <w:r>
        <w:rPr>
          <w:lang w:val="en-US"/>
        </w:rPr>
        <w:t>Repeated measures ANOVAs were calculated using the wide data format and SPSS. Excluded participants are not included in these data files. The columns in the wide format are as follows: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t = target (1,2,3,4)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p = prime (0,1,2,3,4)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0 = no stimulus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1 = elongated tool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2 = non-elongated tool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3 = elongated animal</w:t>
      </w:r>
    </w:p>
    <w:p w:rsidR="00E86D6B" w:rsidRDefault="00E86D6B" w:rsidP="00226825">
      <w:pPr>
        <w:rPr>
          <w:lang w:val="en-US"/>
        </w:rPr>
      </w:pPr>
      <w:r>
        <w:rPr>
          <w:lang w:val="en-US"/>
        </w:rPr>
        <w:t>4 = non-elongated animal</w:t>
      </w:r>
    </w:p>
    <w:p w:rsidR="00E86D6B" w:rsidRDefault="00E86D6B" w:rsidP="00226825">
      <w:pPr>
        <w:rPr>
          <w:lang w:val="en-US"/>
        </w:rPr>
      </w:pPr>
    </w:p>
    <w:p w:rsidR="00785913" w:rsidRPr="00785913" w:rsidRDefault="00D75DF8">
      <w:pPr>
        <w:rPr>
          <w:lang w:val="en-US"/>
        </w:rPr>
      </w:pPr>
      <w:r>
        <w:rPr>
          <w:lang w:val="en-US"/>
        </w:rPr>
        <w:t xml:space="preserve">Guido Hesselmann, </w:t>
      </w:r>
      <w:r w:rsidR="00EC0CB0">
        <w:rPr>
          <w:lang w:val="en-US"/>
        </w:rPr>
        <w:t xml:space="preserve">August </w:t>
      </w:r>
      <w:r>
        <w:rPr>
          <w:lang w:val="en-US"/>
        </w:rPr>
        <w:t>2016</w:t>
      </w:r>
    </w:p>
    <w:sectPr w:rsidR="00785913" w:rsidRPr="00785913" w:rsidSect="007C3CD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90FCA"/>
    <w:rsid w:val="000164FA"/>
    <w:rsid w:val="001D7617"/>
    <w:rsid w:val="00226825"/>
    <w:rsid w:val="002623B2"/>
    <w:rsid w:val="00284E5E"/>
    <w:rsid w:val="00373796"/>
    <w:rsid w:val="003F3767"/>
    <w:rsid w:val="0040623C"/>
    <w:rsid w:val="005D49DC"/>
    <w:rsid w:val="00710369"/>
    <w:rsid w:val="00785913"/>
    <w:rsid w:val="007C3CD9"/>
    <w:rsid w:val="00800B57"/>
    <w:rsid w:val="009202C1"/>
    <w:rsid w:val="00951F8D"/>
    <w:rsid w:val="00983183"/>
    <w:rsid w:val="00983923"/>
    <w:rsid w:val="009E3D2C"/>
    <w:rsid w:val="00C87333"/>
    <w:rsid w:val="00CC60A0"/>
    <w:rsid w:val="00CD4F64"/>
    <w:rsid w:val="00D51C07"/>
    <w:rsid w:val="00D75DF8"/>
    <w:rsid w:val="00D90FCA"/>
    <w:rsid w:val="00E86D6B"/>
    <w:rsid w:val="00EC0CB0"/>
    <w:rsid w:val="00F8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CD9"/>
  </w:style>
  <w:style w:type="paragraph" w:styleId="Heading1">
    <w:name w:val="heading 1"/>
    <w:basedOn w:val="Normal"/>
    <w:next w:val="Normal"/>
    <w:link w:val="Heading1Char"/>
    <w:qFormat/>
    <w:rsid w:val="000164FA"/>
    <w:pPr>
      <w:keepNext/>
      <w:spacing w:before="240" w:after="60" w:line="480" w:lineRule="auto"/>
      <w:ind w:firstLine="720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64FA"/>
    <w:rPr>
      <w:rFonts w:ascii="Arial" w:eastAsia="Times New Roman" w:hAnsi="Arial" w:cs="Arial"/>
      <w:b/>
      <w:bCs/>
      <w:kern w:val="32"/>
      <w:sz w:val="32"/>
      <w:szCs w:val="32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Charite Universitaetsmedizin Berlin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Hesselmann, Guido</dc:creator>
  <cp:keywords/>
  <dc:description/>
  <cp:lastModifiedBy>Hesselmann, Guido</cp:lastModifiedBy>
  <cp:revision>15</cp:revision>
  <dcterms:created xsi:type="dcterms:W3CDTF">2016-01-13T10:57:00Z</dcterms:created>
  <dcterms:modified xsi:type="dcterms:W3CDTF">2016-08-22T09:11:00Z</dcterms:modified>
</cp:coreProperties>
</file>