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5215B" w14:textId="77777777" w:rsidR="00590EAD" w:rsidRDefault="000F3001">
      <w:pPr>
        <w:rPr>
          <w:b/>
          <w:bCs/>
        </w:rPr>
      </w:pPr>
      <w:r>
        <w:rPr>
          <w:b/>
          <w:bCs/>
          <w:sz w:val="52"/>
          <w:szCs w:val="52"/>
        </w:rPr>
        <w:t xml:space="preserve">Projectplan </w:t>
      </w:r>
      <w:proofErr w:type="spellStart"/>
      <w:r>
        <w:rPr>
          <w:b/>
          <w:bCs/>
          <w:sz w:val="52"/>
          <w:szCs w:val="52"/>
        </w:rPr>
        <w:t>Wijk-up</w:t>
      </w:r>
      <w:proofErr w:type="spellEnd"/>
      <w:r>
        <w:rPr>
          <w:b/>
          <w:bCs/>
          <w:sz w:val="52"/>
          <w:szCs w:val="52"/>
        </w:rPr>
        <w:t xml:space="preserve"> call! </w:t>
      </w:r>
    </w:p>
    <w:p w14:paraId="20CD84FD" w14:textId="77777777" w:rsidR="00590EAD" w:rsidRDefault="000F3001">
      <w:r>
        <w:t>Leernetwerk Amsterdam Zuidoost</w:t>
      </w:r>
    </w:p>
    <w:p w14:paraId="0773AB17" w14:textId="77777777" w:rsidR="00590EAD" w:rsidRDefault="00590EAD">
      <w:pPr>
        <w:rPr>
          <w:b/>
          <w:bCs/>
        </w:rPr>
      </w:pPr>
    </w:p>
    <w:p w14:paraId="7B774846" w14:textId="77777777" w:rsidR="00590EAD" w:rsidRDefault="000F3001">
      <w:pPr>
        <w:rPr>
          <w:b/>
          <w:bCs/>
        </w:rPr>
      </w:pPr>
      <w:r>
        <w:rPr>
          <w:b/>
          <w:bCs/>
          <w:noProof/>
        </w:rPr>
        <w:drawing>
          <wp:anchor distT="0" distB="6350" distL="114300" distR="114300" simplePos="0" relativeHeight="2" behindDoc="1" locked="0" layoutInCell="1" allowOverlap="1" wp14:anchorId="2C33962A" wp14:editId="52149BFA">
            <wp:simplePos x="0" y="0"/>
            <wp:positionH relativeFrom="column">
              <wp:posOffset>153670</wp:posOffset>
            </wp:positionH>
            <wp:positionV relativeFrom="paragraph">
              <wp:posOffset>10795</wp:posOffset>
            </wp:positionV>
            <wp:extent cx="4750435" cy="3499485"/>
            <wp:effectExtent l="0" t="0" r="0" b="0"/>
            <wp:wrapNone/>
            <wp:docPr id="1"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8"/>
                    <pic:cNvPicPr>
                      <a:picLocks noChangeAspect="1" noChangeArrowheads="1"/>
                    </pic:cNvPicPr>
                  </pic:nvPicPr>
                  <pic:blipFill>
                    <a:blip r:embed="rId8"/>
                    <a:stretch>
                      <a:fillRect/>
                    </a:stretch>
                  </pic:blipFill>
                  <pic:spPr bwMode="auto">
                    <a:xfrm>
                      <a:off x="0" y="0"/>
                      <a:ext cx="4750435" cy="3499485"/>
                    </a:xfrm>
                    <a:prstGeom prst="rect">
                      <a:avLst/>
                    </a:prstGeom>
                  </pic:spPr>
                </pic:pic>
              </a:graphicData>
            </a:graphic>
          </wp:anchor>
        </w:drawing>
      </w:r>
    </w:p>
    <w:p w14:paraId="2A1CAB1A" w14:textId="77777777" w:rsidR="00590EAD" w:rsidRDefault="00590EAD">
      <w:pPr>
        <w:rPr>
          <w:b/>
          <w:bCs/>
        </w:rPr>
      </w:pPr>
    </w:p>
    <w:p w14:paraId="28DCE016" w14:textId="77777777" w:rsidR="00590EAD" w:rsidRDefault="00590EAD">
      <w:pPr>
        <w:rPr>
          <w:b/>
          <w:bCs/>
        </w:rPr>
      </w:pPr>
    </w:p>
    <w:p w14:paraId="3C8D6517" w14:textId="77777777" w:rsidR="00590EAD" w:rsidRDefault="00590EAD">
      <w:pPr>
        <w:rPr>
          <w:b/>
          <w:bCs/>
        </w:rPr>
      </w:pPr>
    </w:p>
    <w:p w14:paraId="176BE692" w14:textId="77777777" w:rsidR="00590EAD" w:rsidRDefault="00590EAD">
      <w:pPr>
        <w:rPr>
          <w:b/>
          <w:bCs/>
        </w:rPr>
      </w:pPr>
    </w:p>
    <w:p w14:paraId="21791FE5" w14:textId="77777777" w:rsidR="00590EAD" w:rsidRDefault="00590EAD">
      <w:pPr>
        <w:rPr>
          <w:b/>
          <w:bCs/>
        </w:rPr>
      </w:pPr>
    </w:p>
    <w:p w14:paraId="3EC95827" w14:textId="77777777" w:rsidR="00590EAD" w:rsidRDefault="00590EAD">
      <w:pPr>
        <w:rPr>
          <w:b/>
          <w:bCs/>
        </w:rPr>
      </w:pPr>
    </w:p>
    <w:p w14:paraId="4D47A057" w14:textId="77777777" w:rsidR="00590EAD" w:rsidRDefault="00590EAD">
      <w:pPr>
        <w:rPr>
          <w:b/>
          <w:bCs/>
        </w:rPr>
      </w:pPr>
    </w:p>
    <w:p w14:paraId="4FDF1115" w14:textId="77777777" w:rsidR="00590EAD" w:rsidRDefault="00590EAD">
      <w:pPr>
        <w:rPr>
          <w:b/>
          <w:bCs/>
        </w:rPr>
      </w:pPr>
    </w:p>
    <w:p w14:paraId="3B9F268D" w14:textId="77777777" w:rsidR="00590EAD" w:rsidRDefault="00590EAD">
      <w:pPr>
        <w:rPr>
          <w:b/>
          <w:bCs/>
        </w:rPr>
      </w:pPr>
    </w:p>
    <w:p w14:paraId="6396B37B" w14:textId="77777777" w:rsidR="00590EAD" w:rsidRDefault="00590EAD">
      <w:pPr>
        <w:rPr>
          <w:b/>
          <w:bCs/>
        </w:rPr>
      </w:pPr>
    </w:p>
    <w:p w14:paraId="277061BB" w14:textId="77777777" w:rsidR="00590EAD" w:rsidRDefault="00590EAD">
      <w:pPr>
        <w:rPr>
          <w:b/>
          <w:bCs/>
        </w:rPr>
      </w:pPr>
    </w:p>
    <w:p w14:paraId="1D6219EE" w14:textId="77777777" w:rsidR="00590EAD" w:rsidRDefault="00590EAD">
      <w:pPr>
        <w:rPr>
          <w:b/>
          <w:bCs/>
        </w:rPr>
      </w:pPr>
    </w:p>
    <w:p w14:paraId="57896E84" w14:textId="77777777" w:rsidR="00590EAD" w:rsidRDefault="00590EAD">
      <w:pPr>
        <w:rPr>
          <w:b/>
          <w:bCs/>
        </w:rPr>
      </w:pPr>
    </w:p>
    <w:p w14:paraId="4E619A7D" w14:textId="77777777" w:rsidR="00590EAD" w:rsidRDefault="00590EAD">
      <w:pPr>
        <w:rPr>
          <w:b/>
          <w:bCs/>
        </w:rPr>
      </w:pPr>
    </w:p>
    <w:p w14:paraId="117093C4" w14:textId="77777777" w:rsidR="00590EAD" w:rsidRDefault="00590EAD">
      <w:pPr>
        <w:rPr>
          <w:b/>
          <w:bCs/>
        </w:rPr>
      </w:pPr>
    </w:p>
    <w:p w14:paraId="26E17E54" w14:textId="77777777" w:rsidR="00590EAD" w:rsidRDefault="00590EAD">
      <w:pPr>
        <w:rPr>
          <w:b/>
          <w:bCs/>
        </w:rPr>
      </w:pPr>
    </w:p>
    <w:p w14:paraId="33B811DE" w14:textId="77777777" w:rsidR="00590EAD" w:rsidRDefault="00590EAD">
      <w:pPr>
        <w:spacing w:line="240" w:lineRule="auto"/>
        <w:rPr>
          <w:rFonts w:cs="Arial"/>
        </w:rPr>
      </w:pPr>
    </w:p>
    <w:p w14:paraId="379231B7" w14:textId="77777777" w:rsidR="00590EAD" w:rsidRDefault="00590EAD">
      <w:pPr>
        <w:spacing w:line="240" w:lineRule="auto"/>
        <w:rPr>
          <w:rFonts w:cs="Arial"/>
        </w:rPr>
      </w:pPr>
    </w:p>
    <w:p w14:paraId="7E89F891" w14:textId="77777777" w:rsidR="00590EAD" w:rsidRDefault="00590EAD">
      <w:pPr>
        <w:spacing w:line="240" w:lineRule="auto"/>
        <w:rPr>
          <w:rFonts w:cs="Arial"/>
        </w:rPr>
      </w:pPr>
    </w:p>
    <w:p w14:paraId="0E11D0A2" w14:textId="77777777" w:rsidR="00590EAD" w:rsidRDefault="000F3001">
      <w:pPr>
        <w:spacing w:line="240" w:lineRule="auto"/>
        <w:rPr>
          <w:rFonts w:cs="Arial,Bold"/>
        </w:rPr>
      </w:pPr>
      <w:r>
        <w:rPr>
          <w:rFonts w:cs="Arial"/>
        </w:rPr>
        <w:t xml:space="preserve">Programma: </w:t>
      </w:r>
      <w:r>
        <w:rPr>
          <w:rFonts w:cs="Arial"/>
        </w:rPr>
        <w:tab/>
      </w:r>
      <w:r>
        <w:rPr>
          <w:rFonts w:cs="Arial"/>
        </w:rPr>
        <w:tab/>
        <w:t>Langdurige Zorg en Ondersteuning</w:t>
      </w:r>
    </w:p>
    <w:p w14:paraId="5C7D975D" w14:textId="77777777" w:rsidR="00590EAD" w:rsidRDefault="000F3001">
      <w:pPr>
        <w:tabs>
          <w:tab w:val="right" w:pos="9026"/>
        </w:tabs>
        <w:spacing w:line="240" w:lineRule="auto"/>
        <w:rPr>
          <w:rFonts w:cs="Arial,Bold"/>
        </w:rPr>
      </w:pPr>
      <w:r>
        <w:rPr>
          <w:rFonts w:cs="Arial"/>
        </w:rPr>
        <w:t xml:space="preserve">Subsidie:                          </w:t>
      </w:r>
      <w:proofErr w:type="spellStart"/>
      <w:r>
        <w:rPr>
          <w:rFonts w:cs="Arial"/>
        </w:rPr>
        <w:t>ZonMw</w:t>
      </w:r>
      <w:proofErr w:type="spellEnd"/>
      <w:r>
        <w:rPr>
          <w:rFonts w:cs="Arial"/>
        </w:rPr>
        <w:t xml:space="preserve"> </w:t>
      </w:r>
      <w:r>
        <w:rPr>
          <w:rFonts w:cs="Arial,Bold"/>
        </w:rPr>
        <w:t>onderzoeksprogramma verpleging en verzorging</w:t>
      </w:r>
    </w:p>
    <w:p w14:paraId="5924B3AF" w14:textId="58228D16" w:rsidR="00590EAD" w:rsidRDefault="000F3001">
      <w:pPr>
        <w:spacing w:line="240" w:lineRule="auto"/>
        <w:rPr>
          <w:rFonts w:cs="Arial,Bold"/>
        </w:rPr>
      </w:pPr>
      <w:r>
        <w:rPr>
          <w:rFonts w:cs="Arial"/>
        </w:rPr>
        <w:t xml:space="preserve">Startdatum: </w:t>
      </w:r>
      <w:r>
        <w:rPr>
          <w:rFonts w:cs="Arial"/>
        </w:rPr>
        <w:tab/>
      </w:r>
      <w:r>
        <w:rPr>
          <w:rFonts w:cs="Arial"/>
        </w:rPr>
        <w:tab/>
      </w:r>
      <w:r>
        <w:rPr>
          <w:rFonts w:cs="Arial,Bold"/>
        </w:rPr>
        <w:t>14-01-2019</w:t>
      </w:r>
      <w:r w:rsidR="00EE232B">
        <w:rPr>
          <w:rFonts w:cs="Arial,Bold"/>
        </w:rPr>
        <w:t xml:space="preserve"> / </w:t>
      </w:r>
      <w:r w:rsidR="00EE232B" w:rsidRPr="00EE232B">
        <w:rPr>
          <w:rFonts w:cs="Arial,Bold"/>
          <w:i/>
          <w:iCs/>
        </w:rPr>
        <w:t>14-7-2021</w:t>
      </w:r>
    </w:p>
    <w:p w14:paraId="700E25CD" w14:textId="0E03CA3D" w:rsidR="00590EAD" w:rsidRDefault="000F3001">
      <w:pPr>
        <w:rPr>
          <w:rFonts w:cs="Arial,Bold"/>
        </w:rPr>
      </w:pPr>
      <w:r>
        <w:rPr>
          <w:rFonts w:cs="Arial"/>
        </w:rPr>
        <w:t xml:space="preserve">Geplande duur: </w:t>
      </w:r>
      <w:r>
        <w:rPr>
          <w:rFonts w:cs="Arial"/>
        </w:rPr>
        <w:tab/>
      </w:r>
      <w:r>
        <w:rPr>
          <w:rFonts w:cs="Arial,Bold"/>
        </w:rPr>
        <w:t>24 maanden</w:t>
      </w:r>
      <w:r w:rsidR="00EE232B">
        <w:rPr>
          <w:rFonts w:cs="Arial,Bold"/>
        </w:rPr>
        <w:t>/</w:t>
      </w:r>
      <w:r w:rsidR="00EE232B" w:rsidRPr="00EE232B">
        <w:rPr>
          <w:rFonts w:cs="Arial,Bold"/>
          <w:i/>
          <w:iCs/>
        </w:rPr>
        <w:t xml:space="preserve">30 maanden na </w:t>
      </w:r>
      <w:proofErr w:type="spellStart"/>
      <w:r w:rsidR="00EE232B" w:rsidRPr="00EE232B">
        <w:rPr>
          <w:rFonts w:cs="Arial,Bold"/>
          <w:i/>
          <w:iCs/>
        </w:rPr>
        <w:t>budgetneutrale</w:t>
      </w:r>
      <w:proofErr w:type="spellEnd"/>
      <w:r w:rsidR="00EE232B" w:rsidRPr="00EE232B">
        <w:rPr>
          <w:rFonts w:cs="Arial,Bold"/>
          <w:i/>
          <w:iCs/>
        </w:rPr>
        <w:t xml:space="preserve"> verlenging</w:t>
      </w:r>
    </w:p>
    <w:p w14:paraId="69CD1285" w14:textId="77777777" w:rsidR="00590EAD" w:rsidRDefault="000F3001">
      <w:pPr>
        <w:rPr>
          <w:rFonts w:cs="Arial,Bold"/>
        </w:rPr>
      </w:pPr>
      <w:r>
        <w:rPr>
          <w:rFonts w:cs="Arial,Bold"/>
        </w:rPr>
        <w:t xml:space="preserve">Projectnummer: </w:t>
      </w:r>
      <w:r>
        <w:rPr>
          <w:rFonts w:cs="Arial,Bold"/>
        </w:rPr>
        <w:tab/>
        <w:t>639003807</w:t>
      </w:r>
    </w:p>
    <w:p w14:paraId="7B4C6BA1" w14:textId="77777777" w:rsidR="00590EAD" w:rsidRDefault="00590EAD"/>
    <w:p w14:paraId="3DC9EE3C" w14:textId="77777777" w:rsidR="00590EAD" w:rsidRDefault="000F3001">
      <w:r>
        <w:br w:type="page"/>
      </w:r>
    </w:p>
    <w:bookmarkStart w:id="0" w:name="_Toc29300270" w:displacedByCustomXml="next"/>
    <w:sdt>
      <w:sdtPr>
        <w:rPr>
          <w:rFonts w:asciiTheme="minorHAnsi" w:eastAsiaTheme="minorEastAsia" w:hAnsiTheme="minorHAnsi" w:cstheme="minorBidi"/>
          <w:color w:val="auto"/>
          <w:sz w:val="22"/>
          <w:szCs w:val="22"/>
        </w:rPr>
        <w:id w:val="288517343"/>
        <w:docPartObj>
          <w:docPartGallery w:val="Table of Contents"/>
          <w:docPartUnique/>
        </w:docPartObj>
      </w:sdtPr>
      <w:sdtEndPr/>
      <w:sdtContent>
        <w:p w14:paraId="06C53942" w14:textId="77777777" w:rsidR="00590EAD" w:rsidRDefault="000F3001">
          <w:pPr>
            <w:pStyle w:val="Kopvaninhoudsopgave"/>
          </w:pPr>
          <w:r>
            <w:rPr>
              <w:color w:val="auto"/>
            </w:rPr>
            <w:t>Inhoud</w:t>
          </w:r>
          <w:bookmarkEnd w:id="0"/>
        </w:p>
        <w:p w14:paraId="57325B10" w14:textId="77777777" w:rsidR="00590EAD" w:rsidRDefault="000F3001">
          <w:pPr>
            <w:pStyle w:val="Inhopg1"/>
            <w:tabs>
              <w:tab w:val="right" w:leader="dot" w:pos="9016"/>
            </w:tabs>
            <w:rPr>
              <w:rFonts w:cstheme="minorBidi"/>
              <w:lang w:eastAsia="nl-NL"/>
            </w:rPr>
          </w:pPr>
          <w:r>
            <w:fldChar w:fldCharType="begin"/>
          </w:r>
          <w:r>
            <w:rPr>
              <w:rStyle w:val="Indexkoppeling"/>
              <w:webHidden/>
            </w:rPr>
            <w:instrText>TOC \z \o "1-3" \u \h</w:instrText>
          </w:r>
          <w:r>
            <w:rPr>
              <w:rStyle w:val="Indexkoppeling"/>
            </w:rPr>
            <w:fldChar w:fldCharType="separate"/>
          </w:r>
          <w:hyperlink w:anchor="_Toc29300270">
            <w:r>
              <w:rPr>
                <w:rStyle w:val="Indexkoppeling"/>
                <w:webHidden/>
              </w:rPr>
              <w:t>Inhoud</w:t>
            </w:r>
            <w:r>
              <w:rPr>
                <w:webHidden/>
              </w:rPr>
              <w:fldChar w:fldCharType="begin"/>
            </w:r>
            <w:r>
              <w:rPr>
                <w:webHidden/>
              </w:rPr>
              <w:instrText>PAGEREF _Toc29300270 \h</w:instrText>
            </w:r>
            <w:r>
              <w:rPr>
                <w:webHidden/>
              </w:rPr>
            </w:r>
            <w:r>
              <w:rPr>
                <w:webHidden/>
              </w:rPr>
              <w:fldChar w:fldCharType="separate"/>
            </w:r>
            <w:r>
              <w:rPr>
                <w:rStyle w:val="Indexkoppeling"/>
              </w:rPr>
              <w:tab/>
              <w:t>1</w:t>
            </w:r>
            <w:r>
              <w:rPr>
                <w:webHidden/>
              </w:rPr>
              <w:fldChar w:fldCharType="end"/>
            </w:r>
          </w:hyperlink>
        </w:p>
        <w:p w14:paraId="41DC5698" w14:textId="77777777" w:rsidR="00590EAD" w:rsidRDefault="000F3001">
          <w:pPr>
            <w:pStyle w:val="Inhopg2"/>
            <w:rPr>
              <w:rFonts w:cstheme="minorBidi"/>
              <w:lang w:eastAsia="nl-NL"/>
            </w:rPr>
          </w:pPr>
          <w:hyperlink w:anchor="_Toc29300271">
            <w:r>
              <w:rPr>
                <w:rStyle w:val="Indexkoppeling"/>
                <w:webHidden/>
              </w:rPr>
              <w:t>1. Aanleiding en doel</w:t>
            </w:r>
            <w:r>
              <w:rPr>
                <w:webHidden/>
              </w:rPr>
              <w:fldChar w:fldCharType="begin"/>
            </w:r>
            <w:r>
              <w:rPr>
                <w:webHidden/>
              </w:rPr>
              <w:instrText>PAGEREF _Toc29300271 \h</w:instrText>
            </w:r>
            <w:r>
              <w:rPr>
                <w:webHidden/>
              </w:rPr>
            </w:r>
            <w:r>
              <w:rPr>
                <w:webHidden/>
              </w:rPr>
              <w:fldChar w:fldCharType="separate"/>
            </w:r>
            <w:r>
              <w:rPr>
                <w:rStyle w:val="Indexkoppeling"/>
              </w:rPr>
              <w:tab/>
              <w:t>2</w:t>
            </w:r>
            <w:r>
              <w:rPr>
                <w:webHidden/>
              </w:rPr>
              <w:fldChar w:fldCharType="end"/>
            </w:r>
          </w:hyperlink>
        </w:p>
        <w:p w14:paraId="3CF2E0A2" w14:textId="77777777" w:rsidR="00590EAD" w:rsidRDefault="000F3001">
          <w:pPr>
            <w:pStyle w:val="Inhopg2"/>
            <w:tabs>
              <w:tab w:val="left" w:pos="660"/>
            </w:tabs>
            <w:rPr>
              <w:rFonts w:cstheme="minorBidi"/>
              <w:lang w:eastAsia="nl-NL"/>
            </w:rPr>
          </w:pPr>
          <w:hyperlink w:anchor="_Toc29300272">
            <w:r>
              <w:rPr>
                <w:rStyle w:val="Indexkoppeling"/>
                <w:webHidden/>
              </w:rPr>
              <w:t>2.</w:t>
            </w:r>
            <w:r>
              <w:rPr>
                <w:rStyle w:val="Indexkoppeling"/>
                <w:rFonts w:cstheme="minorBidi"/>
                <w:lang w:eastAsia="nl-NL"/>
              </w:rPr>
              <w:t xml:space="preserve"> </w:t>
            </w:r>
            <w:r>
              <w:rPr>
                <w:rStyle w:val="Indexkoppeling"/>
              </w:rPr>
              <w:t>Result</w:t>
            </w:r>
            <w:r>
              <w:rPr>
                <w:rStyle w:val="Indexkoppeling"/>
              </w:rPr>
              <w:t>aat</w:t>
            </w:r>
            <w:r>
              <w:rPr>
                <w:webHidden/>
              </w:rPr>
              <w:fldChar w:fldCharType="begin"/>
            </w:r>
            <w:r>
              <w:rPr>
                <w:webHidden/>
              </w:rPr>
              <w:instrText>PAGEREF _Toc29300272 \h</w:instrText>
            </w:r>
            <w:r>
              <w:rPr>
                <w:webHidden/>
              </w:rPr>
            </w:r>
            <w:r>
              <w:rPr>
                <w:webHidden/>
              </w:rPr>
              <w:fldChar w:fldCharType="separate"/>
            </w:r>
            <w:r>
              <w:rPr>
                <w:rStyle w:val="Indexkoppeling"/>
              </w:rPr>
              <w:tab/>
              <w:t>2</w:t>
            </w:r>
            <w:r>
              <w:rPr>
                <w:webHidden/>
              </w:rPr>
              <w:fldChar w:fldCharType="end"/>
            </w:r>
          </w:hyperlink>
        </w:p>
        <w:p w14:paraId="4CA07168" w14:textId="77777777" w:rsidR="00590EAD" w:rsidRDefault="000F3001">
          <w:pPr>
            <w:pStyle w:val="Inhopg2"/>
            <w:rPr>
              <w:rFonts w:cstheme="minorBidi"/>
              <w:lang w:eastAsia="nl-NL"/>
            </w:rPr>
          </w:pPr>
          <w:hyperlink w:anchor="_Toc29300273">
            <w:r>
              <w:rPr>
                <w:rStyle w:val="Indexkoppeling"/>
                <w:webHidden/>
              </w:rPr>
              <w:t>3. Verantwoording</w:t>
            </w:r>
            <w:r>
              <w:rPr>
                <w:webHidden/>
              </w:rPr>
              <w:fldChar w:fldCharType="begin"/>
            </w:r>
            <w:r>
              <w:rPr>
                <w:webHidden/>
              </w:rPr>
              <w:instrText>PAGEREF _Toc29300273 \h</w:instrText>
            </w:r>
            <w:r>
              <w:rPr>
                <w:webHidden/>
              </w:rPr>
            </w:r>
            <w:r>
              <w:rPr>
                <w:webHidden/>
              </w:rPr>
              <w:fldChar w:fldCharType="separate"/>
            </w:r>
            <w:r>
              <w:rPr>
                <w:rStyle w:val="Indexkoppeling"/>
              </w:rPr>
              <w:tab/>
              <w:t>4</w:t>
            </w:r>
            <w:r>
              <w:rPr>
                <w:webHidden/>
              </w:rPr>
              <w:fldChar w:fldCharType="end"/>
            </w:r>
          </w:hyperlink>
        </w:p>
        <w:p w14:paraId="422B725B" w14:textId="77777777" w:rsidR="00590EAD" w:rsidRDefault="000F3001">
          <w:pPr>
            <w:pStyle w:val="Inhopg2"/>
            <w:rPr>
              <w:rFonts w:cstheme="minorBidi"/>
              <w:lang w:eastAsia="nl-NL"/>
            </w:rPr>
          </w:pPr>
          <w:hyperlink w:anchor="_Toc29300274">
            <w:r>
              <w:rPr>
                <w:rStyle w:val="Indexkoppeling"/>
                <w:webHidden/>
              </w:rPr>
              <w:t>4. Reikwijdte</w:t>
            </w:r>
            <w:r>
              <w:rPr>
                <w:webHidden/>
              </w:rPr>
              <w:fldChar w:fldCharType="begin"/>
            </w:r>
            <w:r>
              <w:rPr>
                <w:webHidden/>
              </w:rPr>
              <w:instrText>PAGEREF _Toc29300274 \h</w:instrText>
            </w:r>
            <w:r>
              <w:rPr>
                <w:webHidden/>
              </w:rPr>
            </w:r>
            <w:r>
              <w:rPr>
                <w:webHidden/>
              </w:rPr>
              <w:fldChar w:fldCharType="separate"/>
            </w:r>
            <w:r>
              <w:rPr>
                <w:rStyle w:val="Indexkoppeling"/>
              </w:rPr>
              <w:tab/>
              <w:t>4</w:t>
            </w:r>
            <w:r>
              <w:rPr>
                <w:webHidden/>
              </w:rPr>
              <w:fldChar w:fldCharType="end"/>
            </w:r>
          </w:hyperlink>
        </w:p>
        <w:p w14:paraId="17CEE327" w14:textId="77777777" w:rsidR="00590EAD" w:rsidRDefault="000F3001">
          <w:pPr>
            <w:pStyle w:val="Inhopg2"/>
            <w:rPr>
              <w:rFonts w:cstheme="minorBidi"/>
              <w:lang w:eastAsia="nl-NL"/>
            </w:rPr>
          </w:pPr>
          <w:hyperlink w:anchor="_Toc29300275">
            <w:r>
              <w:rPr>
                <w:rStyle w:val="Indexkoppeling"/>
                <w:webHidden/>
              </w:rPr>
              <w:t>5. Kwaliteits-/or</w:t>
            </w:r>
            <w:r>
              <w:rPr>
                <w:rStyle w:val="Indexkoppeling"/>
                <w:webHidden/>
              </w:rPr>
              <w:t>ganisatie-eisen</w:t>
            </w:r>
            <w:r>
              <w:rPr>
                <w:webHidden/>
              </w:rPr>
              <w:fldChar w:fldCharType="begin"/>
            </w:r>
            <w:r>
              <w:rPr>
                <w:webHidden/>
              </w:rPr>
              <w:instrText>PAGEREF _Toc29300275 \h</w:instrText>
            </w:r>
            <w:r>
              <w:rPr>
                <w:webHidden/>
              </w:rPr>
            </w:r>
            <w:r>
              <w:rPr>
                <w:webHidden/>
              </w:rPr>
              <w:fldChar w:fldCharType="separate"/>
            </w:r>
            <w:r>
              <w:rPr>
                <w:rStyle w:val="Indexkoppeling"/>
              </w:rPr>
              <w:tab/>
              <w:t>4</w:t>
            </w:r>
            <w:r>
              <w:rPr>
                <w:webHidden/>
              </w:rPr>
              <w:fldChar w:fldCharType="end"/>
            </w:r>
          </w:hyperlink>
        </w:p>
        <w:p w14:paraId="76ED1DB1" w14:textId="77777777" w:rsidR="00590EAD" w:rsidRDefault="000F3001">
          <w:pPr>
            <w:pStyle w:val="Inhopg2"/>
            <w:rPr>
              <w:rFonts w:cstheme="minorBidi"/>
              <w:lang w:eastAsia="nl-NL"/>
            </w:rPr>
          </w:pPr>
          <w:hyperlink w:anchor="_Toc29300276">
            <w:r>
              <w:rPr>
                <w:rStyle w:val="Indexkoppeling"/>
                <w:webHidden/>
              </w:rPr>
              <w:t>6. Randvoorwaarden</w:t>
            </w:r>
            <w:r>
              <w:rPr>
                <w:webHidden/>
              </w:rPr>
              <w:fldChar w:fldCharType="begin"/>
            </w:r>
            <w:r>
              <w:rPr>
                <w:webHidden/>
              </w:rPr>
              <w:instrText>PAGEREF _Toc29300276 \h</w:instrText>
            </w:r>
            <w:r>
              <w:rPr>
                <w:webHidden/>
              </w:rPr>
            </w:r>
            <w:r>
              <w:rPr>
                <w:webHidden/>
              </w:rPr>
              <w:fldChar w:fldCharType="separate"/>
            </w:r>
            <w:r>
              <w:rPr>
                <w:rStyle w:val="Indexkoppeling"/>
              </w:rPr>
              <w:tab/>
              <w:t>4</w:t>
            </w:r>
            <w:r>
              <w:rPr>
                <w:webHidden/>
              </w:rPr>
              <w:fldChar w:fldCharType="end"/>
            </w:r>
          </w:hyperlink>
        </w:p>
        <w:p w14:paraId="0198F6EE" w14:textId="77777777" w:rsidR="00590EAD" w:rsidRDefault="000F3001">
          <w:pPr>
            <w:pStyle w:val="Inhopg2"/>
            <w:rPr>
              <w:rFonts w:cstheme="minorBidi"/>
              <w:lang w:eastAsia="nl-NL"/>
            </w:rPr>
          </w:pPr>
          <w:hyperlink w:anchor="_Toc29300277">
            <w:r>
              <w:rPr>
                <w:rStyle w:val="Indexkoppeling"/>
                <w:webHidden/>
              </w:rPr>
              <w:t>7. Betrokkenen</w:t>
            </w:r>
            <w:r>
              <w:rPr>
                <w:webHidden/>
              </w:rPr>
              <w:fldChar w:fldCharType="begin"/>
            </w:r>
            <w:r>
              <w:rPr>
                <w:webHidden/>
              </w:rPr>
              <w:instrText>PAGEREF _Toc29300277 \h</w:instrText>
            </w:r>
            <w:r>
              <w:rPr>
                <w:webHidden/>
              </w:rPr>
            </w:r>
            <w:r>
              <w:rPr>
                <w:webHidden/>
              </w:rPr>
              <w:fldChar w:fldCharType="separate"/>
            </w:r>
            <w:r>
              <w:rPr>
                <w:rStyle w:val="Indexkoppeling"/>
              </w:rPr>
              <w:tab/>
              <w:t>5</w:t>
            </w:r>
            <w:r>
              <w:rPr>
                <w:webHidden/>
              </w:rPr>
              <w:fldChar w:fldCharType="end"/>
            </w:r>
          </w:hyperlink>
        </w:p>
        <w:p w14:paraId="6445C407" w14:textId="77777777" w:rsidR="00590EAD" w:rsidRDefault="000F3001">
          <w:pPr>
            <w:pStyle w:val="Inhopg2"/>
            <w:rPr>
              <w:rFonts w:cstheme="minorBidi"/>
              <w:lang w:eastAsia="nl-NL"/>
            </w:rPr>
          </w:pPr>
          <w:hyperlink w:anchor="_Toc29300278">
            <w:r>
              <w:rPr>
                <w:rStyle w:val="Indexkoppeling"/>
                <w:webHidden/>
              </w:rPr>
              <w:t>8. Beheersing en projectorganisatie</w:t>
            </w:r>
            <w:r>
              <w:rPr>
                <w:webHidden/>
              </w:rPr>
              <w:fldChar w:fldCharType="begin"/>
            </w:r>
            <w:r>
              <w:rPr>
                <w:webHidden/>
              </w:rPr>
              <w:instrText>PAGEREF _Toc29300278 \h</w:instrText>
            </w:r>
            <w:r>
              <w:rPr>
                <w:webHidden/>
              </w:rPr>
            </w:r>
            <w:r>
              <w:rPr>
                <w:webHidden/>
              </w:rPr>
              <w:fldChar w:fldCharType="separate"/>
            </w:r>
            <w:r>
              <w:rPr>
                <w:rStyle w:val="Indexkoppeling"/>
              </w:rPr>
              <w:tab/>
              <w:t>5</w:t>
            </w:r>
            <w:r>
              <w:rPr>
                <w:webHidden/>
              </w:rPr>
              <w:fldChar w:fldCharType="end"/>
            </w:r>
          </w:hyperlink>
        </w:p>
        <w:p w14:paraId="637E29E4" w14:textId="77777777" w:rsidR="00590EAD" w:rsidRDefault="000F3001">
          <w:pPr>
            <w:pStyle w:val="Inhopg2"/>
            <w:rPr>
              <w:rFonts w:cstheme="minorBidi"/>
              <w:lang w:eastAsia="nl-NL"/>
            </w:rPr>
          </w:pPr>
          <w:hyperlink w:anchor="_Toc29300279">
            <w:r>
              <w:rPr>
                <w:rStyle w:val="Indexkoppeling"/>
                <w:webHidden/>
              </w:rPr>
              <w:t>9. Tijdspad</w:t>
            </w:r>
            <w:r>
              <w:rPr>
                <w:webHidden/>
              </w:rPr>
              <w:fldChar w:fldCharType="begin"/>
            </w:r>
            <w:r>
              <w:rPr>
                <w:webHidden/>
              </w:rPr>
              <w:instrText>PAGEREF _Toc29300279 \h</w:instrText>
            </w:r>
            <w:r>
              <w:rPr>
                <w:webHidden/>
              </w:rPr>
            </w:r>
            <w:r>
              <w:rPr>
                <w:webHidden/>
              </w:rPr>
              <w:fldChar w:fldCharType="separate"/>
            </w:r>
            <w:r>
              <w:rPr>
                <w:rStyle w:val="Indexkoppeling"/>
              </w:rPr>
              <w:tab/>
              <w:t>7</w:t>
            </w:r>
            <w:r>
              <w:rPr>
                <w:webHidden/>
              </w:rPr>
              <w:fldChar w:fldCharType="end"/>
            </w:r>
          </w:hyperlink>
        </w:p>
        <w:p w14:paraId="7A1A03F7" w14:textId="77777777" w:rsidR="00590EAD" w:rsidRDefault="000F3001">
          <w:pPr>
            <w:pStyle w:val="Inhopg2"/>
            <w:rPr>
              <w:rFonts w:cstheme="minorBidi"/>
              <w:lang w:eastAsia="nl-NL"/>
            </w:rPr>
          </w:pPr>
          <w:hyperlink w:anchor="_Toc29300280">
            <w:r>
              <w:rPr>
                <w:rStyle w:val="Indexkoppeling"/>
                <w:webHidden/>
              </w:rPr>
              <w:t>10. Budget</w:t>
            </w:r>
            <w:r>
              <w:rPr>
                <w:webHidden/>
              </w:rPr>
              <w:fldChar w:fldCharType="begin"/>
            </w:r>
            <w:r>
              <w:rPr>
                <w:webHidden/>
              </w:rPr>
              <w:instrText>PAGEREF _Toc29300280 \h</w:instrText>
            </w:r>
            <w:r>
              <w:rPr>
                <w:webHidden/>
              </w:rPr>
            </w:r>
            <w:r>
              <w:rPr>
                <w:webHidden/>
              </w:rPr>
              <w:fldChar w:fldCharType="separate"/>
            </w:r>
            <w:r>
              <w:rPr>
                <w:rStyle w:val="Indexkoppeling"/>
              </w:rPr>
              <w:tab/>
              <w:t>14</w:t>
            </w:r>
            <w:r>
              <w:rPr>
                <w:webHidden/>
              </w:rPr>
              <w:fldChar w:fldCharType="end"/>
            </w:r>
          </w:hyperlink>
        </w:p>
        <w:p w14:paraId="53170966" w14:textId="77777777" w:rsidR="00590EAD" w:rsidRDefault="000F3001">
          <w:pPr>
            <w:pStyle w:val="Inhopg2"/>
            <w:rPr>
              <w:rFonts w:cstheme="minorBidi"/>
              <w:lang w:eastAsia="nl-NL"/>
            </w:rPr>
          </w:pPr>
          <w:hyperlink w:anchor="_Toc29300281">
            <w:r>
              <w:rPr>
                <w:rStyle w:val="Indexkoppeling"/>
                <w:webHidden/>
              </w:rPr>
              <w:t>11. Borging</w:t>
            </w:r>
            <w:r>
              <w:rPr>
                <w:webHidden/>
              </w:rPr>
              <w:fldChar w:fldCharType="begin"/>
            </w:r>
            <w:r>
              <w:rPr>
                <w:webHidden/>
              </w:rPr>
              <w:instrText xml:space="preserve">PAGEREF </w:instrText>
            </w:r>
            <w:r>
              <w:rPr>
                <w:webHidden/>
              </w:rPr>
              <w:instrText>_Toc29300281 \h</w:instrText>
            </w:r>
            <w:r>
              <w:rPr>
                <w:webHidden/>
              </w:rPr>
            </w:r>
            <w:r>
              <w:rPr>
                <w:webHidden/>
              </w:rPr>
              <w:fldChar w:fldCharType="separate"/>
            </w:r>
            <w:r>
              <w:rPr>
                <w:rStyle w:val="Indexkoppeling"/>
              </w:rPr>
              <w:tab/>
              <w:t>15</w:t>
            </w:r>
            <w:r>
              <w:rPr>
                <w:webHidden/>
              </w:rPr>
              <w:fldChar w:fldCharType="end"/>
            </w:r>
          </w:hyperlink>
        </w:p>
        <w:p w14:paraId="35D072D6" w14:textId="77777777" w:rsidR="00590EAD" w:rsidRDefault="000F3001">
          <w:r>
            <w:fldChar w:fldCharType="end"/>
          </w:r>
        </w:p>
      </w:sdtContent>
    </w:sdt>
    <w:p w14:paraId="18D23AFC" w14:textId="77777777" w:rsidR="00590EAD" w:rsidRDefault="000F3001">
      <w:r>
        <w:br w:type="page"/>
      </w:r>
    </w:p>
    <w:p w14:paraId="542D94B6" w14:textId="77777777" w:rsidR="00590EAD" w:rsidRDefault="000F3001">
      <w:pPr>
        <w:pStyle w:val="Kop2"/>
      </w:pPr>
      <w:bookmarkStart w:id="1" w:name="_Toc29300271"/>
      <w:r>
        <w:lastRenderedPageBreak/>
        <w:t>1. Aanleiding en doel</w:t>
      </w:r>
      <w:bookmarkEnd w:id="1"/>
    </w:p>
    <w:p w14:paraId="73AEE8AD" w14:textId="77777777" w:rsidR="00590EAD" w:rsidRDefault="000F3001">
      <w:pPr>
        <w:rPr>
          <w:rFonts w:cs="Arial"/>
        </w:rPr>
      </w:pPr>
      <w:r>
        <w:rPr>
          <w:rFonts w:cs="Arial"/>
        </w:rPr>
        <w:t xml:space="preserve">De wijk Amsterdam </w:t>
      </w:r>
      <w:proofErr w:type="spellStart"/>
      <w:r>
        <w:rPr>
          <w:rFonts w:cs="Arial"/>
        </w:rPr>
        <w:t>Zuid-Oost</w:t>
      </w:r>
      <w:proofErr w:type="spellEnd"/>
      <w:r>
        <w:rPr>
          <w:rFonts w:cs="Arial"/>
        </w:rPr>
        <w:t xml:space="preserve"> is een bijzondere wijk. Een wijk waar veel ouderen wonen met complexe (met elkaar verweven) problematiek (1,2) o</w:t>
      </w:r>
      <w:r>
        <w:rPr>
          <w:rFonts w:cs="Arial"/>
        </w:rPr>
        <w:t xml:space="preserve">p diverse domeinen (gezondheid, welzijn, wonen, financiën). Daarbij is in deze wijk sprake van het hoogste percentage laaggeletterdheid, overgewicht en mobiliteitsbeperkingen onder Amsterdamse ouderen (3). </w:t>
      </w:r>
    </w:p>
    <w:p w14:paraId="18211788" w14:textId="77777777" w:rsidR="00590EAD" w:rsidRDefault="000F3001">
      <w:pPr>
        <w:rPr>
          <w:rFonts w:cstheme="minorHAnsi"/>
        </w:rPr>
      </w:pPr>
      <w:r>
        <w:rPr>
          <w:rFonts w:cs="Arial"/>
        </w:rPr>
        <w:t xml:space="preserve">Een andere bijzonderheid is de grote groep (66%) </w:t>
      </w:r>
      <w:r>
        <w:rPr>
          <w:rFonts w:cs="Arial"/>
        </w:rPr>
        <w:t xml:space="preserve">bewoners met een </w:t>
      </w:r>
      <w:r>
        <w:rPr>
          <w:rFonts w:cstheme="minorHAnsi"/>
        </w:rPr>
        <w:t>niet-westerse migrantenachtergrond. Uit onderzoek (4) weten we dat mensen met een niet-Westerse migrantenachtergrond ziekten en beperkingen vaak anders beleven en uiten, en daarnaast vaak andere verwachtingen hebben van zorg dan mensen met</w:t>
      </w:r>
      <w:r>
        <w:rPr>
          <w:rFonts w:cstheme="minorHAnsi"/>
        </w:rPr>
        <w:t xml:space="preserve"> een Westerse achtergrond. </w:t>
      </w:r>
    </w:p>
    <w:p w14:paraId="4890786C" w14:textId="77777777" w:rsidR="00590EAD" w:rsidRDefault="000F3001">
      <w:r>
        <w:rPr>
          <w:rFonts w:cstheme="minorHAnsi"/>
        </w:rPr>
        <w:t xml:space="preserve">In algemene zin zien we in Nederland meer acute opnames van ouderen dan dat verwacht mag worden op basis van demografische gegevens (5). Om het vraagstuk rondom acute opnames voortvarend aan te pakken, is afgelopen zomer de </w:t>
      </w:r>
      <w:proofErr w:type="spellStart"/>
      <w:r>
        <w:rPr>
          <w:rFonts w:cstheme="minorHAnsi"/>
        </w:rPr>
        <w:t>wijk</w:t>
      </w:r>
      <w:r>
        <w:rPr>
          <w:rFonts w:cstheme="minorHAnsi"/>
        </w:rPr>
        <w:t>kliniek</w:t>
      </w:r>
      <w:proofErr w:type="spellEnd"/>
      <w:r>
        <w:rPr>
          <w:rFonts w:cstheme="minorHAnsi"/>
        </w:rPr>
        <w:t xml:space="preserve"> van start gegaan in Amsterdam Zuidoost. Deze </w:t>
      </w:r>
      <w:proofErr w:type="spellStart"/>
      <w:r>
        <w:rPr>
          <w:rFonts w:cstheme="minorHAnsi"/>
        </w:rPr>
        <w:t>wijkkliniek</w:t>
      </w:r>
      <w:proofErr w:type="spellEnd"/>
      <w:r>
        <w:rPr>
          <w:rFonts w:cstheme="minorHAnsi"/>
        </w:rPr>
        <w:t xml:space="preserve"> heeft als doel om 1. acute opnames te voorkomen en 2. het herstel van kwetsbare ouderen tijdens en na een acute opname te bevorderen, waarbij specifieke expertise op het gebied van de ouderzo</w:t>
      </w:r>
      <w:r>
        <w:rPr>
          <w:rFonts w:cstheme="minorHAnsi"/>
        </w:rPr>
        <w:t xml:space="preserve">rg wordt ingezet. </w:t>
      </w:r>
      <w:r>
        <w:rPr>
          <w:rFonts w:cs="Arial"/>
        </w:rPr>
        <w:t xml:space="preserve">Dat zorg- en welzijnsproblemen, ook bij ouderen vaak leiden tot sociale problemen en omgekeerd is inmiddels wel bekend. Een passend antwoord daarop is ook in Amsterdam Zuidoost een bijzonder moeilijke puzzel. In het project </w:t>
      </w:r>
      <w:r>
        <w:rPr>
          <w:rFonts w:cs="Arial"/>
          <w:i/>
        </w:rPr>
        <w:t>‘</w:t>
      </w:r>
      <w:proofErr w:type="spellStart"/>
      <w:r>
        <w:rPr>
          <w:rFonts w:cs="Arial"/>
          <w:i/>
        </w:rPr>
        <w:t>Wijk-up</w:t>
      </w:r>
      <w:proofErr w:type="spellEnd"/>
      <w:r>
        <w:rPr>
          <w:rFonts w:cs="Arial"/>
          <w:i/>
        </w:rPr>
        <w:t xml:space="preserve"> call!</w:t>
      </w:r>
      <w:r>
        <w:rPr>
          <w:rFonts w:cs="Arial"/>
          <w:i/>
        </w:rPr>
        <w:t xml:space="preserve"> leernetwerk Amsterdam Zuidoost’</w:t>
      </w:r>
      <w:r>
        <w:rPr>
          <w:rFonts w:cs="Arial"/>
        </w:rPr>
        <w:t xml:space="preserve"> willen we op zoek gaan naar oplossingen. </w:t>
      </w:r>
      <w:r>
        <w:t>Om het toenemende aantal thuiswonende ouderen van passende integrale zorg en ondersteuning te voorzien, moet rekening gehouden worden met 1. Wat deze thuiswonende ouderen nodig hebbe</w:t>
      </w:r>
      <w:r>
        <w:t xml:space="preserve">n om op een goede en veilige manier zo lang als mogelijk thuis te wonen en 2. Wat opgenomen patiënten in de </w:t>
      </w:r>
      <w:proofErr w:type="spellStart"/>
      <w:r>
        <w:t>wijkkliniek</w:t>
      </w:r>
      <w:proofErr w:type="spellEnd"/>
      <w:r>
        <w:t xml:space="preserve"> nodig hebben om zo goed als mogelijk weer thuis te kunnen functioneren. </w:t>
      </w:r>
    </w:p>
    <w:p w14:paraId="6968B407" w14:textId="77777777" w:rsidR="00590EAD" w:rsidRDefault="000F3001">
      <w:r>
        <w:t>Er is daarom behoefte aan</w:t>
      </w:r>
    </w:p>
    <w:p w14:paraId="70CF66DA" w14:textId="77777777" w:rsidR="00590EAD" w:rsidRDefault="000F3001">
      <w:pPr>
        <w:pStyle w:val="Lijstalinea"/>
        <w:numPr>
          <w:ilvl w:val="0"/>
          <w:numId w:val="9"/>
        </w:numPr>
      </w:pPr>
      <w:r>
        <w:t>nauwe samenwerking tussen zorgprofess</w:t>
      </w:r>
      <w:r>
        <w:t xml:space="preserve">ionals (zoals verpleegkundigen, ergotherapeuten en diëtisten) met professionals uit het welzijnsdomein om zo </w:t>
      </w:r>
    </w:p>
    <w:p w14:paraId="5FA9B221" w14:textId="77777777" w:rsidR="00590EAD" w:rsidRDefault="000F3001">
      <w:pPr>
        <w:pStyle w:val="Lijstalinea"/>
        <w:numPr>
          <w:ilvl w:val="0"/>
          <w:numId w:val="9"/>
        </w:numPr>
      </w:pPr>
      <w:r>
        <w:t>de steeds complexer wordende zorg en welzijnsvraagstukken aan ouderen in Amsterdam Zuidoost afgestemd aan te kunnen bieden en</w:t>
      </w:r>
    </w:p>
    <w:p w14:paraId="0C237C6D" w14:textId="77777777" w:rsidR="00590EAD" w:rsidRDefault="000F3001">
      <w:pPr>
        <w:pStyle w:val="Lijstalinea"/>
        <w:numPr>
          <w:ilvl w:val="0"/>
          <w:numId w:val="9"/>
        </w:numPr>
      </w:pPr>
      <w:r>
        <w:t>integraal (praktijk)</w:t>
      </w:r>
      <w:r>
        <w:t xml:space="preserve">onderwijs voor MBO en HBO op de scheidslijn van zorg en welzijn over ouderenzorg in de wijk. </w:t>
      </w:r>
    </w:p>
    <w:p w14:paraId="48690C4E" w14:textId="77777777" w:rsidR="00590EAD" w:rsidRDefault="00590EAD">
      <w:pPr>
        <w:pStyle w:val="Lijstalinea"/>
      </w:pPr>
    </w:p>
    <w:p w14:paraId="0109FAB6" w14:textId="77777777" w:rsidR="00590EAD" w:rsidRDefault="000F3001">
      <w:r>
        <w:t>Doel</w:t>
      </w:r>
    </w:p>
    <w:p w14:paraId="76E3BA95" w14:textId="77777777" w:rsidR="00590EAD" w:rsidRDefault="000F3001">
      <w:r>
        <w:t>Het doel van ‘</w:t>
      </w:r>
      <w:proofErr w:type="spellStart"/>
      <w:r>
        <w:t>Wijk-up</w:t>
      </w:r>
      <w:proofErr w:type="spellEnd"/>
      <w:r>
        <w:t xml:space="preserve"> call!’ om integrale zorg en ondersteuning te realiseren is tweeledig:</w:t>
      </w:r>
    </w:p>
    <w:p w14:paraId="1979D540" w14:textId="77777777" w:rsidR="00590EAD" w:rsidRDefault="00590EAD"/>
    <w:p w14:paraId="71F6C5A6" w14:textId="77777777" w:rsidR="00590EAD" w:rsidRDefault="000F3001">
      <w:pPr>
        <w:numPr>
          <w:ilvl w:val="0"/>
          <w:numId w:val="18"/>
        </w:numPr>
      </w:pPr>
      <w:r>
        <w:t xml:space="preserve">Het ontwikkelen van een interprofessionele academische leerwerkplaats (I-ALWP) door heel de wijk en </w:t>
      </w:r>
      <w:proofErr w:type="spellStart"/>
      <w:r>
        <w:t>wijkkliniek</w:t>
      </w:r>
      <w:proofErr w:type="spellEnd"/>
      <w:r>
        <w:t xml:space="preserve"> heen’ waar zorg- en </w:t>
      </w:r>
      <w:proofErr w:type="spellStart"/>
      <w:r>
        <w:t>welzijnstudenten</w:t>
      </w:r>
      <w:proofErr w:type="spellEnd"/>
      <w:r>
        <w:t xml:space="preserve"> én hun docenten elkaar treffen. </w:t>
      </w:r>
    </w:p>
    <w:p w14:paraId="2309637F" w14:textId="77777777" w:rsidR="00590EAD" w:rsidRDefault="000F3001">
      <w:pPr>
        <w:numPr>
          <w:ilvl w:val="0"/>
          <w:numId w:val="18"/>
        </w:numPr>
      </w:pPr>
      <w:r>
        <w:t>Het realiseren van een Interprofessioneel leernetwerk (I-LNW) rondom én me</w:t>
      </w:r>
      <w:r>
        <w:t>t ouderen in de wijk gericht op (het verbeteren van de) samenwerking. Het betreft een leernetwerk met wisselwerking tussen onderwijs, praktijk, en (lopend) onderzoek.</w:t>
      </w:r>
    </w:p>
    <w:p w14:paraId="3A3AD215" w14:textId="77777777" w:rsidR="00590EAD" w:rsidRDefault="00590EAD">
      <w:pPr>
        <w:pStyle w:val="Kop2"/>
        <w:rPr>
          <w:b w:val="0"/>
          <w:szCs w:val="22"/>
        </w:rPr>
      </w:pPr>
    </w:p>
    <w:p w14:paraId="7D9A4C63" w14:textId="77777777" w:rsidR="00590EAD" w:rsidRDefault="000F3001">
      <w:pPr>
        <w:pStyle w:val="Kop2"/>
        <w:numPr>
          <w:ilvl w:val="0"/>
          <w:numId w:val="21"/>
        </w:numPr>
        <w:ind w:left="284" w:hanging="284"/>
      </w:pPr>
      <w:bookmarkStart w:id="2" w:name="_Toc29300272"/>
      <w:r>
        <w:t>Resultaat</w:t>
      </w:r>
      <w:bookmarkEnd w:id="2"/>
    </w:p>
    <w:p w14:paraId="23716D39" w14:textId="77777777" w:rsidR="00590EAD" w:rsidRDefault="000F3001">
      <w:r>
        <w:t>Een I-ALWP waarbij de volgende beproefde leermethodes/leermiddelen worden geha</w:t>
      </w:r>
      <w:r>
        <w:t xml:space="preserve">nteerd:  </w:t>
      </w:r>
    </w:p>
    <w:p w14:paraId="5177F5E7" w14:textId="77777777" w:rsidR="00590EAD" w:rsidRDefault="00590EAD"/>
    <w:p w14:paraId="022182BA" w14:textId="77777777" w:rsidR="00590EAD" w:rsidRDefault="000F3001">
      <w:pPr>
        <w:pStyle w:val="Lijstalinea"/>
        <w:numPr>
          <w:ilvl w:val="0"/>
          <w:numId w:val="10"/>
        </w:numPr>
      </w:pPr>
      <w:r>
        <w:rPr>
          <w:i/>
          <w:iCs/>
        </w:rPr>
        <w:t xml:space="preserve">MASTERCLASSES </w:t>
      </w:r>
      <w:r>
        <w:t xml:space="preserve">over onderwerpen die aansluiten bij actuele gezondheids- en welzijnsthema’s voor ouderen in de wijk Amsterdam Zuidoost (zoals </w:t>
      </w:r>
      <w:proofErr w:type="spellStart"/>
      <w:r>
        <w:t>multiculturaliteit</w:t>
      </w:r>
      <w:proofErr w:type="spellEnd"/>
      <w:r>
        <w:t xml:space="preserve">, eenzaamheid, schuldenproblematiek, mobiliteitsbeperking, overgewicht en </w:t>
      </w:r>
      <w:r>
        <w:lastRenderedPageBreak/>
        <w:t>laaggeletterd</w:t>
      </w:r>
      <w:r>
        <w:t>heid). Deze onderwerpen worden aangedragen door leden van het I-LNW en burgers uit de wijk. Daarnaast kan input voor onderwerpen worden gehaald uit de evaluaties van onderdelen van het COMPLEX CARE onderzoeksprogramma (</w:t>
      </w:r>
      <w:proofErr w:type="spellStart"/>
      <w:r>
        <w:t>ZonMw</w:t>
      </w:r>
      <w:proofErr w:type="spellEnd"/>
      <w:r>
        <w:t xml:space="preserve"> 520002002) zoals de Cardiale zo</w:t>
      </w:r>
      <w:r>
        <w:t xml:space="preserve">rgbrug, shared </w:t>
      </w:r>
      <w:proofErr w:type="spellStart"/>
      <w:r>
        <w:t>decision</w:t>
      </w:r>
      <w:proofErr w:type="spellEnd"/>
      <w:r>
        <w:t xml:space="preserve"> making en beeldvorming van studenten over de verpleegkundige praktijk.</w:t>
      </w:r>
    </w:p>
    <w:p w14:paraId="5AA0CAF2" w14:textId="77777777" w:rsidR="00590EAD" w:rsidRDefault="000F3001">
      <w:pPr>
        <w:pStyle w:val="Lijstalinea"/>
        <w:numPr>
          <w:ilvl w:val="0"/>
          <w:numId w:val="10"/>
        </w:numPr>
      </w:pPr>
      <w:r>
        <w:rPr>
          <w:i/>
          <w:iCs/>
        </w:rPr>
        <w:t xml:space="preserve">WHOLE SYSTEM IN THE ROOM </w:t>
      </w:r>
      <w:r>
        <w:t xml:space="preserve">interdisciplinaire casusbespreking met professionals en de cliënt/mantelzorger zoals in het eerder opgezette leernetwerk Fit </w:t>
      </w:r>
      <w:proofErr w:type="spellStart"/>
      <w:r>
        <w:t>for</w:t>
      </w:r>
      <w:proofErr w:type="spellEnd"/>
      <w:r>
        <w:t xml:space="preserve"> Practic</w:t>
      </w:r>
      <w:r>
        <w:t>e (</w:t>
      </w:r>
      <w:proofErr w:type="spellStart"/>
      <w:r>
        <w:t>ZonMw</w:t>
      </w:r>
      <w:proofErr w:type="spellEnd"/>
      <w:r>
        <w:t xml:space="preserve"> xx) is ontwikkeld. Deze groep professionals breiden we uit met professionals uit het sociale domein. Bij deze casusbespreking wordt aan de hand van een thema (shared </w:t>
      </w:r>
      <w:proofErr w:type="spellStart"/>
      <w:r>
        <w:t>decision</w:t>
      </w:r>
      <w:proofErr w:type="spellEnd"/>
      <w:r>
        <w:t xml:space="preserve"> making, zelfmanagement etc.) met ‘</w:t>
      </w:r>
      <w:proofErr w:type="spellStart"/>
      <w:r>
        <w:t>the</w:t>
      </w:r>
      <w:proofErr w:type="spellEnd"/>
      <w:r>
        <w:t xml:space="preserve"> </w:t>
      </w:r>
      <w:proofErr w:type="spellStart"/>
      <w:r>
        <w:t>whole</w:t>
      </w:r>
      <w:proofErr w:type="spellEnd"/>
      <w:r>
        <w:t xml:space="preserve"> system’ betrokken bij de zor</w:t>
      </w:r>
      <w:r>
        <w:t>g besproken hoe de zorg is verlopen en waar verbetering mogelijk is.</w:t>
      </w:r>
    </w:p>
    <w:p w14:paraId="65969AA7" w14:textId="77777777" w:rsidR="00590EAD" w:rsidRDefault="000F3001">
      <w:pPr>
        <w:pStyle w:val="Lijstalinea"/>
        <w:numPr>
          <w:ilvl w:val="0"/>
          <w:numId w:val="10"/>
        </w:numPr>
      </w:pPr>
      <w:r>
        <w:rPr>
          <w:i/>
          <w:iCs/>
        </w:rPr>
        <w:t xml:space="preserve">FOLLOW THE PATIENT </w:t>
      </w:r>
      <w:r>
        <w:t>Evaluatie van een cliëntentraject met alle betrokken disciplines en de cliënt/mantelzorger. Bijvoorbeeld: een verpleegkundige en maatschappelijk werker gaan samen met s</w:t>
      </w:r>
      <w:r>
        <w:t xml:space="preserve">tudenten de patiënt na opname in de </w:t>
      </w:r>
      <w:proofErr w:type="spellStart"/>
      <w:r>
        <w:t>wijkkliniek</w:t>
      </w:r>
      <w:proofErr w:type="spellEnd"/>
      <w:r>
        <w:t xml:space="preserve"> thuis bezoeken en evalueren wat er ‘terecht is gekomen’ van de ingezette nazorg en of deze nazorg ook passend is gebleken. </w:t>
      </w:r>
    </w:p>
    <w:p w14:paraId="5DB7E95C" w14:textId="77777777" w:rsidR="00590EAD" w:rsidRDefault="00590EAD">
      <w:pPr>
        <w:pStyle w:val="Lijstalinea"/>
      </w:pPr>
    </w:p>
    <w:p w14:paraId="73804F74" w14:textId="77777777" w:rsidR="00590EAD" w:rsidRDefault="000F3001">
      <w:r>
        <w:t xml:space="preserve">Realiseren van een I-LNW van professionals, opleiders uit zorg en welzijnspraktijk </w:t>
      </w:r>
      <w:r>
        <w:t>en ouderenvertegenwoordigers uit Amsterdam Zuidoost gericht op interprofessionele samenwerking. De leernetwerkers geven input aan de Masterclasses en verbreden het Netwerk in aansluiting op de doelstelling. Het I-LNW fungeert tevens als klankbordgroep voor</w:t>
      </w:r>
      <w:r>
        <w:t xml:space="preserve"> de ontwikkeling/implementatie en realisatie van de I-ALWP. </w:t>
      </w:r>
    </w:p>
    <w:p w14:paraId="1C74F799" w14:textId="77777777" w:rsidR="00590EAD" w:rsidRDefault="00590EAD"/>
    <w:p w14:paraId="4E4B7622" w14:textId="77777777" w:rsidR="00590EAD" w:rsidRDefault="000F3001">
      <w:r>
        <w:t xml:space="preserve">In het I-LNW leren de docenten, professionals en ouderenvertegenwoordigers </w:t>
      </w:r>
      <w:proofErr w:type="spellStart"/>
      <w:r>
        <w:t>elkaar’s</w:t>
      </w:r>
      <w:proofErr w:type="spellEnd"/>
      <w:r>
        <w:t xml:space="preserve"> praktijk en expertise (beter) kennen door te participeren in de volgende leermethodes: </w:t>
      </w:r>
    </w:p>
    <w:p w14:paraId="3FFFD01E" w14:textId="77777777" w:rsidR="00590EAD" w:rsidRDefault="000F3001">
      <w:pPr>
        <w:pStyle w:val="Lijstalinea"/>
        <w:numPr>
          <w:ilvl w:val="0"/>
          <w:numId w:val="10"/>
        </w:numPr>
      </w:pPr>
      <w:r>
        <w:rPr>
          <w:i/>
          <w:iCs/>
        </w:rPr>
        <w:t>MEEKIJKEN IN ELKAARS P</w:t>
      </w:r>
      <w:r>
        <w:rPr>
          <w:i/>
          <w:iCs/>
        </w:rPr>
        <w:t xml:space="preserve">RAKTIJK </w:t>
      </w:r>
      <w:r>
        <w:t xml:space="preserve">De professionals, docenten en (naar behoefte) ouderenvertegenwoordigers krijgen de gelegenheid in elkaars praktijk mee te kijken. Hierdoor wordt de kennis over elkaars expertise vergroot en samenwerking vergemakkelijkt. </w:t>
      </w:r>
    </w:p>
    <w:p w14:paraId="53DFD99A" w14:textId="77777777" w:rsidR="00590EAD" w:rsidRDefault="000F3001">
      <w:pPr>
        <w:pStyle w:val="Lijstalinea"/>
        <w:numPr>
          <w:ilvl w:val="0"/>
          <w:numId w:val="10"/>
        </w:numPr>
      </w:pPr>
      <w:r>
        <w:rPr>
          <w:i/>
          <w:iCs/>
        </w:rPr>
        <w:t>INTERPROFESSIONELE WIJKANAL</w:t>
      </w:r>
      <w:r>
        <w:rPr>
          <w:i/>
          <w:iCs/>
        </w:rPr>
        <w:t>YSES</w:t>
      </w:r>
      <w:r>
        <w:t>, waarin gezamenlijk door de verschillende zorg- en welzijnsprofessionals (</w:t>
      </w:r>
      <w:proofErr w:type="spellStart"/>
      <w:r>
        <w:t>evt</w:t>
      </w:r>
      <w:proofErr w:type="spellEnd"/>
      <w:r>
        <w:t xml:space="preserve"> met studenten) in kaart wordt gebracht vanuit de verschillende professionele invalshoeken, in hoeverre zorg/welzijnsbehoefte op basis van de wijkanalyses overeenkomt met het</w:t>
      </w:r>
      <w:r>
        <w:t xml:space="preserve"> aanbod (uit de sociale kaart). Professionals en studenten kunnen op basis van deze analyse een plan maken om </w:t>
      </w:r>
      <w:proofErr w:type="spellStart"/>
      <w:r>
        <w:t>wijkspecifieke</w:t>
      </w:r>
      <w:proofErr w:type="spellEnd"/>
      <w:r>
        <w:t xml:space="preserve"> gezondheidsproblemen aan te pakken. </w:t>
      </w:r>
    </w:p>
    <w:p w14:paraId="4DABC675" w14:textId="77777777" w:rsidR="00590EAD" w:rsidRDefault="000F3001">
      <w:pPr>
        <w:pStyle w:val="Lijstalinea"/>
        <w:numPr>
          <w:ilvl w:val="0"/>
          <w:numId w:val="10"/>
        </w:numPr>
      </w:pPr>
      <w:r>
        <w:t xml:space="preserve">Workshop gericht op interprofessioneel opleiden en samenwerken. </w:t>
      </w:r>
    </w:p>
    <w:p w14:paraId="51E9445B" w14:textId="77777777" w:rsidR="00590EAD" w:rsidRDefault="00590EAD"/>
    <w:p w14:paraId="7CF02654" w14:textId="77777777" w:rsidR="00590EAD" w:rsidRDefault="000F3001">
      <w:bookmarkStart w:id="3" w:name="move5609573"/>
      <w:bookmarkEnd w:id="3"/>
      <w:r>
        <w:t xml:space="preserve">Deze leermethoden worden op </w:t>
      </w:r>
      <w:r>
        <w:t>inhoud en proces geëvalueerd op werkbaarheid en geschiktheid voor verder gebruik en ontwikkeling in de I-ALWP.</w:t>
      </w:r>
    </w:p>
    <w:p w14:paraId="23FB6B77" w14:textId="77777777" w:rsidR="00590EAD" w:rsidRDefault="00590EAD"/>
    <w:p w14:paraId="7F566CF3" w14:textId="77777777" w:rsidR="00590EAD" w:rsidRDefault="000F3001">
      <w:r>
        <w:t>(Interprofessioneel) samenwerken en opleiden is een belangrijke voorwaarde voor het succes van de I-ALWP. Binnen het I-LNW wordt vanuit de boven</w:t>
      </w:r>
      <w:r>
        <w:t xml:space="preserve">staande leermethoden antwoord gezocht op de vragen: </w:t>
      </w:r>
    </w:p>
    <w:p w14:paraId="319E9360" w14:textId="77777777" w:rsidR="00590EAD" w:rsidRDefault="000F3001">
      <w:pPr>
        <w:pStyle w:val="Lijstalinea"/>
        <w:numPr>
          <w:ilvl w:val="0"/>
          <w:numId w:val="20"/>
        </w:numPr>
      </w:pPr>
      <w:r>
        <w:t>welke competenties en voorwaarden zijn volgens de projectgroep noodzakelijk voor (interprofessioneel) opleiden door docenten, ouderenvertegenwoordigers en professionals betrokken bij de I-ALWP?</w:t>
      </w:r>
    </w:p>
    <w:p w14:paraId="2B888F56" w14:textId="77777777" w:rsidR="00590EAD" w:rsidRDefault="000F3001">
      <w:pPr>
        <w:pStyle w:val="Lijstalinea"/>
        <w:numPr>
          <w:ilvl w:val="0"/>
          <w:numId w:val="20"/>
        </w:numPr>
      </w:pPr>
      <w:r>
        <w:lastRenderedPageBreak/>
        <w:t xml:space="preserve">Welke competenties en voorwaarden zijn volgens de projectgroep noodzakelijk zodat studenten interprofessioneel (leren) samenwerken in de I-ALWP? </w:t>
      </w:r>
    </w:p>
    <w:p w14:paraId="30EF9855" w14:textId="77777777" w:rsidR="00590EAD" w:rsidRDefault="00590EAD">
      <w:pPr>
        <w:pStyle w:val="Kop2"/>
      </w:pPr>
      <w:bookmarkStart w:id="4" w:name="move56095731"/>
      <w:bookmarkEnd w:id="4"/>
    </w:p>
    <w:p w14:paraId="72B3B04B" w14:textId="77777777" w:rsidR="00590EAD" w:rsidRDefault="000F3001">
      <w:pPr>
        <w:pStyle w:val="Kop2"/>
      </w:pPr>
      <w:bookmarkStart w:id="5" w:name="_Toc29300273"/>
      <w:r>
        <w:t>3. Verantwoording</w:t>
      </w:r>
      <w:bookmarkEnd w:id="5"/>
    </w:p>
    <w:p w14:paraId="727F2F05" w14:textId="77777777" w:rsidR="00590EAD" w:rsidRDefault="000F3001">
      <w:r>
        <w:t>Het opzetten van de I-ALWP en de ontwikkeling van het leernetwerk valt onder verantwoordeli</w:t>
      </w:r>
      <w:r>
        <w:t>jk van Dr. Corine Latour (opleidingsmanager Verpleegkunde en</w:t>
      </w:r>
      <w:r>
        <w:rPr>
          <w:rFonts w:cs="Calibri"/>
          <w:color w:val="000000"/>
          <w:sz w:val="20"/>
          <w:szCs w:val="20"/>
        </w:rPr>
        <w:t xml:space="preserve"> </w:t>
      </w:r>
      <w:r>
        <w:t xml:space="preserve">lector integratie psychiatrische en somatische zorg) </w:t>
      </w:r>
    </w:p>
    <w:p w14:paraId="143BC3BD" w14:textId="77777777" w:rsidR="00590EAD" w:rsidRDefault="00590EAD"/>
    <w:p w14:paraId="53D0D2F2" w14:textId="77777777" w:rsidR="00590EAD" w:rsidRDefault="000F3001">
      <w:r>
        <w:t xml:space="preserve">Tijdens het project worden alle betrokkenen, inclusief </w:t>
      </w:r>
      <w:proofErr w:type="spellStart"/>
      <w:r>
        <w:t>ZonMw</w:t>
      </w:r>
      <w:proofErr w:type="spellEnd"/>
      <w:r>
        <w:t>, met regelmaat geïnformeerd over de voortgang en resultaten van dit project. Ee</w:t>
      </w:r>
      <w:r>
        <w:t>n communicatieplan is opgenomen in bijlage 2.</w:t>
      </w:r>
    </w:p>
    <w:p w14:paraId="0D396AFA" w14:textId="77777777" w:rsidR="00590EAD" w:rsidRDefault="00590EAD"/>
    <w:p w14:paraId="6EC9C339" w14:textId="77777777" w:rsidR="00590EAD" w:rsidRDefault="000F3001">
      <w:pPr>
        <w:pStyle w:val="Kop2"/>
      </w:pPr>
      <w:bookmarkStart w:id="6" w:name="_Toc29300274"/>
      <w:r>
        <w:t>4. Reikwijdte</w:t>
      </w:r>
      <w:bookmarkEnd w:id="6"/>
    </w:p>
    <w:p w14:paraId="4D5349B5" w14:textId="77777777" w:rsidR="00590EAD" w:rsidRDefault="000F3001">
      <w:r>
        <w:t xml:space="preserve">De I-ALWP Amsterdam Zuidoost wordt, in samenwerking met Cordaan, gerealiseerd binnen de </w:t>
      </w:r>
      <w:proofErr w:type="spellStart"/>
      <w:r>
        <w:t>wijkkliniek</w:t>
      </w:r>
      <w:proofErr w:type="spellEnd"/>
      <w:r>
        <w:t>/woonzorgcentrum Eben Haezer. Waar mogelijk wordt aangesloten bij bestaande projecten, zoals het</w:t>
      </w:r>
      <w:r>
        <w:t xml:space="preserve"> project Fit For Practice (eveneens subsidie </w:t>
      </w:r>
      <w:proofErr w:type="spellStart"/>
      <w:r>
        <w:t>ZonMw</w:t>
      </w:r>
      <w:proofErr w:type="spellEnd"/>
      <w:r>
        <w:t xml:space="preserve">) en de wens om ook in andere </w:t>
      </w:r>
      <w:proofErr w:type="spellStart"/>
      <w:r>
        <w:t>settings</w:t>
      </w:r>
      <w:proofErr w:type="spellEnd"/>
      <w:r>
        <w:t xml:space="preserve"> een I-ALWP te realiseren.</w:t>
      </w:r>
    </w:p>
    <w:p w14:paraId="0F3F8318" w14:textId="77777777" w:rsidR="00590EAD" w:rsidRDefault="000F3001">
      <w:r>
        <w:t>Bij het ontwikkelen van deze I-ALWP dient de structuur van de bestaande ALWP’s als uitgangspunt. Deze wordt zo nodig bijgesteld en uitgebreid</w:t>
      </w:r>
      <w:r>
        <w:t xml:space="preserve"> op basis van de context van de setting. </w:t>
      </w:r>
    </w:p>
    <w:p w14:paraId="1294D722" w14:textId="77777777" w:rsidR="00590EAD" w:rsidRDefault="000F3001">
      <w:r>
        <w:t xml:space="preserve">Het I-LNW wordt gerealiseerd met de betrokken organisaties van deze subsidieaanvraag. Waar mogelijk kunnen organisaties, bestaande projecten of opleidingen aanhaken na overleg met de stuurgroep. </w:t>
      </w:r>
    </w:p>
    <w:p w14:paraId="730DFBA8" w14:textId="77777777" w:rsidR="00590EAD" w:rsidRDefault="000F3001">
      <w:r>
        <w:t>Inspanning wordt g</w:t>
      </w:r>
      <w:r>
        <w:t xml:space="preserve">ericht ingezet om de GGD en de gemeente te betrekken bij dit I-LNW (honoreringsbrief </w:t>
      </w:r>
      <w:proofErr w:type="spellStart"/>
      <w:r>
        <w:t>zonMw</w:t>
      </w:r>
      <w:proofErr w:type="spellEnd"/>
      <w:r>
        <w:t xml:space="preserve">)  en de ouderenadviesraad Zuidoost optimaal te positioneren. </w:t>
      </w:r>
    </w:p>
    <w:p w14:paraId="7A7C40BB" w14:textId="77777777" w:rsidR="00590EAD" w:rsidRDefault="00590EAD"/>
    <w:p w14:paraId="0BCC4AEF" w14:textId="77777777" w:rsidR="00590EAD" w:rsidRDefault="000F3001">
      <w:r>
        <w:t xml:space="preserve">Onder het project </w:t>
      </w:r>
      <w:proofErr w:type="spellStart"/>
      <w:r>
        <w:t>Wijk-up</w:t>
      </w:r>
      <w:proofErr w:type="spellEnd"/>
      <w:r>
        <w:t xml:space="preserve"> call! vallen niet:</w:t>
      </w:r>
    </w:p>
    <w:p w14:paraId="37637630" w14:textId="77777777" w:rsidR="00590EAD" w:rsidRDefault="000F3001">
      <w:pPr>
        <w:pStyle w:val="Lijstalinea"/>
        <w:numPr>
          <w:ilvl w:val="0"/>
          <w:numId w:val="1"/>
        </w:numPr>
      </w:pPr>
      <w:r>
        <w:t xml:space="preserve">Het implementeren van I-ALWP’s op andere locaties dan de </w:t>
      </w:r>
      <w:proofErr w:type="spellStart"/>
      <w:r>
        <w:t>wijkkliniek</w:t>
      </w:r>
      <w:proofErr w:type="spellEnd"/>
      <w:r>
        <w:t>/Eben Haezer</w:t>
      </w:r>
    </w:p>
    <w:p w14:paraId="7DB9CE39" w14:textId="77777777" w:rsidR="00590EAD" w:rsidRDefault="000F3001">
      <w:pPr>
        <w:pStyle w:val="Lijstalinea"/>
        <w:numPr>
          <w:ilvl w:val="0"/>
          <w:numId w:val="1"/>
        </w:numPr>
      </w:pPr>
      <w:r>
        <w:t xml:space="preserve">Het financieren van (reguliere) stagebegeleiding </w:t>
      </w:r>
    </w:p>
    <w:p w14:paraId="5C296926" w14:textId="77777777" w:rsidR="00590EAD" w:rsidRDefault="000F3001">
      <w:pPr>
        <w:pStyle w:val="Lijstalinea"/>
        <w:numPr>
          <w:ilvl w:val="0"/>
          <w:numId w:val="1"/>
        </w:numPr>
      </w:pPr>
      <w:r>
        <w:t>Het vervangen van deelnemers bij vacatures of ziekte</w:t>
      </w:r>
    </w:p>
    <w:p w14:paraId="3BB3CE2B" w14:textId="77777777" w:rsidR="00590EAD" w:rsidRDefault="000F3001">
      <w:pPr>
        <w:pStyle w:val="Lijstalinea"/>
        <w:numPr>
          <w:ilvl w:val="0"/>
          <w:numId w:val="1"/>
        </w:numPr>
      </w:pPr>
      <w:r>
        <w:t>Het financieren van andere participanten in het I-LNW dan genoemd in de subsidieaanvraag</w:t>
      </w:r>
    </w:p>
    <w:p w14:paraId="7BF908A8" w14:textId="77777777" w:rsidR="00590EAD" w:rsidRDefault="00590EAD"/>
    <w:p w14:paraId="1BCE0859" w14:textId="77777777" w:rsidR="00590EAD" w:rsidRDefault="000F3001">
      <w:pPr>
        <w:pStyle w:val="Kop2"/>
      </w:pPr>
      <w:bookmarkStart w:id="7" w:name="_Toc29300275"/>
      <w:r>
        <w:t>5. Kwaliteits-/organisatie-eisen</w:t>
      </w:r>
      <w:bookmarkEnd w:id="7"/>
      <w:r>
        <w:t xml:space="preserve"> </w:t>
      </w:r>
    </w:p>
    <w:p w14:paraId="4A2306CA" w14:textId="77777777" w:rsidR="00590EAD" w:rsidRDefault="000F3001">
      <w:pPr>
        <w:rPr>
          <w:bCs/>
        </w:rPr>
      </w:pPr>
      <w:r>
        <w:rPr>
          <w:bCs/>
        </w:rPr>
        <w:t>Aan h</w:t>
      </w:r>
      <w:r>
        <w:rPr>
          <w:bCs/>
        </w:rPr>
        <w:t>et opzetten van de I-ALWP worden de volgende kwaliteitseisen gesteld:</w:t>
      </w:r>
    </w:p>
    <w:p w14:paraId="3CC83FA9" w14:textId="77777777" w:rsidR="00590EAD" w:rsidRDefault="000F3001">
      <w:pPr>
        <w:pStyle w:val="Lijstalinea"/>
        <w:numPr>
          <w:ilvl w:val="0"/>
          <w:numId w:val="5"/>
        </w:numPr>
        <w:rPr>
          <w:bCs/>
        </w:rPr>
      </w:pPr>
      <w:r>
        <w:rPr>
          <w:bCs/>
        </w:rPr>
        <w:t>Naast studenten van de HBO-V doen ten minste 2 andere disciplines of opleidingen mee met stage en/of de themadagen.</w:t>
      </w:r>
    </w:p>
    <w:p w14:paraId="693F0CC9" w14:textId="77777777" w:rsidR="00590EAD" w:rsidRDefault="000F3001">
      <w:pPr>
        <w:pStyle w:val="Lijstalinea"/>
        <w:numPr>
          <w:ilvl w:val="0"/>
          <w:numId w:val="5"/>
        </w:numPr>
        <w:rPr>
          <w:bCs/>
        </w:rPr>
      </w:pPr>
      <w:r>
        <w:rPr>
          <w:bCs/>
        </w:rPr>
        <w:t>De organisatie van de I-ALWP, en alle daarmee samenhangende activiteit</w:t>
      </w:r>
      <w:r>
        <w:rPr>
          <w:bCs/>
        </w:rPr>
        <w:t>en, sluit aan bij bestaande werkwijzen en bij de huidige organisatie van zorg.</w:t>
      </w:r>
    </w:p>
    <w:p w14:paraId="32DA656B" w14:textId="77777777" w:rsidR="00590EAD" w:rsidRDefault="000F3001">
      <w:pPr>
        <w:pStyle w:val="Lijstalinea"/>
        <w:numPr>
          <w:ilvl w:val="0"/>
          <w:numId w:val="5"/>
        </w:numPr>
        <w:rPr>
          <w:bCs/>
        </w:rPr>
      </w:pPr>
      <w:r>
        <w:rPr>
          <w:bCs/>
        </w:rPr>
        <w:t>De I-ALWP wordt ingebed in de lopende bedrijfsvoering waardoor de continuïteit gewaarborgd wordt.</w:t>
      </w:r>
    </w:p>
    <w:p w14:paraId="7F719102" w14:textId="77777777" w:rsidR="00590EAD" w:rsidRDefault="00590EAD"/>
    <w:p w14:paraId="42D50372" w14:textId="77777777" w:rsidR="00590EAD" w:rsidRDefault="000F3001">
      <w:pPr>
        <w:pStyle w:val="Kop2"/>
      </w:pPr>
      <w:bookmarkStart w:id="8" w:name="_Toc29300276"/>
      <w:r>
        <w:t>6. Randvoorwaarden</w:t>
      </w:r>
      <w:bookmarkEnd w:id="8"/>
    </w:p>
    <w:p w14:paraId="00F200DD" w14:textId="77777777" w:rsidR="00590EAD" w:rsidRDefault="000F3001">
      <w:r>
        <w:t>Het project wordt deels gefinancierd vanuit de subsidietoek</w:t>
      </w:r>
      <w:r>
        <w:t xml:space="preserve">enning door </w:t>
      </w:r>
      <w:proofErr w:type="spellStart"/>
      <w:r>
        <w:t>ZonMw</w:t>
      </w:r>
      <w:proofErr w:type="spellEnd"/>
      <w:r>
        <w:t xml:space="preserve">. </w:t>
      </w:r>
    </w:p>
    <w:p w14:paraId="5F17C698" w14:textId="77777777" w:rsidR="00590EAD" w:rsidRDefault="000F3001">
      <w:r>
        <w:t xml:space="preserve">Alle betrokken organisaties zijn verantwoordelijk voor het aanvullend aanstellen en faciliteren van medewerkers vanuit eigen budgetten om het project te realiseren, conform de schriftelijke intentieverklaringen bij de subsidieaanvraag. </w:t>
      </w:r>
    </w:p>
    <w:p w14:paraId="2E2AAAC9" w14:textId="77777777" w:rsidR="00590EAD" w:rsidRDefault="00590EAD">
      <w:pPr>
        <w:rPr>
          <w:b/>
          <w:bCs/>
        </w:rPr>
      </w:pPr>
    </w:p>
    <w:p w14:paraId="35E69FBC" w14:textId="77777777" w:rsidR="00590EAD" w:rsidRDefault="000F3001">
      <w:pPr>
        <w:pStyle w:val="Kop2"/>
      </w:pPr>
      <w:bookmarkStart w:id="9" w:name="_Toc29300277"/>
      <w:r>
        <w:lastRenderedPageBreak/>
        <w:t xml:space="preserve">7. </w:t>
      </w:r>
      <w:r>
        <w:t>Betrokkenen</w:t>
      </w:r>
      <w:bookmarkEnd w:id="9"/>
    </w:p>
    <w:p w14:paraId="6B8ACA68" w14:textId="77777777" w:rsidR="00590EAD" w:rsidRDefault="000F3001">
      <w:pPr>
        <w:pStyle w:val="Lijstalinea"/>
        <w:numPr>
          <w:ilvl w:val="0"/>
          <w:numId w:val="11"/>
        </w:numPr>
        <w:rPr>
          <w:rFonts w:cs="Arial"/>
        </w:rPr>
      </w:pPr>
      <w:r>
        <w:rPr>
          <w:rFonts w:cs="Arial"/>
        </w:rPr>
        <w:t xml:space="preserve">Opleiding en lectoraat Ergotherapie Participatie en Omgeving, Margo van </w:t>
      </w:r>
      <w:proofErr w:type="spellStart"/>
      <w:r>
        <w:rPr>
          <w:rFonts w:cs="Arial"/>
        </w:rPr>
        <w:t>Hartingsveld</w:t>
      </w:r>
      <w:proofErr w:type="spellEnd"/>
      <w:r>
        <w:rPr>
          <w:rFonts w:cs="Arial"/>
        </w:rPr>
        <w:t xml:space="preserve"> </w:t>
      </w:r>
    </w:p>
    <w:p w14:paraId="4683F330" w14:textId="77777777" w:rsidR="00590EAD" w:rsidRDefault="000F3001">
      <w:pPr>
        <w:pStyle w:val="Lijstalinea"/>
        <w:numPr>
          <w:ilvl w:val="0"/>
          <w:numId w:val="11"/>
        </w:numPr>
        <w:rPr>
          <w:rFonts w:cs="Arial"/>
        </w:rPr>
      </w:pPr>
      <w:r>
        <w:rPr>
          <w:rFonts w:cs="Arial"/>
        </w:rPr>
        <w:t xml:space="preserve">Opleiding Voeding en Diëtiek, en lectoraat Gewichtsmanagement (Peter Weijs) : Mirjam van der Werf &amp; Ljiljana Stanic-Jovic </w:t>
      </w:r>
    </w:p>
    <w:p w14:paraId="4F155892" w14:textId="77777777" w:rsidR="00590EAD" w:rsidRDefault="000F3001">
      <w:pPr>
        <w:pStyle w:val="Lijstalinea"/>
        <w:numPr>
          <w:ilvl w:val="0"/>
          <w:numId w:val="11"/>
        </w:numPr>
        <w:rPr>
          <w:rFonts w:cs="Arial"/>
        </w:rPr>
      </w:pPr>
      <w:r>
        <w:rPr>
          <w:rFonts w:cs="Arial"/>
        </w:rPr>
        <w:t>ROC van Amsterdam (Flip Derks progr</w:t>
      </w:r>
      <w:r>
        <w:rPr>
          <w:rFonts w:cs="Arial"/>
        </w:rPr>
        <w:t>ammamanager Zorg &amp; Welzijn) opleidingscoördinator Rita Helleman.</w:t>
      </w:r>
    </w:p>
    <w:p w14:paraId="00F3B49B" w14:textId="77777777" w:rsidR="00590EAD" w:rsidRDefault="000F3001">
      <w:pPr>
        <w:pStyle w:val="Lijstalinea"/>
        <w:numPr>
          <w:ilvl w:val="0"/>
          <w:numId w:val="11"/>
        </w:numPr>
        <w:rPr>
          <w:rFonts w:cs="Arial"/>
        </w:rPr>
      </w:pPr>
      <w:r>
        <w:rPr>
          <w:rFonts w:cs="Arial"/>
        </w:rPr>
        <w:t>Cordaan (Ronald Schmidt) Dennis van den Heuvel en Annemaria Valkema</w:t>
      </w:r>
    </w:p>
    <w:p w14:paraId="20645070" w14:textId="77777777" w:rsidR="00590EAD" w:rsidRDefault="000F3001">
      <w:pPr>
        <w:pStyle w:val="Lijstalinea"/>
        <w:numPr>
          <w:ilvl w:val="0"/>
          <w:numId w:val="11"/>
        </w:numPr>
        <w:rPr>
          <w:rFonts w:cs="Arial"/>
        </w:rPr>
      </w:pPr>
      <w:r>
        <w:rPr>
          <w:rFonts w:cs="Arial"/>
        </w:rPr>
        <w:t>BOOT Zuidoost (Daniel Haverkort) Fenna Wichers</w:t>
      </w:r>
    </w:p>
    <w:p w14:paraId="436EA005" w14:textId="77777777" w:rsidR="00590EAD" w:rsidRDefault="000F3001">
      <w:pPr>
        <w:pStyle w:val="Lijstalinea"/>
        <w:numPr>
          <w:ilvl w:val="0"/>
          <w:numId w:val="11"/>
        </w:numPr>
        <w:rPr>
          <w:rFonts w:cs="Arial"/>
        </w:rPr>
      </w:pPr>
      <w:r>
        <w:rPr>
          <w:rFonts w:cs="Arial"/>
        </w:rPr>
        <w:t>RIVM, lector Gezondheid en Omgeving Lea den Broeder</w:t>
      </w:r>
    </w:p>
    <w:p w14:paraId="05FDC22A" w14:textId="77777777" w:rsidR="00590EAD" w:rsidRDefault="000F3001">
      <w:pPr>
        <w:pStyle w:val="Lijstalinea"/>
        <w:numPr>
          <w:ilvl w:val="0"/>
          <w:numId w:val="11"/>
        </w:numPr>
      </w:pPr>
      <w:proofErr w:type="spellStart"/>
      <w:r>
        <w:rPr>
          <w:rFonts w:cs="Arial"/>
        </w:rPr>
        <w:t>Wijkkliniek</w:t>
      </w:r>
      <w:proofErr w:type="spellEnd"/>
      <w:r>
        <w:rPr>
          <w:rFonts w:cs="Arial"/>
        </w:rPr>
        <w:t>, Bianca Buur</w:t>
      </w:r>
      <w:r>
        <w:rPr>
          <w:rFonts w:cs="Arial"/>
        </w:rPr>
        <w:t xml:space="preserve">man, hoogleraar Amsterdam UMC, lector acute ouderenzorg </w:t>
      </w:r>
    </w:p>
    <w:p w14:paraId="730E750F" w14:textId="77777777" w:rsidR="00590EAD" w:rsidRDefault="000F3001">
      <w:pPr>
        <w:pStyle w:val="Lijstalinea"/>
        <w:numPr>
          <w:ilvl w:val="0"/>
          <w:numId w:val="11"/>
        </w:numPr>
        <w:rPr>
          <w:rFonts w:cs="Arial"/>
        </w:rPr>
      </w:pPr>
      <w:bookmarkStart w:id="10" w:name="_Hlk5088248"/>
      <w:bookmarkEnd w:id="10"/>
      <w:r>
        <w:rPr>
          <w:rFonts w:cs="Arial"/>
        </w:rPr>
        <w:t xml:space="preserve">(Vertegenwoordigers van) Ouderenadviesraad Zuidoost : Maurits Toorop, Ab Rienstra </w:t>
      </w:r>
    </w:p>
    <w:p w14:paraId="0CADBC4F" w14:textId="77777777" w:rsidR="00590EAD" w:rsidRDefault="00590EAD">
      <w:pPr>
        <w:pStyle w:val="Lijstalinea"/>
        <w:ind w:left="360"/>
        <w:rPr>
          <w:rFonts w:cs="Arial"/>
        </w:rPr>
      </w:pPr>
    </w:p>
    <w:p w14:paraId="001DDFEB" w14:textId="77777777" w:rsidR="00590EAD" w:rsidRDefault="000F3001">
      <w:pPr>
        <w:pStyle w:val="Kop2"/>
      </w:pPr>
      <w:bookmarkStart w:id="11" w:name="_Toc29300278"/>
      <w:r>
        <w:t>8. Beheersing en projectorganisatie</w:t>
      </w:r>
      <w:bookmarkEnd w:id="11"/>
    </w:p>
    <w:p w14:paraId="1523FD36" w14:textId="77777777" w:rsidR="00590EAD" w:rsidRDefault="000F3001">
      <w:pPr>
        <w:rPr>
          <w:bCs/>
        </w:rPr>
      </w:pPr>
      <w:r>
        <w:rPr>
          <w:bCs/>
        </w:rPr>
        <w:t>Doel is in september 2019 de I-ALWP Amsterdam Zuidoost voor studenten van de op</w:t>
      </w:r>
      <w:r>
        <w:rPr>
          <w:bCs/>
        </w:rPr>
        <w:t xml:space="preserve">leiding Verpleegkunde van de HvA te starten. Daarin is de wens en ruimte voor studenten van fysiotherapie, ergotherapie, ROC en diëtiek om in meer (stage) of mindere (Masterclasses) mate aan te sluiten.  </w:t>
      </w:r>
    </w:p>
    <w:p w14:paraId="20B5B4FF" w14:textId="77777777" w:rsidR="00590EAD" w:rsidRDefault="000F3001">
      <w:pPr>
        <w:rPr>
          <w:bCs/>
        </w:rPr>
      </w:pPr>
      <w:r>
        <w:rPr>
          <w:bCs/>
        </w:rPr>
        <w:t>Om het opzetten van de I-ALWP en de ontwikkeling va</w:t>
      </w:r>
      <w:r>
        <w:rPr>
          <w:bCs/>
        </w:rPr>
        <w:t>n het I-LNW voortvarend te realiseren zijn twee projectleiders aangesteld en zijn een stuur- en twee projectgroepen geformeerd. De samenstelling, taken en verantwoordelijkheden worden hieronder toegelicht. Waarna de activiteiten (die apart, maar soms ook g</w:t>
      </w:r>
      <w:r>
        <w:rPr>
          <w:bCs/>
        </w:rPr>
        <w:t>ezamenlijk zijn) in twee separate deelprojecten uiteengezet worden.</w:t>
      </w:r>
    </w:p>
    <w:p w14:paraId="75ED5B34" w14:textId="77777777" w:rsidR="00590EAD" w:rsidRDefault="00590EAD"/>
    <w:p w14:paraId="2DD0D1A1" w14:textId="77777777" w:rsidR="00590EAD" w:rsidRDefault="000F3001">
      <w:pPr>
        <w:rPr>
          <w:i/>
          <w:iCs/>
        </w:rPr>
      </w:pPr>
      <w:r>
        <w:rPr>
          <w:i/>
          <w:iCs/>
        </w:rPr>
        <w:t>Projectleiders</w:t>
      </w:r>
    </w:p>
    <w:p w14:paraId="3F06CB28" w14:textId="77777777" w:rsidR="00590EAD" w:rsidRDefault="000F3001">
      <w:r>
        <w:t>Wekelijks overleggen de twee projectleiders, Berna Sol (docent HvA Verpleegkunde) en Sanne Nissink (docent HvA Verpleegkunde).</w:t>
      </w:r>
    </w:p>
    <w:p w14:paraId="02AC83D1" w14:textId="77777777" w:rsidR="00590EAD" w:rsidRDefault="000F3001">
      <w:r>
        <w:t>De projectleiders zijn verantwoordelijk voor:</w:t>
      </w:r>
      <w:r>
        <w:t xml:space="preserve"> </w:t>
      </w:r>
    </w:p>
    <w:p w14:paraId="2F49AAF0" w14:textId="77777777" w:rsidR="00590EAD" w:rsidRDefault="000F3001">
      <w:pPr>
        <w:numPr>
          <w:ilvl w:val="0"/>
          <w:numId w:val="7"/>
        </w:numPr>
        <w:contextualSpacing/>
      </w:pPr>
      <w:r>
        <w:t>het initiëren van de projectgroep,</w:t>
      </w:r>
    </w:p>
    <w:p w14:paraId="382F9401" w14:textId="77777777" w:rsidR="00590EAD" w:rsidRDefault="000F3001">
      <w:pPr>
        <w:numPr>
          <w:ilvl w:val="0"/>
          <w:numId w:val="7"/>
        </w:numPr>
        <w:contextualSpacing/>
      </w:pPr>
      <w:r>
        <w:t>het bewaken en stimuleren projectvoortgang, in tijd en budget,</w:t>
      </w:r>
    </w:p>
    <w:p w14:paraId="144DBA8A" w14:textId="77777777" w:rsidR="00590EAD" w:rsidRDefault="000F3001">
      <w:pPr>
        <w:numPr>
          <w:ilvl w:val="0"/>
          <w:numId w:val="7"/>
        </w:numPr>
        <w:contextualSpacing/>
      </w:pPr>
      <w:r>
        <w:t xml:space="preserve">signaleren van en anticiperen op (mogelijke) knelpunten, </w:t>
      </w:r>
    </w:p>
    <w:p w14:paraId="04FA0140" w14:textId="77777777" w:rsidR="00590EAD" w:rsidRDefault="000F3001">
      <w:pPr>
        <w:numPr>
          <w:ilvl w:val="0"/>
          <w:numId w:val="6"/>
        </w:numPr>
        <w:contextualSpacing/>
      </w:pPr>
      <w:r>
        <w:t>adequaat informeren van alle betrokkenen,</w:t>
      </w:r>
    </w:p>
    <w:p w14:paraId="060EA1CF" w14:textId="77777777" w:rsidR="00590EAD" w:rsidRDefault="000F3001">
      <w:pPr>
        <w:numPr>
          <w:ilvl w:val="0"/>
          <w:numId w:val="6"/>
        </w:numPr>
        <w:contextualSpacing/>
      </w:pPr>
      <w:r>
        <w:t>de kwaliteit van de I-ALWP als leer- en samenwerkingsomg</w:t>
      </w:r>
      <w:r>
        <w:t xml:space="preserve">eving, </w:t>
      </w:r>
    </w:p>
    <w:p w14:paraId="7A624675" w14:textId="77777777" w:rsidR="00590EAD" w:rsidRDefault="000F3001">
      <w:pPr>
        <w:numPr>
          <w:ilvl w:val="0"/>
          <w:numId w:val="6"/>
        </w:numPr>
        <w:contextualSpacing/>
      </w:pPr>
      <w:r>
        <w:t>de verzameling en analyse van data om opbrengst van het project te monitoren,</w:t>
      </w:r>
    </w:p>
    <w:p w14:paraId="2735E28D" w14:textId="77777777" w:rsidR="00590EAD" w:rsidRDefault="000F3001">
      <w:pPr>
        <w:numPr>
          <w:ilvl w:val="0"/>
          <w:numId w:val="6"/>
        </w:numPr>
        <w:contextualSpacing/>
      </w:pPr>
      <w:r>
        <w:t>het publiceren over uitkomsten.</w:t>
      </w:r>
    </w:p>
    <w:p w14:paraId="5941125D" w14:textId="77777777" w:rsidR="00590EAD" w:rsidRDefault="00590EAD">
      <w:pPr>
        <w:ind w:left="720"/>
        <w:contextualSpacing/>
      </w:pPr>
    </w:p>
    <w:p w14:paraId="306A5D24" w14:textId="77777777" w:rsidR="00590EAD" w:rsidRDefault="000F3001">
      <w:r>
        <w:t xml:space="preserve">De projectleiders verrichten alle werkzaamheden in nauw overleg met de leden van de stuurgroep en de organisatorisch </w:t>
      </w:r>
      <w:r>
        <w:t xml:space="preserve">verantwoordelijke binnen de organisaties Eben Haezer, Cordaan (thuiszorg en </w:t>
      </w:r>
      <w:proofErr w:type="spellStart"/>
      <w:r>
        <w:t>wijkkliniek</w:t>
      </w:r>
      <w:proofErr w:type="spellEnd"/>
      <w:r>
        <w:t>), ROC, ‘de ouderenadviesraad Zuidoost’ en de opleiding Verpleegkunde HvA en andere betrokken opleidingen (diëtetiek, ergotherapie, Maatschappij en Recht (via BOOT)). Ti</w:t>
      </w:r>
      <w:r>
        <w:t xml:space="preserve">jdsinvestering en overige kosten zijn vast onderdeel van het structurele overleg van de projectleiders. De </w:t>
      </w:r>
      <w:proofErr w:type="spellStart"/>
      <w:r>
        <w:t>stuurgroepleden</w:t>
      </w:r>
      <w:proofErr w:type="spellEnd"/>
      <w:r>
        <w:t xml:space="preserve"> zijn verantwoordelijk voor de registratie en declaratie van de projecturen zoals begroot in de subsidieaanvraag, vanuit de eigen orga</w:t>
      </w:r>
      <w:r>
        <w:t>nisatie. De projectleiders toetsen elk half jaar of de kosten binnen de begroting en het vastgelegde tijdspad blijven. De projectleiders leggen verantwoording af aan de voorzitter van de stuurgroep, tevens penvoerder van het project. De penvoerder is eindv</w:t>
      </w:r>
      <w:r>
        <w:t>erantwoordelijk.</w:t>
      </w:r>
    </w:p>
    <w:p w14:paraId="7B84025F" w14:textId="77777777" w:rsidR="00590EAD" w:rsidRDefault="00590EAD"/>
    <w:p w14:paraId="125BDD9E" w14:textId="77777777" w:rsidR="00590EAD" w:rsidRDefault="000F3001">
      <w:pPr>
        <w:rPr>
          <w:i/>
          <w:iCs/>
        </w:rPr>
      </w:pPr>
      <w:r>
        <w:rPr>
          <w:i/>
          <w:iCs/>
        </w:rPr>
        <w:lastRenderedPageBreak/>
        <w:t>Stuurgroep</w:t>
      </w:r>
    </w:p>
    <w:p w14:paraId="6951A779" w14:textId="77777777" w:rsidR="00590EAD" w:rsidRDefault="000F3001">
      <w:r>
        <w:t>De stuurgroep komt 1x per half jaar bijeen. Leden zijn Corine Latour (HvA en voorzitter), Bianca Buurman (</w:t>
      </w:r>
      <w:proofErr w:type="spellStart"/>
      <w:r>
        <w:t>wijkkliniek</w:t>
      </w:r>
      <w:proofErr w:type="spellEnd"/>
      <w:r>
        <w:t>), Flip Derks (ROC), Maurits Toorop (ouderen), Dennis van de Heuvel (Cordaan) en beide projectleiders. De stuu</w:t>
      </w:r>
      <w:r>
        <w:t>rgroep is eindverantwoordelijk voor het realiseren van het project binnen de gestelde koers en hoofdlijnen en wordt hiervoor tijdens de stuurgroepbijeenkomsten door de projectleiders geïnformeerd.</w:t>
      </w:r>
    </w:p>
    <w:p w14:paraId="7C92CC2F" w14:textId="77777777" w:rsidR="00590EAD" w:rsidRDefault="00590EAD"/>
    <w:p w14:paraId="26B01140" w14:textId="77777777" w:rsidR="00590EAD" w:rsidRDefault="000F3001">
      <w:r>
        <w:t xml:space="preserve">De projectrapportages naar de mede-aanvragers en naar </w:t>
      </w:r>
      <w:proofErr w:type="spellStart"/>
      <w:r>
        <w:t>ZonM</w:t>
      </w:r>
      <w:r>
        <w:t>w</w:t>
      </w:r>
      <w:proofErr w:type="spellEnd"/>
      <w:r>
        <w:t xml:space="preserve"> wordt verzorgd door beide projectleiders. Zij dragen ook zorg voor projectevaluaties (inhoud en proces), het monitoren van de uitkomsten van het project en het publiceren hierover. De bedrijfsvoerder van de opleiding Verpleegkunde (Folkert Oostra) is ein</w:t>
      </w:r>
      <w:r>
        <w:t xml:space="preserve">dverantwoordelijk voor (het organiseren van) een accurate registratie en afhandeling van de financiën. </w:t>
      </w:r>
    </w:p>
    <w:p w14:paraId="4B928690" w14:textId="77777777" w:rsidR="00590EAD" w:rsidRDefault="00590EAD"/>
    <w:p w14:paraId="4F4112A3" w14:textId="77777777" w:rsidR="00590EAD" w:rsidRDefault="000F3001">
      <w:pPr>
        <w:rPr>
          <w:i/>
          <w:iCs/>
        </w:rPr>
      </w:pPr>
      <w:r>
        <w:rPr>
          <w:i/>
          <w:iCs/>
        </w:rPr>
        <w:t>Projectgroepen (1) onderwijs (I-ALWP) &amp; (2) leernetwerk (I-LNW):</w:t>
      </w:r>
    </w:p>
    <w:p w14:paraId="0E74C644" w14:textId="77777777" w:rsidR="00590EAD" w:rsidRDefault="000F3001">
      <w:r>
        <w:t>Er worden twee projectgroepen gevormd met elk een projectcoördinator. De projectcoördi</w:t>
      </w:r>
      <w:r>
        <w:t xml:space="preserve">natoren zijn verantwoordelijk voor een </w:t>
      </w:r>
      <w:bookmarkStart w:id="12" w:name="_Hlk5088554"/>
      <w:r>
        <w:t>goede samenwerking en samenhang tussen beide projectgroepen</w:t>
      </w:r>
      <w:bookmarkStart w:id="13" w:name="_Hlk5088674"/>
      <w:bookmarkEnd w:id="12"/>
      <w:bookmarkEnd w:id="13"/>
      <w:r>
        <w:t>, waarbij deze groepen aan het einde van het project opgaan in de reguliere organisatie van de I-ALWP.</w:t>
      </w:r>
    </w:p>
    <w:p w14:paraId="30E6EA62" w14:textId="77777777" w:rsidR="00590EAD" w:rsidRDefault="00590EAD"/>
    <w:p w14:paraId="25BA769D" w14:textId="77777777" w:rsidR="00590EAD" w:rsidRDefault="000F3001">
      <w:r>
        <w:t>Projectgroep 1. opzetten I-ALWP (onderwijs): onder lei</w:t>
      </w:r>
      <w:r>
        <w:t xml:space="preserve">ding van Sanne Nissink en bestaand uit docenten MBO en HBO zorg en welzijn, </w:t>
      </w:r>
      <w:proofErr w:type="spellStart"/>
      <w:r>
        <w:t>praktijkopleiders</w:t>
      </w:r>
      <w:proofErr w:type="spellEnd"/>
      <w:r>
        <w:t xml:space="preserve"> </w:t>
      </w:r>
      <w:proofErr w:type="spellStart"/>
      <w:r>
        <w:t>wijkkliniek</w:t>
      </w:r>
      <w:proofErr w:type="spellEnd"/>
      <w:r>
        <w:t xml:space="preserve"> en wijkpraktijk ouderenvertegenwoordiger ouderenadviesraad Amsterdam Zuidoost.</w:t>
      </w:r>
    </w:p>
    <w:p w14:paraId="7D6523AC" w14:textId="77777777" w:rsidR="00590EAD" w:rsidRDefault="00590EAD"/>
    <w:p w14:paraId="2C1677FE" w14:textId="77777777" w:rsidR="00590EAD" w:rsidRDefault="000F3001">
      <w:r>
        <w:t>Taken van deze projectgroep zijn:</w:t>
      </w:r>
    </w:p>
    <w:p w14:paraId="75062483" w14:textId="77777777" w:rsidR="00590EAD" w:rsidRDefault="000F3001">
      <w:pPr>
        <w:numPr>
          <w:ilvl w:val="0"/>
          <w:numId w:val="12"/>
        </w:numPr>
      </w:pPr>
      <w:r>
        <w:t>projectplan maken gebaseerd op de al</w:t>
      </w:r>
      <w:r>
        <w:t xml:space="preserve"> bestaande academische leerwerkplaats (ALWP) behorend bij het project Fit </w:t>
      </w:r>
      <w:proofErr w:type="spellStart"/>
      <w:r>
        <w:t>for</w:t>
      </w:r>
      <w:proofErr w:type="spellEnd"/>
      <w:r>
        <w:t xml:space="preserve"> Practice (</w:t>
      </w:r>
      <w:proofErr w:type="spellStart"/>
      <w:r>
        <w:t>zonmw</w:t>
      </w:r>
      <w:proofErr w:type="spellEnd"/>
      <w:r>
        <w:t xml:space="preserve"> xx), </w:t>
      </w:r>
    </w:p>
    <w:p w14:paraId="07B39C3F" w14:textId="77777777" w:rsidR="00590EAD" w:rsidRDefault="000F3001">
      <w:pPr>
        <w:pStyle w:val="Lijstalinea"/>
        <w:numPr>
          <w:ilvl w:val="0"/>
          <w:numId w:val="12"/>
        </w:numPr>
      </w:pPr>
      <w:r>
        <w:t xml:space="preserve">alle succesvolle leermiddelen en methoden (zie eerder) benutten en aanpassen, zodat een I-ALWP opgericht wordt waarin zorg- en </w:t>
      </w:r>
      <w:proofErr w:type="spellStart"/>
      <w:r>
        <w:t>welzijnstudenten</w:t>
      </w:r>
      <w:proofErr w:type="spellEnd"/>
      <w:r>
        <w:t xml:space="preserve"> samenwerkend</w:t>
      </w:r>
      <w:r>
        <w:t xml:space="preserve"> leren. De leermethodes en middelen (o.a. Masterclass, </w:t>
      </w:r>
      <w:proofErr w:type="spellStart"/>
      <w:r>
        <w:t>Whole</w:t>
      </w:r>
      <w:proofErr w:type="spellEnd"/>
      <w:r>
        <w:t xml:space="preserve"> system in </w:t>
      </w:r>
      <w:proofErr w:type="spellStart"/>
      <w:r>
        <w:t>the</w:t>
      </w:r>
      <w:proofErr w:type="spellEnd"/>
      <w:r>
        <w:t xml:space="preserve"> room, Follow </w:t>
      </w:r>
      <w:proofErr w:type="spellStart"/>
      <w:r>
        <w:t>the</w:t>
      </w:r>
      <w:proofErr w:type="spellEnd"/>
      <w:r>
        <w:t xml:space="preserve"> </w:t>
      </w:r>
      <w:proofErr w:type="spellStart"/>
      <w:r>
        <w:t>Patient</w:t>
      </w:r>
      <w:proofErr w:type="spellEnd"/>
      <w:r>
        <w:t>, en de training interdisciplinair samenwerken) eventueel aanpassen zodat deze geschikt zijn voor de context binnen de wijk Amsterdam Zuidoost. Waar mogelijk</w:t>
      </w:r>
      <w:r>
        <w:t xml:space="preserve"> hierin samenwerken met de academische leerwerkplaats van de afdeling cardiologie in het Amsterdam UMC, locatie AMC.</w:t>
      </w:r>
    </w:p>
    <w:p w14:paraId="107DCAAC" w14:textId="77777777" w:rsidR="00590EAD" w:rsidRDefault="000F3001">
      <w:pPr>
        <w:pStyle w:val="Lijstalinea"/>
        <w:numPr>
          <w:ilvl w:val="0"/>
          <w:numId w:val="12"/>
        </w:numPr>
      </w:pPr>
      <w:r>
        <w:t xml:space="preserve">Integreren van bestaand onderwijs in de dagelijkse praktijk van de </w:t>
      </w:r>
      <w:proofErr w:type="spellStart"/>
      <w:r>
        <w:t>wijkkliniek</w:t>
      </w:r>
      <w:proofErr w:type="spellEnd"/>
      <w:r>
        <w:t xml:space="preserve"> en in de wijk (we denken hierbij bijvoorbeeld aan onderwijs </w:t>
      </w:r>
      <w:r>
        <w:t xml:space="preserve">uit de minor Complexe Wijkverpleegkundige zorg en de minor ‘Diversiteit in de stad’). </w:t>
      </w:r>
    </w:p>
    <w:p w14:paraId="44D4DB49" w14:textId="77777777" w:rsidR="00590EAD" w:rsidRDefault="000F3001">
      <w:pPr>
        <w:numPr>
          <w:ilvl w:val="0"/>
          <w:numId w:val="12"/>
        </w:numPr>
      </w:pPr>
      <w:r>
        <w:t>opzetten van de I-ALWP Amsterdam Zuidoost.</w:t>
      </w:r>
    </w:p>
    <w:p w14:paraId="34ED5F34" w14:textId="77777777" w:rsidR="00590EAD" w:rsidRDefault="00590EAD"/>
    <w:p w14:paraId="116A2602" w14:textId="77777777" w:rsidR="00590EAD" w:rsidRDefault="000F3001">
      <w:r>
        <w:t>Projectgroepleden I-ALWP</w:t>
      </w:r>
    </w:p>
    <w:p w14:paraId="3040E595" w14:textId="77777777" w:rsidR="00590EAD" w:rsidRDefault="000F3001">
      <w:pPr>
        <w:numPr>
          <w:ilvl w:val="0"/>
          <w:numId w:val="8"/>
        </w:numPr>
      </w:pPr>
      <w:r>
        <w:t>Sanne Nissink, projectleider en docent Verpleegkunde</w:t>
      </w:r>
    </w:p>
    <w:p w14:paraId="44B44A36" w14:textId="77777777" w:rsidR="00590EAD" w:rsidRDefault="000F3001">
      <w:pPr>
        <w:numPr>
          <w:ilvl w:val="0"/>
          <w:numId w:val="8"/>
        </w:numPr>
      </w:pPr>
      <w:r>
        <w:t xml:space="preserve">Ton van den Broek, </w:t>
      </w:r>
      <w:proofErr w:type="spellStart"/>
      <w:r>
        <w:t>projectlid</w:t>
      </w:r>
      <w:proofErr w:type="spellEnd"/>
      <w:r>
        <w:t xml:space="preserve"> en programmacoörd</w:t>
      </w:r>
      <w:r>
        <w:t xml:space="preserve">inator </w:t>
      </w:r>
      <w:proofErr w:type="spellStart"/>
      <w:r>
        <w:t>buitenschoolsleren</w:t>
      </w:r>
      <w:proofErr w:type="spellEnd"/>
    </w:p>
    <w:p w14:paraId="538FE597" w14:textId="77777777" w:rsidR="00590EAD" w:rsidRDefault="000F3001">
      <w:pPr>
        <w:numPr>
          <w:ilvl w:val="0"/>
          <w:numId w:val="8"/>
        </w:numPr>
      </w:pPr>
      <w:r>
        <w:t xml:space="preserve">Marjon van Rijn, </w:t>
      </w:r>
      <w:proofErr w:type="spellStart"/>
      <w:r>
        <w:t>projectlid</w:t>
      </w:r>
      <w:proofErr w:type="spellEnd"/>
      <w:r>
        <w:t xml:space="preserve"> en docent Verpleegkunde.</w:t>
      </w:r>
    </w:p>
    <w:p w14:paraId="5267A1E1" w14:textId="77777777" w:rsidR="00590EAD" w:rsidRDefault="000F3001">
      <w:pPr>
        <w:numPr>
          <w:ilvl w:val="0"/>
          <w:numId w:val="8"/>
        </w:numPr>
      </w:pPr>
      <w:r>
        <w:t xml:space="preserve">Adeline Heijbroek: opleider </w:t>
      </w:r>
      <w:proofErr w:type="spellStart"/>
      <w:r>
        <w:t>wijkkliniek</w:t>
      </w:r>
      <w:proofErr w:type="spellEnd"/>
      <w:r>
        <w:t xml:space="preserve"> (Cordaan)</w:t>
      </w:r>
    </w:p>
    <w:p w14:paraId="6CBA0E46" w14:textId="77777777" w:rsidR="00590EAD" w:rsidRDefault="000F3001">
      <w:pPr>
        <w:numPr>
          <w:ilvl w:val="0"/>
          <w:numId w:val="8"/>
        </w:numPr>
      </w:pPr>
      <w:r>
        <w:t>Annamarie Valkema (opleidingsadviseur Cordaan)</w:t>
      </w:r>
    </w:p>
    <w:p w14:paraId="38C295F5" w14:textId="77777777" w:rsidR="00590EAD" w:rsidRDefault="000F3001">
      <w:pPr>
        <w:numPr>
          <w:ilvl w:val="0"/>
          <w:numId w:val="8"/>
        </w:numPr>
      </w:pPr>
      <w:r>
        <w:t>Werkbegeleider thuiszorg Cordaan</w:t>
      </w:r>
    </w:p>
    <w:p w14:paraId="1BFF9BAB" w14:textId="77777777" w:rsidR="00590EAD" w:rsidRDefault="000F3001">
      <w:pPr>
        <w:numPr>
          <w:ilvl w:val="0"/>
          <w:numId w:val="8"/>
        </w:numPr>
      </w:pPr>
      <w:r>
        <w:lastRenderedPageBreak/>
        <w:t xml:space="preserve">Maurits Toorop </w:t>
      </w:r>
      <w:r>
        <w:t>(ouderenadviesraad Zuidoost, toehoorder)</w:t>
      </w:r>
    </w:p>
    <w:p w14:paraId="3803A36C" w14:textId="77777777" w:rsidR="00590EAD" w:rsidRDefault="000F3001">
      <w:pPr>
        <w:pStyle w:val="Lijstalinea"/>
        <w:numPr>
          <w:ilvl w:val="0"/>
          <w:numId w:val="8"/>
        </w:numPr>
        <w:rPr>
          <w:rFonts w:cs="Arial"/>
        </w:rPr>
      </w:pPr>
      <w:r>
        <w:rPr>
          <w:rFonts w:cs="Arial"/>
        </w:rPr>
        <w:t xml:space="preserve">Docent Voeding: Mirjam van der Werf of Ljiljana Stanic-Jovic </w:t>
      </w:r>
    </w:p>
    <w:p w14:paraId="7EA137D4" w14:textId="77777777" w:rsidR="00590EAD" w:rsidRDefault="000F3001">
      <w:pPr>
        <w:numPr>
          <w:ilvl w:val="0"/>
          <w:numId w:val="8"/>
        </w:numPr>
      </w:pPr>
      <w:r>
        <w:t>Docent Fysio, ergo</w:t>
      </w:r>
    </w:p>
    <w:p w14:paraId="09E7B8CE" w14:textId="77777777" w:rsidR="00590EAD" w:rsidRDefault="00590EAD"/>
    <w:p w14:paraId="19A962D2" w14:textId="77777777" w:rsidR="00590EAD" w:rsidRDefault="000F3001">
      <w:r>
        <w:t>Projectgroep 2. Ontwikkelen leernetwerk: onder leiding van Berna Sol en bestaand uit docenten MBO en HBO, professional wijkteams Cord</w:t>
      </w:r>
      <w:r>
        <w:t xml:space="preserve">aan Zuidoost, </w:t>
      </w:r>
      <w:proofErr w:type="spellStart"/>
      <w:r>
        <w:t>wijkkliniek</w:t>
      </w:r>
      <w:proofErr w:type="spellEnd"/>
      <w:r>
        <w:t xml:space="preserve">, BOOT, FBSV-voeding, Ergo,  RIVM en ouderenvertegenwoordiger. Waarin antwoord wordt gezocht op de eerder genoemde vragen betreffende interprofessioneel samenwerken en leren. </w:t>
      </w:r>
    </w:p>
    <w:p w14:paraId="1240DDAC" w14:textId="77777777" w:rsidR="00590EAD" w:rsidRDefault="00590EAD"/>
    <w:p w14:paraId="5D84B89E" w14:textId="77777777" w:rsidR="00590EAD" w:rsidRDefault="000F3001">
      <w:r>
        <w:t>Taken van deze projectgroep zijn:</w:t>
      </w:r>
    </w:p>
    <w:p w14:paraId="47AB7AE3" w14:textId="77777777" w:rsidR="00590EAD" w:rsidRDefault="000F3001">
      <w:pPr>
        <w:pStyle w:val="Lijstalinea"/>
        <w:numPr>
          <w:ilvl w:val="0"/>
          <w:numId w:val="12"/>
        </w:numPr>
      </w:pPr>
      <w:r>
        <w:t>Samenstellen van een</w:t>
      </w:r>
      <w:r>
        <w:t xml:space="preserve"> programma met onderwerpen waarover masterclasses georganiseerd gaan worden, zoals bijvoorbeeld </w:t>
      </w:r>
      <w:proofErr w:type="spellStart"/>
      <w:r>
        <w:t>multiculturaliteit</w:t>
      </w:r>
      <w:proofErr w:type="spellEnd"/>
      <w:r>
        <w:t xml:space="preserve"> en laaggeletterdheid. De keuzes over onderwerpen worden op basis van input van docenten, ouderenvertegenwoordigers en professionals gemaakt e</w:t>
      </w:r>
      <w:r>
        <w:t>n dragen bij aan het behalen van de doelen van het leernetwerk. Alle projectleden participeren in of nemen deel aan de masterclasses en nemen steeds minimaal één collega of student mee naar een masterclass.</w:t>
      </w:r>
    </w:p>
    <w:p w14:paraId="1896291D" w14:textId="77777777" w:rsidR="00590EAD" w:rsidRDefault="000F3001">
      <w:pPr>
        <w:pStyle w:val="Lijstalinea"/>
        <w:numPr>
          <w:ilvl w:val="0"/>
          <w:numId w:val="12"/>
        </w:numPr>
      </w:pPr>
      <w:r>
        <w:t>Training interdisciplinair werken volgen ontwikke</w:t>
      </w:r>
      <w:r>
        <w:t xml:space="preserve">ld door </w:t>
      </w:r>
      <w:proofErr w:type="spellStart"/>
      <w:r>
        <w:t>Achieve</w:t>
      </w:r>
      <w:proofErr w:type="spellEnd"/>
      <w:r>
        <w:t xml:space="preserve">/ Jos Dobber </w:t>
      </w:r>
    </w:p>
    <w:p w14:paraId="53B3FE6C" w14:textId="77777777" w:rsidR="00590EAD" w:rsidRDefault="000F3001">
      <w:pPr>
        <w:pStyle w:val="Lijstalinea"/>
        <w:numPr>
          <w:ilvl w:val="0"/>
          <w:numId w:val="12"/>
        </w:numPr>
      </w:pPr>
      <w:r>
        <w:t>Elkaar leren kennen en meekijken in elkaars praktijk van de opleiders, ouderenvertegenwoordigers of verschillende zorg- en welzijnsprofessionals in Amsterdam Zuidoost;</w:t>
      </w:r>
    </w:p>
    <w:p w14:paraId="3B345A9D" w14:textId="77777777" w:rsidR="00590EAD" w:rsidRDefault="000F3001">
      <w:pPr>
        <w:pStyle w:val="Lijstalinea"/>
        <w:numPr>
          <w:ilvl w:val="0"/>
          <w:numId w:val="12"/>
        </w:numPr>
      </w:pPr>
      <w:r>
        <w:t xml:space="preserve">Het realiseren van een interprofessionele wijkanalyse door </w:t>
      </w:r>
      <w:r>
        <w:t>studenten en deelnemers van het I-LNW in een of meer nader te bepalen wijken in  Amsterdam Zuidoost;</w:t>
      </w:r>
    </w:p>
    <w:p w14:paraId="628509A8" w14:textId="77777777" w:rsidR="00590EAD" w:rsidRDefault="000F3001">
      <w:pPr>
        <w:pStyle w:val="Lijstalinea"/>
        <w:numPr>
          <w:ilvl w:val="0"/>
          <w:numId w:val="12"/>
        </w:numPr>
      </w:pPr>
      <w:r>
        <w:t>Fungeren als klankbordgroep voor de ontwikkeling van de I-ALWP Amsterdam Zuidoost; inzet van specifieke praktijkkennis en expertise over Zuidoost</w:t>
      </w:r>
    </w:p>
    <w:p w14:paraId="24D05CF5" w14:textId="77777777" w:rsidR="00590EAD" w:rsidRDefault="000F3001">
      <w:pPr>
        <w:pStyle w:val="Lijstalinea"/>
        <w:numPr>
          <w:ilvl w:val="0"/>
          <w:numId w:val="12"/>
        </w:numPr>
      </w:pPr>
      <w:r>
        <w:t>Netwerken</w:t>
      </w:r>
      <w:r>
        <w:t xml:space="preserve"> met  experts; vertegenwoordigers van GGD en andere cruciale lokale organisaties; zoals </w:t>
      </w:r>
      <w:proofErr w:type="spellStart"/>
      <w:r>
        <w:t>bijv</w:t>
      </w:r>
      <w:proofErr w:type="spellEnd"/>
      <w:r>
        <w:t xml:space="preserve"> de gezondheidscentra in Zuidoost aan het leernetwerk </w:t>
      </w:r>
    </w:p>
    <w:p w14:paraId="688ADE32" w14:textId="77777777" w:rsidR="00590EAD" w:rsidRDefault="00590EAD"/>
    <w:p w14:paraId="327B1109" w14:textId="77777777" w:rsidR="00590EAD" w:rsidRDefault="000F3001">
      <w:r>
        <w:t>Projectgroepleden ILNW:</w:t>
      </w:r>
    </w:p>
    <w:p w14:paraId="36495D30" w14:textId="77777777" w:rsidR="00590EAD" w:rsidRDefault="000F3001">
      <w:pPr>
        <w:pStyle w:val="Lijstalinea"/>
        <w:numPr>
          <w:ilvl w:val="0"/>
          <w:numId w:val="8"/>
        </w:numPr>
      </w:pPr>
      <w:r>
        <w:t>Berna Sol, projectleider en docent Verpleegkunde</w:t>
      </w:r>
    </w:p>
    <w:p w14:paraId="3788C8E3" w14:textId="77777777" w:rsidR="00590EAD" w:rsidRDefault="000F3001">
      <w:pPr>
        <w:pStyle w:val="Lijstalinea"/>
        <w:numPr>
          <w:ilvl w:val="0"/>
          <w:numId w:val="8"/>
        </w:numPr>
      </w:pPr>
      <w:r>
        <w:t xml:space="preserve">Annigje Bos, </w:t>
      </w:r>
      <w:proofErr w:type="spellStart"/>
      <w:r>
        <w:t>projectlid</w:t>
      </w:r>
      <w:proofErr w:type="spellEnd"/>
      <w:r>
        <w:t xml:space="preserve"> en docent V</w:t>
      </w:r>
      <w:r>
        <w:t>erpleegkunde</w:t>
      </w:r>
    </w:p>
    <w:p w14:paraId="158F8D20" w14:textId="77777777" w:rsidR="00590EAD" w:rsidRDefault="000F3001">
      <w:pPr>
        <w:pStyle w:val="Lijstalinea"/>
        <w:numPr>
          <w:ilvl w:val="0"/>
          <w:numId w:val="8"/>
        </w:numPr>
      </w:pPr>
      <w:r>
        <w:t xml:space="preserve">Ouderenvertegenwoordigers Herma </w:t>
      </w:r>
      <w:proofErr w:type="spellStart"/>
      <w:r>
        <w:t>Herpersen</w:t>
      </w:r>
      <w:proofErr w:type="spellEnd"/>
      <w:r>
        <w:t xml:space="preserve">/of Ab Rienstra, (Maurits Toorop) van </w:t>
      </w:r>
      <w:proofErr w:type="spellStart"/>
      <w:r>
        <w:t>Oar</w:t>
      </w:r>
      <w:proofErr w:type="spellEnd"/>
      <w:r>
        <w:t xml:space="preserve"> ZO (ouderenadviesraad Zuidoost)</w:t>
      </w:r>
    </w:p>
    <w:p w14:paraId="3F25C43D" w14:textId="77777777" w:rsidR="00590EAD" w:rsidRDefault="000F3001">
      <w:pPr>
        <w:pStyle w:val="Lijstalinea"/>
        <w:numPr>
          <w:ilvl w:val="0"/>
          <w:numId w:val="8"/>
        </w:numPr>
      </w:pPr>
      <w:r>
        <w:t xml:space="preserve">Docent Voeding </w:t>
      </w:r>
      <w:r>
        <w:rPr>
          <w:rFonts w:cs="Arial"/>
        </w:rPr>
        <w:t xml:space="preserve">Mirjam van der Werf of Ljiljana Stanic-Jovic </w:t>
      </w:r>
      <w:r>
        <w:t>Fenna Wichers (BOOT)</w:t>
      </w:r>
    </w:p>
    <w:p w14:paraId="26E63A2B" w14:textId="77777777" w:rsidR="00590EAD" w:rsidRDefault="000F3001">
      <w:pPr>
        <w:pStyle w:val="Lijstalinea"/>
        <w:numPr>
          <w:ilvl w:val="0"/>
          <w:numId w:val="8"/>
        </w:numPr>
      </w:pPr>
      <w:r>
        <w:t xml:space="preserve">Lydia van der Meij (IPE-AMC) </w:t>
      </w:r>
    </w:p>
    <w:p w14:paraId="69524D93" w14:textId="77777777" w:rsidR="00590EAD" w:rsidRDefault="000F3001">
      <w:pPr>
        <w:pStyle w:val="Lijstalinea"/>
        <w:numPr>
          <w:ilvl w:val="0"/>
          <w:numId w:val="8"/>
        </w:numPr>
      </w:pPr>
      <w:r>
        <w:t>Wijkverpleegkundi</w:t>
      </w:r>
      <w:r>
        <w:t xml:space="preserve">ge Cordaan of </w:t>
      </w:r>
      <w:proofErr w:type="spellStart"/>
      <w:r>
        <w:t>AnnaMarie</w:t>
      </w:r>
      <w:proofErr w:type="spellEnd"/>
      <w:r>
        <w:t xml:space="preserve"> Valkema</w:t>
      </w:r>
    </w:p>
    <w:p w14:paraId="1576E4F6" w14:textId="77777777" w:rsidR="00590EAD" w:rsidRDefault="000F3001">
      <w:pPr>
        <w:pStyle w:val="Lijstalinea"/>
        <w:numPr>
          <w:ilvl w:val="0"/>
          <w:numId w:val="8"/>
        </w:numPr>
      </w:pPr>
      <w:r>
        <w:t xml:space="preserve">Verpleegkundige </w:t>
      </w:r>
      <w:proofErr w:type="spellStart"/>
      <w:r>
        <w:t>Wijkkliniek</w:t>
      </w:r>
      <w:proofErr w:type="spellEnd"/>
      <w:r>
        <w:t xml:space="preserve"> of Adeline Heijbroek</w:t>
      </w:r>
    </w:p>
    <w:p w14:paraId="0D3A5BB5" w14:textId="77777777" w:rsidR="00590EAD" w:rsidRDefault="000F3001">
      <w:pPr>
        <w:pStyle w:val="Lijstalinea"/>
        <w:numPr>
          <w:ilvl w:val="0"/>
          <w:numId w:val="8"/>
        </w:numPr>
      </w:pPr>
      <w:r>
        <w:t xml:space="preserve">Docent ergo: Erica Blokker en/of Fenna van Nes </w:t>
      </w:r>
    </w:p>
    <w:p w14:paraId="12DCD3EC" w14:textId="77777777" w:rsidR="00590EAD" w:rsidRDefault="000F3001">
      <w:pPr>
        <w:pStyle w:val="Lijstalinea"/>
        <w:numPr>
          <w:ilvl w:val="0"/>
          <w:numId w:val="8"/>
        </w:numPr>
      </w:pPr>
      <w:r>
        <w:t xml:space="preserve">Docent Fysio </w:t>
      </w:r>
    </w:p>
    <w:p w14:paraId="3CBABBCF" w14:textId="77777777" w:rsidR="00590EAD" w:rsidRDefault="000F3001">
      <w:pPr>
        <w:pStyle w:val="Lijstalinea"/>
        <w:numPr>
          <w:ilvl w:val="0"/>
          <w:numId w:val="8"/>
        </w:numPr>
      </w:pPr>
      <w:proofErr w:type="spellStart"/>
      <w:r>
        <w:t>Evt</w:t>
      </w:r>
      <w:proofErr w:type="spellEnd"/>
      <w:r>
        <w:t xml:space="preserve"> vertegenwoordiging </w:t>
      </w:r>
      <w:proofErr w:type="spellStart"/>
      <w:r>
        <w:t>Ebenhaezer</w:t>
      </w:r>
      <w:proofErr w:type="spellEnd"/>
      <w:r>
        <w:t xml:space="preserve"> </w:t>
      </w:r>
    </w:p>
    <w:p w14:paraId="62C3BB14" w14:textId="77777777" w:rsidR="00590EAD" w:rsidRDefault="00590EAD"/>
    <w:p w14:paraId="09ECE807" w14:textId="77777777" w:rsidR="00590EAD" w:rsidRDefault="000F3001">
      <w:pPr>
        <w:pStyle w:val="Kop2"/>
      </w:pPr>
      <w:bookmarkStart w:id="14" w:name="_Toc29300279"/>
      <w:r>
        <w:t>9. Tijdspad</w:t>
      </w:r>
      <w:bookmarkEnd w:id="14"/>
    </w:p>
    <w:p w14:paraId="608E0E63" w14:textId="77777777" w:rsidR="00590EAD" w:rsidRDefault="000F3001">
      <w:pPr>
        <w:sectPr w:rsidR="00590EAD">
          <w:footerReference w:type="default" r:id="rId9"/>
          <w:footerReference w:type="first" r:id="rId10"/>
          <w:pgSz w:w="11906" w:h="16838"/>
          <w:pgMar w:top="1440" w:right="1440" w:bottom="1440" w:left="1440" w:header="0" w:footer="708" w:gutter="0"/>
          <w:pgNumType w:start="0"/>
          <w:cols w:space="708"/>
          <w:formProt w:val="0"/>
          <w:titlePg/>
          <w:docGrid w:linePitch="360" w:charSpace="-2254"/>
        </w:sectPr>
      </w:pPr>
      <w:r>
        <w:t>Onderstaande tabel geeft een overzicht van de belangrijkste onderdelen van het projectverloop. Een en ander is schematisch uitgewerkt in een apart toe te voegen projectplanning (Wijk-Up Call! Projectplanner).</w:t>
      </w:r>
    </w:p>
    <w:p w14:paraId="44CACE7F" w14:textId="77777777" w:rsidR="00590EAD" w:rsidRDefault="000F3001">
      <w:pPr>
        <w:pStyle w:val="Bijschrift"/>
        <w:keepNext/>
      </w:pPr>
      <w:r>
        <w:rPr>
          <w:sz w:val="18"/>
          <w:szCs w:val="18"/>
        </w:rPr>
        <w:lastRenderedPageBreak/>
        <w:t xml:space="preserve">Tabel </w:t>
      </w:r>
      <w:r>
        <w:rPr>
          <w:sz w:val="18"/>
          <w:szCs w:val="18"/>
        </w:rPr>
        <w:fldChar w:fldCharType="begin"/>
      </w:r>
      <w:r>
        <w:rPr>
          <w:sz w:val="18"/>
          <w:szCs w:val="18"/>
        </w:rPr>
        <w:instrText>SEQ Tabel \* ARABIC</w:instrText>
      </w:r>
      <w:r>
        <w:rPr>
          <w:sz w:val="18"/>
          <w:szCs w:val="18"/>
        </w:rPr>
        <w:fldChar w:fldCharType="separate"/>
      </w:r>
      <w:r>
        <w:rPr>
          <w:sz w:val="18"/>
          <w:szCs w:val="18"/>
        </w:rPr>
        <w:t>1</w:t>
      </w:r>
      <w:r>
        <w:rPr>
          <w:sz w:val="18"/>
          <w:szCs w:val="18"/>
        </w:rPr>
        <w:fldChar w:fldCharType="end"/>
      </w:r>
      <w:r>
        <w:rPr>
          <w:sz w:val="18"/>
          <w:szCs w:val="18"/>
        </w:rPr>
        <w:t>: tijdspad Wijk-Up</w:t>
      </w:r>
      <w:r>
        <w:rPr>
          <w:sz w:val="18"/>
          <w:szCs w:val="18"/>
        </w:rPr>
        <w:t xml:space="preserve"> Call!</w:t>
      </w:r>
    </w:p>
    <w:tbl>
      <w:tblPr>
        <w:tblStyle w:val="Tabelraster"/>
        <w:tblW w:w="5000" w:type="pct"/>
        <w:tblInd w:w="-5" w:type="dxa"/>
        <w:tblCellMar>
          <w:left w:w="78" w:type="dxa"/>
        </w:tblCellMar>
        <w:tblLook w:val="04A0" w:firstRow="1" w:lastRow="0" w:firstColumn="1" w:lastColumn="0" w:noHBand="0" w:noVBand="1"/>
      </w:tblPr>
      <w:tblGrid>
        <w:gridCol w:w="1420"/>
        <w:gridCol w:w="2647"/>
        <w:gridCol w:w="3165"/>
        <w:gridCol w:w="3370"/>
        <w:gridCol w:w="3346"/>
      </w:tblGrid>
      <w:tr w:rsidR="00590EAD" w14:paraId="79B75462" w14:textId="77777777">
        <w:tc>
          <w:tcPr>
            <w:tcW w:w="1422" w:type="dxa"/>
            <w:shd w:val="clear" w:color="auto" w:fill="auto"/>
          </w:tcPr>
          <w:p w14:paraId="3360B282" w14:textId="77777777" w:rsidR="00590EAD" w:rsidRDefault="000F3001">
            <w:pPr>
              <w:spacing w:line="240" w:lineRule="auto"/>
            </w:pPr>
            <w:r>
              <w:t>Periode</w:t>
            </w:r>
          </w:p>
        </w:tc>
        <w:tc>
          <w:tcPr>
            <w:tcW w:w="2649" w:type="dxa"/>
            <w:shd w:val="clear" w:color="auto" w:fill="auto"/>
          </w:tcPr>
          <w:p w14:paraId="1FACECEF" w14:textId="77777777" w:rsidR="00590EAD" w:rsidRDefault="000F3001">
            <w:pPr>
              <w:spacing w:line="240" w:lineRule="auto"/>
            </w:pPr>
            <w:r>
              <w:t>Projectfase</w:t>
            </w:r>
          </w:p>
        </w:tc>
        <w:tc>
          <w:tcPr>
            <w:tcW w:w="3167" w:type="dxa"/>
            <w:shd w:val="clear" w:color="auto" w:fill="auto"/>
          </w:tcPr>
          <w:p w14:paraId="480A6025" w14:textId="77777777" w:rsidR="00590EAD" w:rsidRDefault="000F3001">
            <w:pPr>
              <w:pStyle w:val="Lijstalinea"/>
              <w:spacing w:line="240" w:lineRule="auto"/>
              <w:ind w:left="360"/>
            </w:pPr>
            <w:r>
              <w:t>Activiteiten</w:t>
            </w:r>
          </w:p>
          <w:p w14:paraId="511744AE" w14:textId="77777777" w:rsidR="00590EAD" w:rsidRDefault="00590EAD">
            <w:pPr>
              <w:pStyle w:val="Lijstalinea"/>
              <w:spacing w:line="240" w:lineRule="auto"/>
              <w:ind w:left="360"/>
            </w:pPr>
          </w:p>
        </w:tc>
        <w:tc>
          <w:tcPr>
            <w:tcW w:w="3372" w:type="dxa"/>
            <w:shd w:val="clear" w:color="auto" w:fill="auto"/>
          </w:tcPr>
          <w:p w14:paraId="04B2ADDE" w14:textId="77777777" w:rsidR="00590EAD" w:rsidRDefault="000F3001">
            <w:pPr>
              <w:pStyle w:val="Lijstalinea"/>
              <w:spacing w:line="240" w:lineRule="auto"/>
              <w:ind w:left="360"/>
            </w:pPr>
            <w:r>
              <w:t xml:space="preserve">Leernetwerk </w:t>
            </w:r>
          </w:p>
        </w:tc>
        <w:tc>
          <w:tcPr>
            <w:tcW w:w="3348" w:type="dxa"/>
            <w:shd w:val="clear" w:color="auto" w:fill="auto"/>
          </w:tcPr>
          <w:p w14:paraId="55C4CB47" w14:textId="77777777" w:rsidR="00590EAD" w:rsidRDefault="000F3001">
            <w:pPr>
              <w:pStyle w:val="Lijstalinea"/>
              <w:spacing w:line="240" w:lineRule="auto"/>
              <w:ind w:left="360"/>
            </w:pPr>
            <w:r>
              <w:t>Onderwijs (I-ALWP)</w:t>
            </w:r>
          </w:p>
        </w:tc>
      </w:tr>
      <w:tr w:rsidR="00590EAD" w14:paraId="09576516" w14:textId="77777777">
        <w:tc>
          <w:tcPr>
            <w:tcW w:w="1422" w:type="dxa"/>
            <w:shd w:val="clear" w:color="auto" w:fill="auto"/>
          </w:tcPr>
          <w:p w14:paraId="092D1B88" w14:textId="77777777" w:rsidR="00590EAD" w:rsidRDefault="000F3001">
            <w:pPr>
              <w:spacing w:line="240" w:lineRule="auto"/>
            </w:pPr>
            <w:r>
              <w:t>Januari 2019</w:t>
            </w:r>
          </w:p>
        </w:tc>
        <w:tc>
          <w:tcPr>
            <w:tcW w:w="2649" w:type="dxa"/>
            <w:shd w:val="clear" w:color="auto" w:fill="auto"/>
          </w:tcPr>
          <w:p w14:paraId="2285E17D" w14:textId="77777777" w:rsidR="00590EAD" w:rsidRDefault="000F3001">
            <w:pPr>
              <w:spacing w:line="240" w:lineRule="auto"/>
            </w:pPr>
            <w:r>
              <w:t>Fase 0 (start project)</w:t>
            </w:r>
          </w:p>
        </w:tc>
        <w:tc>
          <w:tcPr>
            <w:tcW w:w="3167" w:type="dxa"/>
            <w:shd w:val="clear" w:color="auto" w:fill="auto"/>
          </w:tcPr>
          <w:p w14:paraId="05282AEA" w14:textId="77777777" w:rsidR="00590EAD" w:rsidRDefault="000F3001">
            <w:pPr>
              <w:pStyle w:val="Lijstalinea"/>
              <w:numPr>
                <w:ilvl w:val="0"/>
                <w:numId w:val="2"/>
              </w:numPr>
              <w:spacing w:line="240" w:lineRule="auto"/>
            </w:pPr>
            <w:r>
              <w:t>Vorming van stuurgroep, projectgroep, onderwijsprojectgroep en benoemen van Projectcoördinator</w:t>
            </w:r>
          </w:p>
          <w:p w14:paraId="710316D1" w14:textId="77777777" w:rsidR="00590EAD" w:rsidRDefault="000F3001">
            <w:pPr>
              <w:pStyle w:val="Lijstalinea"/>
              <w:numPr>
                <w:ilvl w:val="0"/>
                <w:numId w:val="2"/>
              </w:numPr>
              <w:spacing w:line="240" w:lineRule="auto"/>
            </w:pPr>
            <w:r>
              <w:t xml:space="preserve">Inventariseren verwachtingen en wensen en </w:t>
            </w:r>
            <w:r>
              <w:t>thema’s verzamelen voor de te organiseren masterclasses</w:t>
            </w:r>
          </w:p>
          <w:p w14:paraId="1E8F3887" w14:textId="77777777" w:rsidR="00590EAD" w:rsidRDefault="000F3001">
            <w:pPr>
              <w:pStyle w:val="Lijstalinea"/>
              <w:numPr>
                <w:ilvl w:val="0"/>
                <w:numId w:val="2"/>
              </w:numPr>
              <w:spacing w:line="240" w:lineRule="auto"/>
            </w:pPr>
            <w:r>
              <w:t>Ontwikkelen van de interprofessionele competentievragenlijst</w:t>
            </w:r>
          </w:p>
          <w:p w14:paraId="77785C65" w14:textId="77777777" w:rsidR="00590EAD" w:rsidRDefault="000F3001">
            <w:pPr>
              <w:pStyle w:val="Lijstalinea"/>
              <w:numPr>
                <w:ilvl w:val="0"/>
                <w:numId w:val="2"/>
              </w:numPr>
              <w:spacing w:line="240" w:lineRule="auto"/>
            </w:pPr>
            <w:r>
              <w:t>Nulmeting competentievragenlijst</w:t>
            </w:r>
          </w:p>
        </w:tc>
        <w:tc>
          <w:tcPr>
            <w:tcW w:w="3372" w:type="dxa"/>
            <w:shd w:val="clear" w:color="auto" w:fill="auto"/>
          </w:tcPr>
          <w:p w14:paraId="5F7D8839" w14:textId="77777777" w:rsidR="00590EAD" w:rsidRDefault="000F3001">
            <w:pPr>
              <w:pStyle w:val="Lijstalinea"/>
              <w:spacing w:line="240" w:lineRule="auto"/>
              <w:ind w:left="360"/>
            </w:pPr>
            <w:r>
              <w:t>Aanstellen projectcoördinator</w:t>
            </w:r>
          </w:p>
          <w:p w14:paraId="6DDFE485" w14:textId="77777777" w:rsidR="00590EAD" w:rsidRDefault="000F3001">
            <w:pPr>
              <w:pStyle w:val="Lijstalinea"/>
              <w:spacing w:line="240" w:lineRule="auto"/>
              <w:ind w:left="360"/>
            </w:pPr>
            <w:r>
              <w:t xml:space="preserve">Schrijven </w:t>
            </w:r>
            <w:proofErr w:type="spellStart"/>
            <w:r>
              <w:t>pva</w:t>
            </w:r>
            <w:proofErr w:type="spellEnd"/>
          </w:p>
          <w:p w14:paraId="414EBF26" w14:textId="77777777" w:rsidR="00590EAD" w:rsidRDefault="00590EAD">
            <w:pPr>
              <w:pStyle w:val="Lijstalinea"/>
              <w:spacing w:line="240" w:lineRule="auto"/>
              <w:ind w:left="360"/>
            </w:pPr>
          </w:p>
        </w:tc>
        <w:tc>
          <w:tcPr>
            <w:tcW w:w="3348" w:type="dxa"/>
            <w:shd w:val="clear" w:color="auto" w:fill="auto"/>
          </w:tcPr>
          <w:p w14:paraId="0507DFF6" w14:textId="77777777" w:rsidR="00590EAD" w:rsidRDefault="000F3001">
            <w:pPr>
              <w:pStyle w:val="Lijstalinea"/>
              <w:spacing w:line="240" w:lineRule="auto"/>
              <w:ind w:left="360"/>
            </w:pPr>
            <w:r>
              <w:t xml:space="preserve">Aanstellen projectcoördinator </w:t>
            </w:r>
          </w:p>
          <w:p w14:paraId="1A279AF7" w14:textId="77777777" w:rsidR="00590EAD" w:rsidRDefault="000F3001">
            <w:pPr>
              <w:pStyle w:val="Lijstalinea"/>
              <w:spacing w:line="240" w:lineRule="auto"/>
              <w:ind w:left="360"/>
            </w:pPr>
            <w:r>
              <w:t xml:space="preserve">Schrijven </w:t>
            </w:r>
            <w:proofErr w:type="spellStart"/>
            <w:r>
              <w:t>pva</w:t>
            </w:r>
            <w:proofErr w:type="spellEnd"/>
          </w:p>
          <w:p w14:paraId="7C70AADA" w14:textId="77777777" w:rsidR="00590EAD" w:rsidRDefault="00590EAD">
            <w:pPr>
              <w:pStyle w:val="Lijstalinea"/>
              <w:spacing w:line="240" w:lineRule="auto"/>
              <w:ind w:left="360"/>
            </w:pPr>
          </w:p>
        </w:tc>
      </w:tr>
      <w:tr w:rsidR="00590EAD" w14:paraId="620BD4FC" w14:textId="77777777">
        <w:tc>
          <w:tcPr>
            <w:tcW w:w="1422" w:type="dxa"/>
            <w:shd w:val="clear" w:color="auto" w:fill="auto"/>
          </w:tcPr>
          <w:p w14:paraId="78CDA214" w14:textId="77777777" w:rsidR="00590EAD" w:rsidRDefault="000F3001">
            <w:pPr>
              <w:spacing w:line="240" w:lineRule="auto"/>
            </w:pPr>
            <w:r>
              <w:t>Februari 2019-maart 2019</w:t>
            </w:r>
          </w:p>
        </w:tc>
        <w:tc>
          <w:tcPr>
            <w:tcW w:w="2649" w:type="dxa"/>
            <w:shd w:val="clear" w:color="auto" w:fill="auto"/>
          </w:tcPr>
          <w:p w14:paraId="03CFD61A" w14:textId="77777777" w:rsidR="00590EAD" w:rsidRDefault="000F3001">
            <w:pPr>
              <w:spacing w:line="240" w:lineRule="auto"/>
            </w:pPr>
            <w:r>
              <w:t>Fase 1 (Ontwerp)</w:t>
            </w:r>
          </w:p>
        </w:tc>
        <w:tc>
          <w:tcPr>
            <w:tcW w:w="3167" w:type="dxa"/>
            <w:shd w:val="clear" w:color="auto" w:fill="auto"/>
          </w:tcPr>
          <w:p w14:paraId="5755483C" w14:textId="77777777" w:rsidR="00590EAD" w:rsidRDefault="000F3001">
            <w:pPr>
              <w:pStyle w:val="Lijstalinea"/>
              <w:numPr>
                <w:ilvl w:val="0"/>
                <w:numId w:val="3"/>
              </w:numPr>
              <w:spacing w:line="240" w:lineRule="auto"/>
            </w:pPr>
            <w:r>
              <w:t xml:space="preserve">Fit </w:t>
            </w:r>
            <w:proofErr w:type="spellStart"/>
            <w:r>
              <w:t>for</w:t>
            </w:r>
            <w:proofErr w:type="spellEnd"/>
            <w:r>
              <w:t xml:space="preserve"> Practice versie van </w:t>
            </w:r>
            <w:proofErr w:type="spellStart"/>
            <w:r>
              <w:t>Whole</w:t>
            </w:r>
            <w:proofErr w:type="spellEnd"/>
            <w:r>
              <w:t xml:space="preserve"> system in </w:t>
            </w:r>
            <w:proofErr w:type="spellStart"/>
            <w:r>
              <w:t>the</w:t>
            </w:r>
            <w:proofErr w:type="spellEnd"/>
            <w:r>
              <w:t xml:space="preserve"> room en Follow </w:t>
            </w:r>
            <w:proofErr w:type="spellStart"/>
            <w:r>
              <w:t>the</w:t>
            </w:r>
            <w:proofErr w:type="spellEnd"/>
            <w:r>
              <w:t xml:space="preserve"> </w:t>
            </w:r>
            <w:proofErr w:type="spellStart"/>
            <w:r>
              <w:t>Patient</w:t>
            </w:r>
            <w:proofErr w:type="spellEnd"/>
            <w:r>
              <w:t xml:space="preserve"> voorleggen aan de projectgroep en aanpassingen maken die passen binnen de context van de wijk(kliniek) en inpassen van activiteiten BOOT.</w:t>
            </w:r>
          </w:p>
          <w:p w14:paraId="7DC106C0" w14:textId="77777777" w:rsidR="00590EAD" w:rsidRDefault="000F3001">
            <w:pPr>
              <w:pStyle w:val="Lijstalinea"/>
              <w:numPr>
                <w:ilvl w:val="0"/>
                <w:numId w:val="3"/>
              </w:numPr>
              <w:spacing w:line="240" w:lineRule="auto"/>
            </w:pPr>
            <w:r>
              <w:t>M</w:t>
            </w:r>
            <w:r>
              <w:t>asterclass interprofessioneel samenwerken ter introductie van de training</w:t>
            </w:r>
          </w:p>
          <w:p w14:paraId="712CF599" w14:textId="77777777" w:rsidR="00590EAD" w:rsidRDefault="000F3001">
            <w:pPr>
              <w:pStyle w:val="Lijstalinea"/>
              <w:numPr>
                <w:ilvl w:val="0"/>
                <w:numId w:val="3"/>
              </w:numPr>
              <w:spacing w:line="240" w:lineRule="auto"/>
            </w:pPr>
            <w:r>
              <w:lastRenderedPageBreak/>
              <w:t>Start schrijven interprofessioneel onderwijsprojectplan door onderwijsprojectgroep.</w:t>
            </w:r>
          </w:p>
        </w:tc>
        <w:tc>
          <w:tcPr>
            <w:tcW w:w="3372" w:type="dxa"/>
            <w:shd w:val="clear" w:color="auto" w:fill="auto"/>
          </w:tcPr>
          <w:p w14:paraId="64D6E68A" w14:textId="77777777" w:rsidR="00590EAD" w:rsidRDefault="000F3001">
            <w:pPr>
              <w:pStyle w:val="Lijstalinea"/>
              <w:spacing w:line="240" w:lineRule="auto"/>
              <w:ind w:left="360"/>
            </w:pPr>
            <w:r>
              <w:lastRenderedPageBreak/>
              <w:t>Vorming van de stuurgroep</w:t>
            </w:r>
          </w:p>
          <w:p w14:paraId="235734FF" w14:textId="77777777" w:rsidR="00590EAD" w:rsidRDefault="00590EAD">
            <w:pPr>
              <w:pStyle w:val="Lijstalinea"/>
              <w:spacing w:line="240" w:lineRule="auto"/>
              <w:ind w:left="360"/>
            </w:pPr>
          </w:p>
          <w:p w14:paraId="6398CD96" w14:textId="77777777" w:rsidR="00590EAD" w:rsidRDefault="000F3001">
            <w:pPr>
              <w:pStyle w:val="Lijstalinea"/>
              <w:spacing w:line="240" w:lineRule="auto"/>
              <w:ind w:left="360"/>
            </w:pPr>
            <w:r>
              <w:t xml:space="preserve">Contact met/via de </w:t>
            </w:r>
            <w:proofErr w:type="spellStart"/>
            <w:r>
              <w:t>stuurgroepleden</w:t>
            </w:r>
            <w:proofErr w:type="spellEnd"/>
            <w:r>
              <w:t xml:space="preserve"> om de participatie van de organisati</w:t>
            </w:r>
            <w:r>
              <w:t>es in de projectgroep voor te bereiden</w:t>
            </w:r>
          </w:p>
          <w:p w14:paraId="7813E11C" w14:textId="77777777" w:rsidR="00590EAD" w:rsidRDefault="00590EAD">
            <w:pPr>
              <w:pStyle w:val="Lijstalinea"/>
              <w:spacing w:line="240" w:lineRule="auto"/>
              <w:ind w:left="360"/>
            </w:pPr>
          </w:p>
          <w:p w14:paraId="2DAFE569" w14:textId="77777777" w:rsidR="00590EAD" w:rsidRDefault="000F3001">
            <w:pPr>
              <w:pStyle w:val="Lijstalinea"/>
              <w:numPr>
                <w:ilvl w:val="0"/>
                <w:numId w:val="3"/>
              </w:numPr>
              <w:spacing w:line="240" w:lineRule="auto"/>
            </w:pPr>
            <w:r>
              <w:t>Start vorming projectgroep Voorbereiden gezamenlijke Kick off van de projectgroep:</w:t>
            </w:r>
          </w:p>
          <w:p w14:paraId="5000B8E5" w14:textId="77777777" w:rsidR="00590EAD" w:rsidRDefault="00590EAD">
            <w:pPr>
              <w:pStyle w:val="Lijstalinea"/>
              <w:spacing w:line="240" w:lineRule="auto"/>
              <w:ind w:left="360"/>
            </w:pPr>
          </w:p>
          <w:p w14:paraId="46C21B88" w14:textId="77777777" w:rsidR="00590EAD" w:rsidRDefault="000F3001">
            <w:pPr>
              <w:pStyle w:val="Lijstalinea"/>
              <w:numPr>
                <w:ilvl w:val="0"/>
                <w:numId w:val="3"/>
              </w:numPr>
              <w:spacing w:line="240" w:lineRule="auto"/>
            </w:pPr>
            <w:r>
              <w:t xml:space="preserve">Uitwerken van het programma voor de eerste bijeenkomst van de projectgroep: presentatie </w:t>
            </w:r>
            <w:r>
              <w:lastRenderedPageBreak/>
              <w:t xml:space="preserve">wijkanalyse </w:t>
            </w:r>
            <w:proofErr w:type="spellStart"/>
            <w:r>
              <w:t>Bijmer</w:t>
            </w:r>
            <w:proofErr w:type="spellEnd"/>
            <w:r>
              <w:t xml:space="preserve"> </w:t>
            </w:r>
            <w:r>
              <w:t>minorstudenten/Annigje; nulmeting vragenlijst werkvorm kennismaken kiezen</w:t>
            </w:r>
          </w:p>
          <w:p w14:paraId="1FA7114A" w14:textId="77777777" w:rsidR="00590EAD" w:rsidRDefault="00590EAD">
            <w:pPr>
              <w:pStyle w:val="Lijstalinea"/>
            </w:pPr>
          </w:p>
          <w:p w14:paraId="674F1866" w14:textId="77777777" w:rsidR="00590EAD" w:rsidRDefault="00590EAD">
            <w:pPr>
              <w:spacing w:line="240" w:lineRule="auto"/>
            </w:pPr>
          </w:p>
          <w:p w14:paraId="6067FD0F" w14:textId="77777777" w:rsidR="00590EAD" w:rsidRDefault="000F3001">
            <w:pPr>
              <w:pStyle w:val="Lijstalinea"/>
              <w:numPr>
                <w:ilvl w:val="0"/>
                <w:numId w:val="3"/>
              </w:numPr>
              <w:spacing w:line="240" w:lineRule="auto"/>
            </w:pPr>
            <w:r>
              <w:t>presenteren programma eerste (half) jaar</w:t>
            </w:r>
          </w:p>
          <w:p w14:paraId="106419E5" w14:textId="77777777" w:rsidR="00590EAD" w:rsidRDefault="000F3001">
            <w:pPr>
              <w:pStyle w:val="Lijstalinea"/>
              <w:numPr>
                <w:ilvl w:val="0"/>
                <w:numId w:val="3"/>
              </w:numPr>
              <w:spacing w:line="240" w:lineRule="auto"/>
            </w:pPr>
            <w:r>
              <w:t>Planning van de bijeenkomsten voor dit kalenderjaar</w:t>
            </w:r>
          </w:p>
          <w:p w14:paraId="6B4219D1" w14:textId="77777777" w:rsidR="00590EAD" w:rsidRDefault="000F3001">
            <w:pPr>
              <w:pStyle w:val="Lijstalinea"/>
              <w:numPr>
                <w:ilvl w:val="0"/>
                <w:numId w:val="3"/>
              </w:numPr>
              <w:spacing w:line="240" w:lineRule="auto"/>
            </w:pPr>
            <w:r>
              <w:t>Spreiding van de activiteiten in samenhang met de stappen van de onderwijsprojectgroep</w:t>
            </w:r>
          </w:p>
          <w:p w14:paraId="61E54688" w14:textId="77777777" w:rsidR="00590EAD" w:rsidRDefault="00590EAD">
            <w:pPr>
              <w:pStyle w:val="Lijstalinea"/>
              <w:numPr>
                <w:ilvl w:val="0"/>
                <w:numId w:val="3"/>
              </w:numPr>
              <w:spacing w:line="240" w:lineRule="auto"/>
            </w:pPr>
          </w:p>
        </w:tc>
        <w:tc>
          <w:tcPr>
            <w:tcW w:w="3348" w:type="dxa"/>
            <w:shd w:val="clear" w:color="auto" w:fill="auto"/>
          </w:tcPr>
          <w:p w14:paraId="33CFC6EB" w14:textId="77777777" w:rsidR="00590EAD" w:rsidRDefault="000F3001">
            <w:pPr>
              <w:pStyle w:val="Lijstalinea"/>
              <w:spacing w:line="240" w:lineRule="auto"/>
              <w:ind w:left="360"/>
            </w:pPr>
            <w:r>
              <w:lastRenderedPageBreak/>
              <w:t>Vorming van de stuurgroep</w:t>
            </w:r>
          </w:p>
          <w:p w14:paraId="450EF458" w14:textId="77777777" w:rsidR="00590EAD" w:rsidRDefault="000F3001">
            <w:pPr>
              <w:pStyle w:val="Lijstalinea"/>
              <w:spacing w:line="240" w:lineRule="auto"/>
              <w:ind w:left="360"/>
            </w:pPr>
            <w:r>
              <w:t xml:space="preserve">Contact met/via de </w:t>
            </w:r>
            <w:proofErr w:type="spellStart"/>
            <w:r>
              <w:t>stuurgroepleden</w:t>
            </w:r>
            <w:proofErr w:type="spellEnd"/>
            <w:r>
              <w:t xml:space="preserve"> om de participatie van de organisaties in de projectgroep voor te bereiden</w:t>
            </w:r>
          </w:p>
          <w:p w14:paraId="69C0BF0A" w14:textId="77777777" w:rsidR="00590EAD" w:rsidRDefault="000F3001">
            <w:pPr>
              <w:pStyle w:val="Lijstalinea"/>
              <w:numPr>
                <w:ilvl w:val="0"/>
                <w:numId w:val="3"/>
              </w:numPr>
              <w:spacing w:line="240" w:lineRule="auto"/>
            </w:pPr>
            <w:r>
              <w:t>Start vorming projectgroep Kick off van de projectgroep:</w:t>
            </w:r>
          </w:p>
          <w:p w14:paraId="226DD221" w14:textId="77777777" w:rsidR="00590EAD" w:rsidRDefault="000F3001">
            <w:pPr>
              <w:pStyle w:val="Lijstalinea"/>
              <w:numPr>
                <w:ilvl w:val="0"/>
                <w:numId w:val="3"/>
              </w:numPr>
              <w:spacing w:line="240" w:lineRule="auto"/>
            </w:pPr>
            <w:r>
              <w:t xml:space="preserve">Uitwerken van het programma voor de eerste bijeenkomst van de </w:t>
            </w:r>
            <w:r>
              <w:t>projectgroep</w:t>
            </w:r>
          </w:p>
          <w:p w14:paraId="6A22FA40" w14:textId="77777777" w:rsidR="00590EAD" w:rsidRDefault="000F3001">
            <w:pPr>
              <w:pStyle w:val="Lijstalinea"/>
              <w:numPr>
                <w:ilvl w:val="0"/>
                <w:numId w:val="3"/>
              </w:numPr>
              <w:spacing w:line="240" w:lineRule="auto"/>
            </w:pPr>
            <w:r>
              <w:t>Kennismaken en presenteren programma eerste (half) jaar</w:t>
            </w:r>
          </w:p>
          <w:p w14:paraId="5AE76747" w14:textId="77777777" w:rsidR="00590EAD" w:rsidRDefault="000F3001">
            <w:pPr>
              <w:pStyle w:val="Lijstalinea"/>
              <w:numPr>
                <w:ilvl w:val="0"/>
                <w:numId w:val="3"/>
              </w:numPr>
              <w:spacing w:line="240" w:lineRule="auto"/>
            </w:pPr>
            <w:r>
              <w:t>Planning van de bijeenkomsten voor dit jaar</w:t>
            </w:r>
          </w:p>
          <w:p w14:paraId="7A71FC8F" w14:textId="77777777" w:rsidR="00590EAD" w:rsidRDefault="000F3001">
            <w:pPr>
              <w:pStyle w:val="Lijstalinea"/>
              <w:spacing w:line="240" w:lineRule="auto"/>
              <w:ind w:left="360"/>
            </w:pPr>
            <w:r>
              <w:lastRenderedPageBreak/>
              <w:t>Spreiding van de activiteiten in samenhang met de stappen van de leernetwerkprojectgroep</w:t>
            </w:r>
          </w:p>
          <w:p w14:paraId="01F2FE20" w14:textId="77777777" w:rsidR="00590EAD" w:rsidRDefault="00590EAD">
            <w:pPr>
              <w:pStyle w:val="Lijstalinea"/>
              <w:numPr>
                <w:ilvl w:val="0"/>
                <w:numId w:val="3"/>
              </w:numPr>
              <w:spacing w:line="240" w:lineRule="auto"/>
            </w:pPr>
          </w:p>
        </w:tc>
      </w:tr>
      <w:tr w:rsidR="00590EAD" w14:paraId="0AEC19D1" w14:textId="77777777">
        <w:tc>
          <w:tcPr>
            <w:tcW w:w="1422" w:type="dxa"/>
            <w:shd w:val="clear" w:color="auto" w:fill="auto"/>
          </w:tcPr>
          <w:p w14:paraId="7AF6ACB3" w14:textId="77777777" w:rsidR="00590EAD" w:rsidRDefault="000F3001">
            <w:pPr>
              <w:spacing w:line="240" w:lineRule="auto"/>
            </w:pPr>
            <w:r>
              <w:lastRenderedPageBreak/>
              <w:t>10 maart 2019</w:t>
            </w:r>
          </w:p>
        </w:tc>
        <w:tc>
          <w:tcPr>
            <w:tcW w:w="2649" w:type="dxa"/>
            <w:shd w:val="clear" w:color="auto" w:fill="auto"/>
          </w:tcPr>
          <w:p w14:paraId="644C481C" w14:textId="77777777" w:rsidR="00590EAD" w:rsidRDefault="000F3001">
            <w:pPr>
              <w:spacing w:line="240" w:lineRule="auto"/>
            </w:pPr>
            <w:r>
              <w:t>Datamanagementplan</w:t>
            </w:r>
          </w:p>
        </w:tc>
        <w:tc>
          <w:tcPr>
            <w:tcW w:w="3167" w:type="dxa"/>
            <w:shd w:val="clear" w:color="auto" w:fill="auto"/>
          </w:tcPr>
          <w:p w14:paraId="5D774864" w14:textId="77777777" w:rsidR="00590EAD" w:rsidRDefault="000F3001">
            <w:pPr>
              <w:pStyle w:val="Lijstalinea"/>
              <w:numPr>
                <w:ilvl w:val="0"/>
                <w:numId w:val="3"/>
              </w:numPr>
              <w:spacing w:line="240" w:lineRule="auto"/>
            </w:pPr>
            <w:r>
              <w:t xml:space="preserve">Indien data wordt opgebouwd, als PDF op te sturen naar: </w:t>
            </w:r>
            <w:hyperlink r:id="rId11">
              <w:r>
                <w:rPr>
                  <w:rStyle w:val="InternetLink"/>
                  <w:vanish/>
                </w:rPr>
                <w:t>LZO@zonmw.nl</w:t>
              </w:r>
            </w:hyperlink>
            <w:r>
              <w:t>.</w:t>
            </w:r>
          </w:p>
          <w:p w14:paraId="44210596" w14:textId="77777777" w:rsidR="00590EAD" w:rsidRDefault="000F3001">
            <w:pPr>
              <w:pStyle w:val="Lijstalinea"/>
              <w:numPr>
                <w:ilvl w:val="0"/>
                <w:numId w:val="3"/>
              </w:numPr>
              <w:spacing w:line="240" w:lineRule="auto"/>
            </w:pPr>
            <w:r>
              <w:t>Zie onderzoeksplan</w:t>
            </w:r>
          </w:p>
          <w:p w14:paraId="41E01C7D" w14:textId="77777777" w:rsidR="00590EAD" w:rsidRDefault="00590EAD">
            <w:pPr>
              <w:pStyle w:val="Lijstalinea"/>
              <w:spacing w:line="240" w:lineRule="auto"/>
              <w:ind w:left="360"/>
            </w:pPr>
          </w:p>
        </w:tc>
        <w:tc>
          <w:tcPr>
            <w:tcW w:w="6720" w:type="dxa"/>
            <w:gridSpan w:val="2"/>
            <w:shd w:val="clear" w:color="auto" w:fill="auto"/>
          </w:tcPr>
          <w:p w14:paraId="4DB1CED0" w14:textId="77777777" w:rsidR="00590EAD" w:rsidRDefault="000F3001">
            <w:pPr>
              <w:pStyle w:val="Lijstalinea"/>
              <w:numPr>
                <w:ilvl w:val="0"/>
                <w:numId w:val="3"/>
              </w:numPr>
              <w:spacing w:line="240" w:lineRule="auto"/>
            </w:pPr>
            <w:r>
              <w:t>Datamanagementplan in eerste versie ingevuld.</w:t>
            </w:r>
          </w:p>
          <w:p w14:paraId="3957CE84" w14:textId="77777777" w:rsidR="00590EAD" w:rsidRDefault="000F3001">
            <w:pPr>
              <w:pStyle w:val="Lijstalinea"/>
              <w:numPr>
                <w:ilvl w:val="0"/>
                <w:numId w:val="3"/>
              </w:numPr>
              <w:spacing w:line="240" w:lineRule="auto"/>
            </w:pPr>
            <w:r>
              <w:t>Afgestemd met Niek van Ulzen</w:t>
            </w:r>
          </w:p>
          <w:p w14:paraId="789A6655" w14:textId="77777777" w:rsidR="00590EAD" w:rsidRDefault="000F3001">
            <w:pPr>
              <w:spacing w:line="240" w:lineRule="auto"/>
            </w:pPr>
            <w:r>
              <w:t xml:space="preserve">12/4/2019: Goed beoordeeld door </w:t>
            </w:r>
            <w:proofErr w:type="spellStart"/>
            <w:r>
              <w:t>ZonMw</w:t>
            </w:r>
            <w:proofErr w:type="spellEnd"/>
            <w:r>
              <w:t xml:space="preserve"> (enkele aandac</w:t>
            </w:r>
            <w:r>
              <w:t>htspunten worden opgepakt)</w:t>
            </w:r>
          </w:p>
          <w:p w14:paraId="5654B68D" w14:textId="77777777" w:rsidR="00590EAD" w:rsidRDefault="00590EAD">
            <w:pPr>
              <w:pStyle w:val="Lijstalinea"/>
              <w:spacing w:line="240" w:lineRule="auto"/>
              <w:ind w:left="360"/>
              <w:jc w:val="center"/>
            </w:pPr>
          </w:p>
        </w:tc>
      </w:tr>
      <w:tr w:rsidR="00590EAD" w14:paraId="713FEC2B" w14:textId="77777777">
        <w:tc>
          <w:tcPr>
            <w:tcW w:w="1422" w:type="dxa"/>
            <w:shd w:val="clear" w:color="auto" w:fill="auto"/>
          </w:tcPr>
          <w:p w14:paraId="1EA70B32" w14:textId="77777777" w:rsidR="00590EAD" w:rsidRDefault="000F3001">
            <w:pPr>
              <w:spacing w:line="240" w:lineRule="auto"/>
            </w:pPr>
            <w:r>
              <w:t>Maart 2019 – juni 2019</w:t>
            </w:r>
          </w:p>
        </w:tc>
        <w:tc>
          <w:tcPr>
            <w:tcW w:w="2649" w:type="dxa"/>
            <w:shd w:val="clear" w:color="auto" w:fill="auto"/>
          </w:tcPr>
          <w:p w14:paraId="09652D59" w14:textId="77777777" w:rsidR="00590EAD" w:rsidRDefault="000F3001">
            <w:pPr>
              <w:spacing w:line="240" w:lineRule="auto"/>
            </w:pPr>
            <w:r>
              <w:t>Fase 2 (Ontwerp Implementatie)</w:t>
            </w:r>
          </w:p>
        </w:tc>
        <w:tc>
          <w:tcPr>
            <w:tcW w:w="3167" w:type="dxa"/>
            <w:shd w:val="clear" w:color="auto" w:fill="auto"/>
          </w:tcPr>
          <w:p w14:paraId="09895AF2" w14:textId="77777777" w:rsidR="00590EAD" w:rsidRDefault="000F3001">
            <w:pPr>
              <w:pStyle w:val="Lijstalinea"/>
              <w:numPr>
                <w:ilvl w:val="0"/>
                <w:numId w:val="3"/>
              </w:numPr>
              <w:spacing w:line="240" w:lineRule="auto"/>
            </w:pPr>
            <w:r>
              <w:t xml:space="preserve">Vaststellen structuur en inhoud van masterclasses en </w:t>
            </w:r>
            <w:proofErr w:type="spellStart"/>
            <w:r>
              <w:t>Whole</w:t>
            </w:r>
            <w:proofErr w:type="spellEnd"/>
            <w:r>
              <w:t xml:space="preserve"> system in </w:t>
            </w:r>
            <w:proofErr w:type="spellStart"/>
            <w:r>
              <w:t>the</w:t>
            </w:r>
            <w:proofErr w:type="spellEnd"/>
            <w:r>
              <w:t xml:space="preserve"> room meetings</w:t>
            </w:r>
          </w:p>
          <w:p w14:paraId="75729E73" w14:textId="77777777" w:rsidR="00590EAD" w:rsidRDefault="000F3001">
            <w:pPr>
              <w:pStyle w:val="Lijstalinea"/>
              <w:numPr>
                <w:ilvl w:val="0"/>
                <w:numId w:val="3"/>
              </w:numPr>
              <w:spacing w:line="240" w:lineRule="auto"/>
            </w:pPr>
            <w:r>
              <w:t xml:space="preserve">Vaststellen van structuur en inhoud en workflow van Follow </w:t>
            </w:r>
            <w:proofErr w:type="spellStart"/>
            <w:r>
              <w:t>the</w:t>
            </w:r>
            <w:proofErr w:type="spellEnd"/>
            <w:r>
              <w:t xml:space="preserve"> </w:t>
            </w:r>
            <w:proofErr w:type="spellStart"/>
            <w:r>
              <w:t>Patient</w:t>
            </w:r>
            <w:proofErr w:type="spellEnd"/>
            <w:r>
              <w:t>.</w:t>
            </w:r>
          </w:p>
          <w:p w14:paraId="493585E2" w14:textId="77777777" w:rsidR="00590EAD" w:rsidRDefault="000F3001">
            <w:pPr>
              <w:pStyle w:val="Lijstalinea"/>
              <w:numPr>
                <w:ilvl w:val="0"/>
                <w:numId w:val="3"/>
              </w:numPr>
              <w:spacing w:line="240" w:lineRule="auto"/>
            </w:pPr>
            <w:r>
              <w:t xml:space="preserve">Projectleden krijgen een training interprofessioneel samenwerken (ACHIEVE kenniscentrum HvA, expertise centrum </w:t>
            </w:r>
            <w:r>
              <w:lastRenderedPageBreak/>
              <w:t>Motiverende Gespreksvoering).</w:t>
            </w:r>
          </w:p>
          <w:p w14:paraId="255DFC5B" w14:textId="77777777" w:rsidR="00590EAD" w:rsidRDefault="000F3001">
            <w:pPr>
              <w:pStyle w:val="Lijstalinea"/>
              <w:numPr>
                <w:ilvl w:val="0"/>
                <w:numId w:val="3"/>
              </w:numPr>
              <w:spacing w:line="240" w:lineRule="auto"/>
            </w:pPr>
            <w:r>
              <w:t>Opzetten van masterclasses voor projectleden en hun collega’s.</w:t>
            </w:r>
          </w:p>
          <w:p w14:paraId="21A6ECF4" w14:textId="77777777" w:rsidR="00590EAD" w:rsidRDefault="000F3001">
            <w:pPr>
              <w:pStyle w:val="Lijstalinea"/>
              <w:numPr>
                <w:ilvl w:val="0"/>
                <w:numId w:val="3"/>
              </w:numPr>
              <w:spacing w:line="240" w:lineRule="auto"/>
            </w:pPr>
            <w:r>
              <w:t>Conceptversie interprofessioneel onderwijsprojectpla</w:t>
            </w:r>
            <w:r>
              <w:t>n gereed.</w:t>
            </w:r>
          </w:p>
          <w:p w14:paraId="1BDD0178" w14:textId="77777777" w:rsidR="00590EAD" w:rsidRDefault="000F3001">
            <w:pPr>
              <w:pStyle w:val="Lijstalinea"/>
              <w:numPr>
                <w:ilvl w:val="0"/>
                <w:numId w:val="3"/>
              </w:numPr>
              <w:spacing w:line="240" w:lineRule="auto"/>
            </w:pPr>
            <w:r>
              <w:t>Input van de algemene projectgroep en de stuurgroep op het concept in ‘afstemsessie’.</w:t>
            </w:r>
          </w:p>
        </w:tc>
        <w:tc>
          <w:tcPr>
            <w:tcW w:w="3372" w:type="dxa"/>
            <w:shd w:val="clear" w:color="auto" w:fill="auto"/>
          </w:tcPr>
          <w:p w14:paraId="088E0E3F" w14:textId="77777777" w:rsidR="00590EAD" w:rsidRDefault="000F3001">
            <w:pPr>
              <w:pStyle w:val="Lijstalinea"/>
              <w:numPr>
                <w:ilvl w:val="0"/>
                <w:numId w:val="3"/>
              </w:numPr>
              <w:spacing w:line="240" w:lineRule="auto"/>
            </w:pPr>
            <w:r>
              <w:lastRenderedPageBreak/>
              <w:t xml:space="preserve">Programma eerste themamiddag </w:t>
            </w:r>
          </w:p>
          <w:p w14:paraId="4CC53C76" w14:textId="77777777" w:rsidR="00590EAD" w:rsidRDefault="000F3001">
            <w:pPr>
              <w:spacing w:line="240" w:lineRule="auto"/>
            </w:pPr>
            <w:r>
              <w:t>- kennismakingsspel</w:t>
            </w:r>
          </w:p>
          <w:p w14:paraId="45AD4FD6" w14:textId="77777777" w:rsidR="00590EAD" w:rsidRDefault="000F3001">
            <w:pPr>
              <w:spacing w:line="240" w:lineRule="auto"/>
            </w:pPr>
            <w:r>
              <w:t>- brainstorm over thema’s</w:t>
            </w:r>
          </w:p>
          <w:p w14:paraId="24DC9DD5" w14:textId="77777777" w:rsidR="00590EAD" w:rsidRDefault="000F3001">
            <w:pPr>
              <w:spacing w:line="240" w:lineRule="auto"/>
            </w:pPr>
            <w:r>
              <w:t>- oriëntatie hele project</w:t>
            </w:r>
          </w:p>
          <w:p w14:paraId="3E9FCD18" w14:textId="77777777" w:rsidR="00590EAD" w:rsidRDefault="00590EAD">
            <w:pPr>
              <w:spacing w:line="240" w:lineRule="auto"/>
            </w:pPr>
          </w:p>
          <w:p w14:paraId="138BEDF5" w14:textId="77777777" w:rsidR="00590EAD" w:rsidRDefault="000F3001">
            <w:pPr>
              <w:pStyle w:val="Lijstalinea"/>
              <w:numPr>
                <w:ilvl w:val="0"/>
                <w:numId w:val="3"/>
              </w:numPr>
              <w:spacing w:line="240" w:lineRule="auto"/>
            </w:pPr>
            <w:r>
              <w:t xml:space="preserve">Programma vaststellen voor de 2 bijeenkomsten in semester 1 2019 </w:t>
            </w:r>
          </w:p>
          <w:p w14:paraId="7A349A7B" w14:textId="77777777" w:rsidR="00590EAD" w:rsidRDefault="000F3001">
            <w:pPr>
              <w:pStyle w:val="Lijstalinea"/>
              <w:numPr>
                <w:ilvl w:val="0"/>
                <w:numId w:val="12"/>
              </w:numPr>
              <w:spacing w:line="240" w:lineRule="auto"/>
            </w:pPr>
            <w:r>
              <w:t xml:space="preserve">Training interprofessioneel samenwerken </w:t>
            </w:r>
          </w:p>
          <w:p w14:paraId="4F174FA7" w14:textId="77777777" w:rsidR="00590EAD" w:rsidRDefault="000F3001">
            <w:pPr>
              <w:pStyle w:val="Lijstalinea"/>
              <w:numPr>
                <w:ilvl w:val="0"/>
                <w:numId w:val="12"/>
              </w:numPr>
              <w:spacing w:line="240" w:lineRule="auto"/>
            </w:pPr>
            <w:r>
              <w:t xml:space="preserve">Voorbereiden van in elkaars praktijk kijken door </w:t>
            </w:r>
            <w:r>
              <w:lastRenderedPageBreak/>
              <w:t xml:space="preserve">korte </w:t>
            </w:r>
            <w:proofErr w:type="spellStart"/>
            <w:r>
              <w:t>pitches</w:t>
            </w:r>
            <w:proofErr w:type="spellEnd"/>
            <w:r>
              <w:t xml:space="preserve"> in de bijeenkomst </w:t>
            </w:r>
          </w:p>
          <w:p w14:paraId="4C5793F5" w14:textId="77777777" w:rsidR="00590EAD" w:rsidRDefault="00590EAD">
            <w:pPr>
              <w:pStyle w:val="Lijstalinea"/>
              <w:numPr>
                <w:ilvl w:val="0"/>
                <w:numId w:val="12"/>
              </w:numPr>
              <w:spacing w:line="240" w:lineRule="auto"/>
            </w:pPr>
          </w:p>
          <w:p w14:paraId="56D3F31F" w14:textId="77777777" w:rsidR="00590EAD" w:rsidRDefault="00590EAD">
            <w:pPr>
              <w:pStyle w:val="Lijstalinea"/>
              <w:numPr>
                <w:ilvl w:val="0"/>
                <w:numId w:val="12"/>
              </w:numPr>
              <w:spacing w:line="240" w:lineRule="auto"/>
            </w:pPr>
          </w:p>
        </w:tc>
        <w:tc>
          <w:tcPr>
            <w:tcW w:w="3348" w:type="dxa"/>
            <w:shd w:val="clear" w:color="auto" w:fill="auto"/>
          </w:tcPr>
          <w:p w14:paraId="1C22D34A" w14:textId="77777777" w:rsidR="00590EAD" w:rsidRDefault="000F3001">
            <w:pPr>
              <w:pStyle w:val="Lijstalinea"/>
              <w:numPr>
                <w:ilvl w:val="0"/>
                <w:numId w:val="3"/>
              </w:numPr>
              <w:spacing w:line="240" w:lineRule="auto"/>
            </w:pPr>
            <w:r>
              <w:lastRenderedPageBreak/>
              <w:t xml:space="preserve">Vaststellen structuur en inhoud van masterclasses en </w:t>
            </w:r>
            <w:proofErr w:type="spellStart"/>
            <w:r>
              <w:t>Whole</w:t>
            </w:r>
            <w:proofErr w:type="spellEnd"/>
            <w:r>
              <w:t xml:space="preserve"> system in </w:t>
            </w:r>
            <w:proofErr w:type="spellStart"/>
            <w:r>
              <w:t>the</w:t>
            </w:r>
            <w:proofErr w:type="spellEnd"/>
            <w:r>
              <w:t xml:space="preserve"> room meetings in context van I-ALWP en waar mogelijk in samenwerking met ALWP cardiologie</w:t>
            </w:r>
          </w:p>
          <w:p w14:paraId="7F108E5A" w14:textId="77777777" w:rsidR="00590EAD" w:rsidRDefault="000F3001">
            <w:pPr>
              <w:pStyle w:val="Lijstalinea"/>
              <w:numPr>
                <w:ilvl w:val="0"/>
                <w:numId w:val="3"/>
              </w:numPr>
              <w:spacing w:line="240" w:lineRule="auto"/>
            </w:pPr>
            <w:r>
              <w:t>Vaststell</w:t>
            </w:r>
            <w:r>
              <w:t xml:space="preserve">en van structuur en inhoud en workflow van Follow </w:t>
            </w:r>
            <w:proofErr w:type="spellStart"/>
            <w:r>
              <w:t>the</w:t>
            </w:r>
            <w:proofErr w:type="spellEnd"/>
            <w:r>
              <w:t xml:space="preserve"> </w:t>
            </w:r>
            <w:proofErr w:type="spellStart"/>
            <w:r>
              <w:t>Patient</w:t>
            </w:r>
            <w:proofErr w:type="spellEnd"/>
            <w:r>
              <w:t xml:space="preserve"> in context van I-ALWP en waar mogelijk in samenwerking met ALWP cardiologie</w:t>
            </w:r>
          </w:p>
          <w:p w14:paraId="3932160C" w14:textId="77777777" w:rsidR="00590EAD" w:rsidRDefault="000F3001">
            <w:pPr>
              <w:pStyle w:val="Lijstalinea"/>
              <w:numPr>
                <w:ilvl w:val="0"/>
                <w:numId w:val="3"/>
              </w:numPr>
              <w:spacing w:line="240" w:lineRule="auto"/>
            </w:pPr>
            <w:r>
              <w:lastRenderedPageBreak/>
              <w:t>Training interprofessioneel samenwerken</w:t>
            </w:r>
          </w:p>
          <w:p w14:paraId="51848DDE" w14:textId="77777777" w:rsidR="00590EAD" w:rsidRDefault="000F3001">
            <w:pPr>
              <w:pStyle w:val="Lijstalinea"/>
              <w:numPr>
                <w:ilvl w:val="0"/>
                <w:numId w:val="3"/>
              </w:numPr>
              <w:spacing w:line="240" w:lineRule="auto"/>
            </w:pPr>
            <w:r>
              <w:t>Ideeën voor masterclasses voor studenten, projectleden en hun collega’s.</w:t>
            </w:r>
          </w:p>
          <w:p w14:paraId="654370BD" w14:textId="77777777" w:rsidR="00590EAD" w:rsidRDefault="000F3001">
            <w:pPr>
              <w:pStyle w:val="Lijstalinea"/>
              <w:numPr>
                <w:ilvl w:val="0"/>
                <w:numId w:val="3"/>
              </w:numPr>
              <w:spacing w:line="240" w:lineRule="auto"/>
            </w:pPr>
            <w:r>
              <w:t>Conce</w:t>
            </w:r>
            <w:r>
              <w:t>ptversie interprofessioneel onderwijsprojectplan gereed.</w:t>
            </w:r>
          </w:p>
          <w:p w14:paraId="6748DC7F" w14:textId="77777777" w:rsidR="00590EAD" w:rsidRDefault="00590EAD">
            <w:pPr>
              <w:pStyle w:val="Lijstalinea"/>
              <w:spacing w:line="240" w:lineRule="auto"/>
              <w:ind w:left="360"/>
            </w:pPr>
          </w:p>
        </w:tc>
      </w:tr>
      <w:tr w:rsidR="00590EAD" w14:paraId="74980739" w14:textId="77777777">
        <w:tc>
          <w:tcPr>
            <w:tcW w:w="1422" w:type="dxa"/>
            <w:shd w:val="clear" w:color="auto" w:fill="auto"/>
          </w:tcPr>
          <w:p w14:paraId="3C542D60" w14:textId="77777777" w:rsidR="00590EAD" w:rsidRDefault="000F3001">
            <w:pPr>
              <w:spacing w:line="240" w:lineRule="auto"/>
            </w:pPr>
            <w:r>
              <w:lastRenderedPageBreak/>
              <w:t>Juni 2019 juni 2020</w:t>
            </w:r>
          </w:p>
        </w:tc>
        <w:tc>
          <w:tcPr>
            <w:tcW w:w="2649" w:type="dxa"/>
            <w:shd w:val="clear" w:color="auto" w:fill="auto"/>
          </w:tcPr>
          <w:p w14:paraId="045D8A2E" w14:textId="77777777" w:rsidR="00590EAD" w:rsidRDefault="000F3001">
            <w:pPr>
              <w:spacing w:line="240" w:lineRule="auto"/>
            </w:pPr>
            <w:r>
              <w:t>Fase 3 (Implementatie)</w:t>
            </w:r>
          </w:p>
        </w:tc>
        <w:tc>
          <w:tcPr>
            <w:tcW w:w="3167" w:type="dxa"/>
            <w:shd w:val="clear" w:color="auto" w:fill="auto"/>
          </w:tcPr>
          <w:p w14:paraId="138AB312" w14:textId="77777777" w:rsidR="00590EAD" w:rsidRDefault="000F3001">
            <w:pPr>
              <w:numPr>
                <w:ilvl w:val="0"/>
                <w:numId w:val="3"/>
              </w:numPr>
              <w:spacing w:line="240" w:lineRule="auto"/>
            </w:pPr>
            <w:r>
              <w:t>Praktijkverkenning door de projectleden in elkaars praktijk.</w:t>
            </w:r>
          </w:p>
          <w:p w14:paraId="4B048165" w14:textId="77777777" w:rsidR="00590EAD" w:rsidRDefault="000F3001">
            <w:pPr>
              <w:numPr>
                <w:ilvl w:val="0"/>
                <w:numId w:val="3"/>
              </w:numPr>
              <w:spacing w:line="240" w:lineRule="auto"/>
            </w:pPr>
            <w:r>
              <w:t>Het uitvoeren van een interprofessionele wijkanalyse.</w:t>
            </w:r>
          </w:p>
          <w:p w14:paraId="06E4E0F4" w14:textId="77777777" w:rsidR="00590EAD" w:rsidRDefault="000F3001">
            <w:pPr>
              <w:spacing w:line="240" w:lineRule="auto"/>
              <w:rPr>
                <w:lang w:val="en-US"/>
              </w:rPr>
            </w:pPr>
            <w:proofErr w:type="spellStart"/>
            <w:r>
              <w:rPr>
                <w:lang w:val="en-US"/>
              </w:rPr>
              <w:t>Zodra</w:t>
            </w:r>
            <w:proofErr w:type="spellEnd"/>
            <w:r>
              <w:rPr>
                <w:lang w:val="en-US"/>
              </w:rPr>
              <w:t xml:space="preserve"> I-ALWP </w:t>
            </w:r>
            <w:proofErr w:type="spellStart"/>
            <w:r>
              <w:rPr>
                <w:lang w:val="en-US"/>
              </w:rPr>
              <w:t>gestart</w:t>
            </w:r>
            <w:proofErr w:type="spellEnd"/>
            <w:r>
              <w:rPr>
                <w:lang w:val="en-US"/>
              </w:rPr>
              <w:t xml:space="preserve"> is (sept </w:t>
            </w:r>
            <w:r>
              <w:rPr>
                <w:lang w:val="en-US"/>
              </w:rPr>
              <w:t>2019).</w:t>
            </w:r>
          </w:p>
          <w:p w14:paraId="15969B47" w14:textId="77777777" w:rsidR="00590EAD" w:rsidRDefault="000F3001">
            <w:pPr>
              <w:pStyle w:val="Lijstalinea"/>
              <w:numPr>
                <w:ilvl w:val="0"/>
                <w:numId w:val="3"/>
              </w:numPr>
              <w:spacing w:line="240" w:lineRule="auto"/>
              <w:rPr>
                <w:lang w:val="en-US"/>
              </w:rPr>
            </w:pPr>
            <w:r>
              <w:rPr>
                <w:lang w:val="en-US"/>
              </w:rPr>
              <w:t xml:space="preserve">Start van Whole system in the room meetings </w:t>
            </w:r>
          </w:p>
          <w:p w14:paraId="4DCFB3D5" w14:textId="77777777" w:rsidR="00590EAD" w:rsidRDefault="000F3001">
            <w:pPr>
              <w:pStyle w:val="Lijstalinea"/>
              <w:numPr>
                <w:ilvl w:val="0"/>
                <w:numId w:val="3"/>
              </w:numPr>
              <w:spacing w:line="240" w:lineRule="auto"/>
              <w:rPr>
                <w:lang w:val="en-US"/>
              </w:rPr>
            </w:pPr>
            <w:r>
              <w:rPr>
                <w:lang w:val="en-US"/>
              </w:rPr>
              <w:t>Start van Follow the Patient.</w:t>
            </w:r>
          </w:p>
          <w:p w14:paraId="3432BF55" w14:textId="77777777" w:rsidR="00590EAD" w:rsidRDefault="000F3001">
            <w:pPr>
              <w:pStyle w:val="Lijstalinea"/>
              <w:numPr>
                <w:ilvl w:val="0"/>
                <w:numId w:val="3"/>
              </w:numPr>
              <w:spacing w:line="240" w:lineRule="auto"/>
            </w:pPr>
            <w:r>
              <w:t>Start masterclasses.</w:t>
            </w:r>
          </w:p>
        </w:tc>
        <w:tc>
          <w:tcPr>
            <w:tcW w:w="3372" w:type="dxa"/>
            <w:shd w:val="clear" w:color="auto" w:fill="auto"/>
          </w:tcPr>
          <w:p w14:paraId="19E2E843" w14:textId="77777777" w:rsidR="00590EAD" w:rsidRDefault="00590EAD">
            <w:pPr>
              <w:pStyle w:val="Lijstalinea"/>
              <w:numPr>
                <w:ilvl w:val="0"/>
                <w:numId w:val="3"/>
              </w:numPr>
              <w:spacing w:line="240" w:lineRule="auto"/>
            </w:pPr>
          </w:p>
        </w:tc>
        <w:tc>
          <w:tcPr>
            <w:tcW w:w="3348" w:type="dxa"/>
            <w:shd w:val="clear" w:color="auto" w:fill="auto"/>
          </w:tcPr>
          <w:p w14:paraId="30F517A6" w14:textId="77777777" w:rsidR="00590EAD" w:rsidRDefault="000F3001">
            <w:pPr>
              <w:pStyle w:val="Lijstalinea"/>
              <w:numPr>
                <w:ilvl w:val="0"/>
                <w:numId w:val="3"/>
              </w:numPr>
              <w:spacing w:line="240" w:lineRule="auto"/>
              <w:rPr>
                <w:lang w:val="en-US"/>
              </w:rPr>
            </w:pPr>
            <w:proofErr w:type="spellStart"/>
            <w:r>
              <w:rPr>
                <w:lang w:val="en-US"/>
              </w:rPr>
              <w:t>Vanaf</w:t>
            </w:r>
            <w:proofErr w:type="spellEnd"/>
            <w:r>
              <w:rPr>
                <w:lang w:val="en-US"/>
              </w:rPr>
              <w:t xml:space="preserve"> September 2019 start </w:t>
            </w:r>
            <w:proofErr w:type="spellStart"/>
            <w:r>
              <w:rPr>
                <w:lang w:val="en-US"/>
              </w:rPr>
              <w:t>themadagen</w:t>
            </w:r>
            <w:proofErr w:type="spellEnd"/>
          </w:p>
          <w:p w14:paraId="459915D1" w14:textId="77777777" w:rsidR="00590EAD" w:rsidRDefault="000F3001">
            <w:pPr>
              <w:pStyle w:val="Lijstalinea"/>
              <w:numPr>
                <w:ilvl w:val="0"/>
                <w:numId w:val="12"/>
              </w:numPr>
              <w:spacing w:line="240" w:lineRule="auto"/>
              <w:rPr>
                <w:lang w:val="en-US"/>
              </w:rPr>
            </w:pPr>
            <w:r>
              <w:rPr>
                <w:lang w:val="en-US"/>
              </w:rPr>
              <w:t xml:space="preserve">Whole system in the room meetings </w:t>
            </w:r>
          </w:p>
          <w:p w14:paraId="1CE6DCF4" w14:textId="77777777" w:rsidR="00590EAD" w:rsidRDefault="000F3001">
            <w:pPr>
              <w:pStyle w:val="Lijstalinea"/>
              <w:numPr>
                <w:ilvl w:val="0"/>
                <w:numId w:val="12"/>
              </w:numPr>
              <w:spacing w:line="240" w:lineRule="auto"/>
              <w:rPr>
                <w:lang w:val="en-US"/>
              </w:rPr>
            </w:pPr>
            <w:r>
              <w:rPr>
                <w:lang w:val="en-US"/>
              </w:rPr>
              <w:t>Follow the Patient.</w:t>
            </w:r>
          </w:p>
          <w:p w14:paraId="5FB730F0" w14:textId="77777777" w:rsidR="00590EAD" w:rsidRDefault="000F3001">
            <w:pPr>
              <w:pStyle w:val="Lijstalinea"/>
              <w:numPr>
                <w:ilvl w:val="0"/>
                <w:numId w:val="12"/>
              </w:numPr>
              <w:spacing w:line="240" w:lineRule="auto"/>
              <w:rPr>
                <w:lang w:val="en-US"/>
              </w:rPr>
            </w:pPr>
            <w:r>
              <w:t>materclasses.</w:t>
            </w:r>
          </w:p>
          <w:p w14:paraId="11DD5F27" w14:textId="77777777" w:rsidR="00590EAD" w:rsidRDefault="00590EAD">
            <w:pPr>
              <w:spacing w:line="240" w:lineRule="auto"/>
            </w:pPr>
          </w:p>
        </w:tc>
      </w:tr>
      <w:tr w:rsidR="00590EAD" w14:paraId="1FE8EE62" w14:textId="77777777">
        <w:tc>
          <w:tcPr>
            <w:tcW w:w="1422" w:type="dxa"/>
            <w:shd w:val="clear" w:color="auto" w:fill="auto"/>
          </w:tcPr>
          <w:p w14:paraId="075A0E6C" w14:textId="77777777" w:rsidR="00590EAD" w:rsidRDefault="000F3001">
            <w:pPr>
              <w:spacing w:line="240" w:lineRule="auto"/>
            </w:pPr>
            <w:r>
              <w:t>September 2019</w:t>
            </w:r>
          </w:p>
        </w:tc>
        <w:tc>
          <w:tcPr>
            <w:tcW w:w="2649" w:type="dxa"/>
            <w:shd w:val="clear" w:color="auto" w:fill="auto"/>
          </w:tcPr>
          <w:p w14:paraId="24E7EA53" w14:textId="77777777" w:rsidR="00590EAD" w:rsidRDefault="000F3001">
            <w:pPr>
              <w:spacing w:line="240" w:lineRule="auto"/>
            </w:pPr>
            <w:r>
              <w:t>MIJLPAAL</w:t>
            </w:r>
          </w:p>
        </w:tc>
        <w:tc>
          <w:tcPr>
            <w:tcW w:w="3167" w:type="dxa"/>
            <w:shd w:val="clear" w:color="auto" w:fill="auto"/>
          </w:tcPr>
          <w:p w14:paraId="7015489E" w14:textId="77777777" w:rsidR="00590EAD" w:rsidRDefault="000F3001">
            <w:pPr>
              <w:pStyle w:val="Lijstalinea"/>
              <w:numPr>
                <w:ilvl w:val="0"/>
                <w:numId w:val="3"/>
              </w:numPr>
              <w:spacing w:line="240" w:lineRule="auto"/>
            </w:pPr>
            <w:r>
              <w:t xml:space="preserve">Start van de </w:t>
            </w:r>
            <w:r>
              <w:t>I-ALWP Amsterdam Zuidoost</w:t>
            </w:r>
          </w:p>
        </w:tc>
        <w:tc>
          <w:tcPr>
            <w:tcW w:w="3372" w:type="dxa"/>
            <w:shd w:val="clear" w:color="auto" w:fill="auto"/>
          </w:tcPr>
          <w:p w14:paraId="7B8FC6C3" w14:textId="77777777" w:rsidR="00590EAD" w:rsidRDefault="00590EAD">
            <w:pPr>
              <w:pStyle w:val="Lijstalinea"/>
              <w:numPr>
                <w:ilvl w:val="0"/>
                <w:numId w:val="3"/>
              </w:numPr>
              <w:spacing w:line="240" w:lineRule="auto"/>
            </w:pPr>
          </w:p>
        </w:tc>
        <w:tc>
          <w:tcPr>
            <w:tcW w:w="3348" w:type="dxa"/>
            <w:shd w:val="clear" w:color="auto" w:fill="auto"/>
          </w:tcPr>
          <w:p w14:paraId="55C9204C" w14:textId="77777777" w:rsidR="00590EAD" w:rsidRDefault="000F3001">
            <w:pPr>
              <w:pStyle w:val="Lijstalinea"/>
              <w:numPr>
                <w:ilvl w:val="0"/>
                <w:numId w:val="3"/>
              </w:numPr>
              <w:spacing w:line="240" w:lineRule="auto"/>
            </w:pPr>
            <w:r>
              <w:t>Start van de I-ALWP Amsterdam Zuidoost</w:t>
            </w:r>
          </w:p>
        </w:tc>
      </w:tr>
      <w:tr w:rsidR="00590EAD" w14:paraId="3CB77D76" w14:textId="77777777">
        <w:tc>
          <w:tcPr>
            <w:tcW w:w="1422" w:type="dxa"/>
            <w:shd w:val="clear" w:color="auto" w:fill="auto"/>
          </w:tcPr>
          <w:p w14:paraId="460DF939" w14:textId="77777777" w:rsidR="00590EAD" w:rsidRDefault="000F3001">
            <w:pPr>
              <w:spacing w:line="240" w:lineRule="auto"/>
            </w:pPr>
            <w:r>
              <w:t>September 2019 – november 2019</w:t>
            </w:r>
          </w:p>
        </w:tc>
        <w:tc>
          <w:tcPr>
            <w:tcW w:w="2649" w:type="dxa"/>
            <w:shd w:val="clear" w:color="auto" w:fill="auto"/>
          </w:tcPr>
          <w:p w14:paraId="211ECE75" w14:textId="77777777" w:rsidR="00590EAD" w:rsidRDefault="000F3001">
            <w:pPr>
              <w:spacing w:line="240" w:lineRule="auto"/>
            </w:pPr>
            <w:r>
              <w:t>Fase 4 (implementatie Evaluatie)</w:t>
            </w:r>
          </w:p>
        </w:tc>
        <w:tc>
          <w:tcPr>
            <w:tcW w:w="3167" w:type="dxa"/>
            <w:shd w:val="clear" w:color="auto" w:fill="auto"/>
          </w:tcPr>
          <w:p w14:paraId="35E334AC" w14:textId="77777777" w:rsidR="00590EAD" w:rsidRDefault="000F3001">
            <w:pPr>
              <w:pStyle w:val="Lijstalinea"/>
              <w:numPr>
                <w:ilvl w:val="0"/>
                <w:numId w:val="4"/>
              </w:numPr>
              <w:spacing w:line="240" w:lineRule="auto"/>
            </w:pPr>
            <w:r>
              <w:t>Interim evaluatie, met onderwijsprojectgroep en projectgroep, verslag door projectcoördinator naar stuurgroep</w:t>
            </w:r>
          </w:p>
          <w:p w14:paraId="68687FFA" w14:textId="77777777" w:rsidR="00590EAD" w:rsidRDefault="000F3001">
            <w:pPr>
              <w:pStyle w:val="Lijstalinea"/>
              <w:numPr>
                <w:ilvl w:val="0"/>
                <w:numId w:val="4"/>
              </w:numPr>
              <w:spacing w:line="240" w:lineRule="auto"/>
            </w:pPr>
            <w:r>
              <w:lastRenderedPageBreak/>
              <w:t>Bijstellen en o</w:t>
            </w:r>
            <w:r>
              <w:t>ptimaliseren van project op basis van interim evaluatie</w:t>
            </w:r>
          </w:p>
        </w:tc>
        <w:tc>
          <w:tcPr>
            <w:tcW w:w="3372" w:type="dxa"/>
            <w:shd w:val="clear" w:color="auto" w:fill="auto"/>
          </w:tcPr>
          <w:p w14:paraId="0C027D54" w14:textId="77777777" w:rsidR="00590EAD" w:rsidRDefault="00590EAD">
            <w:pPr>
              <w:pStyle w:val="Lijstalinea"/>
              <w:numPr>
                <w:ilvl w:val="0"/>
                <w:numId w:val="4"/>
              </w:numPr>
              <w:spacing w:line="240" w:lineRule="auto"/>
            </w:pPr>
          </w:p>
        </w:tc>
        <w:tc>
          <w:tcPr>
            <w:tcW w:w="3348" w:type="dxa"/>
            <w:shd w:val="clear" w:color="auto" w:fill="auto"/>
          </w:tcPr>
          <w:p w14:paraId="568EBB62" w14:textId="77777777" w:rsidR="00590EAD" w:rsidRDefault="00590EAD">
            <w:pPr>
              <w:pStyle w:val="Lijstalinea"/>
              <w:numPr>
                <w:ilvl w:val="0"/>
                <w:numId w:val="4"/>
              </w:numPr>
              <w:spacing w:line="240" w:lineRule="auto"/>
            </w:pPr>
          </w:p>
        </w:tc>
      </w:tr>
      <w:tr w:rsidR="00590EAD" w14:paraId="00BCE5A2" w14:textId="77777777">
        <w:tc>
          <w:tcPr>
            <w:tcW w:w="1422" w:type="dxa"/>
            <w:shd w:val="clear" w:color="auto" w:fill="auto"/>
          </w:tcPr>
          <w:p w14:paraId="6654F00E" w14:textId="77777777" w:rsidR="00590EAD" w:rsidRDefault="000F3001">
            <w:pPr>
              <w:spacing w:line="240" w:lineRule="auto"/>
            </w:pPr>
            <w:r>
              <w:t>December 2019</w:t>
            </w:r>
          </w:p>
        </w:tc>
        <w:tc>
          <w:tcPr>
            <w:tcW w:w="2649" w:type="dxa"/>
            <w:shd w:val="clear" w:color="auto" w:fill="auto"/>
          </w:tcPr>
          <w:p w14:paraId="638A4145" w14:textId="77777777" w:rsidR="00590EAD" w:rsidRDefault="000F3001">
            <w:pPr>
              <w:spacing w:line="240" w:lineRule="auto"/>
            </w:pPr>
            <w:r>
              <w:t xml:space="preserve">Voortgangsrapportage </w:t>
            </w:r>
          </w:p>
        </w:tc>
        <w:tc>
          <w:tcPr>
            <w:tcW w:w="3167" w:type="dxa"/>
            <w:shd w:val="clear" w:color="auto" w:fill="auto"/>
          </w:tcPr>
          <w:p w14:paraId="49F6DB64" w14:textId="77777777" w:rsidR="00590EAD" w:rsidRDefault="00590EAD">
            <w:pPr>
              <w:pStyle w:val="Lijstalinea"/>
              <w:numPr>
                <w:ilvl w:val="0"/>
                <w:numId w:val="4"/>
              </w:numPr>
              <w:spacing w:line="240" w:lineRule="auto"/>
            </w:pPr>
          </w:p>
        </w:tc>
        <w:tc>
          <w:tcPr>
            <w:tcW w:w="3372" w:type="dxa"/>
            <w:shd w:val="clear" w:color="auto" w:fill="auto"/>
          </w:tcPr>
          <w:p w14:paraId="1E4B77AD" w14:textId="77777777" w:rsidR="00590EAD" w:rsidRDefault="00590EAD">
            <w:pPr>
              <w:pStyle w:val="Lijstalinea"/>
              <w:numPr>
                <w:ilvl w:val="0"/>
                <w:numId w:val="4"/>
              </w:numPr>
              <w:spacing w:line="240" w:lineRule="auto"/>
            </w:pPr>
          </w:p>
        </w:tc>
        <w:tc>
          <w:tcPr>
            <w:tcW w:w="3348" w:type="dxa"/>
            <w:shd w:val="clear" w:color="auto" w:fill="auto"/>
          </w:tcPr>
          <w:p w14:paraId="503AF459" w14:textId="77777777" w:rsidR="00590EAD" w:rsidRDefault="00590EAD">
            <w:pPr>
              <w:pStyle w:val="Lijstalinea"/>
              <w:numPr>
                <w:ilvl w:val="0"/>
                <w:numId w:val="4"/>
              </w:numPr>
              <w:spacing w:line="240" w:lineRule="auto"/>
            </w:pPr>
          </w:p>
        </w:tc>
      </w:tr>
      <w:tr w:rsidR="00590EAD" w14:paraId="65A9C04D" w14:textId="77777777">
        <w:tc>
          <w:tcPr>
            <w:tcW w:w="1422" w:type="dxa"/>
            <w:shd w:val="clear" w:color="auto" w:fill="auto"/>
          </w:tcPr>
          <w:p w14:paraId="69C22F85" w14:textId="77777777" w:rsidR="00590EAD" w:rsidRDefault="000F3001">
            <w:pPr>
              <w:spacing w:line="240" w:lineRule="auto"/>
            </w:pPr>
            <w:r>
              <w:t>Juni 2020 – december 2020</w:t>
            </w:r>
          </w:p>
        </w:tc>
        <w:tc>
          <w:tcPr>
            <w:tcW w:w="2649" w:type="dxa"/>
            <w:shd w:val="clear" w:color="auto" w:fill="auto"/>
          </w:tcPr>
          <w:p w14:paraId="59A5FFF2" w14:textId="77777777" w:rsidR="00590EAD" w:rsidRDefault="000F3001">
            <w:pPr>
              <w:spacing w:line="240" w:lineRule="auto"/>
            </w:pPr>
            <w:r>
              <w:t>Fase 5 (Evaluatie Continuering)</w:t>
            </w:r>
          </w:p>
        </w:tc>
        <w:tc>
          <w:tcPr>
            <w:tcW w:w="3167" w:type="dxa"/>
            <w:shd w:val="clear" w:color="auto" w:fill="auto"/>
          </w:tcPr>
          <w:p w14:paraId="5058CB2B" w14:textId="77777777" w:rsidR="00590EAD" w:rsidRDefault="000F3001">
            <w:pPr>
              <w:pStyle w:val="Lijstalinea"/>
              <w:numPr>
                <w:ilvl w:val="0"/>
                <w:numId w:val="4"/>
              </w:numPr>
              <w:spacing w:line="240" w:lineRule="auto"/>
            </w:pPr>
            <w:r>
              <w:t xml:space="preserve">Eindevaluatie van de leeropbrengsten van het leernetwerk: eindmeting </w:t>
            </w:r>
            <w:r>
              <w:t>competentievragenlijst</w:t>
            </w:r>
          </w:p>
          <w:p w14:paraId="79770BCE" w14:textId="77777777" w:rsidR="00590EAD" w:rsidRDefault="000F3001">
            <w:pPr>
              <w:pStyle w:val="Lijstalinea"/>
              <w:numPr>
                <w:ilvl w:val="0"/>
                <w:numId w:val="4"/>
              </w:numPr>
              <w:spacing w:line="240" w:lineRule="auto"/>
            </w:pPr>
            <w:r>
              <w:t>Borging in de start van een interprofessionele leerwerkplaats waarin de succeselementen van het leernetwerk een vast plaats hebben.</w:t>
            </w:r>
          </w:p>
          <w:p w14:paraId="670CE036" w14:textId="77777777" w:rsidR="00590EAD" w:rsidRDefault="00590EAD">
            <w:pPr>
              <w:pStyle w:val="Lijstalinea"/>
              <w:spacing w:line="240" w:lineRule="auto"/>
              <w:ind w:left="360"/>
              <w:rPr>
                <w:lang w:val="de-DE"/>
              </w:rPr>
            </w:pPr>
          </w:p>
        </w:tc>
        <w:tc>
          <w:tcPr>
            <w:tcW w:w="3372" w:type="dxa"/>
            <w:shd w:val="clear" w:color="auto" w:fill="auto"/>
          </w:tcPr>
          <w:p w14:paraId="7402538D" w14:textId="77777777" w:rsidR="00590EAD" w:rsidRDefault="00590EAD">
            <w:pPr>
              <w:pStyle w:val="Lijstalinea"/>
              <w:numPr>
                <w:ilvl w:val="0"/>
                <w:numId w:val="4"/>
              </w:numPr>
              <w:spacing w:line="240" w:lineRule="auto"/>
              <w:rPr>
                <w:lang w:val="de-DE"/>
              </w:rPr>
            </w:pPr>
          </w:p>
        </w:tc>
        <w:tc>
          <w:tcPr>
            <w:tcW w:w="3348" w:type="dxa"/>
            <w:shd w:val="clear" w:color="auto" w:fill="auto"/>
          </w:tcPr>
          <w:p w14:paraId="184C438F" w14:textId="77777777" w:rsidR="00590EAD" w:rsidRDefault="000F3001">
            <w:pPr>
              <w:pStyle w:val="Lijstalinea"/>
              <w:numPr>
                <w:ilvl w:val="0"/>
                <w:numId w:val="4"/>
              </w:numPr>
              <w:spacing w:line="240" w:lineRule="auto"/>
              <w:rPr>
                <w:lang w:val="de-DE"/>
              </w:rPr>
            </w:pPr>
            <w:r>
              <w:t xml:space="preserve">Borging in de start van een interprofessionele leerwerkplaats waarin de </w:t>
            </w:r>
            <w:r>
              <w:t>succeselementen van het leernetwerk een vast plaats hebben</w:t>
            </w:r>
          </w:p>
          <w:p w14:paraId="40C877D3" w14:textId="77777777" w:rsidR="00590EAD" w:rsidRDefault="000F3001">
            <w:pPr>
              <w:pStyle w:val="Lijstalinea"/>
              <w:numPr>
                <w:ilvl w:val="0"/>
                <w:numId w:val="4"/>
              </w:numPr>
              <w:spacing w:line="240" w:lineRule="auto"/>
              <w:rPr>
                <w:lang w:val="de-DE"/>
              </w:rPr>
            </w:pPr>
            <w:r>
              <w:rPr>
                <w:lang w:val="de-DE"/>
              </w:rPr>
              <w:t xml:space="preserve">Start </w:t>
            </w:r>
            <w:proofErr w:type="spellStart"/>
            <w:r>
              <w:rPr>
                <w:lang w:val="de-DE"/>
              </w:rPr>
              <w:t>semester</w:t>
            </w:r>
            <w:proofErr w:type="spellEnd"/>
            <w:r>
              <w:rPr>
                <w:lang w:val="de-DE"/>
              </w:rPr>
              <w:t xml:space="preserve"> 2 </w:t>
            </w:r>
            <w:proofErr w:type="spellStart"/>
            <w:r>
              <w:rPr>
                <w:lang w:val="de-DE"/>
              </w:rPr>
              <w:t>leerwerkplaats</w:t>
            </w:r>
            <w:proofErr w:type="spellEnd"/>
            <w:r>
              <w:rPr>
                <w:lang w:val="de-DE"/>
              </w:rPr>
              <w:t xml:space="preserve"> </w:t>
            </w:r>
            <w:proofErr w:type="spellStart"/>
            <w:r>
              <w:rPr>
                <w:lang w:val="de-DE"/>
              </w:rPr>
              <w:t>februari</w:t>
            </w:r>
            <w:proofErr w:type="spellEnd"/>
            <w:r>
              <w:rPr>
                <w:lang w:val="de-DE"/>
              </w:rPr>
              <w:t xml:space="preserve"> 2020-juli 2020)</w:t>
            </w:r>
          </w:p>
        </w:tc>
      </w:tr>
      <w:tr w:rsidR="00590EAD" w14:paraId="16DD4C8E" w14:textId="77777777">
        <w:tc>
          <w:tcPr>
            <w:tcW w:w="1422" w:type="dxa"/>
            <w:shd w:val="clear" w:color="auto" w:fill="auto"/>
          </w:tcPr>
          <w:p w14:paraId="3C434455" w14:textId="77777777" w:rsidR="00590EAD" w:rsidRDefault="000F3001">
            <w:pPr>
              <w:spacing w:line="240" w:lineRule="auto"/>
            </w:pPr>
            <w:r>
              <w:t>Juni 2020 – december 2020</w:t>
            </w:r>
          </w:p>
        </w:tc>
        <w:tc>
          <w:tcPr>
            <w:tcW w:w="2649" w:type="dxa"/>
            <w:shd w:val="clear" w:color="auto" w:fill="auto"/>
          </w:tcPr>
          <w:p w14:paraId="7BA13C1B" w14:textId="77777777" w:rsidR="00590EAD" w:rsidRDefault="000F3001">
            <w:pPr>
              <w:spacing w:line="240" w:lineRule="auto"/>
            </w:pPr>
            <w:r>
              <w:t>Fase 6 (Afronding)</w:t>
            </w:r>
          </w:p>
        </w:tc>
        <w:tc>
          <w:tcPr>
            <w:tcW w:w="3167" w:type="dxa"/>
            <w:shd w:val="clear" w:color="auto" w:fill="auto"/>
          </w:tcPr>
          <w:p w14:paraId="738BBFBB" w14:textId="77777777" w:rsidR="00590EAD" w:rsidRDefault="000F3001">
            <w:pPr>
              <w:pStyle w:val="Lijstalinea"/>
              <w:numPr>
                <w:ilvl w:val="0"/>
                <w:numId w:val="4"/>
              </w:numPr>
              <w:spacing w:line="240" w:lineRule="auto"/>
            </w:pPr>
            <w:r>
              <w:t xml:space="preserve">Delen ervaringen (symposia, congressen, </w:t>
            </w:r>
            <w:proofErr w:type="spellStart"/>
            <w:r>
              <w:t>journals</w:t>
            </w:r>
            <w:proofErr w:type="spellEnd"/>
            <w:r>
              <w:t xml:space="preserve"> zorg en welzijn, relevante vakliteratuur van </w:t>
            </w:r>
            <w:r>
              <w:t>betrokken professionals, binnen betrokken organisaties, opleidingen en lectoraten).</w:t>
            </w:r>
          </w:p>
          <w:p w14:paraId="534766BD" w14:textId="77777777" w:rsidR="00590EAD" w:rsidRDefault="000F3001">
            <w:pPr>
              <w:pStyle w:val="Lijstalinea"/>
              <w:numPr>
                <w:ilvl w:val="0"/>
                <w:numId w:val="4"/>
              </w:numPr>
              <w:spacing w:line="240" w:lineRule="auto"/>
            </w:pPr>
            <w:r>
              <w:t>Eindsymposium</w:t>
            </w:r>
          </w:p>
          <w:p w14:paraId="753D3999" w14:textId="77777777" w:rsidR="00590EAD" w:rsidRDefault="000F3001">
            <w:pPr>
              <w:pStyle w:val="Lijstalinea"/>
              <w:numPr>
                <w:ilvl w:val="0"/>
                <w:numId w:val="4"/>
              </w:numPr>
              <w:spacing w:line="240" w:lineRule="auto"/>
            </w:pPr>
            <w:r>
              <w:t>Realisatie van een overdraagbare adequate beschrijving van het netwerk, én in het bijzonder de werkzame elementen.</w:t>
            </w:r>
          </w:p>
          <w:p w14:paraId="48D793B9" w14:textId="77777777" w:rsidR="00590EAD" w:rsidRDefault="000F3001">
            <w:pPr>
              <w:pStyle w:val="Lijstalinea"/>
              <w:numPr>
                <w:ilvl w:val="0"/>
                <w:numId w:val="4"/>
              </w:numPr>
              <w:spacing w:line="240" w:lineRule="auto"/>
            </w:pPr>
            <w:r>
              <w:t>Uitrol door geïnteresseerde partijen naar a</w:t>
            </w:r>
            <w:r>
              <w:t xml:space="preserve">ndere wijken (in Amsterdam, of </w:t>
            </w:r>
            <w:r>
              <w:lastRenderedPageBreak/>
              <w:t>vergelijkbare andere wijken in Nederland)</w:t>
            </w:r>
          </w:p>
        </w:tc>
        <w:tc>
          <w:tcPr>
            <w:tcW w:w="3372" w:type="dxa"/>
            <w:shd w:val="clear" w:color="auto" w:fill="auto"/>
          </w:tcPr>
          <w:p w14:paraId="114B04D7" w14:textId="77777777" w:rsidR="00590EAD" w:rsidRDefault="00590EAD">
            <w:pPr>
              <w:pStyle w:val="Lijstalinea"/>
              <w:numPr>
                <w:ilvl w:val="0"/>
                <w:numId w:val="4"/>
              </w:numPr>
              <w:spacing w:line="240" w:lineRule="auto"/>
            </w:pPr>
          </w:p>
        </w:tc>
        <w:tc>
          <w:tcPr>
            <w:tcW w:w="3348" w:type="dxa"/>
            <w:shd w:val="clear" w:color="auto" w:fill="auto"/>
          </w:tcPr>
          <w:p w14:paraId="06055D6A" w14:textId="77777777" w:rsidR="00590EAD" w:rsidRDefault="00590EAD">
            <w:pPr>
              <w:pStyle w:val="Lijstalinea"/>
              <w:numPr>
                <w:ilvl w:val="0"/>
                <w:numId w:val="4"/>
              </w:numPr>
              <w:spacing w:line="240" w:lineRule="auto"/>
            </w:pPr>
          </w:p>
        </w:tc>
      </w:tr>
    </w:tbl>
    <w:p w14:paraId="42CE9B08" w14:textId="77777777" w:rsidR="00590EAD" w:rsidRDefault="00590EAD">
      <w:pPr>
        <w:sectPr w:rsidR="00590EAD">
          <w:footerReference w:type="default" r:id="rId12"/>
          <w:pgSz w:w="16838" w:h="11906" w:orient="landscape"/>
          <w:pgMar w:top="1440" w:right="1440" w:bottom="1440" w:left="1440" w:header="0" w:footer="709" w:gutter="0"/>
          <w:pgNumType w:start="9"/>
          <w:cols w:space="708"/>
          <w:formProt w:val="0"/>
          <w:docGrid w:linePitch="360" w:charSpace="-2254"/>
        </w:sectPr>
      </w:pPr>
    </w:p>
    <w:p w14:paraId="0B1E6BA2" w14:textId="77777777" w:rsidR="00590EAD" w:rsidRDefault="00590EAD">
      <w:pPr>
        <w:rPr>
          <w:b/>
          <w:bCs/>
        </w:rPr>
      </w:pPr>
    </w:p>
    <w:p w14:paraId="2913E4A5" w14:textId="77777777" w:rsidR="00590EAD" w:rsidRDefault="000F3001">
      <w:pPr>
        <w:pStyle w:val="Kop2"/>
      </w:pPr>
      <w:bookmarkStart w:id="15" w:name="_Toc29300280"/>
      <w:r>
        <w:t>10. Budget</w:t>
      </w:r>
      <w:bookmarkEnd w:id="15"/>
    </w:p>
    <w:p w14:paraId="7B3749A8" w14:textId="77777777" w:rsidR="00590EAD" w:rsidRDefault="000F3001">
      <w:r>
        <w:t xml:space="preserve">Conform begroting bij definitieve aanvraag bij </w:t>
      </w:r>
      <w:proofErr w:type="spellStart"/>
      <w:r>
        <w:t>ZonMw</w:t>
      </w:r>
      <w:proofErr w:type="spellEnd"/>
      <w:r>
        <w:t>.</w:t>
      </w:r>
    </w:p>
    <w:p w14:paraId="1311A952" w14:textId="77777777" w:rsidR="00590EAD" w:rsidRDefault="00590EAD"/>
    <w:p w14:paraId="279968DC" w14:textId="77777777" w:rsidR="00590EAD" w:rsidRDefault="000F3001">
      <w:r>
        <w:t>Inzet personeel:</w:t>
      </w:r>
    </w:p>
    <w:p w14:paraId="435890FF" w14:textId="77777777" w:rsidR="00590EAD" w:rsidRDefault="000F3001">
      <w:pPr>
        <w:rPr>
          <w:lang w:val="en-US"/>
        </w:rPr>
      </w:pPr>
      <w:r>
        <w:rPr>
          <w:lang w:val="en-US"/>
        </w:rPr>
        <w:t xml:space="preserve">Project 1 </w:t>
      </w:r>
      <w:proofErr w:type="spellStart"/>
      <w:r>
        <w:rPr>
          <w:lang w:val="en-US"/>
        </w:rPr>
        <w:t>opzet</w:t>
      </w:r>
      <w:proofErr w:type="spellEnd"/>
      <w:r>
        <w:rPr>
          <w:lang w:val="en-US"/>
        </w:rPr>
        <w:t xml:space="preserve"> I-ALWP, Project 2 = I-LNW</w:t>
      </w:r>
    </w:p>
    <w:tbl>
      <w:tblPr>
        <w:tblW w:w="5000"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5" w:type="dxa"/>
          <w:right w:w="70" w:type="dxa"/>
        </w:tblCellMar>
        <w:tblLook w:val="04A0" w:firstRow="1" w:lastRow="0" w:firstColumn="1" w:lastColumn="0" w:noHBand="0" w:noVBand="1"/>
      </w:tblPr>
      <w:tblGrid>
        <w:gridCol w:w="4563"/>
        <w:gridCol w:w="2597"/>
        <w:gridCol w:w="993"/>
        <w:gridCol w:w="863"/>
      </w:tblGrid>
      <w:tr w:rsidR="00590EAD" w14:paraId="361AEE7B"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37BF4EA5"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wie</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4138D8C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Hoeveel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3CE0ECB0"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Bijdrage </w:t>
            </w:r>
            <w:proofErr w:type="spellStart"/>
            <w:r>
              <w:rPr>
                <w:rFonts w:ascii="Arial" w:eastAsia="Times New Roman" w:hAnsi="Arial" w:cs="Arial"/>
                <w:sz w:val="20"/>
                <w:szCs w:val="20"/>
                <w:lang w:eastAsia="nl-NL"/>
              </w:rPr>
              <w:t>ZonMw</w:t>
            </w:r>
            <w:proofErr w:type="spellEnd"/>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1BE4DDBA"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Eigen bijdrage</w:t>
            </w:r>
          </w:p>
        </w:tc>
      </w:tr>
      <w:tr w:rsidR="00590EAD" w14:paraId="5C3EC72C"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423BAA3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2. lid, HBO-V HvA docent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05FDEF67"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79D5F9B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20D9BD45"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r>
      <w:tr w:rsidR="00590EAD" w14:paraId="29AB2438"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6F6BCB4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2. lid, MBO-V </w:t>
            </w:r>
            <w:proofErr w:type="spellStart"/>
            <w:r>
              <w:rPr>
                <w:rFonts w:ascii="Arial" w:eastAsia="Times New Roman" w:hAnsi="Arial" w:cs="Arial"/>
                <w:sz w:val="20"/>
                <w:szCs w:val="20"/>
                <w:lang w:eastAsia="nl-NL"/>
              </w:rPr>
              <w:t>ROCvA</w:t>
            </w:r>
            <w:proofErr w:type="spellEnd"/>
            <w:r>
              <w:rPr>
                <w:rFonts w:ascii="Arial" w:eastAsia="Times New Roman" w:hAnsi="Arial" w:cs="Arial"/>
                <w:sz w:val="20"/>
                <w:szCs w:val="20"/>
                <w:lang w:eastAsia="nl-NL"/>
              </w:rPr>
              <w:t xml:space="preserve">  docent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1562835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7F566A83"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31411ABA"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28B94133"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2599393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2. lid wijkteam Cordaan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023571D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575C092F"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00D93B0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542AEBA9"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6606FEF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HvA projectleider HBO-V, project 2 en 1 (Berna Sol en Sanne Nissink</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3570535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 x 0,2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3139E74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156B65B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r>
      <w:tr w:rsidR="00590EAD" w14:paraId="443469D2"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0D9F90B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1. lid HBO-V HvA-docent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3D8023B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77E6C56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6B30A4F0"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50%</w:t>
            </w:r>
          </w:p>
        </w:tc>
      </w:tr>
      <w:tr w:rsidR="00590EAD" w14:paraId="0E0231DF"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29CC8704"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1. lid </w:t>
            </w:r>
            <w:r>
              <w:rPr>
                <w:rFonts w:ascii="Arial" w:eastAsia="Times New Roman" w:hAnsi="Arial" w:cs="Arial"/>
                <w:sz w:val="20"/>
                <w:szCs w:val="20"/>
                <w:lang w:eastAsia="nl-NL"/>
              </w:rPr>
              <w:t xml:space="preserve">MBO-V </w:t>
            </w:r>
            <w:proofErr w:type="spellStart"/>
            <w:r>
              <w:rPr>
                <w:rFonts w:ascii="Arial" w:eastAsia="Times New Roman" w:hAnsi="Arial" w:cs="Arial"/>
                <w:sz w:val="20"/>
                <w:szCs w:val="20"/>
                <w:lang w:eastAsia="nl-NL"/>
              </w:rPr>
              <w:t>ROCvA</w:t>
            </w:r>
            <w:proofErr w:type="spellEnd"/>
            <w:r>
              <w:rPr>
                <w:rFonts w:ascii="Arial" w:eastAsia="Times New Roman" w:hAnsi="Arial" w:cs="Arial"/>
                <w:sz w:val="20"/>
                <w:szCs w:val="20"/>
                <w:lang w:eastAsia="nl-NL"/>
              </w:rPr>
              <w:t>-docent</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2664633F"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7440239A"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5BA2C23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7FE06C93"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053FE2BA"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project 1.lid wijkteam Cordaan Annamarie Valkema</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7EE99B3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62F455CF"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528CD55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631D655D"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5FB22FA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2. lid </w:t>
            </w:r>
            <w:proofErr w:type="spellStart"/>
            <w:r>
              <w:rPr>
                <w:rFonts w:ascii="Arial" w:eastAsia="Times New Roman" w:hAnsi="Arial" w:cs="Arial"/>
                <w:sz w:val="20"/>
                <w:szCs w:val="20"/>
                <w:lang w:eastAsia="nl-NL"/>
              </w:rPr>
              <w:t>wijkkliniek</w:t>
            </w:r>
            <w:proofErr w:type="spellEnd"/>
            <w:r>
              <w:rPr>
                <w:rFonts w:ascii="Arial" w:eastAsia="Times New Roman" w:hAnsi="Arial" w:cs="Arial"/>
                <w:sz w:val="20"/>
                <w:szCs w:val="20"/>
                <w:lang w:eastAsia="nl-NL"/>
              </w:rPr>
              <w:t xml:space="preserve"> Cordaan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vAlign w:val="bottom"/>
          </w:tcPr>
          <w:p w14:paraId="51DBC575"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7732E986"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Mar>
              <w:left w:w="30" w:type="dxa"/>
            </w:tcMar>
          </w:tcPr>
          <w:p w14:paraId="7735B994"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60C4BCC1"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79C691B3"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1. lid </w:t>
            </w:r>
            <w:proofErr w:type="spellStart"/>
            <w:r>
              <w:rPr>
                <w:rFonts w:ascii="Arial" w:eastAsia="Times New Roman" w:hAnsi="Arial" w:cs="Arial"/>
                <w:sz w:val="20"/>
                <w:szCs w:val="20"/>
                <w:lang w:eastAsia="nl-NL"/>
              </w:rPr>
              <w:t>wijkkliniek</w:t>
            </w:r>
            <w:proofErr w:type="spellEnd"/>
            <w:r>
              <w:rPr>
                <w:rFonts w:ascii="Arial" w:eastAsia="Times New Roman" w:hAnsi="Arial" w:cs="Arial"/>
                <w:sz w:val="20"/>
                <w:szCs w:val="20"/>
                <w:lang w:eastAsia="nl-NL"/>
              </w:rPr>
              <w:t xml:space="preserve"> Cordaan  Adeline Heijbroek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51D075F7"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2 x 0,05 fte (0,1 fte totaal)</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454A5AF9"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85%</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5090DEE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15%</w:t>
            </w:r>
          </w:p>
        </w:tc>
      </w:tr>
      <w:tr w:rsidR="00590EAD" w14:paraId="028EFAF8"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768A1AB7"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2B2FE02F" w14:textId="77777777" w:rsidR="00590EAD" w:rsidRDefault="00590EAD">
            <w:pPr>
              <w:rPr>
                <w:rFonts w:ascii="Arial" w:eastAsia="Times New Roman" w:hAnsi="Arial" w:cs="Arial"/>
                <w:sz w:val="20"/>
                <w:szCs w:val="20"/>
                <w:lang w:eastAsia="nl-NL"/>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66B82EBC" w14:textId="77777777" w:rsidR="00590EAD" w:rsidRDefault="00590EAD">
            <w:pPr>
              <w:rPr>
                <w:rFonts w:ascii="Arial" w:eastAsia="Times New Roman" w:hAnsi="Arial" w:cs="Arial"/>
                <w:sz w:val="20"/>
                <w:szCs w:val="20"/>
                <w:lang w:eastAsia="nl-NL"/>
              </w:rPr>
            </w:pP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42E5BCF6" w14:textId="77777777" w:rsidR="00590EAD" w:rsidRDefault="00590EAD">
            <w:pPr>
              <w:rPr>
                <w:rFonts w:ascii="Arial" w:eastAsia="Times New Roman" w:hAnsi="Arial" w:cs="Arial"/>
                <w:sz w:val="20"/>
                <w:szCs w:val="20"/>
                <w:lang w:eastAsia="nl-NL"/>
              </w:rPr>
            </w:pPr>
          </w:p>
        </w:tc>
      </w:tr>
      <w:tr w:rsidR="00590EAD" w14:paraId="07A5F5AC"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423EA827"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78C5B283" w14:textId="77777777" w:rsidR="00590EAD" w:rsidRDefault="00590EAD">
            <w:pPr>
              <w:rPr>
                <w:rFonts w:ascii="Arial" w:eastAsia="Times New Roman" w:hAnsi="Arial" w:cs="Arial"/>
                <w:sz w:val="20"/>
                <w:szCs w:val="20"/>
                <w:lang w:eastAsia="nl-NL"/>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535E5455" w14:textId="77777777" w:rsidR="00590EAD" w:rsidRDefault="00590EAD">
            <w:pPr>
              <w:rPr>
                <w:rFonts w:ascii="Arial" w:eastAsia="Times New Roman" w:hAnsi="Arial" w:cs="Arial"/>
                <w:sz w:val="20"/>
                <w:szCs w:val="20"/>
                <w:lang w:eastAsia="nl-NL"/>
              </w:rPr>
            </w:pP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64D62DBF" w14:textId="77777777" w:rsidR="00590EAD" w:rsidRDefault="00590EAD">
            <w:pPr>
              <w:rPr>
                <w:rFonts w:ascii="Arial" w:eastAsia="Times New Roman" w:hAnsi="Arial" w:cs="Arial"/>
                <w:sz w:val="20"/>
                <w:szCs w:val="20"/>
                <w:lang w:eastAsia="nl-NL"/>
              </w:rPr>
            </w:pPr>
          </w:p>
        </w:tc>
      </w:tr>
      <w:tr w:rsidR="00590EAD" w14:paraId="1AA2AB52"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04CE6F93"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project 1, 2 en stuurgroep ouderenvertegenwoordigers Maurits Toorop</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7E9B14B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1E75D6A5"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29B833A9"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74249A77"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6D9322D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project 2. lid BOOT-medewerker 0,05 fte Fenna </w:t>
            </w:r>
            <w:r>
              <w:rPr>
                <w:rFonts w:ascii="Arial" w:eastAsia="Times New Roman" w:hAnsi="Arial" w:cs="Arial"/>
                <w:sz w:val="20"/>
                <w:szCs w:val="20"/>
                <w:lang w:eastAsia="nl-NL"/>
              </w:rPr>
              <w:t>Wichers?</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40AD22FF"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4D2458C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066F3A84"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7F55258F"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3B46B02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Lector integratie psychiatrie en </w:t>
            </w:r>
            <w:proofErr w:type="spellStart"/>
            <w:r>
              <w:rPr>
                <w:rFonts w:ascii="Arial" w:eastAsia="Times New Roman" w:hAnsi="Arial" w:cs="Arial"/>
                <w:sz w:val="20"/>
                <w:szCs w:val="20"/>
                <w:lang w:eastAsia="nl-NL"/>
              </w:rPr>
              <w:t>somatiek</w:t>
            </w:r>
            <w:proofErr w:type="spellEnd"/>
            <w:r>
              <w:rPr>
                <w:rFonts w:ascii="Arial" w:eastAsia="Times New Roman" w:hAnsi="Arial" w:cs="Arial"/>
                <w:sz w:val="20"/>
                <w:szCs w:val="20"/>
                <w:lang w:eastAsia="nl-NL"/>
              </w:rPr>
              <w:t xml:space="preserve"> 0,05 fte Corine Latour</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21DFC738" w14:textId="77777777" w:rsidR="00590EAD" w:rsidRDefault="000F3001">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20EA720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5D2569B5"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771CAB68"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008ED2D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Lector Ergotherapie Participatie en Omgeving 0,05 fte Margot van </w:t>
            </w:r>
            <w:proofErr w:type="spellStart"/>
            <w:r>
              <w:rPr>
                <w:rFonts w:ascii="Arial" w:eastAsia="Times New Roman" w:hAnsi="Arial" w:cs="Arial"/>
                <w:sz w:val="20"/>
                <w:szCs w:val="20"/>
                <w:lang w:eastAsia="nl-NL"/>
              </w:rPr>
              <w:t>Hartingsveld</w:t>
            </w:r>
            <w:proofErr w:type="spellEnd"/>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023C4221" w14:textId="77777777" w:rsidR="00590EAD" w:rsidRDefault="000F3001">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5CC1974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09D62380"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29633741"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21E8A0A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 xml:space="preserve">Lector Acute Ouderenzorg 0,05 fte (Bianca </w:t>
            </w:r>
            <w:r>
              <w:rPr>
                <w:rFonts w:ascii="Arial" w:eastAsia="Times New Roman" w:hAnsi="Arial" w:cs="Arial"/>
                <w:sz w:val="20"/>
                <w:szCs w:val="20"/>
                <w:lang w:eastAsia="nl-NL"/>
              </w:rPr>
              <w:t>Buurman)</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7468FC43" w14:textId="77777777" w:rsidR="00590EAD" w:rsidRDefault="000F3001">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7AA29A5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4B08BDB9"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50EAA21A"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5E4B724E"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Directeur Cordaan thuiszorg 0,02 fte (Dennis van den Heuvel)</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0F6D154C" w14:textId="77777777" w:rsidR="00590EAD" w:rsidRDefault="000F3001">
            <w:r>
              <w:rPr>
                <w:rFonts w:ascii="Arial" w:eastAsia="Times New Roman" w:hAnsi="Arial" w:cs="Arial"/>
                <w:sz w:val="20"/>
                <w:szCs w:val="20"/>
                <w:lang w:eastAsia="nl-NL"/>
              </w:rPr>
              <w:t>0,02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66D6BADB"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56CB50E1"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r w:rsidR="00590EAD" w14:paraId="76A00F83" w14:textId="77777777">
        <w:trPr>
          <w:trHeight w:val="320"/>
        </w:trPr>
        <w:tc>
          <w:tcPr>
            <w:tcW w:w="4568" w:type="dxa"/>
            <w:tcBorders>
              <w:top w:val="single" w:sz="4" w:space="0" w:color="000000"/>
              <w:left w:val="single" w:sz="4" w:space="0" w:color="000000"/>
              <w:bottom w:val="single" w:sz="4" w:space="0" w:color="000000"/>
              <w:right w:val="single" w:sz="4" w:space="0" w:color="000000"/>
            </w:tcBorders>
            <w:shd w:val="clear" w:color="000000" w:fill="FFFF99"/>
            <w:vAlign w:val="bottom"/>
          </w:tcPr>
          <w:p w14:paraId="54599B8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project 2: lid RIVM 0,05 fte Lea den Broeder</w:t>
            </w:r>
          </w:p>
        </w:tc>
        <w:tc>
          <w:tcPr>
            <w:tcW w:w="2601" w:type="dxa"/>
            <w:tcBorders>
              <w:top w:val="single" w:sz="4" w:space="0" w:color="000000"/>
              <w:left w:val="single" w:sz="4" w:space="0" w:color="000000"/>
              <w:bottom w:val="single" w:sz="4" w:space="0" w:color="000000"/>
              <w:right w:val="single" w:sz="4" w:space="0" w:color="000000"/>
            </w:tcBorders>
            <w:shd w:val="clear" w:color="000000" w:fill="FFFF99"/>
          </w:tcPr>
          <w:p w14:paraId="0CB09351" w14:textId="77777777" w:rsidR="00590EAD" w:rsidRDefault="000F3001">
            <w:r>
              <w:rPr>
                <w:rFonts w:ascii="Arial" w:eastAsia="Times New Roman" w:hAnsi="Arial" w:cs="Arial"/>
                <w:sz w:val="20"/>
                <w:szCs w:val="20"/>
                <w:lang w:eastAsia="nl-NL"/>
              </w:rPr>
              <w:t>0,05 fte</w:t>
            </w:r>
          </w:p>
        </w:tc>
        <w:tc>
          <w:tcPr>
            <w:tcW w:w="993" w:type="dxa"/>
            <w:tcBorders>
              <w:top w:val="single" w:sz="4" w:space="0" w:color="000000"/>
              <w:left w:val="single" w:sz="4" w:space="0" w:color="000000"/>
              <w:bottom w:val="single" w:sz="4" w:space="0" w:color="000000"/>
              <w:right w:val="single" w:sz="4" w:space="0" w:color="000000"/>
            </w:tcBorders>
            <w:shd w:val="clear" w:color="000000" w:fill="FFFF99"/>
          </w:tcPr>
          <w:p w14:paraId="6D1034E8"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0%</w:t>
            </w:r>
          </w:p>
        </w:tc>
        <w:tc>
          <w:tcPr>
            <w:tcW w:w="863" w:type="dxa"/>
            <w:tcBorders>
              <w:top w:val="single" w:sz="4" w:space="0" w:color="000000"/>
              <w:left w:val="single" w:sz="4" w:space="0" w:color="000000"/>
              <w:bottom w:val="single" w:sz="4" w:space="0" w:color="000000"/>
              <w:right w:val="single" w:sz="4" w:space="0" w:color="000000"/>
            </w:tcBorders>
            <w:shd w:val="clear" w:color="000000" w:fill="FFFF99"/>
          </w:tcPr>
          <w:p w14:paraId="21CAA81C" w14:textId="77777777" w:rsidR="00590EAD" w:rsidRDefault="000F3001">
            <w:pPr>
              <w:rPr>
                <w:rFonts w:ascii="Arial" w:eastAsia="Times New Roman" w:hAnsi="Arial" w:cs="Arial"/>
                <w:sz w:val="20"/>
                <w:szCs w:val="20"/>
                <w:lang w:eastAsia="nl-NL"/>
              </w:rPr>
            </w:pPr>
            <w:r>
              <w:rPr>
                <w:rFonts w:ascii="Arial" w:eastAsia="Times New Roman" w:hAnsi="Arial" w:cs="Arial"/>
                <w:sz w:val="20"/>
                <w:szCs w:val="20"/>
                <w:lang w:eastAsia="nl-NL"/>
              </w:rPr>
              <w:t>100%</w:t>
            </w:r>
          </w:p>
        </w:tc>
      </w:tr>
    </w:tbl>
    <w:p w14:paraId="75801085" w14:textId="77777777" w:rsidR="00590EAD" w:rsidRDefault="00590EAD"/>
    <w:p w14:paraId="4D06A8F0" w14:textId="77777777" w:rsidR="00590EAD" w:rsidRDefault="000F3001">
      <w:r>
        <w:t xml:space="preserve">0,05 = 2 uur per week = Per jaar </w:t>
      </w:r>
      <w:proofErr w:type="spellStart"/>
      <w:r>
        <w:t>ong</w:t>
      </w:r>
      <w:proofErr w:type="spellEnd"/>
      <w:r>
        <w:t xml:space="preserve"> 90 uur </w:t>
      </w:r>
    </w:p>
    <w:p w14:paraId="138BEB50" w14:textId="77777777" w:rsidR="00590EAD" w:rsidRDefault="00590EAD"/>
    <w:p w14:paraId="79CF13A8" w14:textId="77777777" w:rsidR="00590EAD" w:rsidRDefault="000F3001">
      <w:r>
        <w:t xml:space="preserve">Mogelijke scenario’s (per projectgroep af te stemmen): </w:t>
      </w:r>
    </w:p>
    <w:p w14:paraId="18320BB2" w14:textId="77777777" w:rsidR="00590EAD" w:rsidRDefault="00590EAD"/>
    <w:p w14:paraId="52F76249" w14:textId="77777777" w:rsidR="00590EAD" w:rsidRDefault="000F3001">
      <w:pPr>
        <w:rPr>
          <w:u w:val="single"/>
        </w:rPr>
      </w:pPr>
      <w:r>
        <w:rPr>
          <w:u w:val="single"/>
        </w:rPr>
        <w:t xml:space="preserve">Voorbeeld tijdsinvestering projectgroep onderwijs (I-ALWP) </w:t>
      </w:r>
    </w:p>
    <w:p w14:paraId="77827451" w14:textId="77777777" w:rsidR="00590EAD" w:rsidRDefault="000F3001">
      <w:r>
        <w:t xml:space="preserve">Deelname themadag(en) fit </w:t>
      </w:r>
      <w:proofErr w:type="spellStart"/>
      <w:r>
        <w:t>for</w:t>
      </w:r>
      <w:proofErr w:type="spellEnd"/>
      <w:r>
        <w:t xml:space="preserve"> practice: 2x 5 uur (voor verschillende deelnemers)</w:t>
      </w:r>
    </w:p>
    <w:p w14:paraId="62B5338C" w14:textId="77777777" w:rsidR="00590EAD" w:rsidRDefault="000F3001">
      <w:r>
        <w:t>5 projectbij</w:t>
      </w:r>
      <w:r>
        <w:t>eenkomsten van 1 uur in semester 2 (2018-2019) voor overleg over de ontwikkeling en uitwerking van de I-ALWP Amsterdam Zuidoost + uitwerking naast deze projectbijeenkomsten (volgens toegekende projecturen)</w:t>
      </w:r>
    </w:p>
    <w:p w14:paraId="5C875FE5" w14:textId="77777777" w:rsidR="00590EAD" w:rsidRDefault="000F3001">
      <w:r>
        <w:t xml:space="preserve">Tijd voor afstemmen met en betrekken van de eigen </w:t>
      </w:r>
      <w:r>
        <w:t>opleiding/organisatie 12 uur</w:t>
      </w:r>
    </w:p>
    <w:p w14:paraId="5076AC75" w14:textId="77777777" w:rsidR="00590EAD" w:rsidRDefault="00590EAD"/>
    <w:p w14:paraId="73C2DD4B" w14:textId="77777777" w:rsidR="00590EAD" w:rsidRDefault="000F3001">
      <w:r>
        <w:lastRenderedPageBreak/>
        <w:t>Vanaf start I-ALWP Amsterdam Zuidoost voortzetten projectbijeenkomsten om interprofessioneel en transmuraal opleiden verder uit te breiden/te borgen.</w:t>
      </w:r>
    </w:p>
    <w:p w14:paraId="15B06974" w14:textId="77777777" w:rsidR="00590EAD" w:rsidRDefault="000F3001">
      <w:r>
        <w:t>Deelnemen/bijdragen aan themadagen (1x8 uur per 10 weken) + eventuele voorbe</w:t>
      </w:r>
      <w:r>
        <w:t>reiding</w:t>
      </w:r>
    </w:p>
    <w:p w14:paraId="2BCA4D80" w14:textId="77777777" w:rsidR="00590EAD" w:rsidRDefault="00590EAD"/>
    <w:p w14:paraId="0B0BF07C" w14:textId="77777777" w:rsidR="00590EAD" w:rsidRDefault="000F3001">
      <w:pPr>
        <w:rPr>
          <w:u w:val="single"/>
        </w:rPr>
      </w:pPr>
      <w:r>
        <w:rPr>
          <w:u w:val="single"/>
        </w:rPr>
        <w:t xml:space="preserve">Voorbeeld tijdsinvestering leernetwerk (I-LNW) </w:t>
      </w:r>
    </w:p>
    <w:p w14:paraId="64157560" w14:textId="77777777" w:rsidR="00590EAD" w:rsidRDefault="000F3001">
      <w:r>
        <w:t>5 bijeenkomsten per jaar = 5 x 4 uur = 20 uur  (2019 4 keer  en 2020 6 keer: totaal 10)</w:t>
      </w:r>
    </w:p>
    <w:p w14:paraId="2644C3C9" w14:textId="77777777" w:rsidR="00590EAD" w:rsidRDefault="000F3001">
      <w:r>
        <w:t>Voorbereidingstijd 5 x 1 uur = 5 uur</w:t>
      </w:r>
    </w:p>
    <w:p w14:paraId="3717BCAE" w14:textId="77777777" w:rsidR="00590EAD" w:rsidRDefault="000F3001">
      <w:r>
        <w:t xml:space="preserve">Tijd voor meelopen/meekijken met een </w:t>
      </w:r>
      <w:proofErr w:type="spellStart"/>
      <w:r>
        <w:t>leernetwerkcollega</w:t>
      </w:r>
      <w:proofErr w:type="spellEnd"/>
      <w:r>
        <w:t>: 8 uur</w:t>
      </w:r>
    </w:p>
    <w:p w14:paraId="24AE1DB4" w14:textId="77777777" w:rsidR="00590EAD" w:rsidRDefault="000F3001">
      <w:r>
        <w:t>Tijd voor v</w:t>
      </w:r>
      <w:r>
        <w:t xml:space="preserve">erspreiden info over I-LNW in de eigen organisatie </w:t>
      </w:r>
      <w:proofErr w:type="spellStart"/>
      <w:r>
        <w:t>mbv</w:t>
      </w:r>
      <w:proofErr w:type="spellEnd"/>
      <w:r>
        <w:t xml:space="preserve"> maandelijkse nieuwsbrieven : 4 x 3 uur = 12 uur</w:t>
      </w:r>
    </w:p>
    <w:p w14:paraId="46B64899" w14:textId="77777777" w:rsidR="00590EAD" w:rsidRDefault="000F3001">
      <w:r>
        <w:t>Tijd voor maken van de wijkanalyse en/of begeleiden van studenten daarbij 16 uur (eenmalig)</w:t>
      </w:r>
    </w:p>
    <w:p w14:paraId="5A0BF6FD" w14:textId="77777777" w:rsidR="00590EAD" w:rsidRDefault="00590EAD"/>
    <w:p w14:paraId="180F26D9" w14:textId="77777777" w:rsidR="00590EAD" w:rsidRDefault="000F3001">
      <w:r>
        <w:t>Jan – maart- mei/juni – begin september – eind oktober – nov</w:t>
      </w:r>
      <w:r>
        <w:t>ember/dec</w:t>
      </w:r>
    </w:p>
    <w:p w14:paraId="18520BA1" w14:textId="77777777" w:rsidR="00590EAD" w:rsidRDefault="00590EAD"/>
    <w:p w14:paraId="1E94ED31" w14:textId="77777777" w:rsidR="00590EAD" w:rsidRDefault="000F3001">
      <w:r>
        <w:t>Middag van totaal 4 uur.</w:t>
      </w:r>
    </w:p>
    <w:p w14:paraId="525C3223" w14:textId="77777777" w:rsidR="00590EAD" w:rsidRDefault="000F3001">
      <w:r>
        <w:t>Waarin een vergadering voor de projectgroep</w:t>
      </w:r>
    </w:p>
    <w:p w14:paraId="35FC518A" w14:textId="77777777" w:rsidR="00590EAD" w:rsidRDefault="000F3001">
      <w:r>
        <w:t xml:space="preserve">Een masterclass van een expert </w:t>
      </w:r>
    </w:p>
    <w:p w14:paraId="2BD0F965" w14:textId="77777777" w:rsidR="00590EAD" w:rsidRDefault="000F3001">
      <w:r>
        <w:t xml:space="preserve">Een netwerkgedeelte/interactieve werkvormen waardoor leden met elkaar in gesprek kunnen blijven. Kan aan de hand van een thema. </w:t>
      </w:r>
    </w:p>
    <w:p w14:paraId="0AFC5E81" w14:textId="77777777" w:rsidR="00590EAD" w:rsidRDefault="000F3001">
      <w:proofErr w:type="spellStart"/>
      <w:r>
        <w:t>Lokaties</w:t>
      </w:r>
      <w:proofErr w:type="spellEnd"/>
      <w:r>
        <w:t xml:space="preserve"> kunnen</w:t>
      </w:r>
      <w:r>
        <w:t xml:space="preserve"> </w:t>
      </w:r>
      <w:proofErr w:type="spellStart"/>
      <w:r>
        <w:t>varieren</w:t>
      </w:r>
      <w:proofErr w:type="spellEnd"/>
      <w:r>
        <w:t xml:space="preserve">: we kunnen bij alle organisaties in zuidoost een keer te gast zijn. </w:t>
      </w:r>
    </w:p>
    <w:p w14:paraId="0EC220EE" w14:textId="77777777" w:rsidR="00590EAD" w:rsidRDefault="000F3001">
      <w:r>
        <w:t>De gastvrouwen kunnen dan een deel van het programma verzorgen. Hierdoor wordt het geheel interactiever. Nadeel is dat de continuïteit er zo wat moeilijk inkomt.</w:t>
      </w:r>
    </w:p>
    <w:p w14:paraId="4876086D" w14:textId="77777777" w:rsidR="00590EAD" w:rsidRDefault="00590EAD"/>
    <w:p w14:paraId="732E1FC0" w14:textId="77777777" w:rsidR="00590EAD" w:rsidRDefault="00590EAD"/>
    <w:p w14:paraId="4B850701" w14:textId="77777777" w:rsidR="00590EAD" w:rsidRDefault="000F3001">
      <w:pPr>
        <w:pStyle w:val="Kop2"/>
      </w:pPr>
      <w:bookmarkStart w:id="16" w:name="_Toc29300281"/>
      <w:r>
        <w:t xml:space="preserve">11. </w:t>
      </w:r>
      <w:r>
        <w:t>Borging</w:t>
      </w:r>
      <w:bookmarkEnd w:id="16"/>
    </w:p>
    <w:p w14:paraId="496A8DC0" w14:textId="77777777" w:rsidR="00590EAD" w:rsidRDefault="000F3001">
      <w:pPr>
        <w:rPr>
          <w:bCs/>
        </w:rPr>
      </w:pPr>
      <w:r>
        <w:rPr>
          <w:bCs/>
        </w:rPr>
        <w:t xml:space="preserve">De borging van de interprofessionele samenwerking vindt plaats in de I-ALWP Amsterdam Zuidoost. Hierin zijn de themadagen (met de Masterclasses, </w:t>
      </w:r>
      <w:proofErr w:type="spellStart"/>
      <w:r>
        <w:rPr>
          <w:bCs/>
          <w:i/>
          <w:iCs/>
        </w:rPr>
        <w:t>Whole</w:t>
      </w:r>
      <w:proofErr w:type="spellEnd"/>
      <w:r>
        <w:rPr>
          <w:bCs/>
          <w:i/>
          <w:iCs/>
        </w:rPr>
        <w:t xml:space="preserve"> system in </w:t>
      </w:r>
      <w:proofErr w:type="spellStart"/>
      <w:r>
        <w:rPr>
          <w:bCs/>
          <w:i/>
          <w:iCs/>
        </w:rPr>
        <w:t>the</w:t>
      </w:r>
      <w:proofErr w:type="spellEnd"/>
      <w:r>
        <w:rPr>
          <w:bCs/>
          <w:i/>
          <w:iCs/>
        </w:rPr>
        <w:t xml:space="preserve"> room </w:t>
      </w:r>
      <w:r>
        <w:rPr>
          <w:bCs/>
        </w:rPr>
        <w:t xml:space="preserve">en </w:t>
      </w:r>
      <w:r>
        <w:rPr>
          <w:bCs/>
          <w:i/>
          <w:iCs/>
        </w:rPr>
        <w:t xml:space="preserve">Follow </w:t>
      </w:r>
      <w:proofErr w:type="spellStart"/>
      <w:r>
        <w:rPr>
          <w:bCs/>
          <w:i/>
          <w:iCs/>
        </w:rPr>
        <w:t>the</w:t>
      </w:r>
      <w:proofErr w:type="spellEnd"/>
      <w:r>
        <w:rPr>
          <w:bCs/>
          <w:i/>
          <w:iCs/>
        </w:rPr>
        <w:t xml:space="preserve"> </w:t>
      </w:r>
      <w:proofErr w:type="spellStart"/>
      <w:r>
        <w:rPr>
          <w:bCs/>
          <w:i/>
          <w:iCs/>
        </w:rPr>
        <w:t>Patient</w:t>
      </w:r>
      <w:proofErr w:type="spellEnd"/>
      <w:r>
        <w:rPr>
          <w:bCs/>
          <w:i/>
          <w:iCs/>
        </w:rPr>
        <w:t xml:space="preserve">) </w:t>
      </w:r>
      <w:r>
        <w:rPr>
          <w:bCs/>
        </w:rPr>
        <w:t>standaardonderdelen geworden van de samenwerking, stage</w:t>
      </w:r>
      <w:r>
        <w:rPr>
          <w:bCs/>
        </w:rPr>
        <w:t xml:space="preserve"> en van het onderwijs. Ook komen binnen de I-ALWP Zuidoost de wijkanalyse en verbeterplannen van de studenten aan bod. De borging is uitgebreider beschreven in de paragraaf 4 van bijlage 2: implementatie.</w:t>
      </w:r>
    </w:p>
    <w:p w14:paraId="17CCD72B" w14:textId="77777777" w:rsidR="00590EAD" w:rsidRDefault="00590EAD">
      <w:pPr>
        <w:rPr>
          <w:bCs/>
        </w:rPr>
      </w:pPr>
    </w:p>
    <w:p w14:paraId="28674CFC" w14:textId="77777777" w:rsidR="00590EAD" w:rsidRDefault="000F3001">
      <w:pPr>
        <w:spacing w:line="240" w:lineRule="auto"/>
        <w:rPr>
          <w:b/>
          <w:bCs/>
        </w:rPr>
      </w:pPr>
      <w:r>
        <w:br w:type="page"/>
      </w:r>
    </w:p>
    <w:p w14:paraId="1E013A83" w14:textId="77777777" w:rsidR="00590EAD" w:rsidRDefault="000F3001">
      <w:pPr>
        <w:rPr>
          <w:b/>
          <w:bCs/>
        </w:rPr>
      </w:pPr>
      <w:r>
        <w:rPr>
          <w:b/>
          <w:bCs/>
        </w:rPr>
        <w:lastRenderedPageBreak/>
        <w:t>BRONNEN:</w:t>
      </w:r>
    </w:p>
    <w:p w14:paraId="302E7AB3" w14:textId="77777777" w:rsidR="00590EAD" w:rsidRDefault="00590EAD">
      <w:pPr>
        <w:rPr>
          <w:rFonts w:cstheme="minorHAnsi"/>
          <w:b/>
          <w:bCs/>
        </w:rPr>
      </w:pPr>
    </w:p>
    <w:p w14:paraId="0225E6F8" w14:textId="77777777" w:rsidR="00590EAD" w:rsidRDefault="000F3001">
      <w:pPr>
        <w:pStyle w:val="Lijstalinea"/>
        <w:numPr>
          <w:ilvl w:val="0"/>
          <w:numId w:val="19"/>
        </w:numPr>
        <w:rPr>
          <w:rFonts w:cstheme="minorHAnsi"/>
        </w:rPr>
      </w:pPr>
      <w:r>
        <w:rPr>
          <w:rFonts w:cstheme="minorHAnsi"/>
        </w:rPr>
        <w:t xml:space="preserve">Rademakers J. </w:t>
      </w:r>
      <w:r>
        <w:rPr>
          <w:rFonts w:cstheme="minorHAnsi"/>
        </w:rPr>
        <w:t>Kennissynthese. Gezondheidsvaardigheden: Niet voor</w:t>
      </w:r>
    </w:p>
    <w:p w14:paraId="031A6594" w14:textId="77777777" w:rsidR="00590EAD" w:rsidRDefault="000F3001">
      <w:pPr>
        <w:pStyle w:val="Lijstalinea"/>
        <w:rPr>
          <w:rFonts w:cstheme="minorHAnsi"/>
        </w:rPr>
      </w:pPr>
      <w:r>
        <w:rPr>
          <w:rFonts w:cstheme="minorHAnsi"/>
        </w:rPr>
        <w:t>iedereen vanzelfsprekend. Utrecht: NIVEL; 2014.</w:t>
      </w:r>
    </w:p>
    <w:p w14:paraId="26B79C10" w14:textId="77777777" w:rsidR="00590EAD" w:rsidRDefault="000F3001">
      <w:pPr>
        <w:pStyle w:val="Lijstalinea"/>
        <w:numPr>
          <w:ilvl w:val="0"/>
          <w:numId w:val="19"/>
        </w:numPr>
        <w:rPr>
          <w:rFonts w:cstheme="minorHAnsi"/>
        </w:rPr>
      </w:pPr>
      <w:r>
        <w:rPr>
          <w:rFonts w:cstheme="minorHAnsi"/>
        </w:rPr>
        <w:t>CBS. Armoede en sociale uitsluiting. Den Haag: Centraal Bureau voor de Statistiek;</w:t>
      </w:r>
    </w:p>
    <w:p w14:paraId="6CEACC40" w14:textId="77777777" w:rsidR="00590EAD" w:rsidRDefault="000F3001">
      <w:pPr>
        <w:pStyle w:val="Lijstalinea"/>
        <w:spacing w:line="240" w:lineRule="auto"/>
        <w:rPr>
          <w:rFonts w:cstheme="minorHAnsi"/>
        </w:rPr>
      </w:pPr>
      <w:r>
        <w:rPr>
          <w:rFonts w:cstheme="minorHAnsi"/>
        </w:rPr>
        <w:t>2015.</w:t>
      </w:r>
    </w:p>
    <w:p w14:paraId="06AA9F86" w14:textId="77777777" w:rsidR="00590EAD" w:rsidRDefault="000F3001">
      <w:pPr>
        <w:pStyle w:val="Lijstalinea"/>
        <w:numPr>
          <w:ilvl w:val="0"/>
          <w:numId w:val="19"/>
        </w:numPr>
        <w:spacing w:line="240" w:lineRule="auto"/>
        <w:rPr>
          <w:rFonts w:cstheme="minorHAnsi"/>
        </w:rPr>
      </w:pPr>
      <w:r>
        <w:rPr>
          <w:rFonts w:cstheme="minorHAnsi"/>
        </w:rPr>
        <w:t>GGD Amsterdam 2016 Gezondheid in Beeld; Resultaten Amsterdamse Gezon</w:t>
      </w:r>
      <w:r>
        <w:rPr>
          <w:rFonts w:cstheme="minorHAnsi"/>
        </w:rPr>
        <w:t>dheidsmonitor 2016.</w:t>
      </w:r>
    </w:p>
    <w:p w14:paraId="5AB69D49" w14:textId="77777777" w:rsidR="00590EAD" w:rsidRDefault="000F3001">
      <w:pPr>
        <w:pStyle w:val="Lijstalinea"/>
        <w:numPr>
          <w:ilvl w:val="0"/>
          <w:numId w:val="19"/>
        </w:numPr>
        <w:spacing w:line="240" w:lineRule="auto"/>
        <w:rPr>
          <w:rFonts w:cstheme="minorHAnsi"/>
        </w:rPr>
      </w:pPr>
      <w:r>
        <w:rPr>
          <w:rFonts w:cstheme="minorHAnsi"/>
        </w:rPr>
        <w:t xml:space="preserve">Rijksoverheid: 2016 kennissynthese gezondheid van </w:t>
      </w:r>
      <w:proofErr w:type="spellStart"/>
      <w:r>
        <w:rPr>
          <w:rFonts w:cstheme="minorHAnsi"/>
        </w:rPr>
        <w:t>nieuwkomende</w:t>
      </w:r>
      <w:proofErr w:type="spellEnd"/>
      <w:r>
        <w:rPr>
          <w:rFonts w:cstheme="minorHAnsi"/>
        </w:rPr>
        <w:t xml:space="preserve"> vluchtelingen en indicaties voor zorg, preventie en ondersteuning. </w:t>
      </w:r>
      <w:proofErr w:type="spellStart"/>
      <w:r>
        <w:rPr>
          <w:rFonts w:cstheme="minorHAnsi"/>
        </w:rPr>
        <w:t>Pharos</w:t>
      </w:r>
      <w:proofErr w:type="spellEnd"/>
      <w:r>
        <w:rPr>
          <w:rFonts w:cstheme="minorHAnsi"/>
        </w:rPr>
        <w:t xml:space="preserve"> Utrecht.</w:t>
      </w:r>
    </w:p>
    <w:p w14:paraId="2ABCEFE8" w14:textId="77777777" w:rsidR="00590EAD" w:rsidRDefault="000F3001">
      <w:pPr>
        <w:pStyle w:val="Lijstalinea"/>
        <w:numPr>
          <w:ilvl w:val="0"/>
          <w:numId w:val="19"/>
        </w:numPr>
        <w:spacing w:line="240" w:lineRule="auto"/>
        <w:rPr>
          <w:rFonts w:cstheme="minorHAnsi"/>
        </w:rPr>
      </w:pPr>
      <w:r>
        <w:rPr>
          <w:rFonts w:cstheme="minorHAnsi"/>
        </w:rPr>
        <w:t xml:space="preserve">Buurman B, de Jong I, Wanders I van </w:t>
      </w:r>
      <w:proofErr w:type="spellStart"/>
      <w:r>
        <w:rPr>
          <w:rFonts w:cstheme="minorHAnsi"/>
        </w:rPr>
        <w:t>Seben</w:t>
      </w:r>
      <w:proofErr w:type="spellEnd"/>
      <w:r>
        <w:rPr>
          <w:rFonts w:cstheme="minorHAnsi"/>
        </w:rPr>
        <w:t xml:space="preserve"> R, Muller F. 2018 Visiedocument </w:t>
      </w:r>
      <w:proofErr w:type="spellStart"/>
      <w:r>
        <w:rPr>
          <w:rFonts w:cstheme="minorHAnsi"/>
        </w:rPr>
        <w:t>Wijkkliniek</w:t>
      </w:r>
      <w:proofErr w:type="spellEnd"/>
    </w:p>
    <w:p w14:paraId="2D4C70D2" w14:textId="77777777" w:rsidR="00590EAD" w:rsidRDefault="000F3001">
      <w:pPr>
        <w:pStyle w:val="Lijstalinea"/>
        <w:spacing w:line="240" w:lineRule="auto"/>
        <w:rPr>
          <w:rFonts w:cstheme="minorHAnsi"/>
        </w:rPr>
      </w:pPr>
      <w:r>
        <w:rPr>
          <w:rFonts w:cstheme="minorHAnsi"/>
        </w:rPr>
        <w:t>(Con</w:t>
      </w:r>
      <w:r>
        <w:rPr>
          <w:rFonts w:cstheme="minorHAnsi"/>
        </w:rPr>
        <w:t>cept) met zicht op thuis.</w:t>
      </w:r>
    </w:p>
    <w:p w14:paraId="68910473" w14:textId="77777777" w:rsidR="00590EAD" w:rsidRDefault="00590EAD">
      <w:pPr>
        <w:rPr>
          <w:b/>
          <w:bCs/>
        </w:rPr>
      </w:pPr>
    </w:p>
    <w:p w14:paraId="1E6499A7" w14:textId="77777777" w:rsidR="00590EAD" w:rsidRDefault="000F3001">
      <w:pPr>
        <w:rPr>
          <w:b/>
          <w:bCs/>
        </w:rPr>
      </w:pPr>
      <w:r>
        <w:br w:type="page"/>
      </w:r>
    </w:p>
    <w:p w14:paraId="14676866" w14:textId="77777777" w:rsidR="00590EAD" w:rsidRDefault="000F3001">
      <w:pPr>
        <w:rPr>
          <w:b/>
          <w:bCs/>
        </w:rPr>
      </w:pPr>
      <w:r>
        <w:rPr>
          <w:b/>
          <w:bCs/>
        </w:rPr>
        <w:lastRenderedPageBreak/>
        <w:t>BIJLAGE 1 Onderzoeksplan (zie ook DMP)</w:t>
      </w:r>
    </w:p>
    <w:p w14:paraId="5E1CC487" w14:textId="77777777" w:rsidR="00590EAD" w:rsidRDefault="00590EAD">
      <w:pPr>
        <w:rPr>
          <w:b/>
          <w:bCs/>
        </w:rPr>
      </w:pPr>
    </w:p>
    <w:p w14:paraId="10AC6715" w14:textId="77777777" w:rsidR="00590EAD" w:rsidRDefault="000F3001">
      <w:pPr>
        <w:rPr>
          <w:b/>
          <w:bCs/>
        </w:rPr>
      </w:pPr>
      <w:r>
        <w:t xml:space="preserve">De evaluatie van het project </w:t>
      </w:r>
      <w:proofErr w:type="spellStart"/>
      <w:r>
        <w:t>Wijk-up</w:t>
      </w:r>
      <w:proofErr w:type="spellEnd"/>
      <w:r>
        <w:t xml:space="preserve"> call! heeft meerdere doelen. Allereerst brengen we door een effectevaluatie in kaart of we de doelen van het project (gedeeltelijke) realiseren. Dit b</w:t>
      </w:r>
      <w:r>
        <w:t xml:space="preserve">etekent voor </w:t>
      </w:r>
      <w:proofErr w:type="spellStart"/>
      <w:r>
        <w:t>Wijk-up</w:t>
      </w:r>
      <w:proofErr w:type="spellEnd"/>
      <w:r>
        <w:t xml:space="preserve"> call! dat we aan het einde van het project willen vaststellen of we met het I-LNW en de academische interprofessionele leerwerkplaats inderdaad de beoogde leeropbrengst op niveau van competentieontwikkeling én de ontwikkeling van het I</w:t>
      </w:r>
      <w:r>
        <w:t>-LNW in een interprofessionele academische leerwerkplaat op niveau van het door de student ervaren werkklimaat hebben bevorderd. Ten tweede door een procesevaluatie die enerzijds gericht is op tot proces waarmee verdieping inzake integrale zorg tot stand k</w:t>
      </w:r>
      <w:r>
        <w:t>omt, en anderzijds gericht op verbreding inzake samenwerking tussen onderwijs en praktijk ‘en wijkverpleging met het sociale domein. Dit is niet alleen belangrijk voor dit project, maar ook om te kunnen besluiten of er in de toekomst meerdere academische i</w:t>
      </w:r>
      <w:r>
        <w:t xml:space="preserve">nterprofessionele leerwerkplaatsen gewenst zijn en in welke </w:t>
      </w:r>
      <w:proofErr w:type="spellStart"/>
      <w:r>
        <w:t>settings</w:t>
      </w:r>
      <w:proofErr w:type="spellEnd"/>
      <w:r>
        <w:t>. Als laatste is de evaluatie bedoeld om verantwoording af te leggen aan ZonMW</w:t>
      </w:r>
      <w:r>
        <w:rPr>
          <w:b/>
          <w:bCs/>
        </w:rPr>
        <w:t>.</w:t>
      </w:r>
    </w:p>
    <w:p w14:paraId="40FB43A8" w14:textId="77777777" w:rsidR="00590EAD" w:rsidRDefault="00590EAD">
      <w:pPr>
        <w:rPr>
          <w:b/>
          <w:bCs/>
        </w:rPr>
      </w:pPr>
    </w:p>
    <w:p w14:paraId="025F5243" w14:textId="77777777" w:rsidR="00590EAD" w:rsidRDefault="000F3001">
      <w:r>
        <w:t>De geselecteerde uitkomstmaten zijn;</w:t>
      </w:r>
    </w:p>
    <w:p w14:paraId="1DE379BB" w14:textId="77777777" w:rsidR="00590EAD" w:rsidRDefault="000F3001">
      <w:r>
        <w:t>1. De evaluatie van de leeropbrengsten van het I-LNW op niveau van de</w:t>
      </w:r>
    </w:p>
    <w:p w14:paraId="3AC1C6EA" w14:textId="77777777" w:rsidR="00590EAD" w:rsidRDefault="000F3001">
      <w:r>
        <w:rPr>
          <w:b/>
          <w:bCs/>
          <w:i/>
          <w:iCs/>
        </w:rPr>
        <w:t>competentieontwikkeling van de professionals</w:t>
      </w:r>
      <w:r>
        <w:t xml:space="preserve"> (uit het onderwijs en de zorg en welzijnspraktijk) in</w:t>
      </w:r>
    </w:p>
    <w:p w14:paraId="36F8D088" w14:textId="77777777" w:rsidR="00590EAD" w:rsidRDefault="000F3001">
      <w:r>
        <w:t>aansluiting op de doelstelling.</w:t>
      </w:r>
    </w:p>
    <w:p w14:paraId="0264BCDD" w14:textId="77777777" w:rsidR="00590EAD" w:rsidRDefault="000F3001">
      <w:r>
        <w:t>2. De evaluatie van de ontwikkeling van het I-LNW in een academische interprofessionele</w:t>
      </w:r>
    </w:p>
    <w:p w14:paraId="6DAE1A63" w14:textId="77777777" w:rsidR="00590EAD" w:rsidRDefault="000F3001">
      <w:r>
        <w:t xml:space="preserve">leerwerkplaats op niveau van het </w:t>
      </w:r>
      <w:r>
        <w:rPr>
          <w:b/>
          <w:bCs/>
          <w:i/>
          <w:iCs/>
        </w:rPr>
        <w:t>door studenten ervaren leerklimaat</w:t>
      </w:r>
      <w:r>
        <w:t xml:space="preserve"> in aansluiting op de doelstelling.</w:t>
      </w:r>
    </w:p>
    <w:p w14:paraId="4B373955" w14:textId="77777777" w:rsidR="00590EAD" w:rsidRDefault="00590EAD"/>
    <w:p w14:paraId="209F5BE8" w14:textId="77777777" w:rsidR="00590EAD" w:rsidRDefault="000F3001">
      <w:pPr>
        <w:rPr>
          <w:u w:val="single"/>
        </w:rPr>
      </w:pPr>
      <w:r>
        <w:rPr>
          <w:u w:val="single"/>
        </w:rPr>
        <w:t>Uitgangspunten</w:t>
      </w:r>
    </w:p>
    <w:p w14:paraId="1C958795" w14:textId="77777777" w:rsidR="00590EAD" w:rsidRDefault="000F3001">
      <w:r>
        <w:t>De evaluatie moet haalbaar zijn. We streven naar een evaluatie op proces en uitkomst en m.b.v. van kwantitatieve en kwalitatieve methoden</w:t>
      </w:r>
      <w:r>
        <w:t>. Ook willen we de gezichtspunten van de verschillende zorgverleners en ouderen beiden in de evaluatie terugzien. We brengen met de evaluatie de situatie in kaart en proberen effecten te volgen (meerdere metingen); het is nadrukkelijk géén wetenschappelijk</w:t>
      </w:r>
      <w:r>
        <w:t xml:space="preserve"> onderzoek.</w:t>
      </w:r>
    </w:p>
    <w:p w14:paraId="2F7F30BA" w14:textId="77777777" w:rsidR="00590EAD" w:rsidRDefault="00590EAD">
      <w:pPr>
        <w:rPr>
          <w:u w:val="single"/>
        </w:rPr>
      </w:pPr>
    </w:p>
    <w:p w14:paraId="3D7D21FE" w14:textId="77777777" w:rsidR="00590EAD" w:rsidRDefault="000F3001">
      <w:pPr>
        <w:rPr>
          <w:u w:val="single"/>
        </w:rPr>
      </w:pPr>
      <w:r>
        <w:rPr>
          <w:u w:val="single"/>
        </w:rPr>
        <w:t>Onderwerpen</w:t>
      </w:r>
    </w:p>
    <w:p w14:paraId="048DDFA0" w14:textId="77777777" w:rsidR="00590EAD" w:rsidRDefault="000F3001">
      <w:r>
        <w:t>De volgende onderwerpen moeten in de evaluatie terugkomen:</w:t>
      </w:r>
    </w:p>
    <w:p w14:paraId="51C8A224" w14:textId="77777777" w:rsidR="00590EAD" w:rsidRDefault="000F3001">
      <w:pPr>
        <w:pStyle w:val="Lijstalinea"/>
        <w:numPr>
          <w:ilvl w:val="0"/>
          <w:numId w:val="13"/>
        </w:numPr>
      </w:pPr>
      <w:r>
        <w:t>De competenties van docenten en zorg- en welzijnsprofessionals in de wijk over interprofessioneel samenwerken in de ouderenzorg</w:t>
      </w:r>
    </w:p>
    <w:p w14:paraId="19010E94" w14:textId="77777777" w:rsidR="00590EAD" w:rsidRDefault="000F3001">
      <w:pPr>
        <w:pStyle w:val="Lijstalinea"/>
        <w:numPr>
          <w:ilvl w:val="0"/>
          <w:numId w:val="13"/>
        </w:numPr>
      </w:pPr>
      <w:r>
        <w:t>Het door studenten ervaren leerklimaat:</w:t>
      </w:r>
    </w:p>
    <w:p w14:paraId="589912E4" w14:textId="77777777" w:rsidR="00590EAD" w:rsidRDefault="000F3001">
      <w:pPr>
        <w:pStyle w:val="Lijstalinea"/>
        <w:numPr>
          <w:ilvl w:val="0"/>
          <w:numId w:val="13"/>
        </w:numPr>
      </w:pPr>
      <w:r>
        <w:t>verb</w:t>
      </w:r>
      <w:r>
        <w:t>reding inzake samenwerking tussen onderwijs en praktijk én wijkverpleging met het sociale domein</w:t>
      </w:r>
    </w:p>
    <w:p w14:paraId="0376877A" w14:textId="77777777" w:rsidR="00590EAD" w:rsidRDefault="00590EAD">
      <w:pPr>
        <w:pStyle w:val="Lijstalinea"/>
        <w:ind w:left="360"/>
      </w:pPr>
    </w:p>
    <w:p w14:paraId="75381435" w14:textId="77777777" w:rsidR="00590EAD" w:rsidRDefault="000F3001">
      <w:r>
        <w:t>Ad 1. De competentieontwikkeling van docenten en zorg- en welzijnsprofessionals in de wijk over interprofessioneel samenwerken in de ouderenzorg en het proces</w:t>
      </w:r>
      <w:r>
        <w:t xml:space="preserve"> waarmee verdieping inzake integrale zorg tot stand komt worden onderbouwd door:</w:t>
      </w:r>
    </w:p>
    <w:p w14:paraId="036C1AA3" w14:textId="77777777" w:rsidR="00590EAD" w:rsidRDefault="000F3001">
      <w:pPr>
        <w:pStyle w:val="Lijstalinea"/>
        <w:numPr>
          <w:ilvl w:val="0"/>
          <w:numId w:val="14"/>
        </w:numPr>
      </w:pPr>
      <w:r>
        <w:lastRenderedPageBreak/>
        <w:t>Voor- en nameting gemeten aan de hand van een competentievragenlijst</w:t>
      </w:r>
      <w:r>
        <w:rPr>
          <w:rStyle w:val="Voetnootanker"/>
        </w:rPr>
        <w:footnoteReference w:id="1"/>
      </w:r>
      <w:r>
        <w:t xml:space="preserve"> </w:t>
      </w:r>
    </w:p>
    <w:p w14:paraId="6546898C" w14:textId="77777777" w:rsidR="00590EAD" w:rsidRDefault="000F3001">
      <w:pPr>
        <w:pStyle w:val="Lijstalinea"/>
        <w:numPr>
          <w:ilvl w:val="0"/>
          <w:numId w:val="14"/>
        </w:numPr>
      </w:pPr>
      <w:r>
        <w:t>via interviews met een selectie van de betrokken professionals over hun leerervaringen met de leermidde</w:t>
      </w:r>
      <w:r>
        <w:t xml:space="preserve">len/leermethoden (evenals verbeterpunten die zij zien), de door hen ervaren competentieontwikkeling, </w:t>
      </w:r>
    </w:p>
    <w:p w14:paraId="5E17B1C0" w14:textId="77777777" w:rsidR="00590EAD" w:rsidRDefault="000F3001">
      <w:pPr>
        <w:pStyle w:val="Lijstalinea"/>
        <w:numPr>
          <w:ilvl w:val="0"/>
          <w:numId w:val="14"/>
        </w:numPr>
      </w:pPr>
      <w:r>
        <w:t xml:space="preserve">Analyse van de notulen van activiteiten rondom leermethoden/middelen (o.a. </w:t>
      </w:r>
      <w:proofErr w:type="spellStart"/>
      <w:r>
        <w:t>Whole</w:t>
      </w:r>
      <w:proofErr w:type="spellEnd"/>
      <w:r>
        <w:t xml:space="preserve"> system in </w:t>
      </w:r>
      <w:proofErr w:type="spellStart"/>
      <w:r>
        <w:t>the</w:t>
      </w:r>
      <w:proofErr w:type="spellEnd"/>
      <w:r>
        <w:t xml:space="preserve"> room, Follow </w:t>
      </w:r>
      <w:proofErr w:type="spellStart"/>
      <w:r>
        <w:t>the</w:t>
      </w:r>
      <w:proofErr w:type="spellEnd"/>
      <w:r>
        <w:t xml:space="preserve"> </w:t>
      </w:r>
      <w:proofErr w:type="spellStart"/>
      <w:r>
        <w:t>patient</w:t>
      </w:r>
      <w:proofErr w:type="spellEnd"/>
      <w:r>
        <w:t>, kijken in elkaars praktijk)</w:t>
      </w:r>
    </w:p>
    <w:p w14:paraId="4E0AF02F" w14:textId="77777777" w:rsidR="00590EAD" w:rsidRDefault="000F3001">
      <w:pPr>
        <w:pStyle w:val="Lijstalinea"/>
        <w:numPr>
          <w:ilvl w:val="0"/>
          <w:numId w:val="14"/>
        </w:numPr>
      </w:pPr>
      <w:proofErr w:type="spellStart"/>
      <w:r>
        <w:t>proje</w:t>
      </w:r>
      <w:r>
        <w:t>ctgroepbijeenkomsten</w:t>
      </w:r>
      <w:proofErr w:type="spellEnd"/>
      <w:r>
        <w:t xml:space="preserve"> gericht op het bespreken van de opbrengsten van het netwerk.</w:t>
      </w:r>
    </w:p>
    <w:p w14:paraId="14AD2853" w14:textId="77777777" w:rsidR="00590EAD" w:rsidRDefault="00590EAD">
      <w:pPr>
        <w:pStyle w:val="Lijstalinea"/>
        <w:ind w:left="770"/>
      </w:pPr>
    </w:p>
    <w:p w14:paraId="51F0A52F" w14:textId="77777777" w:rsidR="00590EAD" w:rsidRDefault="000F3001">
      <w:r>
        <w:t>Ad 2. het door studenten ervaren leerklimaat wordt onderbouwd met:</w:t>
      </w:r>
    </w:p>
    <w:p w14:paraId="17FDDC49" w14:textId="77777777" w:rsidR="00590EAD" w:rsidRDefault="000F3001">
      <w:pPr>
        <w:pStyle w:val="Lijstalinea"/>
        <w:numPr>
          <w:ilvl w:val="0"/>
          <w:numId w:val="15"/>
        </w:numPr>
      </w:pPr>
      <w:r>
        <w:t>Een leerklimaatmeting</w:t>
      </w:r>
      <w:r>
        <w:rPr>
          <w:rStyle w:val="Voetnootanker"/>
        </w:rPr>
        <w:footnoteReference w:id="2"/>
      </w:r>
      <w:r>
        <w:t xml:space="preserve"> die duidelijk maakt hoe succesvol studenten leren binnen deze nieuw ontwikkelde st</w:t>
      </w:r>
      <w:r>
        <w:t xml:space="preserve">age. </w:t>
      </w:r>
    </w:p>
    <w:p w14:paraId="00F898B1" w14:textId="77777777" w:rsidR="00590EAD" w:rsidRDefault="000F3001">
      <w:pPr>
        <w:pStyle w:val="Lijstalinea"/>
        <w:numPr>
          <w:ilvl w:val="0"/>
          <w:numId w:val="15"/>
        </w:numPr>
      </w:pPr>
      <w:r>
        <w:t>Via interviews met een selectie van de betrokken studenten onderzoeken we hoezeer het I-LNW en de I-ALWP een rijke leerervaring en een goed leerklimaat bieden.</w:t>
      </w:r>
    </w:p>
    <w:p w14:paraId="5C066C4E" w14:textId="77777777" w:rsidR="00590EAD" w:rsidRDefault="00590EAD"/>
    <w:p w14:paraId="7D75DA67" w14:textId="77777777" w:rsidR="00590EAD" w:rsidRDefault="000F3001">
      <w:r>
        <w:t>Ad. 3 Evaluatie gericht op verbreding inzake samenwerking tussen onderwijs en praktijk én</w:t>
      </w:r>
      <w:r>
        <w:t xml:space="preserve"> wijkverpleging met het sociale domein wordt onderbouwd door:</w:t>
      </w:r>
    </w:p>
    <w:p w14:paraId="2D48A691" w14:textId="77777777" w:rsidR="00590EAD" w:rsidRDefault="000F3001">
      <w:pPr>
        <w:pStyle w:val="Lijstalinea"/>
        <w:numPr>
          <w:ilvl w:val="0"/>
          <w:numId w:val="16"/>
        </w:numPr>
      </w:pPr>
      <w:r>
        <w:t>Een kwalitatieve analyse van de mate waarin de leerwerkplaats interprofessioneel is ontwikkeld: in welke mate participeren de verschillende opleidingen (en wat bleken hierbij belemmerende en bev</w:t>
      </w:r>
      <w:r>
        <w:t>orderende factoren)? In welke mate werken professionals samen (in het bijzonder: hoe verloopt de samenwerking tussen wijkverpleging en het sociale domein, en hoe verloopt de samenwerking tussen onderwijs en praktijk én wat bleken hierbij belemmerende en be</w:t>
      </w:r>
      <w:r>
        <w:t xml:space="preserve">vorderende factoren? </w:t>
      </w:r>
    </w:p>
    <w:p w14:paraId="572AD9F9" w14:textId="77777777" w:rsidR="00590EAD" w:rsidRDefault="000F3001">
      <w:pPr>
        <w:pStyle w:val="Lijstalinea"/>
        <w:numPr>
          <w:ilvl w:val="0"/>
          <w:numId w:val="16"/>
        </w:numPr>
      </w:pPr>
      <w:r>
        <w:t>Het registreren van de dosis/blootstelling aan elementen (leermiddelen/methoden) waarvan we aannamen dat ze de samenwerking bevorderen. Zo noteren we de aard en het aantal toegepaste leermiddelen/methoden en de participatie van het aantal projectleden en a</w:t>
      </w:r>
      <w:r>
        <w:t xml:space="preserve">ndere betrokkenen. </w:t>
      </w:r>
    </w:p>
    <w:p w14:paraId="21F9025F" w14:textId="77777777" w:rsidR="00590EAD" w:rsidRDefault="000F3001">
      <w:pPr>
        <w:pStyle w:val="Lijstalinea"/>
        <w:numPr>
          <w:ilvl w:val="0"/>
          <w:numId w:val="16"/>
        </w:numPr>
      </w:pPr>
      <w:r>
        <w:t xml:space="preserve">Een logboek (bijgehouden door de projectcoördinatoren) over de processen in het de beide projectgroepen dient als de gegevensverzameling voor het in kaart brengen van het proces van ontwikkeling van het I-LNW naar de borging in de </w:t>
      </w:r>
      <w:r>
        <w:t>I-ALWP.</w:t>
      </w:r>
    </w:p>
    <w:p w14:paraId="68DCB2FA" w14:textId="77777777" w:rsidR="00590EAD" w:rsidRDefault="000F3001">
      <w:r>
        <w:t>Algemene aanpak van de evaluatie: De deelnemers van het I-LNW participeren in een</w:t>
      </w:r>
    </w:p>
    <w:p w14:paraId="75CB110F" w14:textId="77777777" w:rsidR="00590EAD" w:rsidRDefault="000F3001">
      <w:r>
        <w:t>beginverkenning, een tussenevaluatie en een eindevaluatie. Verwachtingen en specifieke wensen en</w:t>
      </w:r>
    </w:p>
    <w:p w14:paraId="0A5A7067" w14:textId="77777777" w:rsidR="00590EAD" w:rsidRDefault="000F3001">
      <w:r>
        <w:t>thema’s voor de masterclasses worden in de beginverkenning verzameld.</w:t>
      </w:r>
      <w:r>
        <w:t xml:space="preserve"> In de tussenevaluatie</w:t>
      </w:r>
    </w:p>
    <w:p w14:paraId="4A96CDF3" w14:textId="77777777" w:rsidR="00590EAD" w:rsidRDefault="000F3001">
      <w:r>
        <w:t>worden de deelnemers bevraagd op de tevredenheid over de voortgang en totstandkoming van het I-LNW tot dan toe. Ook wordt gevraagd naar de mate waarin de eigen participatie en die van collega’s is gefaciliteerd om de bijeenkomsten bi</w:t>
      </w:r>
      <w:r>
        <w:t>j te wonen en in de praktijk van andere leernetwerkers te kijken. In de eindevaluatie worden alle resultaten op individueel niveau verzameld door (telefonische) interviews.</w:t>
      </w:r>
    </w:p>
    <w:p w14:paraId="1667B567" w14:textId="77777777" w:rsidR="00590EAD" w:rsidRDefault="000F3001">
      <w:pPr>
        <w:spacing w:line="240" w:lineRule="auto"/>
        <w:rPr>
          <w:b/>
          <w:bCs/>
        </w:rPr>
      </w:pPr>
      <w:r>
        <w:br w:type="page"/>
      </w:r>
    </w:p>
    <w:p w14:paraId="23A6E6E5" w14:textId="77777777" w:rsidR="00590EAD" w:rsidRDefault="000F3001">
      <w:pPr>
        <w:rPr>
          <w:b/>
          <w:bCs/>
        </w:rPr>
      </w:pPr>
      <w:r>
        <w:rPr>
          <w:b/>
          <w:bCs/>
        </w:rPr>
        <w:lastRenderedPageBreak/>
        <w:t>BIJLAGE 2: implementatie</w:t>
      </w:r>
    </w:p>
    <w:p w14:paraId="54F494B0" w14:textId="77777777" w:rsidR="00590EAD" w:rsidRDefault="00590EAD">
      <w:pPr>
        <w:rPr>
          <w:b/>
          <w:bCs/>
        </w:rPr>
      </w:pPr>
    </w:p>
    <w:p w14:paraId="45F9184D" w14:textId="77777777" w:rsidR="00590EAD" w:rsidRDefault="000F3001">
      <w:r>
        <w:t xml:space="preserve">Om toekomstige implementatie van de projectopbrengsten </w:t>
      </w:r>
      <w:r>
        <w:t>te bevorderen houden we al tijdens het project rekening met aspecten die straks de kans op een succesvolle verspreiding en implementatie vergroten. Hieronder beschrijven we hoe we dit door verspreiding, adoptie, implementatie en borging van activiteiten en</w:t>
      </w:r>
      <w:r>
        <w:t xml:space="preserve"> opbrengsten van het netwerk waar mogelijk</w:t>
      </w:r>
    </w:p>
    <w:p w14:paraId="00261F30" w14:textId="77777777" w:rsidR="00590EAD" w:rsidRDefault="000F3001">
      <w:r>
        <w:t>tijdens het project gestalte zullen geven.</w:t>
      </w:r>
    </w:p>
    <w:p w14:paraId="5187266A" w14:textId="77777777" w:rsidR="00590EAD" w:rsidRDefault="00590EAD"/>
    <w:p w14:paraId="48D99044" w14:textId="77777777" w:rsidR="00590EAD" w:rsidRDefault="000F3001">
      <w:pPr>
        <w:pStyle w:val="Lijstalinea"/>
        <w:numPr>
          <w:ilvl w:val="0"/>
          <w:numId w:val="17"/>
        </w:numPr>
        <w:rPr>
          <w:i/>
          <w:iCs/>
        </w:rPr>
      </w:pPr>
      <w:r>
        <w:rPr>
          <w:i/>
          <w:iCs/>
        </w:rPr>
        <w:t xml:space="preserve">Verspreiding: </w:t>
      </w:r>
    </w:p>
    <w:p w14:paraId="5D806E2C" w14:textId="77777777" w:rsidR="00590EAD" w:rsidRDefault="000F3001">
      <w:r>
        <w:t>De projectopbrengsten van ‘de Wijk-Up Call!’, die relevant zijn voor álle praktijk- en</w:t>
      </w:r>
    </w:p>
    <w:p w14:paraId="230F7649" w14:textId="77777777" w:rsidR="00590EAD" w:rsidRDefault="000F3001">
      <w:r>
        <w:t>onderwijspartijen die zorg aan thuiswonende ouderen faciliteren, wo</w:t>
      </w:r>
      <w:r>
        <w:t>rden beschikbaar gesteld via de</w:t>
      </w:r>
    </w:p>
    <w:p w14:paraId="2339A25E" w14:textId="77777777" w:rsidR="00590EAD" w:rsidRDefault="000F3001">
      <w:proofErr w:type="spellStart"/>
      <w:r>
        <w:t>ZonMw</w:t>
      </w:r>
      <w:proofErr w:type="spellEnd"/>
      <w:r>
        <w:t xml:space="preserve">-site. Enkele speerpunten zullen zijn: Wat thuiswonende ouderen nodig hebben om op een goede en veilige manier zo lang als mogelijk thuis te wonen en 2. Wat opgenomen patiënten in de </w:t>
      </w:r>
      <w:proofErr w:type="spellStart"/>
      <w:r>
        <w:t>wijkkliniek</w:t>
      </w:r>
      <w:proofErr w:type="spellEnd"/>
      <w:r>
        <w:t xml:space="preserve"> nodig hebben om zo goed </w:t>
      </w:r>
      <w:r>
        <w:t xml:space="preserve">als mogelijk weer thuis te kunnen functioneren. </w:t>
      </w:r>
    </w:p>
    <w:p w14:paraId="7516AD70" w14:textId="77777777" w:rsidR="00590EAD" w:rsidRDefault="000F3001">
      <w:r>
        <w:t>Via het landelijk verspreiden van onze producten/werkwijzen dragen we er aan bij dat professionals en docenten goed voorbereid zijn op de ontwikkelingen binnen de langdurige zorg en ondersteuning. Leermethod</w:t>
      </w:r>
      <w:r>
        <w:t>es/middelen en hun opbrengst worden gedeeld met relevante landelijke partijen. Zo worden de opzet en de resultaten gedeeld van de interprofessionele academische leerwerkplaats (I-ALWP), een innovatieve leeromgeving voor studenten uit zorg- en welzijnsoplei</w:t>
      </w:r>
      <w:r>
        <w:t>dingen. Betrokken professionals, docenten, lectoraten, studenten en vertegenwoordigers van ouderen verspreiden kennis en projectopbrengsten in hun eigen achterban.</w:t>
      </w:r>
    </w:p>
    <w:p w14:paraId="020891DC" w14:textId="77777777" w:rsidR="00590EAD" w:rsidRDefault="000F3001">
      <w:r>
        <w:t xml:space="preserve">Om de opgedane kennis in dit project te verspreiden maken we o.a. gebruik van </w:t>
      </w:r>
      <w:proofErr w:type="spellStart"/>
      <w:r>
        <w:t>social</w:t>
      </w:r>
      <w:proofErr w:type="spellEnd"/>
      <w:r>
        <w:t xml:space="preserve"> media (</w:t>
      </w:r>
      <w:r>
        <w:t xml:space="preserve">Twitter en berichtgeving op </w:t>
      </w:r>
      <w:proofErr w:type="spellStart"/>
      <w:r>
        <w:t>Linkedin</w:t>
      </w:r>
      <w:proofErr w:type="spellEnd"/>
      <w:r>
        <w:t>), persberichten, minimaal één artikel in een vakblad voor</w:t>
      </w:r>
    </w:p>
    <w:p w14:paraId="1DD05541" w14:textId="77777777" w:rsidR="00590EAD" w:rsidRDefault="000F3001">
      <w:r>
        <w:t>wijkprofessionals, en lezingen op congressen voor ouderenzorg en onderwijs.</w:t>
      </w:r>
    </w:p>
    <w:p w14:paraId="5C635829" w14:textId="77777777" w:rsidR="00590EAD" w:rsidRDefault="00590EAD">
      <w:pPr>
        <w:rPr>
          <w:i/>
          <w:iCs/>
        </w:rPr>
      </w:pPr>
    </w:p>
    <w:p w14:paraId="6A39FA8D" w14:textId="77777777" w:rsidR="00590EAD" w:rsidRDefault="000F3001">
      <w:pPr>
        <w:pStyle w:val="Lijstalinea"/>
        <w:numPr>
          <w:ilvl w:val="0"/>
          <w:numId w:val="17"/>
        </w:numPr>
        <w:rPr>
          <w:i/>
          <w:iCs/>
        </w:rPr>
      </w:pPr>
      <w:r>
        <w:rPr>
          <w:i/>
          <w:iCs/>
        </w:rPr>
        <w:t xml:space="preserve">Adoptie: </w:t>
      </w:r>
    </w:p>
    <w:p w14:paraId="4D4DF55F" w14:textId="77777777" w:rsidR="00590EAD" w:rsidRDefault="000F3001">
      <w:bookmarkStart w:id="17" w:name="_Hlk5104372"/>
      <w:bookmarkEnd w:id="17"/>
      <w:r>
        <w:t>Met het oog op toekomstige borging van het I-LNW in de vorm van een I-ALWP</w:t>
      </w:r>
      <w:r>
        <w:t>, is belangrijk dat de achterban positief staat tegenover een leerwerkplaats. Om het draagvlak te vergroten nemen stakeholders van alle relevante partijen zitting in de stuur- en projectgroepen. Dit is terug te zien in de projectdeelnemers. Een belangrijke</w:t>
      </w:r>
      <w:r>
        <w:t xml:space="preserve"> taak van de deelnemers is om via het delen van leerervaringen met de achterban, het draagvlak te bevorderen voor het borgen van kennis/producten binnen deelnemende organisaties.</w:t>
      </w:r>
    </w:p>
    <w:p w14:paraId="42CB2AE8" w14:textId="77777777" w:rsidR="00590EAD" w:rsidRDefault="00590EAD">
      <w:pPr>
        <w:rPr>
          <w:i/>
          <w:iCs/>
        </w:rPr>
      </w:pPr>
    </w:p>
    <w:p w14:paraId="0739E79E" w14:textId="77777777" w:rsidR="00590EAD" w:rsidRDefault="000F3001">
      <w:pPr>
        <w:pStyle w:val="Lijstalinea"/>
        <w:numPr>
          <w:ilvl w:val="0"/>
          <w:numId w:val="17"/>
        </w:numPr>
        <w:rPr>
          <w:i/>
          <w:iCs/>
        </w:rPr>
      </w:pPr>
      <w:r>
        <w:rPr>
          <w:i/>
          <w:iCs/>
        </w:rPr>
        <w:t>Implementatie:</w:t>
      </w:r>
    </w:p>
    <w:p w14:paraId="53774A00" w14:textId="77777777" w:rsidR="00590EAD" w:rsidRDefault="000F3001">
      <w:pPr>
        <w:rPr>
          <w:i/>
          <w:iCs/>
        </w:rPr>
      </w:pPr>
      <w:r>
        <w:t>Het is belangrijk om rekening te houden mogelijke bevorderend</w:t>
      </w:r>
      <w:r>
        <w:t>e en belemmerende</w:t>
      </w:r>
    </w:p>
    <w:p w14:paraId="225EC548" w14:textId="77777777" w:rsidR="00590EAD" w:rsidRDefault="000F3001">
      <w:r>
        <w:t>factoren voor de implementatie van de I-ALWP. Deze factoren brengen we tijdens de</w:t>
      </w:r>
    </w:p>
    <w:p w14:paraId="28C3287C" w14:textId="77777777" w:rsidR="00590EAD" w:rsidRDefault="000F3001">
      <w:r>
        <w:t>procesevaluatie in kaart. Bovendien laten we stakeholders uit de projectgroepen en stuurgroep</w:t>
      </w:r>
    </w:p>
    <w:p w14:paraId="61F4E1E7" w14:textId="77777777" w:rsidR="00590EAD" w:rsidRDefault="000F3001">
      <w:r>
        <w:t xml:space="preserve">adviseren over hoe we mogelijke belemmerende factoren voor </w:t>
      </w:r>
      <w:r>
        <w:t>implementatie kunnen adresseren.</w:t>
      </w:r>
    </w:p>
    <w:p w14:paraId="0A8B585A" w14:textId="77777777" w:rsidR="00590EAD" w:rsidRDefault="000F3001">
      <w:r>
        <w:t>Daarnaast telt de projectgroep leden die expertise hebben op het gebied van implementatie. Zij zullen adviseren over passende implementatiestrategieën bij de gesignaleerde belemmerende en</w:t>
      </w:r>
    </w:p>
    <w:p w14:paraId="1EC92AB9" w14:textId="77777777" w:rsidR="00590EAD" w:rsidRDefault="000F3001">
      <w:r>
        <w:t>bevorderende factoren.</w:t>
      </w:r>
    </w:p>
    <w:p w14:paraId="2678AD43" w14:textId="77777777" w:rsidR="00590EAD" w:rsidRDefault="00590EAD">
      <w:pPr>
        <w:rPr>
          <w:i/>
          <w:iCs/>
        </w:rPr>
      </w:pPr>
    </w:p>
    <w:p w14:paraId="7E9BA3B3" w14:textId="77777777" w:rsidR="00590EAD" w:rsidRDefault="000F3001">
      <w:pPr>
        <w:pStyle w:val="Lijstalinea"/>
        <w:numPr>
          <w:ilvl w:val="0"/>
          <w:numId w:val="17"/>
        </w:numPr>
        <w:rPr>
          <w:i/>
          <w:iCs/>
        </w:rPr>
      </w:pPr>
      <w:r>
        <w:rPr>
          <w:i/>
          <w:iCs/>
        </w:rPr>
        <w:t>Borging/ be</w:t>
      </w:r>
      <w:r>
        <w:rPr>
          <w:i/>
          <w:iCs/>
        </w:rPr>
        <w:t xml:space="preserve">stendiging: </w:t>
      </w:r>
    </w:p>
    <w:p w14:paraId="33E40B5B" w14:textId="77777777" w:rsidR="00590EAD" w:rsidRDefault="000F3001">
      <w:r>
        <w:t xml:space="preserve">De I-ALWP wordt opgezet binnen de staande organisatie en voor het netwerk geldt dat we gebruik maken van reeds bestaande samenwerking. We zijn innovatief en vernieuwend maar gaan niet iets </w:t>
      </w:r>
      <w:r>
        <w:lastRenderedPageBreak/>
        <w:t>doen wat ‘helemaal nieuw is en los staat van de organi</w:t>
      </w:r>
      <w:r>
        <w:t>satie’. Wat we beogen is dat alle betrokken hulpverleners en opleidingen samen blijvend leren om toegerust te blijven voor toekomstbestendige ouderenzorg.</w:t>
      </w:r>
    </w:p>
    <w:p w14:paraId="4E946951" w14:textId="77777777" w:rsidR="00590EAD" w:rsidRDefault="000F3001">
      <w:pPr>
        <w:rPr>
          <w:i/>
          <w:iCs/>
        </w:rPr>
      </w:pPr>
      <w:r>
        <w:t>In het I-LNW en in de I-ALWP ligt de focus, op het leren samenwerken in een interprofessionele contex</w:t>
      </w:r>
      <w:r>
        <w:t xml:space="preserve">t. Alle activiteiten die worden georganiseerd (zoals </w:t>
      </w:r>
      <w:proofErr w:type="spellStart"/>
      <w:r>
        <w:rPr>
          <w:i/>
          <w:iCs/>
        </w:rPr>
        <w:t>Whole</w:t>
      </w:r>
      <w:proofErr w:type="spellEnd"/>
      <w:r>
        <w:rPr>
          <w:i/>
          <w:iCs/>
        </w:rPr>
        <w:t xml:space="preserve"> System in </w:t>
      </w:r>
      <w:proofErr w:type="spellStart"/>
      <w:r>
        <w:rPr>
          <w:i/>
          <w:iCs/>
        </w:rPr>
        <w:t>the</w:t>
      </w:r>
      <w:proofErr w:type="spellEnd"/>
      <w:r>
        <w:rPr>
          <w:i/>
          <w:iCs/>
        </w:rPr>
        <w:t xml:space="preserve"> room, Follow </w:t>
      </w:r>
      <w:proofErr w:type="spellStart"/>
      <w:r>
        <w:rPr>
          <w:i/>
          <w:iCs/>
        </w:rPr>
        <w:t>the</w:t>
      </w:r>
      <w:proofErr w:type="spellEnd"/>
      <w:r>
        <w:rPr>
          <w:i/>
          <w:iCs/>
        </w:rPr>
        <w:t xml:space="preserve"> </w:t>
      </w:r>
      <w:proofErr w:type="spellStart"/>
      <w:r>
        <w:rPr>
          <w:i/>
          <w:iCs/>
        </w:rPr>
        <w:t>patient</w:t>
      </w:r>
      <w:proofErr w:type="spellEnd"/>
      <w:r>
        <w:rPr>
          <w:i/>
          <w:iCs/>
        </w:rPr>
        <w:t xml:space="preserve">, wijkanalyses </w:t>
      </w:r>
      <w:r>
        <w:t>en de masterclasses) zijn erop gericht om de interprofessionele competenties van de</w:t>
      </w:r>
      <w:r>
        <w:rPr>
          <w:i/>
          <w:iCs/>
        </w:rPr>
        <w:t xml:space="preserve"> </w:t>
      </w:r>
      <w:r>
        <w:t>deelnemers  en de studenten verder te ontwikkelen.</w:t>
      </w:r>
    </w:p>
    <w:p w14:paraId="2E99184D" w14:textId="77777777" w:rsidR="00590EAD" w:rsidRDefault="000F3001">
      <w:r>
        <w:br w:type="page"/>
      </w:r>
    </w:p>
    <w:p w14:paraId="42460D93" w14:textId="77777777" w:rsidR="00590EAD" w:rsidRDefault="000F3001">
      <w:pPr>
        <w:rPr>
          <w:b/>
          <w:bCs/>
        </w:rPr>
      </w:pPr>
      <w:r>
        <w:rPr>
          <w:b/>
          <w:bCs/>
        </w:rPr>
        <w:lastRenderedPageBreak/>
        <w:t>Bijlage</w:t>
      </w:r>
      <w:r>
        <w:rPr>
          <w:b/>
          <w:bCs/>
        </w:rPr>
        <w:t xml:space="preserve"> 3 Communicatieplan</w:t>
      </w:r>
    </w:p>
    <w:p w14:paraId="1483A4CF" w14:textId="77777777" w:rsidR="00590EAD" w:rsidRDefault="00590EAD"/>
    <w:tbl>
      <w:tblPr>
        <w:tblStyle w:val="Tabelraster"/>
        <w:tblW w:w="9016" w:type="dxa"/>
        <w:tblInd w:w="-25" w:type="dxa"/>
        <w:tblCellMar>
          <w:left w:w="78" w:type="dxa"/>
        </w:tblCellMar>
        <w:tblLook w:val="04A0" w:firstRow="1" w:lastRow="0" w:firstColumn="1" w:lastColumn="0" w:noHBand="0" w:noVBand="1"/>
      </w:tblPr>
      <w:tblGrid>
        <w:gridCol w:w="1998"/>
        <w:gridCol w:w="2437"/>
        <w:gridCol w:w="2474"/>
        <w:gridCol w:w="2107"/>
      </w:tblGrid>
      <w:tr w:rsidR="00590EAD" w14:paraId="74EE2235" w14:textId="77777777">
        <w:tc>
          <w:tcPr>
            <w:tcW w:w="1997" w:type="dxa"/>
            <w:shd w:val="clear" w:color="auto" w:fill="auto"/>
          </w:tcPr>
          <w:p w14:paraId="19565BF7" w14:textId="77777777" w:rsidR="00590EAD" w:rsidRDefault="000F3001">
            <w:pPr>
              <w:spacing w:line="240" w:lineRule="auto"/>
              <w:rPr>
                <w:b/>
                <w:bCs/>
              </w:rPr>
            </w:pPr>
            <w:r>
              <w:rPr>
                <w:b/>
                <w:bCs/>
              </w:rPr>
              <w:t>Betrokkenen</w:t>
            </w:r>
          </w:p>
        </w:tc>
        <w:tc>
          <w:tcPr>
            <w:tcW w:w="2437" w:type="dxa"/>
            <w:shd w:val="clear" w:color="auto" w:fill="auto"/>
          </w:tcPr>
          <w:p w14:paraId="2112C024" w14:textId="77777777" w:rsidR="00590EAD" w:rsidRDefault="000F3001">
            <w:pPr>
              <w:spacing w:line="240" w:lineRule="auto"/>
              <w:rPr>
                <w:b/>
                <w:bCs/>
              </w:rPr>
            </w:pPr>
            <w:r>
              <w:rPr>
                <w:b/>
                <w:bCs/>
              </w:rPr>
              <w:t>Frequentie</w:t>
            </w:r>
          </w:p>
        </w:tc>
        <w:tc>
          <w:tcPr>
            <w:tcW w:w="2474" w:type="dxa"/>
            <w:shd w:val="clear" w:color="auto" w:fill="auto"/>
          </w:tcPr>
          <w:p w14:paraId="6761DB66" w14:textId="77777777" w:rsidR="00590EAD" w:rsidRDefault="000F3001">
            <w:pPr>
              <w:spacing w:line="240" w:lineRule="auto"/>
              <w:rPr>
                <w:b/>
                <w:bCs/>
              </w:rPr>
            </w:pPr>
            <w:r>
              <w:rPr>
                <w:b/>
                <w:bCs/>
              </w:rPr>
              <w:t>Wijze</w:t>
            </w:r>
          </w:p>
        </w:tc>
        <w:tc>
          <w:tcPr>
            <w:tcW w:w="2107" w:type="dxa"/>
            <w:shd w:val="clear" w:color="auto" w:fill="auto"/>
          </w:tcPr>
          <w:p w14:paraId="302ACC58" w14:textId="77777777" w:rsidR="00590EAD" w:rsidRDefault="000F3001">
            <w:pPr>
              <w:spacing w:line="240" w:lineRule="auto"/>
              <w:rPr>
                <w:b/>
                <w:bCs/>
              </w:rPr>
            </w:pPr>
            <w:r>
              <w:rPr>
                <w:b/>
                <w:bCs/>
              </w:rPr>
              <w:t>Verantwoordelijke</w:t>
            </w:r>
          </w:p>
        </w:tc>
      </w:tr>
      <w:tr w:rsidR="00590EAD" w14:paraId="60F87718" w14:textId="77777777">
        <w:tc>
          <w:tcPr>
            <w:tcW w:w="1997" w:type="dxa"/>
            <w:shd w:val="clear" w:color="auto" w:fill="auto"/>
          </w:tcPr>
          <w:p w14:paraId="6EA34E14" w14:textId="77777777" w:rsidR="00590EAD" w:rsidRDefault="000F3001">
            <w:pPr>
              <w:spacing w:line="240" w:lineRule="auto"/>
            </w:pPr>
            <w:r>
              <w:t xml:space="preserve">Stuurgroep </w:t>
            </w:r>
          </w:p>
          <w:p w14:paraId="09F734CE" w14:textId="77777777" w:rsidR="00590EAD" w:rsidRDefault="00590EAD">
            <w:pPr>
              <w:spacing w:line="240" w:lineRule="auto"/>
            </w:pPr>
          </w:p>
          <w:p w14:paraId="6BB166B9" w14:textId="77777777" w:rsidR="00590EAD" w:rsidRDefault="00590EAD">
            <w:pPr>
              <w:spacing w:line="240" w:lineRule="auto"/>
            </w:pPr>
          </w:p>
          <w:p w14:paraId="0FBEC7A3" w14:textId="77777777" w:rsidR="00590EAD" w:rsidRDefault="00590EAD">
            <w:pPr>
              <w:spacing w:line="240" w:lineRule="auto"/>
            </w:pPr>
          </w:p>
        </w:tc>
        <w:tc>
          <w:tcPr>
            <w:tcW w:w="2437" w:type="dxa"/>
            <w:shd w:val="clear" w:color="auto" w:fill="auto"/>
          </w:tcPr>
          <w:p w14:paraId="24FD7895" w14:textId="77777777" w:rsidR="00590EAD" w:rsidRDefault="000F3001">
            <w:pPr>
              <w:spacing w:line="240" w:lineRule="auto"/>
            </w:pPr>
            <w:r>
              <w:t>halfjaarlijks</w:t>
            </w:r>
          </w:p>
        </w:tc>
        <w:tc>
          <w:tcPr>
            <w:tcW w:w="2474" w:type="dxa"/>
            <w:shd w:val="clear" w:color="auto" w:fill="auto"/>
          </w:tcPr>
          <w:p w14:paraId="2B07A0BB" w14:textId="77777777" w:rsidR="00590EAD" w:rsidRDefault="000F3001">
            <w:pPr>
              <w:spacing w:line="240" w:lineRule="auto"/>
            </w:pPr>
            <w:r>
              <w:t xml:space="preserve">Voortgangsrapportage waarover Vergadering en besluitvorming  </w:t>
            </w:r>
          </w:p>
        </w:tc>
        <w:tc>
          <w:tcPr>
            <w:tcW w:w="2107" w:type="dxa"/>
            <w:shd w:val="clear" w:color="auto" w:fill="auto"/>
          </w:tcPr>
          <w:p w14:paraId="5EADED0A" w14:textId="77777777" w:rsidR="00590EAD" w:rsidRDefault="000F3001">
            <w:pPr>
              <w:spacing w:line="240" w:lineRule="auto"/>
            </w:pPr>
            <w:r>
              <w:t>Corine Latour</w:t>
            </w:r>
          </w:p>
          <w:p w14:paraId="516B80EF" w14:textId="77777777" w:rsidR="00590EAD" w:rsidRDefault="000F3001">
            <w:pPr>
              <w:spacing w:line="240" w:lineRule="auto"/>
            </w:pPr>
            <w:r>
              <w:t>Voorbereiding Sanne Nissink en Berna Sol</w:t>
            </w:r>
          </w:p>
          <w:p w14:paraId="243E24AC" w14:textId="77777777" w:rsidR="00590EAD" w:rsidRDefault="00590EAD">
            <w:pPr>
              <w:spacing w:line="240" w:lineRule="auto"/>
            </w:pPr>
          </w:p>
          <w:p w14:paraId="7F1197C6" w14:textId="77777777" w:rsidR="00590EAD" w:rsidRDefault="00590EAD">
            <w:pPr>
              <w:spacing w:line="240" w:lineRule="auto"/>
            </w:pPr>
          </w:p>
        </w:tc>
      </w:tr>
      <w:tr w:rsidR="00590EAD" w14:paraId="229604FF" w14:textId="77777777">
        <w:tc>
          <w:tcPr>
            <w:tcW w:w="1997" w:type="dxa"/>
            <w:shd w:val="clear" w:color="auto" w:fill="auto"/>
          </w:tcPr>
          <w:p w14:paraId="36FDD0C6" w14:textId="77777777" w:rsidR="00590EAD" w:rsidRDefault="000F3001">
            <w:pPr>
              <w:spacing w:line="240" w:lineRule="auto"/>
            </w:pPr>
            <w:r>
              <w:t>Projectgroepen</w:t>
            </w:r>
          </w:p>
          <w:p w14:paraId="423F1BD7" w14:textId="77777777" w:rsidR="00590EAD" w:rsidRDefault="00590EAD">
            <w:pPr>
              <w:spacing w:line="240" w:lineRule="auto"/>
            </w:pPr>
          </w:p>
        </w:tc>
        <w:tc>
          <w:tcPr>
            <w:tcW w:w="2437" w:type="dxa"/>
            <w:shd w:val="clear" w:color="auto" w:fill="auto"/>
          </w:tcPr>
          <w:p w14:paraId="0A1BCDC4" w14:textId="77777777" w:rsidR="00590EAD" w:rsidRDefault="000F3001">
            <w:pPr>
              <w:spacing w:line="240" w:lineRule="auto"/>
            </w:pPr>
            <w:r>
              <w:t>Maandelijks</w:t>
            </w:r>
          </w:p>
          <w:p w14:paraId="67B196B1" w14:textId="77777777" w:rsidR="00590EAD" w:rsidRDefault="000F3001">
            <w:pPr>
              <w:spacing w:line="240" w:lineRule="auto"/>
            </w:pPr>
            <w:r>
              <w:t xml:space="preserve">Ieder </w:t>
            </w:r>
            <w:r>
              <w:t>kwartaal</w:t>
            </w:r>
          </w:p>
        </w:tc>
        <w:tc>
          <w:tcPr>
            <w:tcW w:w="2474" w:type="dxa"/>
            <w:shd w:val="clear" w:color="auto" w:fill="auto"/>
          </w:tcPr>
          <w:p w14:paraId="22EEF0E0" w14:textId="77777777" w:rsidR="00590EAD" w:rsidRDefault="000F3001">
            <w:pPr>
              <w:spacing w:line="240" w:lineRule="auto"/>
            </w:pPr>
            <w:r>
              <w:t>Projectbijeenkomst (agenda/notulen)</w:t>
            </w:r>
          </w:p>
          <w:p w14:paraId="439B7C6B" w14:textId="77777777" w:rsidR="00590EAD" w:rsidRDefault="000F3001">
            <w:pPr>
              <w:spacing w:line="240" w:lineRule="auto"/>
            </w:pPr>
            <w:r>
              <w:t xml:space="preserve">Nieuwsbrief </w:t>
            </w:r>
          </w:p>
        </w:tc>
        <w:tc>
          <w:tcPr>
            <w:tcW w:w="2107" w:type="dxa"/>
            <w:shd w:val="clear" w:color="auto" w:fill="auto"/>
          </w:tcPr>
          <w:p w14:paraId="3F00F3CE" w14:textId="77777777" w:rsidR="00590EAD" w:rsidRDefault="000F3001">
            <w:pPr>
              <w:spacing w:line="240" w:lineRule="auto"/>
              <w:rPr>
                <w:lang w:val="fr-FR"/>
              </w:rPr>
            </w:pPr>
            <w:r>
              <w:rPr>
                <w:lang w:val="fr-FR"/>
              </w:rPr>
              <w:t xml:space="preserve">Sanne Nissink en Berna Sol </w:t>
            </w:r>
          </w:p>
        </w:tc>
      </w:tr>
      <w:tr w:rsidR="00590EAD" w14:paraId="4890393B" w14:textId="77777777">
        <w:tc>
          <w:tcPr>
            <w:tcW w:w="1997" w:type="dxa"/>
            <w:shd w:val="clear" w:color="auto" w:fill="auto"/>
          </w:tcPr>
          <w:p w14:paraId="704A7856" w14:textId="77777777" w:rsidR="00590EAD" w:rsidRDefault="000F3001">
            <w:pPr>
              <w:spacing w:line="240" w:lineRule="auto"/>
              <w:rPr>
                <w:sz w:val="18"/>
                <w:szCs w:val="18"/>
              </w:rPr>
            </w:pPr>
            <w:r>
              <w:t xml:space="preserve">Cordaan Thuiszorg/de </w:t>
            </w:r>
            <w:proofErr w:type="spellStart"/>
            <w:r>
              <w:t>wijkkliniek</w:t>
            </w:r>
            <w:proofErr w:type="spellEnd"/>
            <w:r>
              <w:t xml:space="preserve"> </w:t>
            </w:r>
            <w:r>
              <w:rPr>
                <w:sz w:val="18"/>
                <w:szCs w:val="18"/>
              </w:rPr>
              <w:t xml:space="preserve"> en </w:t>
            </w:r>
            <w:proofErr w:type="spellStart"/>
            <w:r>
              <w:rPr>
                <w:sz w:val="18"/>
                <w:szCs w:val="18"/>
              </w:rPr>
              <w:t>ebenhaezer</w:t>
            </w:r>
            <w:proofErr w:type="spellEnd"/>
            <w:r>
              <w:rPr>
                <w:sz w:val="18"/>
                <w:szCs w:val="18"/>
              </w:rPr>
              <w:t xml:space="preserve">   </w:t>
            </w:r>
            <w:r>
              <w:t xml:space="preserve">  </w:t>
            </w:r>
          </w:p>
        </w:tc>
        <w:tc>
          <w:tcPr>
            <w:tcW w:w="2437" w:type="dxa"/>
            <w:shd w:val="clear" w:color="auto" w:fill="auto"/>
          </w:tcPr>
          <w:p w14:paraId="73F762F1" w14:textId="77777777" w:rsidR="00590EAD" w:rsidRDefault="000F3001">
            <w:pPr>
              <w:spacing w:line="240" w:lineRule="auto"/>
            </w:pPr>
            <w:r>
              <w:t>Ieder kwartaal</w:t>
            </w:r>
          </w:p>
        </w:tc>
        <w:tc>
          <w:tcPr>
            <w:tcW w:w="2474" w:type="dxa"/>
            <w:shd w:val="clear" w:color="auto" w:fill="auto"/>
          </w:tcPr>
          <w:p w14:paraId="749BA05F" w14:textId="77777777" w:rsidR="00590EAD" w:rsidRDefault="000F3001">
            <w:pPr>
              <w:spacing w:line="240" w:lineRule="auto"/>
            </w:pPr>
            <w:r>
              <w:t>Voortgangsrapportage via e-mail.</w:t>
            </w:r>
          </w:p>
          <w:p w14:paraId="11646137" w14:textId="77777777" w:rsidR="00590EAD" w:rsidRDefault="00590EAD">
            <w:pPr>
              <w:spacing w:line="240" w:lineRule="auto"/>
            </w:pPr>
          </w:p>
          <w:p w14:paraId="52F22278" w14:textId="77777777" w:rsidR="00590EAD" w:rsidRDefault="000F3001">
            <w:pPr>
              <w:spacing w:line="240" w:lineRule="auto"/>
            </w:pPr>
            <w:r>
              <w:t>Input uit de nieuwsbrief en eigen input</w:t>
            </w:r>
          </w:p>
        </w:tc>
        <w:tc>
          <w:tcPr>
            <w:tcW w:w="2107" w:type="dxa"/>
            <w:shd w:val="clear" w:color="auto" w:fill="auto"/>
          </w:tcPr>
          <w:p w14:paraId="2E2124DF" w14:textId="77777777" w:rsidR="00590EAD" w:rsidRDefault="000F3001">
            <w:pPr>
              <w:spacing w:line="240" w:lineRule="auto"/>
            </w:pPr>
            <w:proofErr w:type="spellStart"/>
            <w:r>
              <w:t>Projectlid</w:t>
            </w:r>
            <w:proofErr w:type="spellEnd"/>
            <w:r>
              <w:t xml:space="preserve"> </w:t>
            </w:r>
            <w:r>
              <w:t>Cordaan/</w:t>
            </w:r>
            <w:proofErr w:type="spellStart"/>
            <w:r>
              <w:t>ebenhaezer</w:t>
            </w:r>
            <w:proofErr w:type="spellEnd"/>
          </w:p>
        </w:tc>
      </w:tr>
      <w:tr w:rsidR="00590EAD" w14:paraId="7C74A6B6" w14:textId="77777777">
        <w:tc>
          <w:tcPr>
            <w:tcW w:w="1997" w:type="dxa"/>
            <w:shd w:val="clear" w:color="auto" w:fill="auto"/>
          </w:tcPr>
          <w:p w14:paraId="5FF06B71" w14:textId="77777777" w:rsidR="00590EAD" w:rsidRDefault="000F3001">
            <w:pPr>
              <w:spacing w:line="240" w:lineRule="auto"/>
              <w:rPr>
                <w:sz w:val="18"/>
                <w:szCs w:val="18"/>
              </w:rPr>
            </w:pPr>
            <w:r>
              <w:t xml:space="preserve">ROC </w:t>
            </w:r>
          </w:p>
        </w:tc>
        <w:tc>
          <w:tcPr>
            <w:tcW w:w="2437" w:type="dxa"/>
            <w:shd w:val="clear" w:color="auto" w:fill="auto"/>
          </w:tcPr>
          <w:p w14:paraId="2556B42E" w14:textId="77777777" w:rsidR="00590EAD" w:rsidRDefault="000F3001">
            <w:pPr>
              <w:spacing w:line="240" w:lineRule="auto"/>
            </w:pPr>
            <w:r>
              <w:t>Ieder kwartaal</w:t>
            </w:r>
          </w:p>
        </w:tc>
        <w:tc>
          <w:tcPr>
            <w:tcW w:w="2474" w:type="dxa"/>
            <w:shd w:val="clear" w:color="auto" w:fill="auto"/>
          </w:tcPr>
          <w:p w14:paraId="0A4B124B" w14:textId="77777777" w:rsidR="00590EAD" w:rsidRDefault="000F3001">
            <w:pPr>
              <w:spacing w:line="240" w:lineRule="auto"/>
            </w:pPr>
            <w:r>
              <w:t>Voortgangsrapportage via e-mail.</w:t>
            </w:r>
          </w:p>
          <w:p w14:paraId="7D0988F4" w14:textId="77777777" w:rsidR="00590EAD" w:rsidRDefault="000F3001">
            <w:pPr>
              <w:spacing w:line="240" w:lineRule="auto"/>
            </w:pPr>
            <w:r>
              <w:t>Input uit de nieuwsbrief en eigen input</w:t>
            </w:r>
          </w:p>
          <w:p w14:paraId="71D8044E" w14:textId="77777777" w:rsidR="00590EAD" w:rsidRDefault="00590EAD">
            <w:pPr>
              <w:spacing w:line="240" w:lineRule="auto"/>
            </w:pPr>
          </w:p>
        </w:tc>
        <w:tc>
          <w:tcPr>
            <w:tcW w:w="2107" w:type="dxa"/>
            <w:shd w:val="clear" w:color="auto" w:fill="auto"/>
          </w:tcPr>
          <w:p w14:paraId="072A145C" w14:textId="77777777" w:rsidR="00590EAD" w:rsidRDefault="000F3001">
            <w:pPr>
              <w:spacing w:line="240" w:lineRule="auto"/>
            </w:pPr>
            <w:proofErr w:type="spellStart"/>
            <w:r>
              <w:t>Projectlid</w:t>
            </w:r>
            <w:proofErr w:type="spellEnd"/>
            <w:r>
              <w:t xml:space="preserve"> ROC</w:t>
            </w:r>
          </w:p>
          <w:p w14:paraId="745BAFD0" w14:textId="77777777" w:rsidR="00590EAD" w:rsidRDefault="00590EAD">
            <w:pPr>
              <w:spacing w:line="240" w:lineRule="auto"/>
            </w:pPr>
          </w:p>
        </w:tc>
      </w:tr>
      <w:tr w:rsidR="00590EAD" w14:paraId="39EB23AD" w14:textId="77777777">
        <w:tc>
          <w:tcPr>
            <w:tcW w:w="1997" w:type="dxa"/>
            <w:shd w:val="clear" w:color="auto" w:fill="auto"/>
          </w:tcPr>
          <w:p w14:paraId="222C808A" w14:textId="77777777" w:rsidR="00590EAD" w:rsidRDefault="000F3001">
            <w:pPr>
              <w:spacing w:line="240" w:lineRule="auto"/>
            </w:pPr>
            <w:r>
              <w:t>HvA faculteit gezondheid (</w:t>
            </w:r>
            <w:proofErr w:type="spellStart"/>
            <w:r>
              <w:t>vpk</w:t>
            </w:r>
            <w:proofErr w:type="spellEnd"/>
            <w:r>
              <w:t>, ergo), BSV, M&amp;R/BOOT</w:t>
            </w:r>
          </w:p>
          <w:p w14:paraId="204C01AE" w14:textId="77777777" w:rsidR="00590EAD" w:rsidRDefault="000F3001">
            <w:pPr>
              <w:spacing w:line="240" w:lineRule="auto"/>
              <w:rPr>
                <w:sz w:val="18"/>
                <w:szCs w:val="18"/>
              </w:rPr>
            </w:pPr>
            <w:r>
              <w:t>betrokken</w:t>
            </w:r>
            <w:r>
              <w:rPr>
                <w:sz w:val="18"/>
                <w:szCs w:val="18"/>
              </w:rPr>
              <w:t xml:space="preserve"> Studenten,</w:t>
            </w:r>
          </w:p>
          <w:p w14:paraId="1EE937FF" w14:textId="77777777" w:rsidR="00590EAD" w:rsidRDefault="000F3001">
            <w:pPr>
              <w:spacing w:line="240" w:lineRule="auto"/>
              <w:rPr>
                <w:sz w:val="18"/>
                <w:szCs w:val="18"/>
              </w:rPr>
            </w:pPr>
            <w:r>
              <w:rPr>
                <w:sz w:val="18"/>
                <w:szCs w:val="18"/>
              </w:rPr>
              <w:t>Docenten</w:t>
            </w:r>
          </w:p>
          <w:p w14:paraId="7415E58F" w14:textId="77777777" w:rsidR="00590EAD" w:rsidRDefault="000F3001">
            <w:pPr>
              <w:spacing w:line="240" w:lineRule="auto"/>
            </w:pPr>
            <w:r>
              <w:rPr>
                <w:sz w:val="18"/>
                <w:szCs w:val="18"/>
              </w:rPr>
              <w:t>geïnteresseerden</w:t>
            </w:r>
          </w:p>
        </w:tc>
        <w:tc>
          <w:tcPr>
            <w:tcW w:w="2437" w:type="dxa"/>
            <w:shd w:val="clear" w:color="auto" w:fill="auto"/>
          </w:tcPr>
          <w:p w14:paraId="07149A6F" w14:textId="77777777" w:rsidR="00590EAD" w:rsidRDefault="000F3001">
            <w:pPr>
              <w:spacing w:line="240" w:lineRule="auto"/>
            </w:pPr>
            <w:r>
              <w:t>Ieder kwartaal</w:t>
            </w:r>
          </w:p>
        </w:tc>
        <w:tc>
          <w:tcPr>
            <w:tcW w:w="2474" w:type="dxa"/>
            <w:shd w:val="clear" w:color="auto" w:fill="auto"/>
          </w:tcPr>
          <w:p w14:paraId="3C7554FD" w14:textId="77777777" w:rsidR="00590EAD" w:rsidRDefault="000F3001">
            <w:pPr>
              <w:spacing w:line="240" w:lineRule="auto"/>
            </w:pPr>
            <w:r>
              <w:t xml:space="preserve">digitale nieuwsbrief </w:t>
            </w:r>
          </w:p>
          <w:p w14:paraId="7C4A3E61" w14:textId="77777777" w:rsidR="00590EAD" w:rsidRDefault="00590EAD">
            <w:pPr>
              <w:spacing w:line="240" w:lineRule="auto"/>
            </w:pPr>
          </w:p>
          <w:p w14:paraId="47481296" w14:textId="77777777" w:rsidR="00590EAD" w:rsidRDefault="000F3001">
            <w:pPr>
              <w:spacing w:line="240" w:lineRule="auto"/>
            </w:pPr>
            <w:r>
              <w:t xml:space="preserve">Via website HvA kenniscentrum </w:t>
            </w:r>
            <w:proofErr w:type="spellStart"/>
            <w:r>
              <w:t>Achieve</w:t>
            </w:r>
            <w:proofErr w:type="spellEnd"/>
          </w:p>
          <w:p w14:paraId="32FDEE5E" w14:textId="77777777" w:rsidR="00590EAD" w:rsidRDefault="00590EAD">
            <w:pPr>
              <w:spacing w:line="240" w:lineRule="auto"/>
            </w:pPr>
          </w:p>
          <w:p w14:paraId="52AE58E0" w14:textId="77777777" w:rsidR="00590EAD" w:rsidRDefault="00590EAD">
            <w:pPr>
              <w:spacing w:line="240" w:lineRule="auto"/>
            </w:pPr>
          </w:p>
        </w:tc>
        <w:tc>
          <w:tcPr>
            <w:tcW w:w="2107" w:type="dxa"/>
            <w:shd w:val="clear" w:color="auto" w:fill="auto"/>
          </w:tcPr>
          <w:p w14:paraId="05946338" w14:textId="77777777" w:rsidR="00590EAD" w:rsidRDefault="000F3001">
            <w:pPr>
              <w:spacing w:line="240" w:lineRule="auto"/>
            </w:pPr>
            <w:r>
              <w:t xml:space="preserve">Sanne Nissink en Berna Sol in overleg met de </w:t>
            </w:r>
            <w:proofErr w:type="spellStart"/>
            <w:r>
              <w:t>afd</w:t>
            </w:r>
            <w:proofErr w:type="spellEnd"/>
            <w:r>
              <w:t xml:space="preserve"> communicatie</w:t>
            </w:r>
          </w:p>
          <w:p w14:paraId="28AF06A7" w14:textId="77777777" w:rsidR="00590EAD" w:rsidRDefault="00590EAD">
            <w:pPr>
              <w:spacing w:line="240" w:lineRule="auto"/>
            </w:pPr>
          </w:p>
          <w:p w14:paraId="5D9F0E0E" w14:textId="77777777" w:rsidR="00590EAD" w:rsidRDefault="00590EAD">
            <w:pPr>
              <w:spacing w:line="240" w:lineRule="auto"/>
            </w:pPr>
          </w:p>
        </w:tc>
      </w:tr>
      <w:tr w:rsidR="00590EAD" w14:paraId="6E186E87" w14:textId="77777777">
        <w:tc>
          <w:tcPr>
            <w:tcW w:w="1997" w:type="dxa"/>
            <w:shd w:val="clear" w:color="auto" w:fill="auto"/>
          </w:tcPr>
          <w:p w14:paraId="0CC46F9B" w14:textId="77777777" w:rsidR="00590EAD" w:rsidRDefault="000F3001">
            <w:pPr>
              <w:spacing w:line="240" w:lineRule="auto"/>
            </w:pPr>
            <w:r>
              <w:t>Ouderenadviesraad Zuidoost</w:t>
            </w:r>
          </w:p>
          <w:p w14:paraId="66FA32EC" w14:textId="77777777" w:rsidR="00590EAD" w:rsidRDefault="00590EAD">
            <w:pPr>
              <w:spacing w:line="240" w:lineRule="auto"/>
            </w:pPr>
          </w:p>
        </w:tc>
        <w:tc>
          <w:tcPr>
            <w:tcW w:w="2437" w:type="dxa"/>
            <w:shd w:val="clear" w:color="auto" w:fill="auto"/>
          </w:tcPr>
          <w:p w14:paraId="2780689E" w14:textId="77777777" w:rsidR="00590EAD" w:rsidRDefault="00590EAD">
            <w:pPr>
              <w:spacing w:line="240" w:lineRule="auto"/>
            </w:pPr>
          </w:p>
        </w:tc>
        <w:tc>
          <w:tcPr>
            <w:tcW w:w="2474" w:type="dxa"/>
            <w:shd w:val="clear" w:color="auto" w:fill="auto"/>
          </w:tcPr>
          <w:p w14:paraId="043A49EC" w14:textId="77777777" w:rsidR="00590EAD" w:rsidRDefault="000F3001">
            <w:pPr>
              <w:spacing w:line="240" w:lineRule="auto"/>
            </w:pPr>
            <w:r>
              <w:t xml:space="preserve">In overleg </w:t>
            </w:r>
          </w:p>
        </w:tc>
        <w:tc>
          <w:tcPr>
            <w:tcW w:w="2107" w:type="dxa"/>
            <w:shd w:val="clear" w:color="auto" w:fill="auto"/>
          </w:tcPr>
          <w:p w14:paraId="4B329204" w14:textId="77777777" w:rsidR="00590EAD" w:rsidRDefault="00590EAD">
            <w:pPr>
              <w:spacing w:line="240" w:lineRule="auto"/>
              <w:rPr>
                <w:lang w:val="fr-FR"/>
              </w:rPr>
            </w:pPr>
          </w:p>
        </w:tc>
      </w:tr>
      <w:tr w:rsidR="00590EAD" w14:paraId="469FDB12" w14:textId="77777777">
        <w:tc>
          <w:tcPr>
            <w:tcW w:w="1997" w:type="dxa"/>
            <w:shd w:val="clear" w:color="auto" w:fill="auto"/>
          </w:tcPr>
          <w:p w14:paraId="3A553165" w14:textId="77777777" w:rsidR="00590EAD" w:rsidRDefault="000F3001">
            <w:pPr>
              <w:spacing w:line="240" w:lineRule="auto"/>
            </w:pPr>
            <w:r>
              <w:t>Overige partijen die intentieverklaring ondertekenden</w:t>
            </w:r>
          </w:p>
        </w:tc>
        <w:tc>
          <w:tcPr>
            <w:tcW w:w="2437" w:type="dxa"/>
            <w:shd w:val="clear" w:color="auto" w:fill="auto"/>
          </w:tcPr>
          <w:p w14:paraId="7154CF5F" w14:textId="77777777" w:rsidR="00590EAD" w:rsidRDefault="000F3001">
            <w:pPr>
              <w:spacing w:line="240" w:lineRule="auto"/>
            </w:pPr>
            <w:r>
              <w:t>na elke stuurgroepvergadering</w:t>
            </w:r>
          </w:p>
        </w:tc>
        <w:tc>
          <w:tcPr>
            <w:tcW w:w="2474" w:type="dxa"/>
            <w:shd w:val="clear" w:color="auto" w:fill="auto"/>
          </w:tcPr>
          <w:p w14:paraId="5DA46DFD" w14:textId="77777777" w:rsidR="00590EAD" w:rsidRDefault="000F3001">
            <w:pPr>
              <w:spacing w:line="240" w:lineRule="auto"/>
            </w:pPr>
            <w:r>
              <w:t>Voortgangsrapportage via e-mail (notulen stuurgroepvergadering)</w:t>
            </w:r>
          </w:p>
        </w:tc>
        <w:tc>
          <w:tcPr>
            <w:tcW w:w="2107" w:type="dxa"/>
            <w:shd w:val="clear" w:color="auto" w:fill="auto"/>
          </w:tcPr>
          <w:p w14:paraId="081C7421" w14:textId="77777777" w:rsidR="00590EAD" w:rsidRDefault="000F3001">
            <w:pPr>
              <w:spacing w:line="240" w:lineRule="auto"/>
              <w:rPr>
                <w:lang w:val="fr-FR"/>
              </w:rPr>
            </w:pPr>
            <w:r>
              <w:rPr>
                <w:lang w:val="fr-FR"/>
              </w:rPr>
              <w:t>Sanne Nissink en Berna Sol</w:t>
            </w:r>
          </w:p>
        </w:tc>
      </w:tr>
      <w:tr w:rsidR="00590EAD" w14:paraId="32FE4730" w14:textId="77777777">
        <w:tc>
          <w:tcPr>
            <w:tcW w:w="1997" w:type="dxa"/>
            <w:shd w:val="clear" w:color="auto" w:fill="auto"/>
          </w:tcPr>
          <w:p w14:paraId="7DA42D82" w14:textId="77777777" w:rsidR="00590EAD" w:rsidRDefault="000F3001">
            <w:pPr>
              <w:spacing w:line="240" w:lineRule="auto"/>
            </w:pPr>
            <w:r>
              <w:t>ZonMW</w:t>
            </w:r>
          </w:p>
        </w:tc>
        <w:tc>
          <w:tcPr>
            <w:tcW w:w="2437" w:type="dxa"/>
            <w:shd w:val="clear" w:color="auto" w:fill="auto"/>
          </w:tcPr>
          <w:p w14:paraId="1E72CA9E" w14:textId="77777777" w:rsidR="00590EAD" w:rsidRDefault="000F3001">
            <w:pPr>
              <w:spacing w:line="240" w:lineRule="auto"/>
            </w:pPr>
            <w:r>
              <w:t>jaarlijks</w:t>
            </w:r>
          </w:p>
        </w:tc>
        <w:tc>
          <w:tcPr>
            <w:tcW w:w="2474" w:type="dxa"/>
            <w:shd w:val="clear" w:color="auto" w:fill="auto"/>
          </w:tcPr>
          <w:p w14:paraId="34D3C293" w14:textId="77777777" w:rsidR="00590EAD" w:rsidRDefault="000F3001">
            <w:pPr>
              <w:spacing w:line="240" w:lineRule="auto"/>
            </w:pPr>
            <w:r>
              <w:t>Schriftelijke voortgangsrapportage</w:t>
            </w:r>
          </w:p>
        </w:tc>
        <w:tc>
          <w:tcPr>
            <w:tcW w:w="2107" w:type="dxa"/>
            <w:shd w:val="clear" w:color="auto" w:fill="auto"/>
          </w:tcPr>
          <w:p w14:paraId="3ADC5D91" w14:textId="77777777" w:rsidR="00590EAD" w:rsidRDefault="000F3001">
            <w:pPr>
              <w:spacing w:line="240" w:lineRule="auto"/>
              <w:rPr>
                <w:lang w:val="fr-FR"/>
              </w:rPr>
            </w:pPr>
            <w:r>
              <w:rPr>
                <w:lang w:val="fr-FR"/>
              </w:rPr>
              <w:t xml:space="preserve">Sanne Nissink en Berna Sol </w:t>
            </w:r>
          </w:p>
        </w:tc>
      </w:tr>
    </w:tbl>
    <w:p w14:paraId="5FFDC92A" w14:textId="77777777" w:rsidR="00590EAD" w:rsidRDefault="00590EAD">
      <w:pPr>
        <w:rPr>
          <w:lang w:val="fr-FR"/>
        </w:rPr>
      </w:pPr>
    </w:p>
    <w:p w14:paraId="261B2A19" w14:textId="77777777" w:rsidR="00590EAD" w:rsidRDefault="00590EAD">
      <w:pPr>
        <w:rPr>
          <w:lang w:val="fr-FR"/>
        </w:rPr>
      </w:pPr>
    </w:p>
    <w:p w14:paraId="7B2AD2C0" w14:textId="77777777" w:rsidR="00590EAD" w:rsidRDefault="00590EAD">
      <w:pPr>
        <w:rPr>
          <w:lang w:val="fr-FR"/>
        </w:rPr>
      </w:pPr>
    </w:p>
    <w:p w14:paraId="34E40F81" w14:textId="77777777" w:rsidR="00590EAD" w:rsidRDefault="00590EAD"/>
    <w:sectPr w:rsidR="00590EAD">
      <w:footerReference w:type="default" r:id="rId13"/>
      <w:pgSz w:w="11906" w:h="16838"/>
      <w:pgMar w:top="1440" w:right="1440" w:bottom="1440" w:left="1440" w:header="0" w:footer="708" w:gutter="0"/>
      <w:pgNumType w:start="14"/>
      <w:cols w:space="708"/>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B12563" w14:textId="77777777" w:rsidR="000F3001" w:rsidRDefault="000F3001">
      <w:pPr>
        <w:spacing w:line="240" w:lineRule="auto"/>
      </w:pPr>
      <w:r>
        <w:separator/>
      </w:r>
    </w:p>
  </w:endnote>
  <w:endnote w:type="continuationSeparator" w:id="0">
    <w:p w14:paraId="1AE91887" w14:textId="77777777" w:rsidR="000F3001" w:rsidRDefault="000F30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1"/>
    <w:family w:val="auto"/>
    <w:pitch w:val="default"/>
  </w:font>
  <w:font w:name="Wingdings">
    <w:panose1 w:val="05000000000000000000"/>
    <w:charset w:val="02"/>
    <w:family w:val="auto"/>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Noto Sans Devanagari">
    <w:altName w:val="Cambria"/>
    <w:panose1 w:val="00000000000000000000"/>
    <w:charset w:val="00"/>
    <w:family w:val="roman"/>
    <w:notTrueType/>
    <w:pitch w:val="default"/>
  </w:font>
  <w:font w:name="Arial,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4423640"/>
      <w:docPartObj>
        <w:docPartGallery w:val="Page Numbers (Bottom of Page)"/>
        <w:docPartUnique/>
      </w:docPartObj>
    </w:sdtPr>
    <w:sdtEndPr/>
    <w:sdtContent>
      <w:p w14:paraId="1DB8FDA4" w14:textId="77777777" w:rsidR="00590EAD" w:rsidRDefault="000F3001">
        <w:pPr>
          <w:pStyle w:val="Voettekst"/>
          <w:jc w:val="right"/>
        </w:pPr>
        <w:r>
          <w:fldChar w:fldCharType="begin"/>
        </w:r>
        <w:r>
          <w:instrText>PAGE</w:instrText>
        </w:r>
        <w:r>
          <w:fldChar w:fldCharType="separate"/>
        </w:r>
        <w:r>
          <w:t>7</w:t>
        </w:r>
        <w:r>
          <w:fldChar w:fldCharType="end"/>
        </w:r>
      </w:p>
      <w:p w14:paraId="5CE72D0E" w14:textId="77777777" w:rsidR="00590EAD" w:rsidRDefault="000F3001">
        <w:pPr>
          <w:pStyle w:val="Voetteks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1086105"/>
      <w:docPartObj>
        <w:docPartGallery w:val="Page Numbers (Bottom of Page)"/>
        <w:docPartUnique/>
      </w:docPartObj>
    </w:sdtPr>
    <w:sdtEndPr/>
    <w:sdtContent>
      <w:p w14:paraId="5B45123D" w14:textId="77777777" w:rsidR="00590EAD" w:rsidRDefault="000F3001">
        <w:pPr>
          <w:pStyle w:val="Voettekst"/>
          <w:jc w:val="center"/>
        </w:pPr>
      </w:p>
    </w:sdtContent>
  </w:sdt>
  <w:p w14:paraId="03D993C4" w14:textId="77777777" w:rsidR="00590EAD" w:rsidRDefault="00590EA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5272496"/>
      <w:docPartObj>
        <w:docPartGallery w:val="Page Numbers (Bottom of Page)"/>
        <w:docPartUnique/>
      </w:docPartObj>
    </w:sdtPr>
    <w:sdtEndPr/>
    <w:sdtContent>
      <w:p w14:paraId="0E3745B6" w14:textId="77777777" w:rsidR="00590EAD" w:rsidRDefault="000F3001">
        <w:pPr>
          <w:pStyle w:val="Voettekst"/>
          <w:jc w:val="right"/>
        </w:pPr>
        <w:r>
          <w:fldChar w:fldCharType="begin"/>
        </w:r>
        <w:r>
          <w:instrText>PAGE</w:instrText>
        </w:r>
        <w:r>
          <w:fldChar w:fldCharType="separate"/>
        </w:r>
        <w:r>
          <w:t>12</w:t>
        </w:r>
        <w:r>
          <w:fldChar w:fldCharType="end"/>
        </w:r>
      </w:p>
      <w:p w14:paraId="797A136E" w14:textId="77777777" w:rsidR="00590EAD" w:rsidRDefault="000F3001">
        <w:pPr>
          <w:pStyle w:val="Voettekst"/>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9252323"/>
      <w:docPartObj>
        <w:docPartGallery w:val="Page Numbers (Bottom of Page)"/>
        <w:docPartUnique/>
      </w:docPartObj>
    </w:sdtPr>
    <w:sdtEndPr/>
    <w:sdtContent>
      <w:p w14:paraId="0455E552" w14:textId="77777777" w:rsidR="00590EAD" w:rsidRDefault="000F3001">
        <w:pPr>
          <w:pStyle w:val="Voettekst"/>
          <w:jc w:val="right"/>
        </w:pPr>
        <w:r>
          <w:fldChar w:fldCharType="begin"/>
        </w:r>
        <w:r>
          <w:instrText>PAGE</w:instrText>
        </w:r>
        <w:r>
          <w:fldChar w:fldCharType="separate"/>
        </w:r>
        <w:r>
          <w:t>21</w:t>
        </w:r>
        <w:r>
          <w:fldChar w:fldCharType="end"/>
        </w:r>
      </w:p>
      <w:p w14:paraId="6E4B287E" w14:textId="77777777" w:rsidR="00590EAD" w:rsidRDefault="000F3001">
        <w:pPr>
          <w:pStyle w:val="Voetteks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09208" w14:textId="77777777" w:rsidR="000F3001" w:rsidRDefault="000F3001">
      <w:r>
        <w:separator/>
      </w:r>
    </w:p>
  </w:footnote>
  <w:footnote w:type="continuationSeparator" w:id="0">
    <w:p w14:paraId="41F1B069" w14:textId="77777777" w:rsidR="000F3001" w:rsidRDefault="000F3001">
      <w:r>
        <w:continuationSeparator/>
      </w:r>
    </w:p>
  </w:footnote>
  <w:footnote w:id="1">
    <w:p w14:paraId="0DE50330" w14:textId="77777777" w:rsidR="00590EAD" w:rsidRDefault="000F3001">
      <w:pPr>
        <w:pStyle w:val="Voetnoottekst"/>
      </w:pPr>
      <w:r>
        <w:rPr>
          <w:rStyle w:val="Voetnoottekens"/>
        </w:rPr>
        <w:footnoteRef/>
      </w:r>
      <w:r>
        <w:rPr>
          <w:rStyle w:val="FootnoteCharacters"/>
          <w:sz w:val="18"/>
          <w:szCs w:val="18"/>
        </w:rPr>
        <w:tab/>
      </w:r>
      <w:r>
        <w:rPr>
          <w:rStyle w:val="FootnoteCharacters"/>
          <w:sz w:val="18"/>
          <w:szCs w:val="18"/>
        </w:rPr>
        <w:tab/>
      </w:r>
      <w:r>
        <w:rPr>
          <w:sz w:val="18"/>
          <w:szCs w:val="18"/>
        </w:rPr>
        <w:t xml:space="preserve"> Deze competentievragenlijst is eerder gebruikt is in het leernetwerk sterke schakels tussen onderwijs en wijkpraktijk en gebaseerd op de opbrengsten zoals in de projectaanvraag geformuleerd en aangepast op de interprofessionele groep professionals</w:t>
      </w:r>
    </w:p>
  </w:footnote>
  <w:footnote w:id="2">
    <w:p w14:paraId="25B812B2" w14:textId="77777777" w:rsidR="00590EAD" w:rsidRDefault="000F3001">
      <w:pPr>
        <w:pStyle w:val="Voetnoottekst"/>
      </w:pPr>
      <w:r>
        <w:rPr>
          <w:rStyle w:val="Voetnoottekens"/>
        </w:rPr>
        <w:footnoteRef/>
      </w:r>
      <w:r>
        <w:rPr>
          <w:rStyle w:val="FootnoteCharacters"/>
          <w:sz w:val="18"/>
          <w:szCs w:val="18"/>
        </w:rPr>
        <w:tab/>
      </w:r>
      <w:r>
        <w:rPr>
          <w:rStyle w:val="FootnoteCharacters"/>
          <w:sz w:val="18"/>
          <w:szCs w:val="18"/>
        </w:rPr>
        <w:tab/>
        <w:t xml:space="preserve"> </w:t>
      </w:r>
      <w:r>
        <w:rPr>
          <w:sz w:val="18"/>
          <w:szCs w:val="18"/>
        </w:rPr>
        <w:t>Dez</w:t>
      </w:r>
      <w:r>
        <w:rPr>
          <w:sz w:val="18"/>
          <w:szCs w:val="18"/>
        </w:rPr>
        <w:t>e leerklimaatmeting wordt nu alleen nog in klinische stages van de opleiding verpleegkunde benut, maar wordt uitgebreid met een nieuw te ontwikkelen eerstelijns variant die als vast evaluatieonderdeel van de academische interprofessionele leerwerkplaats be</w:t>
      </w:r>
      <w:r>
        <w:rPr>
          <w:sz w:val="18"/>
          <w:szCs w:val="18"/>
        </w:rPr>
        <w:t>nut wordt.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65482"/>
    <w:multiLevelType w:val="multilevel"/>
    <w:tmpl w:val="974809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AD07014"/>
    <w:multiLevelType w:val="multilevel"/>
    <w:tmpl w:val="EB56EE1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13416556"/>
    <w:multiLevelType w:val="multilevel"/>
    <w:tmpl w:val="B41294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D3B2853"/>
    <w:multiLevelType w:val="multilevel"/>
    <w:tmpl w:val="4F4CAC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F4001A8"/>
    <w:multiLevelType w:val="multilevel"/>
    <w:tmpl w:val="66100CA6"/>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7758A9"/>
    <w:multiLevelType w:val="multilevel"/>
    <w:tmpl w:val="43D010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C1974D1"/>
    <w:multiLevelType w:val="multilevel"/>
    <w:tmpl w:val="A044C654"/>
    <w:lvl w:ilvl="0">
      <w:start w:val="8"/>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0E4523E"/>
    <w:multiLevelType w:val="multilevel"/>
    <w:tmpl w:val="D51E766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BD153F"/>
    <w:multiLevelType w:val="multilevel"/>
    <w:tmpl w:val="978ECDE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9" w15:restartNumberingAfterBreak="0">
    <w:nsid w:val="430E281B"/>
    <w:multiLevelType w:val="multilevel"/>
    <w:tmpl w:val="8D16F0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499A6944"/>
    <w:multiLevelType w:val="multilevel"/>
    <w:tmpl w:val="330486F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AA01BAD"/>
    <w:multiLevelType w:val="multilevel"/>
    <w:tmpl w:val="F53825F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 w15:restartNumberingAfterBreak="0">
    <w:nsid w:val="4B454FD5"/>
    <w:multiLevelType w:val="multilevel"/>
    <w:tmpl w:val="D9982C8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0B27833"/>
    <w:multiLevelType w:val="multilevel"/>
    <w:tmpl w:val="3B64B6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C8389B"/>
    <w:multiLevelType w:val="multilevel"/>
    <w:tmpl w:val="A538C0AC"/>
    <w:lvl w:ilvl="0">
      <w:start w:val="1"/>
      <w:numFmt w:val="bullet"/>
      <w:lvlText w:val=""/>
      <w:lvlJc w:val="left"/>
      <w:pPr>
        <w:ind w:left="770" w:hanging="360"/>
      </w:pPr>
      <w:rPr>
        <w:rFonts w:ascii="Symbol" w:hAnsi="Symbol" w:cs="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cs="Wingdings" w:hint="default"/>
      </w:rPr>
    </w:lvl>
    <w:lvl w:ilvl="3">
      <w:start w:val="1"/>
      <w:numFmt w:val="bullet"/>
      <w:lvlText w:val=""/>
      <w:lvlJc w:val="left"/>
      <w:pPr>
        <w:ind w:left="2930" w:hanging="360"/>
      </w:pPr>
      <w:rPr>
        <w:rFonts w:ascii="Symbol" w:hAnsi="Symbol" w:cs="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cs="Wingdings" w:hint="default"/>
      </w:rPr>
    </w:lvl>
    <w:lvl w:ilvl="6">
      <w:start w:val="1"/>
      <w:numFmt w:val="bullet"/>
      <w:lvlText w:val=""/>
      <w:lvlJc w:val="left"/>
      <w:pPr>
        <w:ind w:left="5090" w:hanging="360"/>
      </w:pPr>
      <w:rPr>
        <w:rFonts w:ascii="Symbol" w:hAnsi="Symbol" w:cs="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cs="Wingdings" w:hint="default"/>
      </w:rPr>
    </w:lvl>
  </w:abstractNum>
  <w:abstractNum w:abstractNumId="15" w15:restartNumberingAfterBreak="0">
    <w:nsid w:val="58557EFC"/>
    <w:multiLevelType w:val="multilevel"/>
    <w:tmpl w:val="DE30543C"/>
    <w:lvl w:ilvl="0">
      <w:start w:val="1"/>
      <w:numFmt w:val="bullet"/>
      <w:lvlText w:val=""/>
      <w:lvlJc w:val="left"/>
      <w:pPr>
        <w:ind w:left="360" w:hanging="360"/>
      </w:pPr>
      <w:rPr>
        <w:rFonts w:ascii="Symbol" w:hAnsi="Symbol" w:cs="Symbol"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60155754"/>
    <w:multiLevelType w:val="multilevel"/>
    <w:tmpl w:val="D4ECF5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631E2F9A"/>
    <w:multiLevelType w:val="multilevel"/>
    <w:tmpl w:val="BB10F38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15:restartNumberingAfterBreak="0">
    <w:nsid w:val="70BD647C"/>
    <w:multiLevelType w:val="multilevel"/>
    <w:tmpl w:val="5BA6877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73A0030B"/>
    <w:multiLevelType w:val="multilevel"/>
    <w:tmpl w:val="DA602B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97B48AE"/>
    <w:multiLevelType w:val="multilevel"/>
    <w:tmpl w:val="FC02A7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7C146B80"/>
    <w:multiLevelType w:val="multilevel"/>
    <w:tmpl w:val="BA3C1DB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18"/>
  </w:num>
  <w:num w:numId="2">
    <w:abstractNumId w:val="8"/>
  </w:num>
  <w:num w:numId="3">
    <w:abstractNumId w:val="17"/>
  </w:num>
  <w:num w:numId="4">
    <w:abstractNumId w:val="1"/>
  </w:num>
  <w:num w:numId="5">
    <w:abstractNumId w:val="15"/>
  </w:num>
  <w:num w:numId="6">
    <w:abstractNumId w:val="0"/>
  </w:num>
  <w:num w:numId="7">
    <w:abstractNumId w:val="9"/>
  </w:num>
  <w:num w:numId="8">
    <w:abstractNumId w:val="11"/>
  </w:num>
  <w:num w:numId="9">
    <w:abstractNumId w:val="12"/>
  </w:num>
  <w:num w:numId="10">
    <w:abstractNumId w:val="16"/>
  </w:num>
  <w:num w:numId="11">
    <w:abstractNumId w:val="21"/>
  </w:num>
  <w:num w:numId="12">
    <w:abstractNumId w:val="6"/>
  </w:num>
  <w:num w:numId="13">
    <w:abstractNumId w:val="3"/>
  </w:num>
  <w:num w:numId="14">
    <w:abstractNumId w:val="14"/>
  </w:num>
  <w:num w:numId="15">
    <w:abstractNumId w:val="5"/>
  </w:num>
  <w:num w:numId="16">
    <w:abstractNumId w:val="2"/>
  </w:num>
  <w:num w:numId="17">
    <w:abstractNumId w:val="19"/>
  </w:num>
  <w:num w:numId="18">
    <w:abstractNumId w:val="4"/>
  </w:num>
  <w:num w:numId="19">
    <w:abstractNumId w:val="13"/>
  </w:num>
  <w:num w:numId="20">
    <w:abstractNumId w:val="10"/>
  </w:num>
  <w:num w:numId="21">
    <w:abstractNumId w:val="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AD"/>
    <w:rsid w:val="000F3001"/>
    <w:rsid w:val="00590EAD"/>
    <w:rsid w:val="00DC1948"/>
    <w:rsid w:val="00EE232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134CF"/>
  <w15:docId w15:val="{D5C8A6B6-C2A4-4675-A89E-5CF72BAC8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C682E"/>
    <w:pPr>
      <w:spacing w:line="276" w:lineRule="auto"/>
    </w:pPr>
    <w:rPr>
      <w:sz w:val="22"/>
    </w:rPr>
  </w:style>
  <w:style w:type="paragraph" w:styleId="Kop1">
    <w:name w:val="heading 1"/>
    <w:basedOn w:val="Standaard"/>
    <w:link w:val="Kop1Char"/>
    <w:uiPriority w:val="9"/>
    <w:qFormat/>
    <w:rsid w:val="002F5B0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link w:val="Kop2Char"/>
    <w:qFormat/>
    <w:rsid w:val="007A6E9F"/>
    <w:pPr>
      <w:keepNext/>
      <w:outlineLvl w:val="1"/>
    </w:pPr>
    <w:rPr>
      <w:b/>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qFormat/>
    <w:rsid w:val="007A6E9F"/>
    <w:rPr>
      <w:rFonts w:eastAsia="Times New Roman" w:cs="Times New Roman"/>
      <w:b/>
      <w:szCs w:val="20"/>
    </w:rPr>
  </w:style>
  <w:style w:type="character" w:customStyle="1" w:styleId="EindnoottekstChar">
    <w:name w:val="Eindnoottekst Char"/>
    <w:basedOn w:val="Standaardalinea-lettertype"/>
    <w:uiPriority w:val="99"/>
    <w:semiHidden/>
    <w:qFormat/>
    <w:rsid w:val="00A0550D"/>
    <w:rPr>
      <w:sz w:val="20"/>
      <w:szCs w:val="20"/>
    </w:rPr>
  </w:style>
  <w:style w:type="character" w:customStyle="1" w:styleId="Eindnootanker">
    <w:name w:val="Eindnootanker"/>
    <w:rPr>
      <w:vertAlign w:val="superscript"/>
    </w:rPr>
  </w:style>
  <w:style w:type="character" w:customStyle="1" w:styleId="EndnoteCharacters">
    <w:name w:val="Endnote Characters"/>
    <w:qFormat/>
  </w:style>
  <w:style w:type="character" w:customStyle="1" w:styleId="KoptekstChar">
    <w:name w:val="Koptekst Char"/>
    <w:basedOn w:val="Standaardalinea-lettertype"/>
    <w:link w:val="Koptekst"/>
    <w:uiPriority w:val="99"/>
    <w:qFormat/>
    <w:rsid w:val="004F1CF2"/>
  </w:style>
  <w:style w:type="character" w:customStyle="1" w:styleId="VoettekstChar">
    <w:name w:val="Voettekst Char"/>
    <w:basedOn w:val="Standaardalinea-lettertype"/>
    <w:link w:val="Voettekst"/>
    <w:uiPriority w:val="99"/>
    <w:qFormat/>
    <w:rsid w:val="004F1CF2"/>
  </w:style>
  <w:style w:type="character" w:customStyle="1" w:styleId="VoetnoottekstChar">
    <w:name w:val="Voetnoottekst Char"/>
    <w:basedOn w:val="Standaardalinea-lettertype"/>
    <w:uiPriority w:val="99"/>
    <w:semiHidden/>
    <w:qFormat/>
    <w:rsid w:val="00123415"/>
    <w:rPr>
      <w:sz w:val="20"/>
      <w:szCs w:val="20"/>
    </w:rPr>
  </w:style>
  <w:style w:type="character" w:customStyle="1" w:styleId="Voetnootanker">
    <w:name w:val="Voetnootanker"/>
    <w:rPr>
      <w:vertAlign w:val="superscript"/>
    </w:rPr>
  </w:style>
  <w:style w:type="character" w:customStyle="1" w:styleId="FootnoteCharacters">
    <w:name w:val="Footnote Characters"/>
    <w:qFormat/>
  </w:style>
  <w:style w:type="character" w:customStyle="1" w:styleId="TekstopmerkingChar">
    <w:name w:val="Tekst opmerking Char"/>
    <w:basedOn w:val="Standaardalinea-lettertype"/>
    <w:link w:val="Tekstopmerking"/>
    <w:uiPriority w:val="99"/>
    <w:semiHidden/>
    <w:qFormat/>
    <w:rsid w:val="000B5047"/>
    <w:rPr>
      <w:sz w:val="20"/>
      <w:szCs w:val="20"/>
    </w:rPr>
  </w:style>
  <w:style w:type="character" w:styleId="Verwijzingopmerking">
    <w:name w:val="annotation reference"/>
    <w:basedOn w:val="Standaardalinea-lettertype"/>
    <w:uiPriority w:val="99"/>
    <w:semiHidden/>
    <w:unhideWhenUsed/>
    <w:qFormat/>
    <w:rsid w:val="000B5047"/>
    <w:rPr>
      <w:sz w:val="18"/>
      <w:szCs w:val="18"/>
    </w:rPr>
  </w:style>
  <w:style w:type="character" w:customStyle="1" w:styleId="BallontekstChar">
    <w:name w:val="Ballontekst Char"/>
    <w:basedOn w:val="Standaardalinea-lettertype"/>
    <w:link w:val="Ballontekst"/>
    <w:uiPriority w:val="99"/>
    <w:semiHidden/>
    <w:qFormat/>
    <w:rsid w:val="000B5047"/>
    <w:rPr>
      <w:rFonts w:ascii="Segoe UI" w:hAnsi="Segoe UI" w:cs="Segoe UI"/>
      <w:sz w:val="18"/>
      <w:szCs w:val="18"/>
    </w:rPr>
  </w:style>
  <w:style w:type="character" w:customStyle="1" w:styleId="Kop1Char">
    <w:name w:val="Kop 1 Char"/>
    <w:basedOn w:val="Standaardalinea-lettertype"/>
    <w:link w:val="Kop1"/>
    <w:uiPriority w:val="9"/>
    <w:qFormat/>
    <w:rsid w:val="002F5B0A"/>
    <w:rPr>
      <w:rFonts w:asciiTheme="majorHAnsi" w:eastAsiaTheme="majorEastAsia" w:hAnsiTheme="majorHAnsi" w:cstheme="majorBidi"/>
      <w:color w:val="2E74B5" w:themeColor="accent1" w:themeShade="BF"/>
      <w:sz w:val="32"/>
      <w:szCs w:val="32"/>
    </w:rPr>
  </w:style>
  <w:style w:type="character" w:customStyle="1" w:styleId="InternetLink">
    <w:name w:val="Internet Link"/>
    <w:basedOn w:val="Standaardalinea-lettertype"/>
    <w:uiPriority w:val="99"/>
    <w:unhideWhenUsed/>
    <w:qFormat/>
    <w:rsid w:val="0065583A"/>
    <w:rPr>
      <w:color w:val="0563C1" w:themeColor="hyperlink"/>
      <w:u w:val="single"/>
    </w:rPr>
  </w:style>
  <w:style w:type="character" w:customStyle="1" w:styleId="OnderwerpvanopmerkingChar">
    <w:name w:val="Onderwerp van opmerking Char"/>
    <w:basedOn w:val="TekstopmerkingChar"/>
    <w:link w:val="Onderwerpvanopmerking"/>
    <w:uiPriority w:val="99"/>
    <w:semiHidden/>
    <w:qFormat/>
    <w:rsid w:val="00683B63"/>
    <w:rPr>
      <w:b/>
      <w:bCs/>
      <w:sz w:val="20"/>
      <w:szCs w:val="2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SimSun" w:cs="Arial"/>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SimSun" w:cs="Arial"/>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eastAsia="SimSun" w:cs="Arial"/>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eastAsia="SimSun" w:cs="Calibri"/>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eastAsia="SimSun" w:cs="Calibri"/>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i/>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Indexkoppeling">
    <w:name w:val="Indexkoppeling"/>
    <w:qFormat/>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ListLabel101">
    <w:name w:val="ListLabel 101"/>
    <w:qFormat/>
    <w:rPr>
      <w:rFonts w:cs="Symbol"/>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b/>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cs="Symbol"/>
    </w:rPr>
  </w:style>
  <w:style w:type="character" w:customStyle="1" w:styleId="ListLabel168">
    <w:name w:val="ListLabel 168"/>
    <w:qFormat/>
    <w:rPr>
      <w:rFonts w:cs="Courier New"/>
    </w:rPr>
  </w:style>
  <w:style w:type="character" w:customStyle="1" w:styleId="ListLabel169">
    <w:name w:val="ListLabel 169"/>
    <w:qFormat/>
    <w:rPr>
      <w:rFonts w:cs="Wingdings"/>
    </w:rPr>
  </w:style>
  <w:style w:type="character" w:customStyle="1" w:styleId="ListLabel170">
    <w:name w:val="ListLabel 170"/>
    <w:qFormat/>
    <w:rPr>
      <w:rFonts w:cs="Symbol"/>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i/>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cs="Symbol"/>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Calibri"/>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cs="Symbol"/>
    </w:rPr>
  </w:style>
  <w:style w:type="character" w:customStyle="1" w:styleId="ListLabel199">
    <w:name w:val="ListLabel 199"/>
    <w:qFormat/>
    <w:rPr>
      <w:rFonts w:cs="Courier New"/>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Courier New"/>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Courier New"/>
    </w:rPr>
  </w:style>
  <w:style w:type="character" w:customStyle="1" w:styleId="ListLabel206">
    <w:name w:val="ListLabel 206"/>
    <w:qFormat/>
    <w:rPr>
      <w:rFonts w:cs="Wingdings"/>
    </w:rPr>
  </w:style>
  <w:style w:type="character" w:customStyle="1" w:styleId="ListLabel207">
    <w:name w:val="ListLabel 207"/>
    <w:qFormat/>
    <w:rPr>
      <w:rFonts w:cs="Symbol"/>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i/>
    </w:rPr>
  </w:style>
  <w:style w:type="character" w:customStyle="1" w:styleId="ListLabel229">
    <w:name w:val="ListLabel 229"/>
    <w:qFormat/>
    <w:rPr>
      <w:rFonts w:cs="Symbol"/>
    </w:rPr>
  </w:style>
  <w:style w:type="character" w:customStyle="1" w:styleId="ListLabel230">
    <w:name w:val="ListLabel 230"/>
    <w:qFormat/>
    <w:rPr>
      <w:rFonts w:cs="Courier New"/>
    </w:rPr>
  </w:style>
  <w:style w:type="character" w:customStyle="1" w:styleId="ListLabel231">
    <w:name w:val="ListLabel 231"/>
    <w:qFormat/>
    <w:rPr>
      <w:rFonts w:cs="Wingdings"/>
    </w:rPr>
  </w:style>
  <w:style w:type="character" w:customStyle="1" w:styleId="ListLabel232">
    <w:name w:val="ListLabel 232"/>
    <w:qFormat/>
    <w:rPr>
      <w:rFonts w:cs="Symbol"/>
    </w:rPr>
  </w:style>
  <w:style w:type="character" w:customStyle="1" w:styleId="ListLabel233">
    <w:name w:val="ListLabel 233"/>
    <w:qFormat/>
    <w:rPr>
      <w:rFonts w:cs="Courier New"/>
    </w:rPr>
  </w:style>
  <w:style w:type="character" w:customStyle="1" w:styleId="ListLabel234">
    <w:name w:val="ListLabel 234"/>
    <w:qFormat/>
    <w:rPr>
      <w:rFonts w:cs="Wingdings"/>
    </w:rPr>
  </w:style>
  <w:style w:type="character" w:customStyle="1" w:styleId="ListLabel235">
    <w:name w:val="ListLabel 235"/>
    <w:qFormat/>
    <w:rPr>
      <w:rFonts w:cs="Symbol"/>
    </w:rPr>
  </w:style>
  <w:style w:type="character" w:customStyle="1" w:styleId="ListLabel236">
    <w:name w:val="ListLabel 236"/>
    <w:qFormat/>
    <w:rPr>
      <w:rFonts w:cs="Courier New"/>
    </w:rPr>
  </w:style>
  <w:style w:type="character" w:customStyle="1" w:styleId="ListLabel237">
    <w:name w:val="ListLabel 237"/>
    <w:qFormat/>
    <w:rPr>
      <w:rFonts w:cs="Wingdings"/>
    </w:rPr>
  </w:style>
  <w:style w:type="character" w:customStyle="1" w:styleId="ListLabel238">
    <w:name w:val="ListLabel 238"/>
    <w:qFormat/>
    <w:rPr>
      <w:rFonts w:cs="Symbol"/>
    </w:rPr>
  </w:style>
  <w:style w:type="character" w:customStyle="1" w:styleId="ListLabel239">
    <w:name w:val="ListLabel 239"/>
    <w:qFormat/>
    <w:rPr>
      <w:rFonts w:cs="Courier New"/>
    </w:rPr>
  </w:style>
  <w:style w:type="character" w:customStyle="1" w:styleId="ListLabel240">
    <w:name w:val="ListLabel 240"/>
    <w:qFormat/>
    <w:rPr>
      <w:rFonts w:cs="Wingdings"/>
    </w:rPr>
  </w:style>
  <w:style w:type="character" w:customStyle="1" w:styleId="ListLabel241">
    <w:name w:val="ListLabel 241"/>
    <w:qFormat/>
    <w:rPr>
      <w:rFonts w:cs="Symbol"/>
    </w:rPr>
  </w:style>
  <w:style w:type="character" w:customStyle="1" w:styleId="ListLabel242">
    <w:name w:val="ListLabel 242"/>
    <w:qFormat/>
    <w:rPr>
      <w:rFonts w:cs="Courier New"/>
    </w:rPr>
  </w:style>
  <w:style w:type="character" w:customStyle="1" w:styleId="ListLabel243">
    <w:name w:val="ListLabel 243"/>
    <w:qFormat/>
    <w:rPr>
      <w:rFonts w:cs="Wingdings"/>
    </w:rPr>
  </w:style>
  <w:style w:type="character" w:customStyle="1" w:styleId="ListLabel244">
    <w:name w:val="ListLabel 244"/>
    <w:qFormat/>
    <w:rPr>
      <w:rFonts w:cs="Symbol"/>
    </w:rPr>
  </w:style>
  <w:style w:type="character" w:customStyle="1" w:styleId="ListLabel245">
    <w:name w:val="ListLabel 245"/>
    <w:qFormat/>
    <w:rPr>
      <w:rFonts w:cs="Courier New"/>
    </w:rPr>
  </w:style>
  <w:style w:type="character" w:customStyle="1" w:styleId="ListLabel246">
    <w:name w:val="ListLabel 246"/>
    <w:qFormat/>
    <w:rPr>
      <w:rFonts w:cs="Wingdings"/>
    </w:rPr>
  </w:style>
  <w:style w:type="character" w:customStyle="1" w:styleId="ListLabel247">
    <w:name w:val="ListLabel 247"/>
    <w:qFormat/>
    <w:rPr>
      <w:rFonts w:cs="Symbol"/>
    </w:rPr>
  </w:style>
  <w:style w:type="character" w:customStyle="1" w:styleId="ListLabel248">
    <w:name w:val="ListLabel 248"/>
    <w:qFormat/>
    <w:rPr>
      <w:rFonts w:cs="Courier New"/>
    </w:rPr>
  </w:style>
  <w:style w:type="character" w:customStyle="1" w:styleId="ListLabel249">
    <w:name w:val="ListLabel 249"/>
    <w:qFormat/>
    <w:rPr>
      <w:rFonts w:cs="Wingdings"/>
    </w:rPr>
  </w:style>
  <w:style w:type="character" w:customStyle="1" w:styleId="ListLabel250">
    <w:name w:val="ListLabel 250"/>
    <w:qFormat/>
    <w:rPr>
      <w:rFonts w:cs="Symbol"/>
    </w:rPr>
  </w:style>
  <w:style w:type="character" w:customStyle="1" w:styleId="ListLabel251">
    <w:name w:val="ListLabel 251"/>
    <w:qFormat/>
    <w:rPr>
      <w:rFonts w:cs="Courier New"/>
    </w:rPr>
  </w:style>
  <w:style w:type="character" w:customStyle="1" w:styleId="ListLabel252">
    <w:name w:val="ListLabel 252"/>
    <w:qFormat/>
    <w:rPr>
      <w:rFonts w:cs="Wingdings"/>
    </w:rPr>
  </w:style>
  <w:style w:type="character" w:customStyle="1" w:styleId="ListLabel253">
    <w:name w:val="ListLabel 253"/>
    <w:qFormat/>
    <w:rPr>
      <w:rFonts w:cs="Symbol"/>
    </w:rPr>
  </w:style>
  <w:style w:type="character" w:customStyle="1" w:styleId="ListLabel254">
    <w:name w:val="ListLabel 254"/>
    <w:qFormat/>
    <w:rPr>
      <w:rFonts w:cs="Courier New"/>
    </w:rPr>
  </w:style>
  <w:style w:type="character" w:customStyle="1" w:styleId="ListLabel255">
    <w:name w:val="ListLabel 255"/>
    <w:qFormat/>
    <w:rPr>
      <w:rFonts w:cs="Wingdings"/>
    </w:rPr>
  </w:style>
  <w:style w:type="character" w:customStyle="1" w:styleId="ListLabel256">
    <w:name w:val="ListLabel 256"/>
    <w:qFormat/>
    <w:rPr>
      <w:rFonts w:cs="Symbol"/>
    </w:rPr>
  </w:style>
  <w:style w:type="character" w:customStyle="1" w:styleId="ListLabel257">
    <w:name w:val="ListLabel 257"/>
    <w:qFormat/>
    <w:rPr>
      <w:rFonts w:cs="Courier New"/>
    </w:rPr>
  </w:style>
  <w:style w:type="character" w:customStyle="1" w:styleId="ListLabel258">
    <w:name w:val="ListLabel 258"/>
    <w:qFormat/>
    <w:rPr>
      <w:rFonts w:cs="Wingdings"/>
    </w:rPr>
  </w:style>
  <w:style w:type="character" w:customStyle="1" w:styleId="ListLabel259">
    <w:name w:val="ListLabel 259"/>
    <w:qFormat/>
    <w:rPr>
      <w:rFonts w:cs="Symbol"/>
    </w:rPr>
  </w:style>
  <w:style w:type="character" w:customStyle="1" w:styleId="ListLabel260">
    <w:name w:val="ListLabel 260"/>
    <w:qFormat/>
    <w:rPr>
      <w:rFonts w:cs="Courier New"/>
    </w:rPr>
  </w:style>
  <w:style w:type="character" w:customStyle="1" w:styleId="ListLabel261">
    <w:name w:val="ListLabel 261"/>
    <w:qFormat/>
    <w:rPr>
      <w:rFonts w:cs="Wingdings"/>
    </w:rPr>
  </w:style>
  <w:style w:type="character" w:customStyle="1" w:styleId="ListLabel262">
    <w:name w:val="ListLabel 262"/>
    <w:qFormat/>
    <w:rPr>
      <w:rFonts w:cs="Symbol"/>
    </w:rPr>
  </w:style>
  <w:style w:type="character" w:customStyle="1" w:styleId="ListLabel263">
    <w:name w:val="ListLabel 263"/>
    <w:qFormat/>
    <w:rPr>
      <w:rFonts w:cs="Courier New"/>
    </w:rPr>
  </w:style>
  <w:style w:type="character" w:customStyle="1" w:styleId="ListLabel264">
    <w:name w:val="ListLabel 264"/>
    <w:qFormat/>
    <w:rPr>
      <w:rFonts w:cs="Wingdings"/>
    </w:rPr>
  </w:style>
  <w:style w:type="character" w:customStyle="1" w:styleId="ListLabel265">
    <w:name w:val="ListLabel 265"/>
    <w:qFormat/>
    <w:rPr>
      <w:rFonts w:cs="Symbol"/>
      <w:b/>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cs="Symbol"/>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cs="Symbol"/>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i/>
    </w:rPr>
  </w:style>
  <w:style w:type="character" w:customStyle="1" w:styleId="ListLabel302">
    <w:name w:val="ListLabel 302"/>
    <w:qFormat/>
    <w:rPr>
      <w:rFonts w:cs="Symbol"/>
    </w:rPr>
  </w:style>
  <w:style w:type="character" w:customStyle="1" w:styleId="ListLabel303">
    <w:name w:val="ListLabel 303"/>
    <w:qFormat/>
    <w:rPr>
      <w:rFonts w:cs="Courier New"/>
    </w:rPr>
  </w:style>
  <w:style w:type="character" w:customStyle="1" w:styleId="ListLabel304">
    <w:name w:val="ListLabel 304"/>
    <w:qFormat/>
    <w:rPr>
      <w:rFonts w:cs="Wingdings"/>
    </w:rPr>
  </w:style>
  <w:style w:type="character" w:customStyle="1" w:styleId="ListLabel305">
    <w:name w:val="ListLabel 305"/>
    <w:qFormat/>
    <w:rPr>
      <w:rFonts w:cs="Symbol"/>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cs="Symbol"/>
    </w:rPr>
  </w:style>
  <w:style w:type="character" w:customStyle="1" w:styleId="ListLabel312">
    <w:name w:val="ListLabel 312"/>
    <w:qFormat/>
    <w:rPr>
      <w:rFonts w:cs="Courier New"/>
    </w:rPr>
  </w:style>
  <w:style w:type="character" w:customStyle="1" w:styleId="ListLabel313">
    <w:name w:val="ListLabel 313"/>
    <w:qFormat/>
    <w:rPr>
      <w:rFonts w:cs="Wingdings"/>
    </w:rPr>
  </w:style>
  <w:style w:type="character" w:customStyle="1" w:styleId="ListLabel314">
    <w:name w:val="ListLabel 314"/>
    <w:qFormat/>
    <w:rPr>
      <w:rFonts w:cs="Symbol"/>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cs="Calibri"/>
    </w:rPr>
  </w:style>
  <w:style w:type="character" w:customStyle="1" w:styleId="ListLabel321">
    <w:name w:val="ListLabel 321"/>
    <w:qFormat/>
    <w:rPr>
      <w:rFonts w:cs="Courier New"/>
    </w:rPr>
  </w:style>
  <w:style w:type="character" w:customStyle="1" w:styleId="ListLabel322">
    <w:name w:val="ListLabel 322"/>
    <w:qFormat/>
    <w:rPr>
      <w:rFonts w:cs="Wingdings"/>
    </w:rPr>
  </w:style>
  <w:style w:type="character" w:customStyle="1" w:styleId="ListLabel323">
    <w:name w:val="ListLabel 323"/>
    <w:qFormat/>
    <w:rPr>
      <w:rFonts w:cs="Symbol"/>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cs="Symbol"/>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cs="Symbol"/>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cs="Symbol"/>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cs="Symbol"/>
    </w:rPr>
  </w:style>
  <w:style w:type="character" w:customStyle="1" w:styleId="ListLabel348">
    <w:name w:val="ListLabel 348"/>
    <w:qFormat/>
    <w:rPr>
      <w:rFonts w:cs="Courier New"/>
    </w:rPr>
  </w:style>
  <w:style w:type="character" w:customStyle="1" w:styleId="ListLabel349">
    <w:name w:val="ListLabel 349"/>
    <w:qFormat/>
    <w:rPr>
      <w:rFonts w:cs="Wingdings"/>
    </w:rPr>
  </w:style>
  <w:style w:type="character" w:customStyle="1" w:styleId="ListLabel350">
    <w:name w:val="ListLabel 350"/>
    <w:qFormat/>
    <w:rPr>
      <w:rFonts w:cs="Symbol"/>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i/>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cs="Symbol"/>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cs="Symbol"/>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cs="Symbol"/>
      <w:b/>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cs="Symbol"/>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Symbol"/>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i/>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cs="Calibri"/>
    </w:rPr>
  </w:style>
  <w:style w:type="character" w:customStyle="1" w:styleId="ListLabel449">
    <w:name w:val="ListLabel 449"/>
    <w:qFormat/>
    <w:rPr>
      <w:rFonts w:cs="Courier New"/>
    </w:rPr>
  </w:style>
  <w:style w:type="character" w:customStyle="1" w:styleId="ListLabel450">
    <w:name w:val="ListLabel 450"/>
    <w:qFormat/>
    <w:rPr>
      <w:rFonts w:cs="Wingdings"/>
    </w:rPr>
  </w:style>
  <w:style w:type="character" w:customStyle="1" w:styleId="ListLabel451">
    <w:name w:val="ListLabel 451"/>
    <w:qFormat/>
    <w:rPr>
      <w:rFonts w:cs="Symbol"/>
    </w:rPr>
  </w:style>
  <w:style w:type="character" w:customStyle="1" w:styleId="ListLabel452">
    <w:name w:val="ListLabel 452"/>
    <w:qFormat/>
    <w:rPr>
      <w:rFonts w:cs="Courier New"/>
    </w:rPr>
  </w:style>
  <w:style w:type="character" w:customStyle="1" w:styleId="ListLabel453">
    <w:name w:val="ListLabel 453"/>
    <w:qFormat/>
    <w:rPr>
      <w:rFonts w:cs="Wingdings"/>
    </w:rPr>
  </w:style>
  <w:style w:type="character" w:customStyle="1" w:styleId="ListLabel454">
    <w:name w:val="ListLabel 454"/>
    <w:qFormat/>
    <w:rPr>
      <w:rFonts w:cs="Symbol"/>
    </w:rPr>
  </w:style>
  <w:style w:type="character" w:customStyle="1" w:styleId="ListLabel455">
    <w:name w:val="ListLabel 455"/>
    <w:qFormat/>
    <w:rPr>
      <w:rFonts w:cs="Courier New"/>
    </w:rPr>
  </w:style>
  <w:style w:type="character" w:customStyle="1" w:styleId="ListLabel456">
    <w:name w:val="ListLabel 456"/>
    <w:qFormat/>
    <w:rPr>
      <w:rFonts w:cs="Wingdings"/>
    </w:rPr>
  </w:style>
  <w:style w:type="character" w:customStyle="1" w:styleId="ListLabel457">
    <w:name w:val="ListLabel 457"/>
    <w:qFormat/>
    <w:rPr>
      <w:rFonts w:cs="Symbol"/>
    </w:rPr>
  </w:style>
  <w:style w:type="character" w:customStyle="1" w:styleId="ListLabel458">
    <w:name w:val="ListLabel 458"/>
    <w:qFormat/>
    <w:rPr>
      <w:rFonts w:cs="Courier New"/>
    </w:rPr>
  </w:style>
  <w:style w:type="character" w:customStyle="1" w:styleId="ListLabel459">
    <w:name w:val="ListLabel 459"/>
    <w:qFormat/>
    <w:rPr>
      <w:rFonts w:cs="Wingdings"/>
    </w:rPr>
  </w:style>
  <w:style w:type="character" w:customStyle="1" w:styleId="ListLabel460">
    <w:name w:val="ListLabel 460"/>
    <w:qFormat/>
    <w:rPr>
      <w:rFonts w:cs="Symbol"/>
    </w:rPr>
  </w:style>
  <w:style w:type="character" w:customStyle="1" w:styleId="ListLabel461">
    <w:name w:val="ListLabel 461"/>
    <w:qFormat/>
    <w:rPr>
      <w:rFonts w:cs="Courier New"/>
    </w:rPr>
  </w:style>
  <w:style w:type="character" w:customStyle="1" w:styleId="ListLabel462">
    <w:name w:val="ListLabel 462"/>
    <w:qFormat/>
    <w:rPr>
      <w:rFonts w:cs="Wingdings"/>
    </w:rPr>
  </w:style>
  <w:style w:type="character" w:customStyle="1" w:styleId="ListLabel463">
    <w:name w:val="ListLabel 463"/>
    <w:qFormat/>
    <w:rPr>
      <w:rFonts w:cs="Symbol"/>
    </w:rPr>
  </w:style>
  <w:style w:type="character" w:customStyle="1" w:styleId="ListLabel464">
    <w:name w:val="ListLabel 464"/>
    <w:qFormat/>
    <w:rPr>
      <w:rFonts w:cs="Courier New"/>
    </w:rPr>
  </w:style>
  <w:style w:type="character" w:customStyle="1" w:styleId="ListLabel465">
    <w:name w:val="ListLabel 465"/>
    <w:qFormat/>
    <w:rPr>
      <w:rFonts w:cs="Wingdings"/>
    </w:rPr>
  </w:style>
  <w:style w:type="character" w:customStyle="1" w:styleId="ListLabel466">
    <w:name w:val="ListLabel 466"/>
    <w:qFormat/>
    <w:rPr>
      <w:rFonts w:cs="Symbol"/>
    </w:rPr>
  </w:style>
  <w:style w:type="character" w:customStyle="1" w:styleId="ListLabel467">
    <w:name w:val="ListLabel 467"/>
    <w:qFormat/>
    <w:rPr>
      <w:rFonts w:cs="Courier New"/>
    </w:rPr>
  </w:style>
  <w:style w:type="character" w:customStyle="1" w:styleId="ListLabel468">
    <w:name w:val="ListLabel 468"/>
    <w:qFormat/>
    <w:rPr>
      <w:rFonts w:cs="Wingdings"/>
    </w:rPr>
  </w:style>
  <w:style w:type="character" w:customStyle="1" w:styleId="ListLabel469">
    <w:name w:val="ListLabel 469"/>
    <w:qFormat/>
    <w:rPr>
      <w:rFonts w:cs="Symbol"/>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Symbol"/>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i/>
    </w:rPr>
  </w:style>
  <w:style w:type="character" w:customStyle="1" w:styleId="ListLabel485">
    <w:name w:val="ListLabel 485"/>
    <w:qFormat/>
    <w:rPr>
      <w:rFonts w:cs="Symbol"/>
    </w:rPr>
  </w:style>
  <w:style w:type="character" w:customStyle="1" w:styleId="ListLabel486">
    <w:name w:val="ListLabel 486"/>
    <w:qFormat/>
    <w:rPr>
      <w:rFonts w:cs="Courier New"/>
    </w:rPr>
  </w:style>
  <w:style w:type="character" w:customStyle="1" w:styleId="ListLabel487">
    <w:name w:val="ListLabel 487"/>
    <w:qFormat/>
    <w:rPr>
      <w:rFonts w:cs="Wingdings"/>
    </w:rPr>
  </w:style>
  <w:style w:type="character" w:customStyle="1" w:styleId="ListLabel488">
    <w:name w:val="ListLabel 488"/>
    <w:qFormat/>
    <w:rPr>
      <w:rFonts w:cs="Symbol"/>
    </w:rPr>
  </w:style>
  <w:style w:type="character" w:customStyle="1" w:styleId="ListLabel489">
    <w:name w:val="ListLabel 489"/>
    <w:qFormat/>
    <w:rPr>
      <w:rFonts w:cs="Courier New"/>
    </w:rPr>
  </w:style>
  <w:style w:type="character" w:customStyle="1" w:styleId="ListLabel490">
    <w:name w:val="ListLabel 490"/>
    <w:qFormat/>
    <w:rPr>
      <w:rFonts w:cs="Wingdings"/>
    </w:rPr>
  </w:style>
  <w:style w:type="character" w:customStyle="1" w:styleId="ListLabel491">
    <w:name w:val="ListLabel 491"/>
    <w:qFormat/>
    <w:rPr>
      <w:rFonts w:cs="Symbol"/>
    </w:rPr>
  </w:style>
  <w:style w:type="character" w:customStyle="1" w:styleId="ListLabel492">
    <w:name w:val="ListLabel 492"/>
    <w:qFormat/>
    <w:rPr>
      <w:rFonts w:cs="Courier New"/>
    </w:rPr>
  </w:style>
  <w:style w:type="character" w:customStyle="1" w:styleId="ListLabel493">
    <w:name w:val="ListLabel 493"/>
    <w:qFormat/>
    <w:rPr>
      <w:rFonts w:cs="Wingdings"/>
    </w:rPr>
  </w:style>
  <w:style w:type="character" w:customStyle="1" w:styleId="ListLabel494">
    <w:name w:val="ListLabel 494"/>
    <w:qFormat/>
    <w:rPr>
      <w:rFonts w:cs="Symbol"/>
    </w:rPr>
  </w:style>
  <w:style w:type="character" w:customStyle="1" w:styleId="ListLabel495">
    <w:name w:val="ListLabel 495"/>
    <w:qFormat/>
    <w:rPr>
      <w:rFonts w:cs="Courier New"/>
    </w:rPr>
  </w:style>
  <w:style w:type="character" w:customStyle="1" w:styleId="ListLabel496">
    <w:name w:val="ListLabel 496"/>
    <w:qFormat/>
    <w:rPr>
      <w:rFonts w:cs="Wingdings"/>
    </w:rPr>
  </w:style>
  <w:style w:type="character" w:customStyle="1" w:styleId="ListLabel497">
    <w:name w:val="ListLabel 497"/>
    <w:qFormat/>
    <w:rPr>
      <w:rFonts w:cs="Symbol"/>
    </w:rPr>
  </w:style>
  <w:style w:type="character" w:customStyle="1" w:styleId="ListLabel498">
    <w:name w:val="ListLabel 498"/>
    <w:qFormat/>
    <w:rPr>
      <w:rFonts w:cs="Courier New"/>
    </w:rPr>
  </w:style>
  <w:style w:type="character" w:customStyle="1" w:styleId="ListLabel499">
    <w:name w:val="ListLabel 499"/>
    <w:qFormat/>
    <w:rPr>
      <w:rFonts w:cs="Wingdings"/>
    </w:rPr>
  </w:style>
  <w:style w:type="character" w:customStyle="1" w:styleId="ListLabel500">
    <w:name w:val="ListLabel 500"/>
    <w:qFormat/>
    <w:rPr>
      <w:rFonts w:cs="Symbol"/>
    </w:rPr>
  </w:style>
  <w:style w:type="character" w:customStyle="1" w:styleId="ListLabel501">
    <w:name w:val="ListLabel 501"/>
    <w:qFormat/>
    <w:rPr>
      <w:rFonts w:cs="Courier New"/>
    </w:rPr>
  </w:style>
  <w:style w:type="character" w:customStyle="1" w:styleId="ListLabel502">
    <w:name w:val="ListLabel 502"/>
    <w:qFormat/>
    <w:rPr>
      <w:rFonts w:cs="Wingdings"/>
    </w:rPr>
  </w:style>
  <w:style w:type="character" w:customStyle="1" w:styleId="ListLabel503">
    <w:name w:val="ListLabel 503"/>
    <w:qFormat/>
    <w:rPr>
      <w:rFonts w:cs="Symbol"/>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b/>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rFonts w:cs="Symbol"/>
    </w:rPr>
  </w:style>
  <w:style w:type="character" w:customStyle="1" w:styleId="ListLabel528">
    <w:name w:val="ListLabel 528"/>
    <w:qFormat/>
    <w:rPr>
      <w:rFonts w:cs="Courier New"/>
    </w:rPr>
  </w:style>
  <w:style w:type="character" w:customStyle="1" w:styleId="ListLabel529">
    <w:name w:val="ListLabel 529"/>
    <w:qFormat/>
    <w:rPr>
      <w:rFonts w:cs="Wingdings"/>
    </w:rPr>
  </w:style>
  <w:style w:type="character" w:customStyle="1" w:styleId="ListLabel530">
    <w:name w:val="ListLabel 530"/>
    <w:qFormat/>
    <w:rPr>
      <w:rFonts w:cs="Symbol"/>
    </w:rPr>
  </w:style>
  <w:style w:type="character" w:customStyle="1" w:styleId="ListLabel531">
    <w:name w:val="ListLabel 531"/>
    <w:qFormat/>
    <w:rPr>
      <w:rFonts w:cs="Courier New"/>
    </w:rPr>
  </w:style>
  <w:style w:type="character" w:customStyle="1" w:styleId="ListLabel532">
    <w:name w:val="ListLabel 532"/>
    <w:qFormat/>
    <w:rPr>
      <w:rFonts w:cs="Wingdings"/>
    </w:rPr>
  </w:style>
  <w:style w:type="character" w:customStyle="1" w:styleId="ListLabel533">
    <w:name w:val="ListLabel 533"/>
    <w:qFormat/>
    <w:rPr>
      <w:rFonts w:cs="Symbol"/>
    </w:rPr>
  </w:style>
  <w:style w:type="character" w:customStyle="1" w:styleId="ListLabel534">
    <w:name w:val="ListLabel 534"/>
    <w:qFormat/>
    <w:rPr>
      <w:rFonts w:cs="Courier New"/>
    </w:rPr>
  </w:style>
  <w:style w:type="character" w:customStyle="1" w:styleId="ListLabel535">
    <w:name w:val="ListLabel 535"/>
    <w:qFormat/>
    <w:rPr>
      <w:rFonts w:cs="Wingdings"/>
    </w:rPr>
  </w:style>
  <w:style w:type="character" w:customStyle="1" w:styleId="ListLabel536">
    <w:name w:val="ListLabel 536"/>
    <w:qFormat/>
    <w:rPr>
      <w:rFonts w:cs="Symbol"/>
    </w:rPr>
  </w:style>
  <w:style w:type="character" w:customStyle="1" w:styleId="ListLabel537">
    <w:name w:val="ListLabel 537"/>
    <w:qFormat/>
    <w:rPr>
      <w:rFonts w:cs="Courier New"/>
    </w:rPr>
  </w:style>
  <w:style w:type="character" w:customStyle="1" w:styleId="ListLabel538">
    <w:name w:val="ListLabel 538"/>
    <w:qFormat/>
    <w:rPr>
      <w:rFonts w:cs="Wingdings"/>
    </w:rPr>
  </w:style>
  <w:style w:type="character" w:customStyle="1" w:styleId="ListLabel539">
    <w:name w:val="ListLabel 539"/>
    <w:qFormat/>
    <w:rPr>
      <w:rFonts w:cs="Symbol"/>
    </w:rPr>
  </w:style>
  <w:style w:type="character" w:customStyle="1" w:styleId="ListLabel540">
    <w:name w:val="ListLabel 540"/>
    <w:qFormat/>
    <w:rPr>
      <w:rFonts w:cs="Courier New"/>
    </w:rPr>
  </w:style>
  <w:style w:type="character" w:customStyle="1" w:styleId="ListLabel541">
    <w:name w:val="ListLabel 541"/>
    <w:qFormat/>
    <w:rPr>
      <w:rFonts w:cs="Wingdings"/>
    </w:rPr>
  </w:style>
  <w:style w:type="character" w:customStyle="1" w:styleId="ListLabel542">
    <w:name w:val="ListLabel 542"/>
    <w:qFormat/>
    <w:rPr>
      <w:rFonts w:cs="Symbol"/>
    </w:rPr>
  </w:style>
  <w:style w:type="character" w:customStyle="1" w:styleId="ListLabel543">
    <w:name w:val="ListLabel 543"/>
    <w:qFormat/>
    <w:rPr>
      <w:rFonts w:cs="Courier New"/>
    </w:rPr>
  </w:style>
  <w:style w:type="character" w:customStyle="1" w:styleId="ListLabel544">
    <w:name w:val="ListLabel 544"/>
    <w:qFormat/>
    <w:rPr>
      <w:rFonts w:cs="Wingdings"/>
    </w:rPr>
  </w:style>
  <w:style w:type="character" w:customStyle="1" w:styleId="ListLabel545">
    <w:name w:val="ListLabel 545"/>
    <w:qFormat/>
    <w:rPr>
      <w:rFonts w:cs="Symbol"/>
    </w:rPr>
  </w:style>
  <w:style w:type="character" w:customStyle="1" w:styleId="ListLabel546">
    <w:name w:val="ListLabel 546"/>
    <w:qFormat/>
    <w:rPr>
      <w:rFonts w:cs="Courier New"/>
    </w:rPr>
  </w:style>
  <w:style w:type="character" w:customStyle="1" w:styleId="ListLabel547">
    <w:name w:val="ListLabel 547"/>
    <w:qFormat/>
    <w:rPr>
      <w:rFonts w:cs="Wingdings"/>
    </w:rPr>
  </w:style>
  <w:style w:type="character" w:customStyle="1" w:styleId="ListLabel548">
    <w:name w:val="ListLabel 548"/>
    <w:qFormat/>
    <w:rPr>
      <w:rFonts w:cs="Symbol"/>
    </w:rPr>
  </w:style>
  <w:style w:type="character" w:customStyle="1" w:styleId="ListLabel549">
    <w:name w:val="ListLabel 549"/>
    <w:qFormat/>
    <w:rPr>
      <w:rFonts w:cs="Courier New"/>
    </w:rPr>
  </w:style>
  <w:style w:type="character" w:customStyle="1" w:styleId="ListLabel550">
    <w:name w:val="ListLabel 550"/>
    <w:qFormat/>
    <w:rPr>
      <w:rFonts w:cs="Wingdings"/>
    </w:rPr>
  </w:style>
  <w:style w:type="character" w:customStyle="1" w:styleId="ListLabel551">
    <w:name w:val="ListLabel 551"/>
    <w:qFormat/>
    <w:rPr>
      <w:rFonts w:cs="Symbol"/>
    </w:rPr>
  </w:style>
  <w:style w:type="character" w:customStyle="1" w:styleId="ListLabel552">
    <w:name w:val="ListLabel 552"/>
    <w:qFormat/>
    <w:rPr>
      <w:rFonts w:cs="Courier New"/>
    </w:rPr>
  </w:style>
  <w:style w:type="character" w:customStyle="1" w:styleId="ListLabel553">
    <w:name w:val="ListLabel 553"/>
    <w:qFormat/>
    <w:rPr>
      <w:rFonts w:cs="Wingdings"/>
    </w:rPr>
  </w:style>
  <w:style w:type="character" w:customStyle="1" w:styleId="ListLabel554">
    <w:name w:val="ListLabel 554"/>
    <w:qFormat/>
    <w:rPr>
      <w:rFonts w:cs="Symbol"/>
    </w:rPr>
  </w:style>
  <w:style w:type="character" w:customStyle="1" w:styleId="ListLabel555">
    <w:name w:val="ListLabel 555"/>
    <w:qFormat/>
    <w:rPr>
      <w:rFonts w:cs="Courier New"/>
    </w:rPr>
  </w:style>
  <w:style w:type="character" w:customStyle="1" w:styleId="ListLabel556">
    <w:name w:val="ListLabel 556"/>
    <w:qFormat/>
    <w:rPr>
      <w:rFonts w:cs="Wingdings"/>
    </w:rPr>
  </w:style>
  <w:style w:type="character" w:customStyle="1" w:styleId="ListLabel557">
    <w:name w:val="ListLabel 557"/>
    <w:qFormat/>
    <w:rPr>
      <w:i/>
    </w:rPr>
  </w:style>
  <w:style w:type="character" w:customStyle="1" w:styleId="ListLabel558">
    <w:name w:val="ListLabel 558"/>
    <w:qFormat/>
    <w:rPr>
      <w:rFonts w:cs="Symbol"/>
    </w:rPr>
  </w:style>
  <w:style w:type="character" w:customStyle="1" w:styleId="ListLabel559">
    <w:name w:val="ListLabel 559"/>
    <w:qFormat/>
    <w:rPr>
      <w:rFonts w:cs="Courier New"/>
    </w:rPr>
  </w:style>
  <w:style w:type="character" w:customStyle="1" w:styleId="ListLabel560">
    <w:name w:val="ListLabel 560"/>
    <w:qFormat/>
    <w:rPr>
      <w:rFonts w:cs="Wingdings"/>
    </w:rPr>
  </w:style>
  <w:style w:type="character" w:customStyle="1" w:styleId="ListLabel561">
    <w:name w:val="ListLabel 561"/>
    <w:qFormat/>
    <w:rPr>
      <w:rFonts w:cs="Symbol"/>
    </w:rPr>
  </w:style>
  <w:style w:type="character" w:customStyle="1" w:styleId="ListLabel562">
    <w:name w:val="ListLabel 562"/>
    <w:qFormat/>
    <w:rPr>
      <w:rFonts w:cs="Courier New"/>
    </w:rPr>
  </w:style>
  <w:style w:type="character" w:customStyle="1" w:styleId="ListLabel563">
    <w:name w:val="ListLabel 563"/>
    <w:qFormat/>
    <w:rPr>
      <w:rFonts w:cs="Wingdings"/>
    </w:rPr>
  </w:style>
  <w:style w:type="character" w:customStyle="1" w:styleId="ListLabel564">
    <w:name w:val="ListLabel 564"/>
    <w:qFormat/>
    <w:rPr>
      <w:rFonts w:cs="Symbol"/>
    </w:rPr>
  </w:style>
  <w:style w:type="character" w:customStyle="1" w:styleId="ListLabel565">
    <w:name w:val="ListLabel 565"/>
    <w:qFormat/>
    <w:rPr>
      <w:rFonts w:cs="Courier New"/>
    </w:rPr>
  </w:style>
  <w:style w:type="character" w:customStyle="1" w:styleId="ListLabel566">
    <w:name w:val="ListLabel 566"/>
    <w:qFormat/>
    <w:rPr>
      <w:rFonts w:cs="Wingdings"/>
    </w:rPr>
  </w:style>
  <w:style w:type="character" w:customStyle="1" w:styleId="ListLabel567">
    <w:name w:val="ListLabel 567"/>
    <w:qFormat/>
    <w:rPr>
      <w:rFonts w:cs="Symbol"/>
    </w:rPr>
  </w:style>
  <w:style w:type="character" w:customStyle="1" w:styleId="ListLabel568">
    <w:name w:val="ListLabel 568"/>
    <w:qFormat/>
    <w:rPr>
      <w:rFonts w:cs="Courier New"/>
    </w:rPr>
  </w:style>
  <w:style w:type="character" w:customStyle="1" w:styleId="ListLabel569">
    <w:name w:val="ListLabel 569"/>
    <w:qFormat/>
    <w:rPr>
      <w:rFonts w:cs="Wingdings"/>
    </w:rPr>
  </w:style>
  <w:style w:type="character" w:customStyle="1" w:styleId="ListLabel570">
    <w:name w:val="ListLabel 570"/>
    <w:qFormat/>
    <w:rPr>
      <w:rFonts w:cs="Symbol"/>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Calibri"/>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cs="Symbol"/>
    </w:rPr>
  </w:style>
  <w:style w:type="character" w:customStyle="1" w:styleId="ListLabel580">
    <w:name w:val="ListLabel 580"/>
    <w:qFormat/>
    <w:rPr>
      <w:rFonts w:cs="Courier New"/>
    </w:rPr>
  </w:style>
  <w:style w:type="character" w:customStyle="1" w:styleId="ListLabel581">
    <w:name w:val="ListLabel 581"/>
    <w:qFormat/>
    <w:rPr>
      <w:rFonts w:cs="Wingdings"/>
    </w:rPr>
  </w:style>
  <w:style w:type="character" w:customStyle="1" w:styleId="ListLabel582">
    <w:name w:val="ListLabel 582"/>
    <w:qFormat/>
    <w:rPr>
      <w:rFonts w:cs="Symbol"/>
    </w:rPr>
  </w:style>
  <w:style w:type="character" w:customStyle="1" w:styleId="ListLabel583">
    <w:name w:val="ListLabel 583"/>
    <w:qFormat/>
    <w:rPr>
      <w:rFonts w:cs="Courier New"/>
    </w:rPr>
  </w:style>
  <w:style w:type="character" w:customStyle="1" w:styleId="ListLabel584">
    <w:name w:val="ListLabel 584"/>
    <w:qFormat/>
    <w:rPr>
      <w:rFonts w:cs="Wingdings"/>
    </w:rPr>
  </w:style>
  <w:style w:type="character" w:customStyle="1" w:styleId="ListLabel585">
    <w:name w:val="ListLabel 585"/>
    <w:qFormat/>
    <w:rPr>
      <w:rFonts w:cs="Symbol"/>
    </w:rPr>
  </w:style>
  <w:style w:type="character" w:customStyle="1" w:styleId="ListLabel586">
    <w:name w:val="ListLabel 586"/>
    <w:qFormat/>
    <w:rPr>
      <w:rFonts w:cs="Courier New"/>
    </w:rPr>
  </w:style>
  <w:style w:type="character" w:customStyle="1" w:styleId="ListLabel587">
    <w:name w:val="ListLabel 587"/>
    <w:qFormat/>
    <w:rPr>
      <w:rFonts w:cs="Wingdings"/>
    </w:rPr>
  </w:style>
  <w:style w:type="character" w:customStyle="1" w:styleId="ListLabel588">
    <w:name w:val="ListLabel 588"/>
    <w:qFormat/>
    <w:rPr>
      <w:rFonts w:cs="Symbol"/>
    </w:rPr>
  </w:style>
  <w:style w:type="character" w:customStyle="1" w:styleId="ListLabel589">
    <w:name w:val="ListLabel 589"/>
    <w:qFormat/>
    <w:rPr>
      <w:rFonts w:cs="Courier New"/>
    </w:rPr>
  </w:style>
  <w:style w:type="character" w:customStyle="1" w:styleId="ListLabel590">
    <w:name w:val="ListLabel 590"/>
    <w:qFormat/>
    <w:rPr>
      <w:rFonts w:cs="Wingdings"/>
    </w:rPr>
  </w:style>
  <w:style w:type="character" w:customStyle="1" w:styleId="ListLabel591">
    <w:name w:val="ListLabel 591"/>
    <w:qFormat/>
    <w:rPr>
      <w:rFonts w:cs="Symbol"/>
    </w:rPr>
  </w:style>
  <w:style w:type="character" w:customStyle="1" w:styleId="ListLabel592">
    <w:name w:val="ListLabel 592"/>
    <w:qFormat/>
    <w:rPr>
      <w:rFonts w:cs="Courier New"/>
    </w:rPr>
  </w:style>
  <w:style w:type="character" w:customStyle="1" w:styleId="ListLabel593">
    <w:name w:val="ListLabel 593"/>
    <w:qFormat/>
    <w:rPr>
      <w:rFonts w:cs="Wingdings"/>
    </w:rPr>
  </w:style>
  <w:style w:type="character" w:customStyle="1" w:styleId="ListLabel594">
    <w:name w:val="ListLabel 594"/>
    <w:qFormat/>
    <w:rPr>
      <w:rFonts w:cs="Symbol"/>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cs="Symbol"/>
    </w:rPr>
  </w:style>
  <w:style w:type="character" w:customStyle="1" w:styleId="ListLabel604">
    <w:name w:val="ListLabel 604"/>
    <w:qFormat/>
    <w:rPr>
      <w:rFonts w:cs="Courier New"/>
    </w:rPr>
  </w:style>
  <w:style w:type="character" w:customStyle="1" w:styleId="ListLabel605">
    <w:name w:val="ListLabel 605"/>
    <w:qFormat/>
    <w:rPr>
      <w:rFonts w:cs="Wingdings"/>
    </w:rPr>
  </w:style>
  <w:style w:type="character" w:customStyle="1" w:styleId="ListLabel606">
    <w:name w:val="ListLabel 606"/>
    <w:qFormat/>
    <w:rPr>
      <w:rFonts w:cs="Symbol"/>
    </w:rPr>
  </w:style>
  <w:style w:type="character" w:customStyle="1" w:styleId="ListLabel607">
    <w:name w:val="ListLabel 607"/>
    <w:qFormat/>
    <w:rPr>
      <w:rFonts w:cs="Courier New"/>
    </w:rPr>
  </w:style>
  <w:style w:type="character" w:customStyle="1" w:styleId="ListLabel608">
    <w:name w:val="ListLabel 608"/>
    <w:qFormat/>
    <w:rPr>
      <w:rFonts w:cs="Wingdings"/>
    </w:rPr>
  </w:style>
  <w:style w:type="character" w:customStyle="1" w:styleId="ListLabel609">
    <w:name w:val="ListLabel 609"/>
    <w:qFormat/>
    <w:rPr>
      <w:rFonts w:cs="Symbol"/>
    </w:rPr>
  </w:style>
  <w:style w:type="character" w:customStyle="1" w:styleId="ListLabel610">
    <w:name w:val="ListLabel 610"/>
    <w:qFormat/>
    <w:rPr>
      <w:rFonts w:cs="Courier New"/>
    </w:rPr>
  </w:style>
  <w:style w:type="character" w:customStyle="1" w:styleId="ListLabel611">
    <w:name w:val="ListLabel 611"/>
    <w:qFormat/>
    <w:rPr>
      <w:rFonts w:cs="Wingdings"/>
    </w:rPr>
  </w:style>
  <w:style w:type="character" w:customStyle="1" w:styleId="ListLabel612">
    <w:name w:val="ListLabel 612"/>
    <w:qFormat/>
    <w:rPr>
      <w:i/>
    </w:rPr>
  </w:style>
  <w:style w:type="character" w:customStyle="1" w:styleId="ListLabel613">
    <w:name w:val="ListLabel 613"/>
    <w:qFormat/>
    <w:rPr>
      <w:rFonts w:eastAsia="SimSun" w:cs="Calibri"/>
    </w:rPr>
  </w:style>
  <w:style w:type="character" w:customStyle="1" w:styleId="ListLabel614">
    <w:name w:val="ListLabel 614"/>
    <w:qFormat/>
    <w:rPr>
      <w:rFonts w:cs="Courier New"/>
    </w:rPr>
  </w:style>
  <w:style w:type="character" w:customStyle="1" w:styleId="ListLabel615">
    <w:name w:val="ListLabel 615"/>
    <w:qFormat/>
    <w:rPr>
      <w:rFonts w:cs="Courier New"/>
    </w:rPr>
  </w:style>
  <w:style w:type="character" w:customStyle="1" w:styleId="ListLabel616">
    <w:name w:val="ListLabel 616"/>
    <w:qFormat/>
    <w:rPr>
      <w:rFonts w:cs="Courier New"/>
    </w:rPr>
  </w:style>
  <w:style w:type="character" w:customStyle="1" w:styleId="ListLabel617">
    <w:name w:val="ListLabel 617"/>
    <w:qFormat/>
    <w:rPr>
      <w:rFonts w:cs="Symbol"/>
    </w:rPr>
  </w:style>
  <w:style w:type="character" w:customStyle="1" w:styleId="ListLabel618">
    <w:name w:val="ListLabel 618"/>
    <w:qFormat/>
    <w:rPr>
      <w:rFonts w:cs="Courier New"/>
    </w:rPr>
  </w:style>
  <w:style w:type="character" w:customStyle="1" w:styleId="ListLabel619">
    <w:name w:val="ListLabel 619"/>
    <w:qFormat/>
    <w:rPr>
      <w:rFonts w:cs="Wingdings"/>
    </w:rPr>
  </w:style>
  <w:style w:type="character" w:customStyle="1" w:styleId="ListLabel620">
    <w:name w:val="ListLabel 620"/>
    <w:qFormat/>
    <w:rPr>
      <w:rFonts w:cs="Symbol"/>
    </w:rPr>
  </w:style>
  <w:style w:type="character" w:customStyle="1" w:styleId="ListLabel621">
    <w:name w:val="ListLabel 621"/>
    <w:qFormat/>
    <w:rPr>
      <w:rFonts w:cs="Courier New"/>
    </w:rPr>
  </w:style>
  <w:style w:type="character" w:customStyle="1" w:styleId="ListLabel622">
    <w:name w:val="ListLabel 622"/>
    <w:qFormat/>
    <w:rPr>
      <w:rFonts w:cs="Wingdings"/>
    </w:rPr>
  </w:style>
  <w:style w:type="character" w:customStyle="1" w:styleId="ListLabel623">
    <w:name w:val="ListLabel 623"/>
    <w:qFormat/>
    <w:rPr>
      <w:rFonts w:cs="Symbol"/>
    </w:rPr>
  </w:style>
  <w:style w:type="character" w:customStyle="1" w:styleId="ListLabel624">
    <w:name w:val="ListLabel 624"/>
    <w:qFormat/>
    <w:rPr>
      <w:rFonts w:cs="Courier New"/>
    </w:rPr>
  </w:style>
  <w:style w:type="character" w:customStyle="1" w:styleId="ListLabel625">
    <w:name w:val="ListLabel 625"/>
    <w:qFormat/>
    <w:rPr>
      <w:rFonts w:cs="Wingdings"/>
    </w:rPr>
  </w:style>
  <w:style w:type="character" w:customStyle="1" w:styleId="ListLabel626">
    <w:name w:val="ListLabel 626"/>
    <w:qFormat/>
    <w:rPr>
      <w:rFonts w:cs="Symbol"/>
    </w:rPr>
  </w:style>
  <w:style w:type="character" w:customStyle="1" w:styleId="ListLabel627">
    <w:name w:val="ListLabel 627"/>
    <w:qFormat/>
    <w:rPr>
      <w:rFonts w:cs="Courier New"/>
    </w:rPr>
  </w:style>
  <w:style w:type="character" w:customStyle="1" w:styleId="ListLabel628">
    <w:name w:val="ListLabel 628"/>
    <w:qFormat/>
    <w:rPr>
      <w:rFonts w:cs="Wingdings"/>
    </w:rPr>
  </w:style>
  <w:style w:type="character" w:customStyle="1" w:styleId="ListLabel629">
    <w:name w:val="ListLabel 629"/>
    <w:qFormat/>
    <w:rPr>
      <w:rFonts w:cs="Symbol"/>
    </w:rPr>
  </w:style>
  <w:style w:type="character" w:customStyle="1" w:styleId="ListLabel630">
    <w:name w:val="ListLabel 630"/>
    <w:qFormat/>
    <w:rPr>
      <w:rFonts w:cs="Courier New"/>
    </w:rPr>
  </w:style>
  <w:style w:type="character" w:customStyle="1" w:styleId="ListLabel631">
    <w:name w:val="ListLabel 631"/>
    <w:qFormat/>
    <w:rPr>
      <w:rFonts w:cs="Wingdings"/>
    </w:rPr>
  </w:style>
  <w:style w:type="character" w:customStyle="1" w:styleId="ListLabel632">
    <w:name w:val="ListLabel 632"/>
    <w:qFormat/>
    <w:rPr>
      <w:rFonts w:cs="Symbol"/>
    </w:rPr>
  </w:style>
  <w:style w:type="character" w:customStyle="1" w:styleId="ListLabel633">
    <w:name w:val="ListLabel 633"/>
    <w:qFormat/>
    <w:rPr>
      <w:rFonts w:cs="Courier New"/>
    </w:rPr>
  </w:style>
  <w:style w:type="character" w:customStyle="1" w:styleId="ListLabel634">
    <w:name w:val="ListLabel 634"/>
    <w:qFormat/>
    <w:rPr>
      <w:rFonts w:cs="Wingdings"/>
    </w:rPr>
  </w:style>
  <w:style w:type="character" w:customStyle="1" w:styleId="ListLabel635">
    <w:name w:val="ListLabel 635"/>
    <w:qFormat/>
    <w:rPr>
      <w:rFonts w:cs="Symbol"/>
    </w:rPr>
  </w:style>
  <w:style w:type="character" w:customStyle="1" w:styleId="ListLabel636">
    <w:name w:val="ListLabel 636"/>
    <w:qFormat/>
    <w:rPr>
      <w:rFonts w:cs="Courier New"/>
    </w:rPr>
  </w:style>
  <w:style w:type="character" w:customStyle="1" w:styleId="ListLabel637">
    <w:name w:val="ListLabel 637"/>
    <w:qFormat/>
    <w:rPr>
      <w:rFonts w:cs="Wingdings"/>
    </w:rPr>
  </w:style>
  <w:style w:type="character" w:customStyle="1" w:styleId="ListLabel638">
    <w:name w:val="ListLabel 638"/>
    <w:qFormat/>
    <w:rPr>
      <w:rFonts w:cs="Symbol"/>
    </w:rPr>
  </w:style>
  <w:style w:type="character" w:customStyle="1" w:styleId="ListLabel639">
    <w:name w:val="ListLabel 639"/>
    <w:qFormat/>
    <w:rPr>
      <w:rFonts w:cs="Courier New"/>
    </w:rPr>
  </w:style>
  <w:style w:type="character" w:customStyle="1" w:styleId="ListLabel640">
    <w:name w:val="ListLabel 640"/>
    <w:qFormat/>
    <w:rPr>
      <w:rFonts w:cs="Wingdings"/>
    </w:rPr>
  </w:style>
  <w:style w:type="character" w:customStyle="1" w:styleId="ListLabel641">
    <w:name w:val="ListLabel 641"/>
    <w:qFormat/>
    <w:rPr>
      <w:rFonts w:cs="Symbol"/>
    </w:rPr>
  </w:style>
  <w:style w:type="character" w:customStyle="1" w:styleId="ListLabel642">
    <w:name w:val="ListLabel 642"/>
    <w:qFormat/>
    <w:rPr>
      <w:rFonts w:cs="Courier New"/>
    </w:rPr>
  </w:style>
  <w:style w:type="character" w:customStyle="1" w:styleId="ListLabel643">
    <w:name w:val="ListLabel 643"/>
    <w:qFormat/>
    <w:rPr>
      <w:rFonts w:cs="Wingdings"/>
    </w:rPr>
  </w:style>
  <w:style w:type="character" w:customStyle="1" w:styleId="ListLabel644">
    <w:name w:val="ListLabel 644"/>
    <w:qFormat/>
    <w:rPr>
      <w:rFonts w:cs="Symbol"/>
    </w:rPr>
  </w:style>
  <w:style w:type="character" w:customStyle="1" w:styleId="ListLabel645">
    <w:name w:val="ListLabel 645"/>
    <w:qFormat/>
    <w:rPr>
      <w:rFonts w:cs="Courier New"/>
    </w:rPr>
  </w:style>
  <w:style w:type="character" w:customStyle="1" w:styleId="ListLabel646">
    <w:name w:val="ListLabel 646"/>
    <w:qFormat/>
    <w:rPr>
      <w:rFonts w:cs="Wingdings"/>
    </w:rPr>
  </w:style>
  <w:style w:type="character" w:customStyle="1" w:styleId="ListLabel647">
    <w:name w:val="ListLabel 647"/>
    <w:qFormat/>
    <w:rPr>
      <w:rFonts w:cs="Symbol"/>
    </w:rPr>
  </w:style>
  <w:style w:type="character" w:customStyle="1" w:styleId="ListLabel648">
    <w:name w:val="ListLabel 648"/>
    <w:qFormat/>
    <w:rPr>
      <w:rFonts w:cs="Courier New"/>
    </w:rPr>
  </w:style>
  <w:style w:type="character" w:customStyle="1" w:styleId="ListLabel649">
    <w:name w:val="ListLabel 649"/>
    <w:qFormat/>
    <w:rPr>
      <w:rFonts w:cs="Wingdings"/>
    </w:rPr>
  </w:style>
  <w:style w:type="character" w:customStyle="1" w:styleId="ListLabel650">
    <w:name w:val="ListLabel 650"/>
    <w:qFormat/>
    <w:rPr>
      <w:rFonts w:cs="Symbol"/>
    </w:rPr>
  </w:style>
  <w:style w:type="character" w:customStyle="1" w:styleId="ListLabel651">
    <w:name w:val="ListLabel 651"/>
    <w:qFormat/>
    <w:rPr>
      <w:rFonts w:cs="Courier New"/>
    </w:rPr>
  </w:style>
  <w:style w:type="character" w:customStyle="1" w:styleId="ListLabel652">
    <w:name w:val="ListLabel 652"/>
    <w:qFormat/>
    <w:rPr>
      <w:rFonts w:cs="Wingdings"/>
    </w:rPr>
  </w:style>
  <w:style w:type="character" w:customStyle="1" w:styleId="ListLabel653">
    <w:name w:val="ListLabel 653"/>
    <w:qFormat/>
    <w:rPr>
      <w:rFonts w:cs="Symbol"/>
      <w:b/>
    </w:rPr>
  </w:style>
  <w:style w:type="character" w:customStyle="1" w:styleId="ListLabel654">
    <w:name w:val="ListLabel 654"/>
    <w:qFormat/>
    <w:rPr>
      <w:rFonts w:cs="Courier New"/>
    </w:rPr>
  </w:style>
  <w:style w:type="character" w:customStyle="1" w:styleId="ListLabel655">
    <w:name w:val="ListLabel 655"/>
    <w:qFormat/>
    <w:rPr>
      <w:rFonts w:cs="Wingdings"/>
    </w:rPr>
  </w:style>
  <w:style w:type="character" w:customStyle="1" w:styleId="ListLabel656">
    <w:name w:val="ListLabel 656"/>
    <w:qFormat/>
    <w:rPr>
      <w:rFonts w:cs="Symbol"/>
    </w:rPr>
  </w:style>
  <w:style w:type="character" w:customStyle="1" w:styleId="ListLabel657">
    <w:name w:val="ListLabel 657"/>
    <w:qFormat/>
    <w:rPr>
      <w:rFonts w:cs="Courier New"/>
    </w:rPr>
  </w:style>
  <w:style w:type="character" w:customStyle="1" w:styleId="ListLabel658">
    <w:name w:val="ListLabel 658"/>
    <w:qFormat/>
    <w:rPr>
      <w:rFonts w:cs="Wingdings"/>
    </w:rPr>
  </w:style>
  <w:style w:type="character" w:customStyle="1" w:styleId="ListLabel659">
    <w:name w:val="ListLabel 659"/>
    <w:qFormat/>
    <w:rPr>
      <w:rFonts w:cs="Symbol"/>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cs="Symbol"/>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cs="Symbol"/>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cs="Symbol"/>
    </w:rPr>
  </w:style>
  <w:style w:type="character" w:customStyle="1" w:styleId="ListLabel681">
    <w:name w:val="ListLabel 681"/>
    <w:qFormat/>
    <w:rPr>
      <w:rFonts w:cs="Courier New"/>
    </w:rPr>
  </w:style>
  <w:style w:type="character" w:customStyle="1" w:styleId="ListLabel682">
    <w:name w:val="ListLabel 682"/>
    <w:qFormat/>
    <w:rPr>
      <w:rFonts w:cs="Wingdings"/>
    </w:rPr>
  </w:style>
  <w:style w:type="character" w:customStyle="1" w:styleId="ListLabel683">
    <w:name w:val="ListLabel 683"/>
    <w:qFormat/>
    <w:rPr>
      <w:rFonts w:cs="Symbol"/>
    </w:rPr>
  </w:style>
  <w:style w:type="character" w:customStyle="1" w:styleId="ListLabel684">
    <w:name w:val="ListLabel 684"/>
    <w:qFormat/>
    <w:rPr>
      <w:rFonts w:cs="Courier New"/>
    </w:rPr>
  </w:style>
  <w:style w:type="character" w:customStyle="1" w:styleId="ListLabel685">
    <w:name w:val="ListLabel 685"/>
    <w:qFormat/>
    <w:rPr>
      <w:rFonts w:cs="Wingdings"/>
    </w:rPr>
  </w:style>
  <w:style w:type="character" w:customStyle="1" w:styleId="ListLabel686">
    <w:name w:val="ListLabel 686"/>
    <w:qFormat/>
    <w:rPr>
      <w:rFonts w:cs="Symbol"/>
    </w:rPr>
  </w:style>
  <w:style w:type="character" w:customStyle="1" w:styleId="ListLabel687">
    <w:name w:val="ListLabel 687"/>
    <w:qFormat/>
    <w:rPr>
      <w:rFonts w:cs="Courier New"/>
    </w:rPr>
  </w:style>
  <w:style w:type="character" w:customStyle="1" w:styleId="ListLabel688">
    <w:name w:val="ListLabel 688"/>
    <w:qFormat/>
    <w:rPr>
      <w:rFonts w:cs="Wingdings"/>
    </w:rPr>
  </w:style>
  <w:style w:type="character" w:customStyle="1" w:styleId="ListLabel689">
    <w:name w:val="ListLabel 689"/>
    <w:qFormat/>
    <w:rPr>
      <w:i/>
    </w:rPr>
  </w:style>
  <w:style w:type="character" w:customStyle="1" w:styleId="ListLabel690">
    <w:name w:val="ListLabel 690"/>
    <w:qFormat/>
    <w:rPr>
      <w:rFonts w:cs="Symbol"/>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cs="Symbol"/>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Symbol"/>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cs="Calibri"/>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cs="Symbol"/>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Symbol"/>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character" w:customStyle="1" w:styleId="ListLabel717">
    <w:name w:val="ListLabel 717"/>
    <w:qFormat/>
    <w:rPr>
      <w:rFonts w:cs="Symbol"/>
    </w:rPr>
  </w:style>
  <w:style w:type="character" w:customStyle="1" w:styleId="ListLabel718">
    <w:name w:val="ListLabel 718"/>
    <w:qFormat/>
    <w:rPr>
      <w:rFonts w:cs="Courier New"/>
    </w:rPr>
  </w:style>
  <w:style w:type="character" w:customStyle="1" w:styleId="ListLabel719">
    <w:name w:val="ListLabel 719"/>
    <w:qFormat/>
    <w:rPr>
      <w:rFonts w:cs="Wingdings"/>
    </w:rPr>
  </w:style>
  <w:style w:type="character" w:customStyle="1" w:styleId="ListLabel720">
    <w:name w:val="ListLabel 720"/>
    <w:qFormat/>
    <w:rPr>
      <w:rFonts w:cs="Symbol"/>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Symbol"/>
    </w:rPr>
  </w:style>
  <w:style w:type="character" w:customStyle="1" w:styleId="ListLabel724">
    <w:name w:val="ListLabel 724"/>
    <w:qFormat/>
    <w:rPr>
      <w:rFonts w:cs="Courier New"/>
    </w:rPr>
  </w:style>
  <w:style w:type="character" w:customStyle="1" w:styleId="ListLabel725">
    <w:name w:val="ListLabel 725"/>
    <w:qFormat/>
    <w:rPr>
      <w:rFonts w:cs="Wingdings"/>
    </w:rPr>
  </w:style>
  <w:style w:type="character" w:customStyle="1" w:styleId="ListLabel726">
    <w:name w:val="ListLabel 726"/>
    <w:qFormat/>
    <w:rPr>
      <w:rFonts w:cs="Symbol"/>
    </w:rPr>
  </w:style>
  <w:style w:type="character" w:customStyle="1" w:styleId="ListLabel727">
    <w:name w:val="ListLabel 727"/>
    <w:qFormat/>
    <w:rPr>
      <w:rFonts w:cs="Courier New"/>
    </w:rPr>
  </w:style>
  <w:style w:type="character" w:customStyle="1" w:styleId="ListLabel728">
    <w:name w:val="ListLabel 728"/>
    <w:qFormat/>
    <w:rPr>
      <w:rFonts w:cs="Wingdings"/>
    </w:rPr>
  </w:style>
  <w:style w:type="character" w:customStyle="1" w:styleId="ListLabel729">
    <w:name w:val="ListLabel 729"/>
    <w:qFormat/>
    <w:rPr>
      <w:rFonts w:cs="Symbol"/>
    </w:rPr>
  </w:style>
  <w:style w:type="character" w:customStyle="1" w:styleId="ListLabel730">
    <w:name w:val="ListLabel 730"/>
    <w:qFormat/>
    <w:rPr>
      <w:rFonts w:cs="Courier New"/>
    </w:rPr>
  </w:style>
  <w:style w:type="character" w:customStyle="1" w:styleId="ListLabel731">
    <w:name w:val="ListLabel 731"/>
    <w:qFormat/>
    <w:rPr>
      <w:rFonts w:cs="Wingdings"/>
    </w:rPr>
  </w:style>
  <w:style w:type="character" w:customStyle="1" w:styleId="ListLabel732">
    <w:name w:val="ListLabel 732"/>
    <w:qFormat/>
    <w:rPr>
      <w:rFonts w:cs="Symbol"/>
    </w:rPr>
  </w:style>
  <w:style w:type="character" w:customStyle="1" w:styleId="ListLabel733">
    <w:name w:val="ListLabel 733"/>
    <w:qFormat/>
    <w:rPr>
      <w:rFonts w:cs="Courier New"/>
    </w:rPr>
  </w:style>
  <w:style w:type="character" w:customStyle="1" w:styleId="ListLabel734">
    <w:name w:val="ListLabel 734"/>
    <w:qFormat/>
    <w:rPr>
      <w:rFonts w:cs="Wingdings"/>
    </w:rPr>
  </w:style>
  <w:style w:type="character" w:customStyle="1" w:styleId="ListLabel735">
    <w:name w:val="ListLabel 735"/>
    <w:qFormat/>
    <w:rPr>
      <w:rFonts w:cs="Symbol"/>
    </w:rPr>
  </w:style>
  <w:style w:type="character" w:customStyle="1" w:styleId="ListLabel736">
    <w:name w:val="ListLabel 736"/>
    <w:qFormat/>
    <w:rPr>
      <w:rFonts w:cs="Courier New"/>
    </w:rPr>
  </w:style>
  <w:style w:type="character" w:customStyle="1" w:styleId="ListLabel737">
    <w:name w:val="ListLabel 737"/>
    <w:qFormat/>
    <w:rPr>
      <w:rFonts w:cs="Wingdings"/>
    </w:rPr>
  </w:style>
  <w:style w:type="character" w:customStyle="1" w:styleId="ListLabel738">
    <w:name w:val="ListLabel 738"/>
    <w:qFormat/>
    <w:rPr>
      <w:rFonts w:cs="Symbol"/>
    </w:rPr>
  </w:style>
  <w:style w:type="character" w:customStyle="1" w:styleId="ListLabel739">
    <w:name w:val="ListLabel 739"/>
    <w:qFormat/>
    <w:rPr>
      <w:rFonts w:cs="Courier New"/>
    </w:rPr>
  </w:style>
  <w:style w:type="character" w:customStyle="1" w:styleId="ListLabel740">
    <w:name w:val="ListLabel 740"/>
    <w:qFormat/>
    <w:rPr>
      <w:rFonts w:cs="Wingdings"/>
    </w:rPr>
  </w:style>
  <w:style w:type="character" w:customStyle="1" w:styleId="ListLabel741">
    <w:name w:val="ListLabel 741"/>
    <w:qFormat/>
    <w:rPr>
      <w:rFonts w:cs="Symbol"/>
    </w:rPr>
  </w:style>
  <w:style w:type="character" w:customStyle="1" w:styleId="ListLabel742">
    <w:name w:val="ListLabel 742"/>
    <w:qFormat/>
    <w:rPr>
      <w:rFonts w:cs="Courier New"/>
    </w:rPr>
  </w:style>
  <w:style w:type="character" w:customStyle="1" w:styleId="ListLabel743">
    <w:name w:val="ListLabel 743"/>
    <w:qFormat/>
    <w:rPr>
      <w:rFonts w:cs="Wingdings"/>
    </w:rPr>
  </w:style>
  <w:style w:type="character" w:customStyle="1" w:styleId="ListLabel744">
    <w:name w:val="ListLabel 744"/>
    <w:qFormat/>
    <w:rPr>
      <w:i/>
    </w:rPr>
  </w:style>
  <w:style w:type="character" w:customStyle="1" w:styleId="ListLabel745">
    <w:name w:val="ListLabel 745"/>
    <w:qFormat/>
    <w:rPr>
      <w:rFonts w:cs="Calibri"/>
    </w:rPr>
  </w:style>
  <w:style w:type="character" w:customStyle="1" w:styleId="ListLabel746">
    <w:name w:val="ListLabel 746"/>
    <w:qFormat/>
    <w:rPr>
      <w:rFonts w:cs="Courier New"/>
    </w:rPr>
  </w:style>
  <w:style w:type="character" w:customStyle="1" w:styleId="ListLabel747">
    <w:name w:val="ListLabel 747"/>
    <w:qFormat/>
    <w:rPr>
      <w:rFonts w:cs="Wingdings"/>
    </w:rPr>
  </w:style>
  <w:style w:type="character" w:customStyle="1" w:styleId="ListLabel748">
    <w:name w:val="ListLabel 748"/>
    <w:qFormat/>
    <w:rPr>
      <w:rFonts w:cs="Symbol"/>
    </w:rPr>
  </w:style>
  <w:style w:type="character" w:customStyle="1" w:styleId="ListLabel749">
    <w:name w:val="ListLabel 749"/>
    <w:qFormat/>
    <w:rPr>
      <w:rFonts w:cs="Courier New"/>
    </w:rPr>
  </w:style>
  <w:style w:type="character" w:customStyle="1" w:styleId="ListLabel750">
    <w:name w:val="ListLabel 750"/>
    <w:qFormat/>
    <w:rPr>
      <w:rFonts w:cs="Wingdings"/>
    </w:rPr>
  </w:style>
  <w:style w:type="character" w:customStyle="1" w:styleId="ListLabel751">
    <w:name w:val="ListLabel 751"/>
    <w:qFormat/>
    <w:rPr>
      <w:rFonts w:cs="Symbol"/>
    </w:rPr>
  </w:style>
  <w:style w:type="character" w:customStyle="1" w:styleId="ListLabel752">
    <w:name w:val="ListLabel 752"/>
    <w:qFormat/>
    <w:rPr>
      <w:rFonts w:cs="Courier New"/>
    </w:rPr>
  </w:style>
  <w:style w:type="character" w:customStyle="1" w:styleId="ListLabel753">
    <w:name w:val="ListLabel 753"/>
    <w:qFormat/>
    <w:rPr>
      <w:rFonts w:cs="Wingdings"/>
    </w:rPr>
  </w:style>
  <w:style w:type="character" w:customStyle="1" w:styleId="Internetkoppeling">
    <w:name w:val="Internetkoppeling"/>
    <w:basedOn w:val="Standaardalinea-lettertype"/>
    <w:uiPriority w:val="99"/>
    <w:unhideWhenUsed/>
    <w:rsid w:val="00042B61"/>
    <w:rPr>
      <w:color w:val="0563C1" w:themeColor="hyperlink"/>
      <w:u w:val="single"/>
    </w:rPr>
  </w:style>
  <w:style w:type="character" w:customStyle="1" w:styleId="ListLabel754">
    <w:name w:val="ListLabel 754"/>
    <w:qFormat/>
    <w:rPr>
      <w:rFonts w:cs="Symbol"/>
    </w:rPr>
  </w:style>
  <w:style w:type="character" w:customStyle="1" w:styleId="ListLabel755">
    <w:name w:val="ListLabel 755"/>
    <w:qFormat/>
    <w:rPr>
      <w:rFonts w:cs="Courier New"/>
    </w:rPr>
  </w:style>
  <w:style w:type="character" w:customStyle="1" w:styleId="ListLabel756">
    <w:name w:val="ListLabel 756"/>
    <w:qFormat/>
    <w:rPr>
      <w:rFonts w:cs="Wingdings"/>
    </w:rPr>
  </w:style>
  <w:style w:type="character" w:customStyle="1" w:styleId="ListLabel757">
    <w:name w:val="ListLabel 757"/>
    <w:qFormat/>
    <w:rPr>
      <w:rFonts w:cs="Symbol"/>
    </w:rPr>
  </w:style>
  <w:style w:type="character" w:customStyle="1" w:styleId="ListLabel758">
    <w:name w:val="ListLabel 758"/>
    <w:qFormat/>
    <w:rPr>
      <w:rFonts w:cs="Courier New"/>
    </w:rPr>
  </w:style>
  <w:style w:type="character" w:customStyle="1" w:styleId="ListLabel759">
    <w:name w:val="ListLabel 759"/>
    <w:qFormat/>
    <w:rPr>
      <w:rFonts w:cs="Wingdings"/>
    </w:rPr>
  </w:style>
  <w:style w:type="character" w:customStyle="1" w:styleId="ListLabel760">
    <w:name w:val="ListLabel 760"/>
    <w:qFormat/>
    <w:rPr>
      <w:rFonts w:cs="Symbol"/>
    </w:rPr>
  </w:style>
  <w:style w:type="character" w:customStyle="1" w:styleId="ListLabel761">
    <w:name w:val="ListLabel 761"/>
    <w:qFormat/>
    <w:rPr>
      <w:rFonts w:cs="Courier New"/>
    </w:rPr>
  </w:style>
  <w:style w:type="character" w:customStyle="1" w:styleId="ListLabel762">
    <w:name w:val="ListLabel 762"/>
    <w:qFormat/>
    <w:rPr>
      <w:rFonts w:cs="Wingdings"/>
    </w:rPr>
  </w:style>
  <w:style w:type="character" w:customStyle="1" w:styleId="ListLabel763">
    <w:name w:val="ListLabel 763"/>
    <w:qFormat/>
    <w:rPr>
      <w:rFonts w:cs="Symbol"/>
    </w:rPr>
  </w:style>
  <w:style w:type="character" w:customStyle="1" w:styleId="ListLabel764">
    <w:name w:val="ListLabel 764"/>
    <w:qFormat/>
    <w:rPr>
      <w:rFonts w:cs="Courier New"/>
    </w:rPr>
  </w:style>
  <w:style w:type="character" w:customStyle="1" w:styleId="ListLabel765">
    <w:name w:val="ListLabel 765"/>
    <w:qFormat/>
    <w:rPr>
      <w:rFonts w:cs="Wingdings"/>
    </w:rPr>
  </w:style>
  <w:style w:type="character" w:customStyle="1" w:styleId="ListLabel766">
    <w:name w:val="ListLabel 766"/>
    <w:qFormat/>
    <w:rPr>
      <w:rFonts w:cs="Symbol"/>
    </w:rPr>
  </w:style>
  <w:style w:type="character" w:customStyle="1" w:styleId="ListLabel767">
    <w:name w:val="ListLabel 767"/>
    <w:qFormat/>
    <w:rPr>
      <w:rFonts w:cs="Courier New"/>
    </w:rPr>
  </w:style>
  <w:style w:type="character" w:customStyle="1" w:styleId="ListLabel768">
    <w:name w:val="ListLabel 768"/>
    <w:qFormat/>
    <w:rPr>
      <w:rFonts w:cs="Wingdings"/>
    </w:rPr>
  </w:style>
  <w:style w:type="character" w:customStyle="1" w:styleId="ListLabel769">
    <w:name w:val="ListLabel 769"/>
    <w:qFormat/>
    <w:rPr>
      <w:rFonts w:cs="Symbol"/>
    </w:rPr>
  </w:style>
  <w:style w:type="character" w:customStyle="1" w:styleId="ListLabel770">
    <w:name w:val="ListLabel 770"/>
    <w:qFormat/>
    <w:rPr>
      <w:rFonts w:cs="Courier New"/>
    </w:rPr>
  </w:style>
  <w:style w:type="character" w:customStyle="1" w:styleId="ListLabel771">
    <w:name w:val="ListLabel 771"/>
    <w:qFormat/>
    <w:rPr>
      <w:rFonts w:cs="Wingdings"/>
    </w:rPr>
  </w:style>
  <w:style w:type="character" w:customStyle="1" w:styleId="ListLabel772">
    <w:name w:val="ListLabel 772"/>
    <w:qFormat/>
    <w:rPr>
      <w:rFonts w:cs="Symbol"/>
    </w:rPr>
  </w:style>
  <w:style w:type="character" w:customStyle="1" w:styleId="ListLabel773">
    <w:name w:val="ListLabel 773"/>
    <w:qFormat/>
    <w:rPr>
      <w:rFonts w:cs="Courier New"/>
    </w:rPr>
  </w:style>
  <w:style w:type="character" w:customStyle="1" w:styleId="ListLabel774">
    <w:name w:val="ListLabel 774"/>
    <w:qFormat/>
    <w:rPr>
      <w:rFonts w:cs="Wingdings"/>
    </w:rPr>
  </w:style>
  <w:style w:type="character" w:customStyle="1" w:styleId="ListLabel775">
    <w:name w:val="ListLabel 775"/>
    <w:qFormat/>
    <w:rPr>
      <w:rFonts w:cs="Symbol"/>
    </w:rPr>
  </w:style>
  <w:style w:type="character" w:customStyle="1" w:styleId="ListLabel776">
    <w:name w:val="ListLabel 776"/>
    <w:qFormat/>
    <w:rPr>
      <w:rFonts w:cs="Courier New"/>
    </w:rPr>
  </w:style>
  <w:style w:type="character" w:customStyle="1" w:styleId="ListLabel777">
    <w:name w:val="ListLabel 777"/>
    <w:qFormat/>
    <w:rPr>
      <w:rFonts w:cs="Wingdings"/>
    </w:rPr>
  </w:style>
  <w:style w:type="character" w:customStyle="1" w:styleId="ListLabel778">
    <w:name w:val="ListLabel 778"/>
    <w:qFormat/>
    <w:rPr>
      <w:rFonts w:cs="Symbol"/>
    </w:rPr>
  </w:style>
  <w:style w:type="character" w:customStyle="1" w:styleId="ListLabel779">
    <w:name w:val="ListLabel 779"/>
    <w:qFormat/>
    <w:rPr>
      <w:rFonts w:cs="Courier New"/>
    </w:rPr>
  </w:style>
  <w:style w:type="character" w:customStyle="1" w:styleId="ListLabel780">
    <w:name w:val="ListLabel 780"/>
    <w:qFormat/>
    <w:rPr>
      <w:rFonts w:cs="Wingdings"/>
    </w:rPr>
  </w:style>
  <w:style w:type="character" w:customStyle="1" w:styleId="ListLabel781">
    <w:name w:val="ListLabel 781"/>
    <w:qFormat/>
    <w:rPr>
      <w:rFonts w:cs="Symbol"/>
    </w:rPr>
  </w:style>
  <w:style w:type="character" w:customStyle="1" w:styleId="ListLabel782">
    <w:name w:val="ListLabel 782"/>
    <w:qFormat/>
    <w:rPr>
      <w:rFonts w:cs="Courier New"/>
    </w:rPr>
  </w:style>
  <w:style w:type="character" w:customStyle="1" w:styleId="ListLabel783">
    <w:name w:val="ListLabel 783"/>
    <w:qFormat/>
    <w:rPr>
      <w:rFonts w:cs="Wingdings"/>
    </w:rPr>
  </w:style>
  <w:style w:type="character" w:customStyle="1" w:styleId="ListLabel784">
    <w:name w:val="ListLabel 784"/>
    <w:qFormat/>
    <w:rPr>
      <w:rFonts w:cs="Symbol"/>
    </w:rPr>
  </w:style>
  <w:style w:type="character" w:customStyle="1" w:styleId="ListLabel785">
    <w:name w:val="ListLabel 785"/>
    <w:qFormat/>
    <w:rPr>
      <w:rFonts w:cs="Courier New"/>
    </w:rPr>
  </w:style>
  <w:style w:type="character" w:customStyle="1" w:styleId="ListLabel786">
    <w:name w:val="ListLabel 786"/>
    <w:qFormat/>
    <w:rPr>
      <w:rFonts w:cs="Wingdings"/>
    </w:rPr>
  </w:style>
  <w:style w:type="character" w:customStyle="1" w:styleId="ListLabel787">
    <w:name w:val="ListLabel 787"/>
    <w:qFormat/>
    <w:rPr>
      <w:rFonts w:cs="Symbol"/>
    </w:rPr>
  </w:style>
  <w:style w:type="character" w:customStyle="1" w:styleId="ListLabel788">
    <w:name w:val="ListLabel 788"/>
    <w:qFormat/>
    <w:rPr>
      <w:rFonts w:cs="Courier New"/>
    </w:rPr>
  </w:style>
  <w:style w:type="character" w:customStyle="1" w:styleId="ListLabel789">
    <w:name w:val="ListLabel 789"/>
    <w:qFormat/>
    <w:rPr>
      <w:rFonts w:cs="Wingdings"/>
    </w:rPr>
  </w:style>
  <w:style w:type="character" w:customStyle="1" w:styleId="ListLabel790">
    <w:name w:val="ListLabel 790"/>
    <w:qFormat/>
    <w:rPr>
      <w:rFonts w:cs="Symbol"/>
      <w:b/>
    </w:rPr>
  </w:style>
  <w:style w:type="character" w:customStyle="1" w:styleId="ListLabel791">
    <w:name w:val="ListLabel 791"/>
    <w:qFormat/>
    <w:rPr>
      <w:rFonts w:cs="Courier New"/>
    </w:rPr>
  </w:style>
  <w:style w:type="character" w:customStyle="1" w:styleId="ListLabel792">
    <w:name w:val="ListLabel 792"/>
    <w:qFormat/>
    <w:rPr>
      <w:rFonts w:cs="Wingdings"/>
    </w:rPr>
  </w:style>
  <w:style w:type="character" w:customStyle="1" w:styleId="ListLabel793">
    <w:name w:val="ListLabel 793"/>
    <w:qFormat/>
    <w:rPr>
      <w:rFonts w:cs="Symbol"/>
    </w:rPr>
  </w:style>
  <w:style w:type="character" w:customStyle="1" w:styleId="ListLabel794">
    <w:name w:val="ListLabel 794"/>
    <w:qFormat/>
    <w:rPr>
      <w:rFonts w:cs="Courier New"/>
    </w:rPr>
  </w:style>
  <w:style w:type="character" w:customStyle="1" w:styleId="ListLabel795">
    <w:name w:val="ListLabel 795"/>
    <w:qFormat/>
    <w:rPr>
      <w:rFonts w:cs="Wingdings"/>
    </w:rPr>
  </w:style>
  <w:style w:type="character" w:customStyle="1" w:styleId="ListLabel796">
    <w:name w:val="ListLabel 796"/>
    <w:qFormat/>
    <w:rPr>
      <w:rFonts w:cs="Symbol"/>
    </w:rPr>
  </w:style>
  <w:style w:type="character" w:customStyle="1" w:styleId="ListLabel797">
    <w:name w:val="ListLabel 797"/>
    <w:qFormat/>
    <w:rPr>
      <w:rFonts w:cs="Courier New"/>
    </w:rPr>
  </w:style>
  <w:style w:type="character" w:customStyle="1" w:styleId="ListLabel798">
    <w:name w:val="ListLabel 798"/>
    <w:qFormat/>
    <w:rPr>
      <w:rFonts w:cs="Wingdings"/>
    </w:rPr>
  </w:style>
  <w:style w:type="character" w:customStyle="1" w:styleId="ListLabel799">
    <w:name w:val="ListLabel 799"/>
    <w:qFormat/>
    <w:rPr>
      <w:rFonts w:cs="Symbol"/>
    </w:rPr>
  </w:style>
  <w:style w:type="character" w:customStyle="1" w:styleId="ListLabel800">
    <w:name w:val="ListLabel 800"/>
    <w:qFormat/>
    <w:rPr>
      <w:rFonts w:cs="Courier New"/>
    </w:rPr>
  </w:style>
  <w:style w:type="character" w:customStyle="1" w:styleId="ListLabel801">
    <w:name w:val="ListLabel 801"/>
    <w:qFormat/>
    <w:rPr>
      <w:rFonts w:cs="Wingdings"/>
    </w:rPr>
  </w:style>
  <w:style w:type="character" w:customStyle="1" w:styleId="ListLabel802">
    <w:name w:val="ListLabel 802"/>
    <w:qFormat/>
    <w:rPr>
      <w:rFonts w:cs="Symbol"/>
    </w:rPr>
  </w:style>
  <w:style w:type="character" w:customStyle="1" w:styleId="ListLabel803">
    <w:name w:val="ListLabel 803"/>
    <w:qFormat/>
    <w:rPr>
      <w:rFonts w:cs="Courier New"/>
    </w:rPr>
  </w:style>
  <w:style w:type="character" w:customStyle="1" w:styleId="ListLabel804">
    <w:name w:val="ListLabel 804"/>
    <w:qFormat/>
    <w:rPr>
      <w:rFonts w:cs="Wingdings"/>
    </w:rPr>
  </w:style>
  <w:style w:type="character" w:customStyle="1" w:styleId="ListLabel805">
    <w:name w:val="ListLabel 805"/>
    <w:qFormat/>
    <w:rPr>
      <w:rFonts w:cs="Symbol"/>
    </w:rPr>
  </w:style>
  <w:style w:type="character" w:customStyle="1" w:styleId="ListLabel806">
    <w:name w:val="ListLabel 806"/>
    <w:qFormat/>
    <w:rPr>
      <w:rFonts w:cs="Courier New"/>
    </w:rPr>
  </w:style>
  <w:style w:type="character" w:customStyle="1" w:styleId="ListLabel807">
    <w:name w:val="ListLabel 807"/>
    <w:qFormat/>
    <w:rPr>
      <w:rFonts w:cs="Wingdings"/>
    </w:rPr>
  </w:style>
  <w:style w:type="character" w:customStyle="1" w:styleId="ListLabel808">
    <w:name w:val="ListLabel 808"/>
    <w:qFormat/>
    <w:rPr>
      <w:rFonts w:cs="Symbol"/>
    </w:rPr>
  </w:style>
  <w:style w:type="character" w:customStyle="1" w:styleId="ListLabel809">
    <w:name w:val="ListLabel 809"/>
    <w:qFormat/>
    <w:rPr>
      <w:rFonts w:cs="Courier New"/>
    </w:rPr>
  </w:style>
  <w:style w:type="character" w:customStyle="1" w:styleId="ListLabel810">
    <w:name w:val="ListLabel 810"/>
    <w:qFormat/>
    <w:rPr>
      <w:rFonts w:cs="Wingdings"/>
    </w:rPr>
  </w:style>
  <w:style w:type="character" w:customStyle="1" w:styleId="ListLabel811">
    <w:name w:val="ListLabel 811"/>
    <w:qFormat/>
    <w:rPr>
      <w:rFonts w:cs="Symbol"/>
    </w:rPr>
  </w:style>
  <w:style w:type="character" w:customStyle="1" w:styleId="ListLabel812">
    <w:name w:val="ListLabel 812"/>
    <w:qFormat/>
    <w:rPr>
      <w:rFonts w:cs="Courier New"/>
    </w:rPr>
  </w:style>
  <w:style w:type="character" w:customStyle="1" w:styleId="ListLabel813">
    <w:name w:val="ListLabel 813"/>
    <w:qFormat/>
    <w:rPr>
      <w:rFonts w:cs="Wingdings"/>
    </w:rPr>
  </w:style>
  <w:style w:type="character" w:customStyle="1" w:styleId="ListLabel814">
    <w:name w:val="ListLabel 814"/>
    <w:qFormat/>
    <w:rPr>
      <w:rFonts w:cs="Symbol"/>
    </w:rPr>
  </w:style>
  <w:style w:type="character" w:customStyle="1" w:styleId="ListLabel815">
    <w:name w:val="ListLabel 815"/>
    <w:qFormat/>
    <w:rPr>
      <w:rFonts w:cs="Courier New"/>
    </w:rPr>
  </w:style>
  <w:style w:type="character" w:customStyle="1" w:styleId="ListLabel816">
    <w:name w:val="ListLabel 816"/>
    <w:qFormat/>
    <w:rPr>
      <w:rFonts w:cs="Wingdings"/>
    </w:rPr>
  </w:style>
  <w:style w:type="character" w:customStyle="1" w:styleId="ListLabel817">
    <w:name w:val="ListLabel 817"/>
    <w:qFormat/>
    <w:rPr>
      <w:rFonts w:cs="Symbol"/>
    </w:rPr>
  </w:style>
  <w:style w:type="character" w:customStyle="1" w:styleId="ListLabel818">
    <w:name w:val="ListLabel 818"/>
    <w:qFormat/>
    <w:rPr>
      <w:rFonts w:cs="Courier New"/>
    </w:rPr>
  </w:style>
  <w:style w:type="character" w:customStyle="1" w:styleId="ListLabel819">
    <w:name w:val="ListLabel 819"/>
    <w:qFormat/>
    <w:rPr>
      <w:rFonts w:cs="Wingdings"/>
    </w:rPr>
  </w:style>
  <w:style w:type="character" w:customStyle="1" w:styleId="ListLabel820">
    <w:name w:val="ListLabel 820"/>
    <w:qFormat/>
    <w:rPr>
      <w:rFonts w:cs="Symbol"/>
    </w:rPr>
  </w:style>
  <w:style w:type="character" w:customStyle="1" w:styleId="ListLabel821">
    <w:name w:val="ListLabel 821"/>
    <w:qFormat/>
    <w:rPr>
      <w:rFonts w:cs="Courier New"/>
    </w:rPr>
  </w:style>
  <w:style w:type="character" w:customStyle="1" w:styleId="ListLabel822">
    <w:name w:val="ListLabel 822"/>
    <w:qFormat/>
    <w:rPr>
      <w:rFonts w:cs="Wingdings"/>
    </w:rPr>
  </w:style>
  <w:style w:type="character" w:customStyle="1" w:styleId="ListLabel823">
    <w:name w:val="ListLabel 823"/>
    <w:qFormat/>
    <w:rPr>
      <w:rFonts w:cs="Symbol"/>
    </w:rPr>
  </w:style>
  <w:style w:type="character" w:customStyle="1" w:styleId="ListLabel824">
    <w:name w:val="ListLabel 824"/>
    <w:qFormat/>
    <w:rPr>
      <w:rFonts w:cs="Courier New"/>
    </w:rPr>
  </w:style>
  <w:style w:type="character" w:customStyle="1" w:styleId="ListLabel825">
    <w:name w:val="ListLabel 825"/>
    <w:qFormat/>
    <w:rPr>
      <w:rFonts w:cs="Wingdings"/>
    </w:rPr>
  </w:style>
  <w:style w:type="character" w:customStyle="1" w:styleId="ListLabel826">
    <w:name w:val="ListLabel 826"/>
    <w:qFormat/>
    <w:rPr>
      <w:i/>
    </w:rPr>
  </w:style>
  <w:style w:type="character" w:customStyle="1" w:styleId="ListLabel827">
    <w:name w:val="ListLabel 827"/>
    <w:qFormat/>
    <w:rPr>
      <w:rFonts w:cs="Symbol"/>
    </w:rPr>
  </w:style>
  <w:style w:type="character" w:customStyle="1" w:styleId="ListLabel828">
    <w:name w:val="ListLabel 828"/>
    <w:qFormat/>
    <w:rPr>
      <w:rFonts w:cs="Courier New"/>
    </w:rPr>
  </w:style>
  <w:style w:type="character" w:customStyle="1" w:styleId="ListLabel829">
    <w:name w:val="ListLabel 829"/>
    <w:qFormat/>
    <w:rPr>
      <w:rFonts w:cs="Wingdings"/>
    </w:rPr>
  </w:style>
  <w:style w:type="character" w:customStyle="1" w:styleId="ListLabel830">
    <w:name w:val="ListLabel 830"/>
    <w:qFormat/>
    <w:rPr>
      <w:rFonts w:cs="Symbol"/>
    </w:rPr>
  </w:style>
  <w:style w:type="character" w:customStyle="1" w:styleId="ListLabel831">
    <w:name w:val="ListLabel 831"/>
    <w:qFormat/>
    <w:rPr>
      <w:rFonts w:cs="Courier New"/>
    </w:rPr>
  </w:style>
  <w:style w:type="character" w:customStyle="1" w:styleId="ListLabel832">
    <w:name w:val="ListLabel 832"/>
    <w:qFormat/>
    <w:rPr>
      <w:rFonts w:cs="Wingdings"/>
    </w:rPr>
  </w:style>
  <w:style w:type="character" w:customStyle="1" w:styleId="ListLabel833">
    <w:name w:val="ListLabel 833"/>
    <w:qFormat/>
    <w:rPr>
      <w:rFonts w:cs="Symbol"/>
    </w:rPr>
  </w:style>
  <w:style w:type="character" w:customStyle="1" w:styleId="ListLabel834">
    <w:name w:val="ListLabel 834"/>
    <w:qFormat/>
    <w:rPr>
      <w:rFonts w:cs="Courier New"/>
    </w:rPr>
  </w:style>
  <w:style w:type="character" w:customStyle="1" w:styleId="ListLabel835">
    <w:name w:val="ListLabel 835"/>
    <w:qFormat/>
    <w:rPr>
      <w:rFonts w:cs="Wingdings"/>
    </w:rPr>
  </w:style>
  <w:style w:type="character" w:customStyle="1" w:styleId="ListLabel836">
    <w:name w:val="ListLabel 836"/>
    <w:qFormat/>
    <w:rPr>
      <w:rFonts w:cs="Symbol"/>
    </w:rPr>
  </w:style>
  <w:style w:type="character" w:customStyle="1" w:styleId="ListLabel837">
    <w:name w:val="ListLabel 837"/>
    <w:qFormat/>
    <w:rPr>
      <w:rFonts w:cs="Courier New"/>
    </w:rPr>
  </w:style>
  <w:style w:type="character" w:customStyle="1" w:styleId="ListLabel838">
    <w:name w:val="ListLabel 838"/>
    <w:qFormat/>
    <w:rPr>
      <w:rFonts w:cs="Wingdings"/>
    </w:rPr>
  </w:style>
  <w:style w:type="character" w:customStyle="1" w:styleId="ListLabel839">
    <w:name w:val="ListLabel 839"/>
    <w:qFormat/>
    <w:rPr>
      <w:rFonts w:cs="Symbol"/>
    </w:rPr>
  </w:style>
  <w:style w:type="character" w:customStyle="1" w:styleId="ListLabel840">
    <w:name w:val="ListLabel 840"/>
    <w:qFormat/>
    <w:rPr>
      <w:rFonts w:cs="Courier New"/>
    </w:rPr>
  </w:style>
  <w:style w:type="character" w:customStyle="1" w:styleId="ListLabel841">
    <w:name w:val="ListLabel 841"/>
    <w:qFormat/>
    <w:rPr>
      <w:rFonts w:cs="Wingdings"/>
    </w:rPr>
  </w:style>
  <w:style w:type="character" w:customStyle="1" w:styleId="ListLabel842">
    <w:name w:val="ListLabel 842"/>
    <w:qFormat/>
    <w:rPr>
      <w:rFonts w:cs="Symbol"/>
    </w:rPr>
  </w:style>
  <w:style w:type="character" w:customStyle="1" w:styleId="ListLabel843">
    <w:name w:val="ListLabel 843"/>
    <w:qFormat/>
    <w:rPr>
      <w:rFonts w:cs="Courier New"/>
    </w:rPr>
  </w:style>
  <w:style w:type="character" w:customStyle="1" w:styleId="ListLabel844">
    <w:name w:val="ListLabel 844"/>
    <w:qFormat/>
    <w:rPr>
      <w:rFonts w:cs="Wingdings"/>
    </w:rPr>
  </w:style>
  <w:style w:type="character" w:customStyle="1" w:styleId="ListLabel845">
    <w:name w:val="ListLabel 845"/>
    <w:qFormat/>
    <w:rPr>
      <w:rFonts w:cs="Calibri"/>
    </w:rPr>
  </w:style>
  <w:style w:type="character" w:customStyle="1" w:styleId="ListLabel846">
    <w:name w:val="ListLabel 846"/>
    <w:qFormat/>
    <w:rPr>
      <w:rFonts w:cs="Courier New"/>
    </w:rPr>
  </w:style>
  <w:style w:type="character" w:customStyle="1" w:styleId="ListLabel847">
    <w:name w:val="ListLabel 847"/>
    <w:qFormat/>
    <w:rPr>
      <w:rFonts w:cs="Wingdings"/>
    </w:rPr>
  </w:style>
  <w:style w:type="character" w:customStyle="1" w:styleId="ListLabel848">
    <w:name w:val="ListLabel 848"/>
    <w:qFormat/>
    <w:rPr>
      <w:rFonts w:cs="Symbol"/>
    </w:rPr>
  </w:style>
  <w:style w:type="character" w:customStyle="1" w:styleId="ListLabel849">
    <w:name w:val="ListLabel 849"/>
    <w:qFormat/>
    <w:rPr>
      <w:rFonts w:cs="Courier New"/>
    </w:rPr>
  </w:style>
  <w:style w:type="character" w:customStyle="1" w:styleId="ListLabel850">
    <w:name w:val="ListLabel 850"/>
    <w:qFormat/>
    <w:rPr>
      <w:rFonts w:cs="Wingdings"/>
    </w:rPr>
  </w:style>
  <w:style w:type="character" w:customStyle="1" w:styleId="ListLabel851">
    <w:name w:val="ListLabel 851"/>
    <w:qFormat/>
    <w:rPr>
      <w:rFonts w:cs="Symbol"/>
    </w:rPr>
  </w:style>
  <w:style w:type="character" w:customStyle="1" w:styleId="ListLabel852">
    <w:name w:val="ListLabel 852"/>
    <w:qFormat/>
    <w:rPr>
      <w:rFonts w:cs="Courier New"/>
    </w:rPr>
  </w:style>
  <w:style w:type="character" w:customStyle="1" w:styleId="ListLabel853">
    <w:name w:val="ListLabel 853"/>
    <w:qFormat/>
    <w:rPr>
      <w:rFonts w:cs="Wingdings"/>
    </w:rPr>
  </w:style>
  <w:style w:type="character" w:customStyle="1" w:styleId="ListLabel854">
    <w:name w:val="ListLabel 854"/>
    <w:qFormat/>
    <w:rPr>
      <w:rFonts w:cs="Symbol"/>
    </w:rPr>
  </w:style>
  <w:style w:type="character" w:customStyle="1" w:styleId="ListLabel855">
    <w:name w:val="ListLabel 855"/>
    <w:qFormat/>
    <w:rPr>
      <w:rFonts w:cs="Courier New"/>
    </w:rPr>
  </w:style>
  <w:style w:type="character" w:customStyle="1" w:styleId="ListLabel856">
    <w:name w:val="ListLabel 856"/>
    <w:qFormat/>
    <w:rPr>
      <w:rFonts w:cs="Wingdings"/>
    </w:rPr>
  </w:style>
  <w:style w:type="character" w:customStyle="1" w:styleId="ListLabel857">
    <w:name w:val="ListLabel 857"/>
    <w:qFormat/>
    <w:rPr>
      <w:rFonts w:cs="Symbol"/>
    </w:rPr>
  </w:style>
  <w:style w:type="character" w:customStyle="1" w:styleId="ListLabel858">
    <w:name w:val="ListLabel 858"/>
    <w:qFormat/>
    <w:rPr>
      <w:rFonts w:cs="Courier New"/>
    </w:rPr>
  </w:style>
  <w:style w:type="character" w:customStyle="1" w:styleId="ListLabel859">
    <w:name w:val="ListLabel 859"/>
    <w:qFormat/>
    <w:rPr>
      <w:rFonts w:cs="Wingdings"/>
    </w:rPr>
  </w:style>
  <w:style w:type="character" w:customStyle="1" w:styleId="ListLabel860">
    <w:name w:val="ListLabel 860"/>
    <w:qFormat/>
    <w:rPr>
      <w:rFonts w:cs="Symbol"/>
    </w:rPr>
  </w:style>
  <w:style w:type="character" w:customStyle="1" w:styleId="ListLabel861">
    <w:name w:val="ListLabel 861"/>
    <w:qFormat/>
    <w:rPr>
      <w:rFonts w:cs="Courier New"/>
    </w:rPr>
  </w:style>
  <w:style w:type="character" w:customStyle="1" w:styleId="ListLabel862">
    <w:name w:val="ListLabel 862"/>
    <w:qFormat/>
    <w:rPr>
      <w:rFonts w:cs="Wingdings"/>
    </w:rPr>
  </w:style>
  <w:style w:type="character" w:customStyle="1" w:styleId="ListLabel863">
    <w:name w:val="ListLabel 863"/>
    <w:qFormat/>
    <w:rPr>
      <w:rFonts w:cs="Symbol"/>
    </w:rPr>
  </w:style>
  <w:style w:type="character" w:customStyle="1" w:styleId="ListLabel864">
    <w:name w:val="ListLabel 864"/>
    <w:qFormat/>
    <w:rPr>
      <w:rFonts w:cs="Courier New"/>
    </w:rPr>
  </w:style>
  <w:style w:type="character" w:customStyle="1" w:styleId="ListLabel865">
    <w:name w:val="ListLabel 865"/>
    <w:qFormat/>
    <w:rPr>
      <w:rFonts w:cs="Wingdings"/>
    </w:rPr>
  </w:style>
  <w:style w:type="character" w:customStyle="1" w:styleId="ListLabel866">
    <w:name w:val="ListLabel 866"/>
    <w:qFormat/>
    <w:rPr>
      <w:rFonts w:cs="Symbol"/>
    </w:rPr>
  </w:style>
  <w:style w:type="character" w:customStyle="1" w:styleId="ListLabel867">
    <w:name w:val="ListLabel 867"/>
    <w:qFormat/>
    <w:rPr>
      <w:rFonts w:cs="Courier New"/>
    </w:rPr>
  </w:style>
  <w:style w:type="character" w:customStyle="1" w:styleId="ListLabel868">
    <w:name w:val="ListLabel 868"/>
    <w:qFormat/>
    <w:rPr>
      <w:rFonts w:cs="Wingdings"/>
    </w:rPr>
  </w:style>
  <w:style w:type="character" w:customStyle="1" w:styleId="ListLabel869">
    <w:name w:val="ListLabel 869"/>
    <w:qFormat/>
    <w:rPr>
      <w:rFonts w:cs="Symbol"/>
    </w:rPr>
  </w:style>
  <w:style w:type="character" w:customStyle="1" w:styleId="ListLabel870">
    <w:name w:val="ListLabel 870"/>
    <w:qFormat/>
    <w:rPr>
      <w:rFonts w:cs="Courier New"/>
    </w:rPr>
  </w:style>
  <w:style w:type="character" w:customStyle="1" w:styleId="ListLabel871">
    <w:name w:val="ListLabel 871"/>
    <w:qFormat/>
    <w:rPr>
      <w:rFonts w:cs="Wingdings"/>
    </w:rPr>
  </w:style>
  <w:style w:type="character" w:customStyle="1" w:styleId="ListLabel872">
    <w:name w:val="ListLabel 872"/>
    <w:qFormat/>
    <w:rPr>
      <w:rFonts w:cs="Symbol"/>
    </w:rPr>
  </w:style>
  <w:style w:type="character" w:customStyle="1" w:styleId="ListLabel873">
    <w:name w:val="ListLabel 873"/>
    <w:qFormat/>
    <w:rPr>
      <w:rFonts w:cs="Courier New"/>
    </w:rPr>
  </w:style>
  <w:style w:type="character" w:customStyle="1" w:styleId="ListLabel874">
    <w:name w:val="ListLabel 874"/>
    <w:qFormat/>
    <w:rPr>
      <w:rFonts w:cs="Wingdings"/>
    </w:rPr>
  </w:style>
  <w:style w:type="character" w:customStyle="1" w:styleId="ListLabel875">
    <w:name w:val="ListLabel 875"/>
    <w:qFormat/>
    <w:rPr>
      <w:rFonts w:cs="Symbol"/>
    </w:rPr>
  </w:style>
  <w:style w:type="character" w:customStyle="1" w:styleId="ListLabel876">
    <w:name w:val="ListLabel 876"/>
    <w:qFormat/>
    <w:rPr>
      <w:rFonts w:cs="Courier New"/>
    </w:rPr>
  </w:style>
  <w:style w:type="character" w:customStyle="1" w:styleId="ListLabel877">
    <w:name w:val="ListLabel 877"/>
    <w:qFormat/>
    <w:rPr>
      <w:rFonts w:cs="Wingdings"/>
    </w:rPr>
  </w:style>
  <w:style w:type="character" w:customStyle="1" w:styleId="ListLabel878">
    <w:name w:val="ListLabel 878"/>
    <w:qFormat/>
    <w:rPr>
      <w:rFonts w:cs="Symbol"/>
    </w:rPr>
  </w:style>
  <w:style w:type="character" w:customStyle="1" w:styleId="ListLabel879">
    <w:name w:val="ListLabel 879"/>
    <w:qFormat/>
    <w:rPr>
      <w:rFonts w:cs="Courier New"/>
    </w:rPr>
  </w:style>
  <w:style w:type="character" w:customStyle="1" w:styleId="ListLabel880">
    <w:name w:val="ListLabel 880"/>
    <w:qFormat/>
    <w:rPr>
      <w:rFonts w:cs="Wingdings"/>
    </w:rPr>
  </w:style>
  <w:style w:type="character" w:customStyle="1" w:styleId="ListLabel881">
    <w:name w:val="ListLabel 881"/>
    <w:qFormat/>
    <w:rPr>
      <w:i/>
    </w:rPr>
  </w:style>
  <w:style w:type="character" w:customStyle="1" w:styleId="ListLabel882">
    <w:name w:val="ListLabel 882"/>
    <w:qFormat/>
    <w:rPr>
      <w:rFonts w:cs="Calibri"/>
    </w:rPr>
  </w:style>
  <w:style w:type="character" w:customStyle="1" w:styleId="ListLabel883">
    <w:name w:val="ListLabel 883"/>
    <w:qFormat/>
    <w:rPr>
      <w:rFonts w:cs="Courier New"/>
    </w:rPr>
  </w:style>
  <w:style w:type="character" w:customStyle="1" w:styleId="ListLabel884">
    <w:name w:val="ListLabel 884"/>
    <w:qFormat/>
    <w:rPr>
      <w:rFonts w:cs="Wingdings"/>
    </w:rPr>
  </w:style>
  <w:style w:type="character" w:customStyle="1" w:styleId="ListLabel885">
    <w:name w:val="ListLabel 885"/>
    <w:qFormat/>
    <w:rPr>
      <w:rFonts w:cs="Symbol"/>
    </w:rPr>
  </w:style>
  <w:style w:type="character" w:customStyle="1" w:styleId="ListLabel886">
    <w:name w:val="ListLabel 886"/>
    <w:qFormat/>
    <w:rPr>
      <w:rFonts w:cs="Courier New"/>
    </w:rPr>
  </w:style>
  <w:style w:type="character" w:customStyle="1" w:styleId="ListLabel887">
    <w:name w:val="ListLabel 887"/>
    <w:qFormat/>
    <w:rPr>
      <w:rFonts w:cs="Wingdings"/>
    </w:rPr>
  </w:style>
  <w:style w:type="character" w:customStyle="1" w:styleId="ListLabel888">
    <w:name w:val="ListLabel 888"/>
    <w:qFormat/>
    <w:rPr>
      <w:rFonts w:cs="Symbol"/>
    </w:rPr>
  </w:style>
  <w:style w:type="character" w:customStyle="1" w:styleId="ListLabel889">
    <w:name w:val="ListLabel 889"/>
    <w:qFormat/>
    <w:rPr>
      <w:rFonts w:cs="Courier New"/>
    </w:rPr>
  </w:style>
  <w:style w:type="character" w:customStyle="1" w:styleId="ListLabel890">
    <w:name w:val="ListLabel 890"/>
    <w:qFormat/>
    <w:rPr>
      <w:rFonts w:cs="Wingdings"/>
    </w:rPr>
  </w:style>
  <w:style w:type="character" w:customStyle="1" w:styleId="ListLabel891">
    <w:name w:val="ListLabel 891"/>
    <w:qFormat/>
    <w:rPr>
      <w:i/>
    </w:rPr>
  </w:style>
  <w:style w:type="character" w:customStyle="1" w:styleId="ListLabel892">
    <w:name w:val="ListLabel 892"/>
    <w:qFormat/>
    <w:rPr>
      <w:vanish/>
    </w:rPr>
  </w:style>
  <w:style w:type="character" w:customStyle="1" w:styleId="Eindnoottekens">
    <w:name w:val="Eindnoottekens"/>
    <w:qFormat/>
  </w:style>
  <w:style w:type="character" w:customStyle="1" w:styleId="Voetnoottekens">
    <w:name w:val="Voetnoottekens"/>
    <w:qFormat/>
  </w:style>
  <w:style w:type="paragraph" w:customStyle="1" w:styleId="Kop">
    <w:name w:val="Kop"/>
    <w:basedOn w:val="Standaard"/>
    <w:next w:val="Plattetekst"/>
    <w:qFormat/>
    <w:pPr>
      <w:keepNext/>
      <w:spacing w:before="240" w:after="120"/>
    </w:pPr>
    <w:rPr>
      <w:rFonts w:ascii="Liberation Sans" w:eastAsia="Tahoma" w:hAnsi="Liberation Sans" w:cs="Noto Sans Devanagari"/>
      <w:sz w:val="28"/>
      <w:szCs w:val="28"/>
    </w:rPr>
  </w:style>
  <w:style w:type="paragraph" w:styleId="Plattetekst">
    <w:name w:val="Body Text"/>
    <w:basedOn w:val="Standaard"/>
    <w:pPr>
      <w:spacing w:after="140" w:line="288" w:lineRule="auto"/>
    </w:pPr>
  </w:style>
  <w:style w:type="paragraph" w:styleId="Lijst">
    <w:name w:val="List"/>
    <w:basedOn w:val="Plattetekst"/>
    <w:rPr>
      <w:rFonts w:cs="Noto Sans Devanagari"/>
    </w:rPr>
  </w:style>
  <w:style w:type="paragraph" w:styleId="Bijschrift">
    <w:name w:val="caption"/>
    <w:basedOn w:val="Standaard"/>
    <w:qFormat/>
    <w:pPr>
      <w:suppressLineNumbers/>
      <w:spacing w:before="120" w:after="120"/>
    </w:pPr>
    <w:rPr>
      <w:rFonts w:cs="Noto Sans Devanagari"/>
      <w:i/>
      <w:iCs/>
      <w:sz w:val="24"/>
      <w:szCs w:val="24"/>
    </w:rPr>
  </w:style>
  <w:style w:type="paragraph" w:customStyle="1" w:styleId="Index">
    <w:name w:val="Index"/>
    <w:basedOn w:val="Standaard"/>
    <w:qFormat/>
    <w:pPr>
      <w:suppressLineNumbers/>
    </w:pPr>
    <w:rPr>
      <w:rFonts w:cs="Noto Sans Devanagari"/>
    </w:rPr>
  </w:style>
  <w:style w:type="paragraph" w:styleId="Lijstalinea">
    <w:name w:val="List Paragraph"/>
    <w:basedOn w:val="Standaard"/>
    <w:uiPriority w:val="34"/>
    <w:qFormat/>
    <w:rsid w:val="00DB3303"/>
    <w:pPr>
      <w:ind w:left="720"/>
      <w:contextualSpacing/>
    </w:pPr>
  </w:style>
  <w:style w:type="paragraph" w:styleId="Eindnoottekst">
    <w:name w:val="endnote text"/>
    <w:basedOn w:val="Standaard"/>
  </w:style>
  <w:style w:type="paragraph" w:customStyle="1" w:styleId="Stijl1">
    <w:name w:val="Stijl1"/>
    <w:basedOn w:val="Eindnoottekst"/>
    <w:qFormat/>
    <w:rsid w:val="00A0550D"/>
  </w:style>
  <w:style w:type="paragraph" w:styleId="Koptekst">
    <w:name w:val="header"/>
    <w:basedOn w:val="Standaard"/>
    <w:link w:val="KoptekstChar"/>
    <w:uiPriority w:val="99"/>
    <w:unhideWhenUsed/>
    <w:rsid w:val="004F1CF2"/>
    <w:pPr>
      <w:tabs>
        <w:tab w:val="center" w:pos="4513"/>
        <w:tab w:val="right" w:pos="9026"/>
      </w:tabs>
      <w:spacing w:line="240" w:lineRule="auto"/>
    </w:pPr>
  </w:style>
  <w:style w:type="paragraph" w:styleId="Voettekst">
    <w:name w:val="footer"/>
    <w:basedOn w:val="Standaard"/>
    <w:link w:val="VoettekstChar"/>
    <w:uiPriority w:val="99"/>
    <w:unhideWhenUsed/>
    <w:rsid w:val="004F1CF2"/>
    <w:pPr>
      <w:tabs>
        <w:tab w:val="center" w:pos="4513"/>
        <w:tab w:val="right" w:pos="9026"/>
      </w:tabs>
      <w:spacing w:line="240" w:lineRule="auto"/>
    </w:pPr>
  </w:style>
  <w:style w:type="paragraph" w:styleId="Voetnoottekst">
    <w:name w:val="footnote text"/>
    <w:basedOn w:val="Standaard"/>
  </w:style>
  <w:style w:type="paragraph" w:styleId="Tekstopmerking">
    <w:name w:val="annotation text"/>
    <w:basedOn w:val="Standaard"/>
    <w:link w:val="TekstopmerkingChar"/>
    <w:uiPriority w:val="99"/>
    <w:semiHidden/>
    <w:unhideWhenUsed/>
    <w:qFormat/>
    <w:rsid w:val="000B5047"/>
    <w:pPr>
      <w:spacing w:line="240" w:lineRule="auto"/>
    </w:pPr>
    <w:rPr>
      <w:sz w:val="20"/>
      <w:szCs w:val="20"/>
    </w:rPr>
  </w:style>
  <w:style w:type="paragraph" w:styleId="Ballontekst">
    <w:name w:val="Balloon Text"/>
    <w:basedOn w:val="Standaard"/>
    <w:link w:val="BallontekstChar"/>
    <w:uiPriority w:val="99"/>
    <w:semiHidden/>
    <w:unhideWhenUsed/>
    <w:qFormat/>
    <w:rsid w:val="000B5047"/>
    <w:pPr>
      <w:spacing w:line="240" w:lineRule="auto"/>
    </w:pPr>
    <w:rPr>
      <w:rFonts w:ascii="Segoe UI" w:hAnsi="Segoe UI" w:cs="Segoe UI"/>
      <w:sz w:val="18"/>
      <w:szCs w:val="18"/>
    </w:rPr>
  </w:style>
  <w:style w:type="paragraph" w:styleId="Normaalweb">
    <w:name w:val="Normal (Web)"/>
    <w:basedOn w:val="Standaard"/>
    <w:uiPriority w:val="99"/>
    <w:unhideWhenUsed/>
    <w:qFormat/>
    <w:rsid w:val="00CE3CB5"/>
    <w:pPr>
      <w:spacing w:line="240" w:lineRule="auto"/>
    </w:pPr>
    <w:rPr>
      <w:rFonts w:ascii="Times New Roman" w:hAnsi="Times New Roman" w:cs="Times New Roman"/>
      <w:sz w:val="24"/>
      <w:szCs w:val="24"/>
    </w:rPr>
  </w:style>
  <w:style w:type="paragraph" w:styleId="Kopvaninhoudsopgave">
    <w:name w:val="TOC Heading"/>
    <w:basedOn w:val="Kop1"/>
    <w:uiPriority w:val="39"/>
    <w:unhideWhenUsed/>
    <w:qFormat/>
    <w:rsid w:val="002F5B0A"/>
    <w:pPr>
      <w:spacing w:line="259" w:lineRule="auto"/>
    </w:pPr>
  </w:style>
  <w:style w:type="paragraph" w:styleId="Inhopg2">
    <w:name w:val="toc 2"/>
    <w:basedOn w:val="Standaard"/>
    <w:autoRedefine/>
    <w:uiPriority w:val="39"/>
    <w:unhideWhenUsed/>
    <w:rsid w:val="000610CB"/>
    <w:pPr>
      <w:tabs>
        <w:tab w:val="right" w:leader="dot" w:pos="9016"/>
      </w:tabs>
      <w:spacing w:after="100" w:line="259" w:lineRule="auto"/>
      <w:ind w:left="220"/>
    </w:pPr>
    <w:rPr>
      <w:rFonts w:cs="Times New Roman"/>
    </w:rPr>
  </w:style>
  <w:style w:type="paragraph" w:styleId="Inhopg1">
    <w:name w:val="toc 1"/>
    <w:basedOn w:val="Standaard"/>
    <w:autoRedefine/>
    <w:uiPriority w:val="39"/>
    <w:unhideWhenUsed/>
    <w:rsid w:val="002F5B0A"/>
    <w:pPr>
      <w:spacing w:after="100" w:line="259" w:lineRule="auto"/>
    </w:pPr>
    <w:rPr>
      <w:rFonts w:cs="Times New Roman"/>
    </w:rPr>
  </w:style>
  <w:style w:type="paragraph" w:styleId="Inhopg3">
    <w:name w:val="toc 3"/>
    <w:basedOn w:val="Standaard"/>
    <w:autoRedefine/>
    <w:uiPriority w:val="39"/>
    <w:unhideWhenUsed/>
    <w:rsid w:val="002F5B0A"/>
    <w:pPr>
      <w:spacing w:after="100" w:line="259" w:lineRule="auto"/>
      <w:ind w:left="440"/>
    </w:pPr>
    <w:rPr>
      <w:rFonts w:cs="Times New Roman"/>
    </w:rPr>
  </w:style>
  <w:style w:type="paragraph" w:styleId="Onderwerpvanopmerking">
    <w:name w:val="annotation subject"/>
    <w:basedOn w:val="Tekstopmerking"/>
    <w:link w:val="OnderwerpvanopmerkingChar"/>
    <w:uiPriority w:val="99"/>
    <w:semiHidden/>
    <w:unhideWhenUsed/>
    <w:qFormat/>
    <w:rsid w:val="00683B63"/>
    <w:rPr>
      <w:b/>
      <w:bCs/>
    </w:rPr>
  </w:style>
  <w:style w:type="paragraph" w:styleId="Revisie">
    <w:name w:val="Revision"/>
    <w:uiPriority w:val="99"/>
    <w:semiHidden/>
    <w:qFormat/>
    <w:rsid w:val="001B7407"/>
    <w:rPr>
      <w:sz w:val="22"/>
    </w:rPr>
  </w:style>
  <w:style w:type="paragraph" w:customStyle="1" w:styleId="EndnoteSymbol">
    <w:name w:val="Endnote Symbol"/>
    <w:basedOn w:val="Standaard"/>
    <w:qFormat/>
  </w:style>
  <w:style w:type="numbering" w:styleId="111111">
    <w:name w:val="Outline List 2"/>
    <w:uiPriority w:val="99"/>
    <w:semiHidden/>
    <w:unhideWhenUsed/>
    <w:qFormat/>
    <w:rsid w:val="00A0550D"/>
  </w:style>
  <w:style w:type="table" w:styleId="Tabelraster">
    <w:name w:val="Table Grid"/>
    <w:basedOn w:val="Standaardtabel"/>
    <w:uiPriority w:val="39"/>
    <w:rsid w:val="00D64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ZO@zonmw.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96280-E7A2-44A8-9B5B-4CB72D21A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5836</Words>
  <Characters>32102</Characters>
  <Application>Microsoft Office Word</Application>
  <DocSecurity>0</DocSecurity>
  <Lines>267</Lines>
  <Paragraphs>75</Paragraphs>
  <ScaleCrop>false</ScaleCrop>
  <Company>Hogeschool van Amsterdam</Company>
  <LinksUpToDate>false</LinksUpToDate>
  <CharactersWithSpaces>37863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A.J.W.M. van den Broek</dc:creator>
  <dc:description/>
  <cp:lastModifiedBy>Sanne Nissink</cp:lastModifiedBy>
  <cp:revision>3</cp:revision>
  <dcterms:created xsi:type="dcterms:W3CDTF">2021-10-05T11:16:00Z</dcterms:created>
  <dcterms:modified xsi:type="dcterms:W3CDTF">2021-10-05T11:17:00Z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Hogeschool van Amsterdam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