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5"/>
        <w:tblW w:w="1008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990"/>
        <w:gridCol w:w="900"/>
        <w:gridCol w:w="1245"/>
        <w:gridCol w:w="1050"/>
        <w:gridCol w:w="945"/>
        <w:gridCol w:w="1620"/>
        <w:gridCol w:w="1770"/>
      </w:tblGrid>
      <w:tr w:rsidR="00F671F9" w:rsidTr="000F79A7">
        <w:trPr>
          <w:trHeight w:val="100"/>
        </w:trPr>
        <w:tc>
          <w:tcPr>
            <w:tcW w:w="156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0F79A7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8"/>
                <w:szCs w:val="18"/>
              </w:rPr>
              <w:t>Sample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0F79A7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8"/>
                <w:szCs w:val="18"/>
              </w:rPr>
              <w:t>Age</w:t>
            </w:r>
            <w:proofErr w:type="spellEnd"/>
            <w:r>
              <w:rPr>
                <w:sz w:val="18"/>
                <w:szCs w:val="18"/>
              </w:rPr>
              <w:t>, y</w:t>
            </w:r>
          </w:p>
        </w:tc>
        <w:tc>
          <w:tcPr>
            <w:tcW w:w="9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0F79A7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8"/>
                <w:szCs w:val="18"/>
              </w:rPr>
              <w:t>Gender</w:t>
            </w:r>
            <w:proofErr w:type="spellEnd"/>
          </w:p>
        </w:tc>
        <w:tc>
          <w:tcPr>
            <w:tcW w:w="124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0F79A7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8"/>
                <w:szCs w:val="18"/>
              </w:rPr>
              <w:t>Condition</w:t>
            </w:r>
            <w:proofErr w:type="spellEnd"/>
            <w:r>
              <w:rPr>
                <w:sz w:val="18"/>
                <w:szCs w:val="18"/>
              </w:rPr>
              <w:t>*</w:t>
            </w:r>
          </w:p>
        </w:tc>
        <w:tc>
          <w:tcPr>
            <w:tcW w:w="105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0F79A7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8"/>
                <w:szCs w:val="18"/>
              </w:rPr>
              <w:t>Study</w:t>
            </w:r>
            <w:proofErr w:type="spellEnd"/>
          </w:p>
        </w:tc>
        <w:tc>
          <w:tcPr>
            <w:tcW w:w="94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0F79A7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8"/>
                <w:szCs w:val="18"/>
              </w:rPr>
              <w:t>Batch</w:t>
            </w:r>
            <w:proofErr w:type="spellEnd"/>
          </w:p>
        </w:tc>
        <w:tc>
          <w:tcPr>
            <w:tcW w:w="16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0F79A7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8"/>
                <w:szCs w:val="18"/>
              </w:rPr>
              <w:t>Read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7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0F79A7">
            <w:pPr>
              <w:widowControl w:val="0"/>
              <w:spacing w:line="240" w:lineRule="auto"/>
              <w:jc w:val="center"/>
            </w:pPr>
            <w:r>
              <w:rPr>
                <w:sz w:val="18"/>
                <w:szCs w:val="18"/>
              </w:rPr>
              <w:t xml:space="preserve">cDNA </w:t>
            </w:r>
            <w:proofErr w:type="spellStart"/>
            <w:r>
              <w:rPr>
                <w:sz w:val="18"/>
                <w:szCs w:val="18"/>
              </w:rPr>
              <w:t>count</w:t>
            </w:r>
            <w:proofErr w:type="spellEnd"/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C1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6177177</w:t>
            </w:r>
            <w:bookmarkStart w:id="0" w:name="_GoBack"/>
            <w:bookmarkEnd w:id="0"/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1024462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 w:rsidP="007D389A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7557527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901741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6389442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1307129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6278235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1025212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4794896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985703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A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5389823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969668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6444467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1349243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7003948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847147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6735421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1378057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C10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4468360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244961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C11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Healthy</w:t>
            </w:r>
            <w:proofErr w:type="spellEnd"/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[</w:t>
            </w:r>
            <w:hyperlink w:anchor="h.4d34og8">
              <w:r>
                <w:rPr>
                  <w:sz w:val="16"/>
                  <w:szCs w:val="16"/>
                </w:rPr>
                <w:t>1</w:t>
              </w:r>
              <w:r w:rsidR="007D389A">
                <w:rPr>
                  <w:sz w:val="16"/>
                  <w:szCs w:val="16"/>
                  <w:lang w:val="en-US"/>
                </w:rPr>
                <w:t>0</w:t>
              </w:r>
              <w:r>
                <w:rPr>
                  <w:sz w:val="16"/>
                  <w:szCs w:val="16"/>
                </w:rPr>
                <w:t>]</w:t>
              </w:r>
            </w:hyperlink>
            <w:hyperlink w:anchor="h.4d34og8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6019628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596196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MS1**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MS-II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2082189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457905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MS2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2033428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217436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MS3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MS-IV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2053790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370660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MS4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MS-II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1645726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162964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MS5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MS-I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1928054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420918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MS6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MS-IV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1885385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390649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MS7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2732824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590545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MS8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2615142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555428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MS9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2177280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492419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MS10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3549929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720586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MS11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MS-IV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2264440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426057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MS12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MS-IV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3795039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366527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MS13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MS-IV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3842968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246902</w:t>
            </w:r>
          </w:p>
        </w:tc>
      </w:tr>
      <w:tr w:rsidR="00F671F9" w:rsidTr="009D4398">
        <w:trPr>
          <w:trHeight w:val="100"/>
        </w:trPr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MS8-HSCT***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2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MS-&gt;HSCT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jc w:val="center"/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71F9" w:rsidRDefault="00CE1C4B" w:rsidP="009D4398">
            <w:pPr>
              <w:widowControl w:val="0"/>
              <w:spacing w:line="240" w:lineRule="auto"/>
              <w:ind w:right="-70"/>
              <w:jc w:val="center"/>
            </w:pPr>
            <w:r>
              <w:rPr>
                <w:sz w:val="16"/>
                <w:szCs w:val="16"/>
              </w:rPr>
              <w:t>2625856</w:t>
            </w:r>
          </w:p>
        </w:tc>
        <w:tc>
          <w:tcPr>
            <w:tcW w:w="1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1F9" w:rsidRDefault="00CE1C4B">
            <w:pPr>
              <w:widowControl w:val="0"/>
              <w:spacing w:line="240" w:lineRule="auto"/>
              <w:ind w:left="510" w:right="330"/>
              <w:jc w:val="right"/>
            </w:pPr>
            <w:r>
              <w:rPr>
                <w:sz w:val="16"/>
                <w:szCs w:val="16"/>
              </w:rPr>
              <w:t>597930</w:t>
            </w:r>
          </w:p>
        </w:tc>
      </w:tr>
    </w:tbl>
    <w:p w:rsidR="00F671F9" w:rsidRDefault="00F671F9">
      <w:pPr>
        <w:jc w:val="both"/>
      </w:pPr>
    </w:p>
    <w:p w:rsidR="00F671F9" w:rsidRPr="00CE1C4B" w:rsidRDefault="00CE1C4B">
      <w:pPr>
        <w:jc w:val="both"/>
        <w:rPr>
          <w:lang w:val="en-US"/>
        </w:rPr>
      </w:pPr>
      <w:proofErr w:type="gramStart"/>
      <w:r w:rsidRPr="00CE1C4B">
        <w:rPr>
          <w:sz w:val="20"/>
          <w:szCs w:val="20"/>
          <w:lang w:val="en-US"/>
        </w:rPr>
        <w:t>*  MS</w:t>
      </w:r>
      <w:proofErr w:type="gramEnd"/>
      <w:r w:rsidRPr="00CE1C4B">
        <w:rPr>
          <w:sz w:val="20"/>
          <w:szCs w:val="20"/>
          <w:lang w:val="en-US"/>
        </w:rPr>
        <w:t xml:space="preserve"> - multiple sclerosis, MS-I - relapsing-remitting multiple sclerosis, MS-II - secondary progressive multiple sclerosis, MS-IV - progressive-relapsing multiple sclerosis</w:t>
      </w:r>
    </w:p>
    <w:p w:rsidR="00F671F9" w:rsidRPr="00CE1C4B" w:rsidRDefault="00CE1C4B">
      <w:pPr>
        <w:jc w:val="both"/>
        <w:rPr>
          <w:lang w:val="en-US"/>
        </w:rPr>
      </w:pPr>
      <w:r w:rsidRPr="00CE1C4B">
        <w:rPr>
          <w:sz w:val="20"/>
          <w:szCs w:val="20"/>
          <w:lang w:val="en-US"/>
        </w:rPr>
        <w:t>*</w:t>
      </w:r>
      <w:proofErr w:type="gramStart"/>
      <w:r w:rsidRPr="00CE1C4B">
        <w:rPr>
          <w:sz w:val="20"/>
          <w:szCs w:val="20"/>
          <w:lang w:val="en-US"/>
        </w:rPr>
        <w:t>*  acute</w:t>
      </w:r>
      <w:proofErr w:type="gramEnd"/>
      <w:r w:rsidRPr="00CE1C4B">
        <w:rPr>
          <w:sz w:val="20"/>
          <w:szCs w:val="20"/>
          <w:lang w:val="en-US"/>
        </w:rPr>
        <w:t xml:space="preserve"> phase</w:t>
      </w:r>
      <w:r w:rsidR="000F79A7">
        <w:rPr>
          <w:sz w:val="20"/>
          <w:szCs w:val="20"/>
          <w:lang w:val="en-US"/>
        </w:rPr>
        <w:t xml:space="preserve"> </w:t>
      </w:r>
      <w:r w:rsidRPr="00CE1C4B">
        <w:rPr>
          <w:sz w:val="20"/>
          <w:szCs w:val="20"/>
          <w:lang w:val="en-US"/>
        </w:rPr>
        <w:t>of multiple sclerosis was observed in clinical setting</w:t>
      </w:r>
    </w:p>
    <w:p w:rsidR="00F671F9" w:rsidRPr="00CE1C4B" w:rsidRDefault="00CE1C4B" w:rsidP="009B6F0F">
      <w:pPr>
        <w:rPr>
          <w:lang w:val="en-US"/>
        </w:rPr>
      </w:pPr>
      <w:r w:rsidRPr="00CE1C4B">
        <w:rPr>
          <w:sz w:val="20"/>
          <w:szCs w:val="20"/>
          <w:lang w:val="en-US"/>
        </w:rPr>
        <w:t xml:space="preserve">*** MS8-HSCT is the second blood draw from MS8 patient after undergoing </w:t>
      </w:r>
      <w:proofErr w:type="gramStart"/>
      <w:r w:rsidRPr="00CE1C4B">
        <w:rPr>
          <w:sz w:val="20"/>
          <w:szCs w:val="20"/>
          <w:lang w:val="en-US"/>
        </w:rPr>
        <w:t>a hematopoietic</w:t>
      </w:r>
      <w:proofErr w:type="gramEnd"/>
      <w:r w:rsidRPr="00CE1C4B">
        <w:rPr>
          <w:sz w:val="20"/>
          <w:szCs w:val="20"/>
          <w:lang w:val="en-US"/>
        </w:rPr>
        <w:t xml:space="preserve"> stem cell transplantation (HSCT). Note that the corresponding </w:t>
      </w:r>
      <w:proofErr w:type="spellStart"/>
      <w:r w:rsidRPr="00CE1C4B">
        <w:rPr>
          <w:sz w:val="20"/>
          <w:szCs w:val="20"/>
          <w:lang w:val="en-US"/>
        </w:rPr>
        <w:t>clonotype</w:t>
      </w:r>
      <w:proofErr w:type="spellEnd"/>
      <w:r w:rsidRPr="00CE1C4B">
        <w:rPr>
          <w:sz w:val="20"/>
          <w:szCs w:val="20"/>
          <w:lang w:val="en-US"/>
        </w:rPr>
        <w:t xml:space="preserve"> table file is called </w:t>
      </w:r>
      <w:proofErr w:type="gramStart"/>
      <w:r w:rsidRPr="00CE1C4B">
        <w:rPr>
          <w:sz w:val="20"/>
          <w:szCs w:val="20"/>
          <w:lang w:val="en-US"/>
        </w:rPr>
        <w:t>MS14,</w:t>
      </w:r>
      <w:proofErr w:type="gramEnd"/>
      <w:r w:rsidRPr="00CE1C4B">
        <w:rPr>
          <w:sz w:val="20"/>
          <w:szCs w:val="20"/>
          <w:lang w:val="en-US"/>
        </w:rPr>
        <w:t xml:space="preserve"> this name is also used in all pipeline scripts.</w:t>
      </w:r>
    </w:p>
    <w:sectPr w:rsidR="00F671F9" w:rsidRPr="00CE1C4B" w:rsidSect="00CE1C4B">
      <w:pgSz w:w="12240" w:h="15840"/>
      <w:pgMar w:top="709" w:right="1440" w:bottom="113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671F9"/>
    <w:rsid w:val="000F79A7"/>
    <w:rsid w:val="0045459C"/>
    <w:rsid w:val="007D389A"/>
    <w:rsid w:val="009B6F0F"/>
    <w:rsid w:val="009D4398"/>
    <w:rsid w:val="00CE1C4B"/>
    <w:rsid w:val="00F671F9"/>
    <w:rsid w:val="00FB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a"/>
    <w:next w:val="a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E1C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1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a"/>
    <w:next w:val="a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E1C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1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mitya</dc:creator>
  <cp:lastModifiedBy>mitya</cp:lastModifiedBy>
  <cp:revision>7</cp:revision>
  <dcterms:created xsi:type="dcterms:W3CDTF">2015-10-16T15:13:00Z</dcterms:created>
  <dcterms:modified xsi:type="dcterms:W3CDTF">2015-10-20T09:08:00Z</dcterms:modified>
</cp:coreProperties>
</file>