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9C" w:rsidRDefault="00A1069C" w:rsidP="00A106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ONLINE RESOURCES </w:t>
      </w:r>
      <w:r w:rsidR="00A3407E">
        <w:rPr>
          <w:rFonts w:ascii="Times New Roman" w:hAnsi="Times New Roman" w:cs="Times New Roman"/>
          <w:b/>
          <w:sz w:val="24"/>
          <w:szCs w:val="24"/>
          <w:lang w:val="en-CA"/>
        </w:rPr>
        <w:t>2-5</w:t>
      </w:r>
    </w:p>
    <w:p w:rsidR="00A1069C" w:rsidRDefault="00A1069C" w:rsidP="00A106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A1069C" w:rsidRDefault="00A1069C" w:rsidP="00A1069C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5013C1">
        <w:rPr>
          <w:rFonts w:ascii="Times New Roman" w:hAnsi="Times New Roman" w:cs="Times New Roman"/>
          <w:b/>
        </w:rPr>
        <w:t>Unequal</w:t>
      </w:r>
      <w:proofErr w:type="spellEnd"/>
      <w:r w:rsidRPr="005013C1">
        <w:rPr>
          <w:rFonts w:ascii="Times New Roman" w:hAnsi="Times New Roman" w:cs="Times New Roman"/>
          <w:b/>
        </w:rPr>
        <w:t xml:space="preserve"> contribution of native South </w:t>
      </w:r>
      <w:proofErr w:type="spellStart"/>
      <w:r w:rsidRPr="005013C1">
        <w:rPr>
          <w:rFonts w:ascii="Times New Roman" w:hAnsi="Times New Roman" w:cs="Times New Roman"/>
          <w:b/>
        </w:rPr>
        <w:t>African</w:t>
      </w:r>
      <w:proofErr w:type="spellEnd"/>
      <w:r w:rsidRPr="005013C1">
        <w:rPr>
          <w:rFonts w:ascii="Times New Roman" w:hAnsi="Times New Roman" w:cs="Times New Roman"/>
          <w:b/>
        </w:rPr>
        <w:t xml:space="preserve"> phylogeographic </w:t>
      </w:r>
      <w:proofErr w:type="spellStart"/>
      <w:r w:rsidRPr="005013C1">
        <w:rPr>
          <w:rFonts w:ascii="Times New Roman" w:hAnsi="Times New Roman" w:cs="Times New Roman"/>
          <w:b/>
        </w:rPr>
        <w:t>lineages</w:t>
      </w:r>
      <w:proofErr w:type="spellEnd"/>
      <w:r w:rsidRPr="005013C1">
        <w:rPr>
          <w:rFonts w:ascii="Times New Roman" w:hAnsi="Times New Roman" w:cs="Times New Roman"/>
          <w:b/>
        </w:rPr>
        <w:t xml:space="preserve"> to the invasion of the </w:t>
      </w:r>
      <w:proofErr w:type="spellStart"/>
      <w:r w:rsidRPr="005013C1">
        <w:rPr>
          <w:rFonts w:ascii="Times New Roman" w:hAnsi="Times New Roman" w:cs="Times New Roman"/>
          <w:b/>
        </w:rPr>
        <w:t>African</w:t>
      </w:r>
      <w:proofErr w:type="spellEnd"/>
      <w:r w:rsidRPr="005013C1">
        <w:rPr>
          <w:rFonts w:ascii="Times New Roman" w:hAnsi="Times New Roman" w:cs="Times New Roman"/>
          <w:b/>
        </w:rPr>
        <w:t xml:space="preserve"> </w:t>
      </w:r>
      <w:proofErr w:type="spellStart"/>
      <w:r w:rsidRPr="005013C1">
        <w:rPr>
          <w:rFonts w:ascii="Times New Roman" w:hAnsi="Times New Roman" w:cs="Times New Roman"/>
          <w:b/>
        </w:rPr>
        <w:t>clawed</w:t>
      </w:r>
      <w:proofErr w:type="spellEnd"/>
      <w:r w:rsidRPr="005013C1">
        <w:rPr>
          <w:rFonts w:ascii="Times New Roman" w:hAnsi="Times New Roman" w:cs="Times New Roman"/>
          <w:b/>
        </w:rPr>
        <w:t xml:space="preserve"> </w:t>
      </w:r>
      <w:proofErr w:type="spellStart"/>
      <w:r w:rsidRPr="005013C1">
        <w:rPr>
          <w:rFonts w:ascii="Times New Roman" w:hAnsi="Times New Roman" w:cs="Times New Roman"/>
          <w:b/>
        </w:rPr>
        <w:t>frog</w:t>
      </w:r>
      <w:proofErr w:type="spellEnd"/>
      <w:r w:rsidRPr="005013C1">
        <w:rPr>
          <w:rFonts w:ascii="Times New Roman" w:hAnsi="Times New Roman" w:cs="Times New Roman"/>
          <w:b/>
        </w:rPr>
        <w:t xml:space="preserve">, </w:t>
      </w:r>
      <w:r w:rsidRPr="005013C1">
        <w:rPr>
          <w:rFonts w:ascii="Times New Roman" w:hAnsi="Times New Roman" w:cs="Times New Roman"/>
          <w:b/>
          <w:i/>
        </w:rPr>
        <w:t>Xenopus laevis</w:t>
      </w:r>
      <w:r w:rsidRPr="005013C1">
        <w:rPr>
          <w:rFonts w:ascii="Times New Roman" w:hAnsi="Times New Roman" w:cs="Times New Roman"/>
          <w:b/>
        </w:rPr>
        <w:t>, in Europe</w:t>
      </w:r>
    </w:p>
    <w:p w:rsidR="00A1069C" w:rsidRDefault="00A1069C" w:rsidP="00A1069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Charlotte De </w:t>
      </w:r>
      <w:proofErr w:type="spellStart"/>
      <w:r>
        <w:rPr>
          <w:rFonts w:ascii="Times New Roman" w:hAnsi="Times New Roman" w:cs="Times New Roman"/>
        </w:rPr>
        <w:t>Busschere</w:t>
      </w:r>
      <w:proofErr w:type="spellEnd"/>
      <w:r>
        <w:rPr>
          <w:rFonts w:ascii="Times New Roman" w:hAnsi="Times New Roman" w:cs="Times New Roman"/>
        </w:rPr>
        <w:t xml:space="preserve">, Julien Courant, Anthony </w:t>
      </w:r>
      <w:proofErr w:type="spellStart"/>
      <w:r>
        <w:rPr>
          <w:rFonts w:ascii="Times New Roman" w:hAnsi="Times New Roman" w:cs="Times New Roman"/>
        </w:rPr>
        <w:t>Herrel</w:t>
      </w:r>
      <w:proofErr w:type="spellEnd"/>
      <w:r>
        <w:rPr>
          <w:rFonts w:ascii="Times New Roman" w:hAnsi="Times New Roman" w:cs="Times New Roman"/>
        </w:rPr>
        <w:t xml:space="preserve">, Rui </w:t>
      </w:r>
      <w:proofErr w:type="spellStart"/>
      <w:r>
        <w:rPr>
          <w:rFonts w:ascii="Times New Roman" w:hAnsi="Times New Roman" w:cs="Times New Roman"/>
        </w:rPr>
        <w:t>Rebelo</w:t>
      </w:r>
      <w:proofErr w:type="spellEnd"/>
      <w:r>
        <w:rPr>
          <w:rFonts w:ascii="Times New Roman" w:hAnsi="Times New Roman" w:cs="Times New Roman"/>
        </w:rPr>
        <w:t xml:space="preserve">, Dennis </w:t>
      </w:r>
      <w:proofErr w:type="spellStart"/>
      <w:r>
        <w:rPr>
          <w:rFonts w:ascii="Times New Roman" w:hAnsi="Times New Roman" w:cs="Times New Roman"/>
        </w:rPr>
        <w:t>Rödder</w:t>
      </w:r>
      <w:proofErr w:type="spellEnd"/>
      <w:r>
        <w:rPr>
          <w:rFonts w:ascii="Times New Roman" w:hAnsi="Times New Roman" w:cs="Times New Roman"/>
        </w:rPr>
        <w:t xml:space="preserve">, G. John Measey, Thierry </w:t>
      </w:r>
      <w:proofErr w:type="spellStart"/>
      <w:r>
        <w:rPr>
          <w:rFonts w:ascii="Times New Roman" w:hAnsi="Times New Roman" w:cs="Times New Roman"/>
        </w:rPr>
        <w:t>Backeljau</w:t>
      </w:r>
      <w:proofErr w:type="spellEnd"/>
    </w:p>
    <w:p w:rsidR="00A1069C" w:rsidRDefault="00A1069C" w:rsidP="00A106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CA"/>
        </w:rPr>
      </w:pPr>
      <w:r>
        <w:rPr>
          <w:rFonts w:ascii="Times New Roman" w:hAnsi="Times New Roman" w:cs="Times New Roman"/>
          <w:iCs/>
          <w:sz w:val="24"/>
          <w:szCs w:val="24"/>
          <w:lang w:val="en-CA"/>
        </w:rPr>
        <w:t xml:space="preserve">* Correspondence to:  </w:t>
      </w:r>
      <w:r>
        <w:rPr>
          <w:rFonts w:ascii="Times New Roman" w:hAnsi="Times New Roman" w:cs="Times New Roman"/>
        </w:rPr>
        <w:t>Cdebusschere@naturalsciences.be</w:t>
      </w:r>
    </w:p>
    <w:p w:rsidR="00A1069C" w:rsidRPr="00A1069C" w:rsidRDefault="00A1069C" w:rsidP="00A1069C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</w:rPr>
        <w:t xml:space="preserve">Royal </w:t>
      </w:r>
      <w:proofErr w:type="spellStart"/>
      <w:r>
        <w:rPr>
          <w:rFonts w:ascii="Times New Roman" w:hAnsi="Times New Roman" w:cs="Times New Roman"/>
        </w:rPr>
        <w:t>Belgian</w:t>
      </w:r>
      <w:proofErr w:type="spellEnd"/>
      <w:r>
        <w:rPr>
          <w:rFonts w:ascii="Times New Roman" w:hAnsi="Times New Roman" w:cs="Times New Roman"/>
        </w:rPr>
        <w:t xml:space="preserve"> Institute of Natural Sciences, OD </w:t>
      </w:r>
      <w:proofErr w:type="spellStart"/>
      <w:r>
        <w:rPr>
          <w:rFonts w:ascii="Times New Roman" w:hAnsi="Times New Roman" w:cs="Times New Roman"/>
        </w:rPr>
        <w:t>Taxonomy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Phylogeny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Vautierstraat</w:t>
      </w:r>
      <w:proofErr w:type="spellEnd"/>
      <w:r>
        <w:rPr>
          <w:rFonts w:ascii="Times New Roman" w:hAnsi="Times New Roman" w:cs="Times New Roman"/>
        </w:rPr>
        <w:t xml:space="preserve"> 29, 1000 </w:t>
      </w:r>
      <w:r w:rsidRPr="00A20504">
        <w:rPr>
          <w:rFonts w:ascii="Times New Roman" w:hAnsi="Times New Roman" w:cs="Times New Roman"/>
        </w:rPr>
        <w:t xml:space="preserve">Brussels, </w:t>
      </w:r>
      <w:proofErr w:type="spellStart"/>
      <w:r w:rsidRPr="00A20504">
        <w:rPr>
          <w:rFonts w:ascii="Times New Roman" w:hAnsi="Times New Roman" w:cs="Times New Roman"/>
        </w:rPr>
        <w:t>Belgium</w:t>
      </w:r>
      <w:proofErr w:type="spellEnd"/>
      <w:r w:rsidRPr="00A2050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</w:p>
    <w:p w:rsidR="00A1069C" w:rsidRDefault="00A1069C" w:rsidP="00A10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A1069C" w:rsidRDefault="00A1069C" w:rsidP="00A1069C">
      <w:pPr>
        <w:spacing w:after="0"/>
        <w:rPr>
          <w:rFonts w:ascii="Times New Roman" w:hAnsi="Times New Roman" w:cs="Times New Roman"/>
          <w:sz w:val="24"/>
          <w:szCs w:val="24"/>
          <w:lang w:val="en-C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Online Resource </w:t>
      </w:r>
      <w:r w:rsidR="00B96AB9">
        <w:rPr>
          <w:rFonts w:ascii="Times New Roman" w:hAnsi="Times New Roman" w:cs="Times New Roman"/>
          <w:b/>
          <w:sz w:val="24"/>
          <w:szCs w:val="24"/>
          <w:lang w:val="en-C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</w:p>
    <w:p w:rsidR="00B96AB9" w:rsidRDefault="00B96AB9" w:rsidP="00B96AB9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</w:p>
    <w:p w:rsidR="004A3488" w:rsidRDefault="004A3488" w:rsidP="00B96AB9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>
            <wp:extent cx="5029200" cy="295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9" t="7217" r="2994"/>
                    <a:stretch/>
                  </pic:blipFill>
                  <pic:spPr bwMode="auto">
                    <a:xfrm>
                      <a:off x="0" y="0"/>
                      <a:ext cx="5029200" cy="295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6AB9" w:rsidRDefault="00B96AB9" w:rsidP="00B96AB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Fig. </w:t>
      </w:r>
      <w:r w:rsidRPr="002D25E2">
        <w:rPr>
          <w:rFonts w:ascii="Times New Roman" w:hAnsi="Times New Roman" w:cs="Times New Roman"/>
        </w:rPr>
        <w:t xml:space="preserve">MP and BI </w:t>
      </w:r>
      <w:proofErr w:type="spellStart"/>
      <w:r>
        <w:rPr>
          <w:rFonts w:ascii="Times New Roman" w:hAnsi="Times New Roman" w:cs="Times New Roman"/>
        </w:rPr>
        <w:t>tree</w:t>
      </w:r>
      <w:proofErr w:type="spellEnd"/>
      <w:r>
        <w:rPr>
          <w:rFonts w:ascii="Times New Roman" w:hAnsi="Times New Roman" w:cs="Times New Roman"/>
        </w:rPr>
        <w:t xml:space="preserve"> of</w:t>
      </w:r>
      <w:r w:rsidRPr="002D25E2">
        <w:rPr>
          <w:rFonts w:ascii="Times New Roman" w:hAnsi="Times New Roman" w:cs="Times New Roman"/>
        </w:rPr>
        <w:t xml:space="preserve"> unique </w:t>
      </w:r>
      <w:proofErr w:type="spellStart"/>
      <w:r w:rsidRPr="002D25E2">
        <w:rPr>
          <w:rFonts w:ascii="Times New Roman" w:hAnsi="Times New Roman" w:cs="Times New Roman"/>
        </w:rPr>
        <w:t>concatenated</w:t>
      </w:r>
      <w:proofErr w:type="spellEnd"/>
      <w:r w:rsidRPr="002D25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Cytb-</w:t>
      </w:r>
      <w:r w:rsidRPr="002D25E2">
        <w:rPr>
          <w:rFonts w:ascii="Times New Roman" w:hAnsi="Times New Roman" w:cs="Times New Roman"/>
        </w:rPr>
        <w:t xml:space="preserve">16S </w:t>
      </w:r>
      <w:proofErr w:type="spellStart"/>
      <w:r w:rsidRPr="002D25E2">
        <w:rPr>
          <w:rFonts w:ascii="Times New Roman" w:hAnsi="Times New Roman" w:cs="Times New Roman"/>
        </w:rPr>
        <w:t>haplotypes</w:t>
      </w:r>
      <w:proofErr w:type="spellEnd"/>
      <w:r w:rsidRPr="002D25E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First </w:t>
      </w:r>
      <w:proofErr w:type="spellStart"/>
      <w:r>
        <w:rPr>
          <w:rFonts w:ascii="Times New Roman" w:hAnsi="Times New Roman" w:cs="Times New Roman"/>
        </w:rPr>
        <w:t>number</w:t>
      </w:r>
      <w:proofErr w:type="spellEnd"/>
      <w:r>
        <w:rPr>
          <w:rFonts w:ascii="Times New Roman" w:hAnsi="Times New Roman" w:cs="Times New Roman"/>
        </w:rPr>
        <w:t xml:space="preserve"> in the label </w:t>
      </w:r>
      <w:proofErr w:type="spellStart"/>
      <w:r>
        <w:rPr>
          <w:rFonts w:ascii="Times New Roman" w:hAnsi="Times New Roman" w:cs="Times New Roman"/>
        </w:rPr>
        <w:t>refers</w:t>
      </w:r>
      <w:proofErr w:type="spellEnd"/>
      <w:r>
        <w:rPr>
          <w:rFonts w:ascii="Times New Roman" w:hAnsi="Times New Roman" w:cs="Times New Roman"/>
        </w:rPr>
        <w:t xml:space="preserve"> to the Cytb </w:t>
      </w:r>
      <w:proofErr w:type="spellStart"/>
      <w:r>
        <w:rPr>
          <w:rFonts w:ascii="Times New Roman" w:hAnsi="Times New Roman" w:cs="Times New Roman"/>
        </w:rPr>
        <w:t>allele</w:t>
      </w:r>
      <w:proofErr w:type="spellEnd"/>
      <w:r>
        <w:rPr>
          <w:rFonts w:ascii="Times New Roman" w:hAnsi="Times New Roman" w:cs="Times New Roman"/>
        </w:rPr>
        <w:t xml:space="preserve"> and the second </w:t>
      </w:r>
      <w:proofErr w:type="spellStart"/>
      <w:r>
        <w:rPr>
          <w:rFonts w:ascii="Times New Roman" w:hAnsi="Times New Roman" w:cs="Times New Roman"/>
        </w:rPr>
        <w:t>number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refers</w:t>
      </w:r>
      <w:proofErr w:type="spellEnd"/>
      <w:r>
        <w:rPr>
          <w:rFonts w:ascii="Times New Roman" w:hAnsi="Times New Roman" w:cs="Times New Roman"/>
        </w:rPr>
        <w:t xml:space="preserve"> to the 16S </w:t>
      </w:r>
      <w:proofErr w:type="spellStart"/>
      <w:r>
        <w:rPr>
          <w:rFonts w:ascii="Times New Roman" w:hAnsi="Times New Roman" w:cs="Times New Roman"/>
        </w:rPr>
        <w:t>allele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Numbers</w:t>
      </w:r>
      <w:proofErr w:type="spellEnd"/>
      <w:r>
        <w:rPr>
          <w:rFonts w:ascii="Times New Roman" w:hAnsi="Times New Roman" w:cs="Times New Roman"/>
        </w:rPr>
        <w:t xml:space="preserve"> at the branches are</w:t>
      </w:r>
      <w:r w:rsidRPr="002D25E2">
        <w:rPr>
          <w:rFonts w:ascii="Times New Roman" w:hAnsi="Times New Roman" w:cs="Times New Roman"/>
        </w:rPr>
        <w:t xml:space="preserve"> </w:t>
      </w:r>
      <w:proofErr w:type="spellStart"/>
      <w:r w:rsidRPr="002D25E2">
        <w:rPr>
          <w:rFonts w:ascii="Times New Roman" w:hAnsi="Times New Roman" w:cs="Times New Roman"/>
        </w:rPr>
        <w:t>Bayesian</w:t>
      </w:r>
      <w:proofErr w:type="spellEnd"/>
      <w:r w:rsidRPr="002D25E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posterior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probabili</w:t>
      </w:r>
      <w:bookmarkStart w:id="0" w:name="_GoBack"/>
      <w:r>
        <w:rPr>
          <w:rFonts w:ascii="Times New Roman" w:hAnsi="Times New Roman" w:cs="Times New Roman"/>
        </w:rPr>
        <w:t>t</w:t>
      </w:r>
      <w:bookmarkEnd w:id="0"/>
      <w:r>
        <w:rPr>
          <w:rFonts w:ascii="Times New Roman" w:hAnsi="Times New Roman" w:cs="Times New Roman"/>
        </w:rPr>
        <w:t>ies</w:t>
      </w:r>
      <w:proofErr w:type="spellEnd"/>
      <w:r w:rsidRPr="002D25E2">
        <w:rPr>
          <w:rFonts w:ascii="Times New Roman" w:hAnsi="Times New Roman" w:cs="Times New Roman"/>
        </w:rPr>
        <w:t xml:space="preserve"> and </w:t>
      </w:r>
      <w:proofErr w:type="spellStart"/>
      <w:r w:rsidRPr="002D25E2">
        <w:rPr>
          <w:rFonts w:ascii="Times New Roman" w:hAnsi="Times New Roman" w:cs="Times New Roman"/>
        </w:rPr>
        <w:t>Parsimony</w:t>
      </w:r>
      <w:proofErr w:type="spellEnd"/>
      <w:r w:rsidRPr="002D25E2">
        <w:rPr>
          <w:rFonts w:ascii="Times New Roman" w:hAnsi="Times New Roman" w:cs="Times New Roman"/>
        </w:rPr>
        <w:t xml:space="preserve"> </w:t>
      </w:r>
      <w:proofErr w:type="spellStart"/>
      <w:r w:rsidRPr="002D25E2">
        <w:rPr>
          <w:rFonts w:ascii="Times New Roman" w:hAnsi="Times New Roman" w:cs="Times New Roman"/>
        </w:rPr>
        <w:t>bootstrap</w:t>
      </w:r>
      <w:proofErr w:type="spellEnd"/>
      <w:r w:rsidRPr="002D25E2">
        <w:rPr>
          <w:rFonts w:ascii="Times New Roman" w:hAnsi="Times New Roman" w:cs="Times New Roman"/>
        </w:rPr>
        <w:t xml:space="preserve"> values (</w:t>
      </w:r>
      <w:r>
        <w:rPr>
          <w:rFonts w:ascii="Times New Roman" w:hAnsi="Times New Roman" w:cs="Times New Roman"/>
        </w:rPr>
        <w:t xml:space="preserve">if </w:t>
      </w:r>
      <w:r w:rsidRPr="002D25E2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</w:t>
      </w:r>
      <w:r w:rsidRPr="002D25E2">
        <w:rPr>
          <w:rFonts w:ascii="Times New Roman" w:hAnsi="Times New Roman" w:cs="Times New Roman"/>
        </w:rPr>
        <w:t xml:space="preserve">0.70). </w:t>
      </w:r>
      <w:proofErr w:type="spellStart"/>
      <w:r w:rsidRPr="002D25E2">
        <w:rPr>
          <w:rFonts w:ascii="Times New Roman" w:hAnsi="Times New Roman" w:cs="Times New Roman"/>
        </w:rPr>
        <w:t>Geographical</w:t>
      </w:r>
      <w:proofErr w:type="spellEnd"/>
      <w:r w:rsidRPr="002D25E2">
        <w:rPr>
          <w:rFonts w:ascii="Times New Roman" w:hAnsi="Times New Roman" w:cs="Times New Roman"/>
        </w:rPr>
        <w:t xml:space="preserve"> </w:t>
      </w:r>
      <w:proofErr w:type="spellStart"/>
      <w:r w:rsidRPr="002D25E2">
        <w:rPr>
          <w:rFonts w:ascii="Times New Roman" w:hAnsi="Times New Roman" w:cs="Times New Roman"/>
        </w:rPr>
        <w:t>regions</w:t>
      </w:r>
      <w:proofErr w:type="spellEnd"/>
      <w:r w:rsidRPr="002D25E2">
        <w:rPr>
          <w:rFonts w:ascii="Times New Roman" w:hAnsi="Times New Roman" w:cs="Times New Roman"/>
        </w:rPr>
        <w:t xml:space="preserve"> are </w:t>
      </w:r>
      <w:proofErr w:type="spellStart"/>
      <w:r w:rsidRPr="002D25E2">
        <w:rPr>
          <w:rFonts w:ascii="Times New Roman" w:hAnsi="Times New Roman" w:cs="Times New Roman"/>
        </w:rPr>
        <w:t>indicated</w:t>
      </w:r>
      <w:proofErr w:type="spellEnd"/>
      <w:r w:rsidRPr="002D25E2">
        <w:rPr>
          <w:rFonts w:ascii="Times New Roman" w:hAnsi="Times New Roman" w:cs="Times New Roman"/>
        </w:rPr>
        <w:t xml:space="preserve"> in </w:t>
      </w:r>
      <w:proofErr w:type="spellStart"/>
      <w:r w:rsidRPr="002D25E2">
        <w:rPr>
          <w:rFonts w:ascii="Times New Roman" w:hAnsi="Times New Roman" w:cs="Times New Roman"/>
        </w:rPr>
        <w:t>grey</w:t>
      </w:r>
      <w:proofErr w:type="spellEnd"/>
      <w:r w:rsidRPr="002D25E2">
        <w:rPr>
          <w:rFonts w:ascii="Times New Roman" w:hAnsi="Times New Roman" w:cs="Times New Roman"/>
        </w:rPr>
        <w:t>.</w:t>
      </w:r>
    </w:p>
    <w:p w:rsidR="00B96AB9" w:rsidRDefault="00B96AB9" w:rsidP="00B96AB9">
      <w:pPr>
        <w:pageBreakBefore/>
        <w:spacing w:after="0"/>
        <w:rPr>
          <w:rFonts w:ascii="Times New Roman" w:hAnsi="Times New Roman" w:cs="Times New Roman"/>
          <w:b/>
          <w:sz w:val="24"/>
          <w:szCs w:val="24"/>
          <w:lang w:val="en-C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CA"/>
        </w:rPr>
        <w:lastRenderedPageBreak/>
        <w:t>Online Resource 3.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</w:p>
    <w:tbl>
      <w:tblPr>
        <w:tblpPr w:leftFromText="180" w:rightFromText="180" w:vertAnchor="text" w:horzAnchor="margin" w:tblpY="410"/>
        <w:tblW w:w="5000" w:type="pct"/>
        <w:tblLook w:val="04A0" w:firstRow="1" w:lastRow="0" w:firstColumn="1" w:lastColumn="0" w:noHBand="0" w:noVBand="1"/>
      </w:tblPr>
      <w:tblGrid>
        <w:gridCol w:w="1745"/>
        <w:gridCol w:w="1080"/>
        <w:gridCol w:w="900"/>
        <w:gridCol w:w="896"/>
        <w:gridCol w:w="1745"/>
        <w:gridCol w:w="1080"/>
        <w:gridCol w:w="900"/>
        <w:gridCol w:w="896"/>
      </w:tblGrid>
      <w:tr w:rsidR="00B96AB9" w:rsidRPr="006C1BE8" w:rsidTr="00B96AB9">
        <w:trPr>
          <w:trHeight w:val="3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Table</w:t>
            </w:r>
            <w:r w:rsidRPr="006C1B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.</w:t>
            </w: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PCR cycle conditions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Cytb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Cycles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mastl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Cycles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Initial </w:t>
            </w: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Initial </w:t>
            </w: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Annealing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25x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Annealing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51.4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35x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Final 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Final 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480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hold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hold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239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16S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Cycles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AR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Cycles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Initial </w:t>
            </w: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Initial </w:t>
            </w: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Annealing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35x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Annealing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36x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Final 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Final extension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600</w:t>
            </w:r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hold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48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hold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239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prmt6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Cycles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Initial </w:t>
            </w: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denaturation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Annealing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35x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Final extension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480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hold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C1B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96AB9" w:rsidRPr="006C1BE8" w:rsidTr="00B96AB9">
        <w:trPr>
          <w:trHeight w:val="350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AB9" w:rsidRPr="006C1BE8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B96AB9" w:rsidRDefault="00B96AB9" w:rsidP="00B96AB9">
      <w:pPr>
        <w:spacing w:after="0"/>
        <w:rPr>
          <w:rFonts w:ascii="Times New Roman" w:hAnsi="Times New Roman" w:cs="Times New Roman"/>
          <w:sz w:val="24"/>
          <w:szCs w:val="24"/>
          <w:lang w:val="en-CA"/>
        </w:rPr>
      </w:pPr>
    </w:p>
    <w:p w:rsidR="00E3547F" w:rsidRDefault="00E3547F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>
      <w:pPr>
        <w:rPr>
          <w:lang w:val="en-CA"/>
        </w:rPr>
      </w:pPr>
    </w:p>
    <w:p w:rsidR="00B96AB9" w:rsidRDefault="00B96AB9" w:rsidP="00B96AB9">
      <w:pPr>
        <w:pageBreakBefore/>
        <w:spacing w:after="0"/>
        <w:rPr>
          <w:rFonts w:ascii="Times New Roman" w:hAnsi="Times New Roman" w:cs="Times New Roman"/>
          <w:b/>
          <w:sz w:val="24"/>
          <w:szCs w:val="24"/>
          <w:lang w:val="en-C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CA"/>
        </w:rPr>
        <w:lastRenderedPageBreak/>
        <w:t>Online Resource 4.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</w:p>
    <w:tbl>
      <w:tblPr>
        <w:tblpPr w:leftFromText="180" w:rightFromText="180" w:vertAnchor="page" w:horzAnchor="margin" w:tblpY="2389"/>
        <w:tblOverlap w:val="never"/>
        <w:tblW w:w="8767" w:type="dxa"/>
        <w:tblLook w:val="04A0" w:firstRow="1" w:lastRow="0" w:firstColumn="1" w:lastColumn="0" w:noHBand="0" w:noVBand="1"/>
      </w:tblPr>
      <w:tblGrid>
        <w:gridCol w:w="931"/>
        <w:gridCol w:w="931"/>
        <w:gridCol w:w="931"/>
        <w:gridCol w:w="931"/>
        <w:gridCol w:w="931"/>
        <w:gridCol w:w="931"/>
        <w:gridCol w:w="931"/>
        <w:gridCol w:w="931"/>
        <w:gridCol w:w="711"/>
        <w:gridCol w:w="608"/>
      </w:tblGrid>
      <w:tr w:rsidR="00B96AB9" w:rsidRPr="0029226D" w:rsidTr="00B96AB9">
        <w:trPr>
          <w:trHeight w:val="585"/>
        </w:trPr>
        <w:tc>
          <w:tcPr>
            <w:tcW w:w="876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6AB9" w:rsidRPr="0029226D" w:rsidRDefault="00B96AB9" w:rsidP="00B96A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Table</w:t>
            </w: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.</w:t>
            </w: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Pairwise</w:t>
            </w:r>
            <w:proofErr w:type="spellEnd"/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Population </w:t>
            </w:r>
            <w:r w:rsidRPr="00F27EFB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Fst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values (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below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diagonal)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based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on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pairwise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nucleotide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differences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for 16S and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probability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above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diagonal)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based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on 999 permutations. All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7EFB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Fst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val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ues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significant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except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0.145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0.78768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0.139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0.439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PT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0.79837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0.10422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0.072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SA1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0.78083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0.00986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0.08146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SA2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0.70636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0.80591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0.81981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0.78144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SA3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0.78227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0.97634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0.96253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0.96715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0.1537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SA4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0.05685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0.98533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0.97399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0.97868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0.84435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0.95997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SA5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0.04906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0.98476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0.97826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0.84792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0.02886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SA6</w:t>
            </w:r>
          </w:p>
        </w:tc>
      </w:tr>
      <w:tr w:rsidR="00B96AB9" w:rsidRPr="0029226D" w:rsidTr="00B96AB9">
        <w:trPr>
          <w:trHeight w:val="30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0.79863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0.97907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0.96794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0.97269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0.58859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0.82648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0.96726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0.96696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29226D" w:rsidRDefault="00B96AB9" w:rsidP="00B96AB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226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SA7</w:t>
            </w:r>
          </w:p>
        </w:tc>
      </w:tr>
    </w:tbl>
    <w:p w:rsidR="00B96AB9" w:rsidRDefault="00B96AB9">
      <w:pPr>
        <w:rPr>
          <w:lang w:val="en-CA"/>
        </w:rPr>
      </w:pPr>
    </w:p>
    <w:p w:rsidR="00B96AB9" w:rsidRPr="00B96AB9" w:rsidRDefault="00B96AB9" w:rsidP="00B96AB9">
      <w:pPr>
        <w:rPr>
          <w:lang w:val="en-CA"/>
        </w:rPr>
      </w:pPr>
    </w:p>
    <w:p w:rsidR="00B96AB9" w:rsidRDefault="00B96AB9" w:rsidP="00B96AB9">
      <w:pPr>
        <w:spacing w:after="0"/>
        <w:rPr>
          <w:rFonts w:ascii="Times New Roman" w:hAnsi="Times New Roman" w:cs="Times New Roman"/>
          <w:b/>
          <w:sz w:val="24"/>
          <w:szCs w:val="24"/>
          <w:lang w:val="en-C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CA"/>
        </w:rPr>
        <w:t>Online Resource 5.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</w:p>
    <w:p w:rsidR="00B96AB9" w:rsidRDefault="00B96AB9" w:rsidP="00B96AB9">
      <w:pPr>
        <w:rPr>
          <w:lang w:val="en-CA"/>
        </w:rPr>
      </w:pPr>
    </w:p>
    <w:tbl>
      <w:tblPr>
        <w:tblpPr w:leftFromText="180" w:rightFromText="180" w:vertAnchor="page" w:horzAnchor="margin" w:tblpY="9205"/>
        <w:tblW w:w="9265" w:type="dxa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944"/>
        <w:gridCol w:w="944"/>
        <w:gridCol w:w="944"/>
        <w:gridCol w:w="944"/>
        <w:gridCol w:w="954"/>
        <w:gridCol w:w="759"/>
      </w:tblGrid>
      <w:tr w:rsidR="00B96AB9" w:rsidRPr="000E679C" w:rsidTr="00B82E21">
        <w:trPr>
          <w:trHeight w:val="686"/>
        </w:trPr>
        <w:tc>
          <w:tcPr>
            <w:tcW w:w="92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6AB9" w:rsidRPr="000E679C" w:rsidRDefault="00B96AB9" w:rsidP="00B96A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Tab</w:t>
            </w:r>
            <w:r w:rsidRPr="000E679C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e</w:t>
            </w:r>
            <w:r w:rsidRPr="000E679C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.</w:t>
            </w: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Pairwise</w:t>
            </w:r>
            <w:proofErr w:type="spellEnd"/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Population </w:t>
            </w:r>
            <w:r w:rsidRPr="00F27EFB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Fst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values (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below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diagonal)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based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on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nuclear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allele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frequencies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probability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above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diagonal)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based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on 999 permutations. All </w:t>
            </w:r>
            <w:r w:rsidRPr="00F27EFB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Fst</w:t>
            </w:r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values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significant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except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those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in </w:t>
            </w:r>
            <w:proofErr w:type="spellStart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bold</w:t>
            </w:r>
            <w:proofErr w:type="spellEnd"/>
            <w:r w:rsidRPr="00F27EF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0.244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PT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0.092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0.141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SA1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0.077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0.249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0.073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SA2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0.036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0.329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0.105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0.054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SA3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0.185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0.476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0.197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0.124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SA4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0.181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0.521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0.317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0.162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0.128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67916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06791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0.079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SA5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0.543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0.315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0.211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0.144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0.098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961F0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r w:rsidRPr="0006791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0.017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8E7CE7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E7CE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SA6</w:t>
            </w:r>
          </w:p>
        </w:tc>
      </w:tr>
      <w:tr w:rsidR="00B96AB9" w:rsidRPr="000E679C" w:rsidTr="00B82E21">
        <w:trPr>
          <w:trHeight w:val="343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0.338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0.644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0.463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0.446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0.414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0.386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0.370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AB9" w:rsidRPr="000E679C" w:rsidRDefault="00B96AB9" w:rsidP="00B82E2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E679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SA7</w:t>
            </w:r>
          </w:p>
        </w:tc>
      </w:tr>
    </w:tbl>
    <w:p w:rsidR="00B96AB9" w:rsidRPr="00B96AB9" w:rsidRDefault="00B96AB9" w:rsidP="00B96AB9">
      <w:pPr>
        <w:rPr>
          <w:lang w:val="en-CA"/>
        </w:rPr>
      </w:pPr>
    </w:p>
    <w:sectPr w:rsidR="00B96AB9" w:rsidRPr="00B96A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9C"/>
    <w:rsid w:val="004A3488"/>
    <w:rsid w:val="00A1069C"/>
    <w:rsid w:val="00A3407E"/>
    <w:rsid w:val="00B96AB9"/>
    <w:rsid w:val="00E3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9C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AB9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B9"/>
    <w:rPr>
      <w:rFonts w:ascii="Tahoma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9C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AB9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B9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De Busschere</dc:creator>
  <cp:lastModifiedBy>Charlotte De Busschere</cp:lastModifiedBy>
  <cp:revision>2</cp:revision>
  <dcterms:created xsi:type="dcterms:W3CDTF">2015-08-20T08:53:00Z</dcterms:created>
  <dcterms:modified xsi:type="dcterms:W3CDTF">2015-08-20T14:31:00Z</dcterms:modified>
</cp:coreProperties>
</file>