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E8B" w:rsidRPr="00787894" w:rsidRDefault="005E1E8B" w:rsidP="008D3448">
      <w:pPr>
        <w:spacing w:line="360" w:lineRule="auto"/>
        <w:ind w:right="-188"/>
        <w:jc w:val="both"/>
        <w:rPr>
          <w:b/>
          <w:lang w:val="en-US"/>
        </w:rPr>
      </w:pPr>
      <w:bookmarkStart w:id="0" w:name="_Toc371555756"/>
      <w:r w:rsidRPr="00787894">
        <w:rPr>
          <w:b/>
          <w:lang w:val="en-US"/>
        </w:rPr>
        <w:t xml:space="preserve">S1 Text. </w:t>
      </w:r>
      <w:r w:rsidR="00787894">
        <w:rPr>
          <w:b/>
          <w:lang w:val="en-US"/>
        </w:rPr>
        <w:t>F</w:t>
      </w:r>
      <w:r w:rsidRPr="00787894">
        <w:rPr>
          <w:b/>
          <w:lang w:val="en-US"/>
        </w:rPr>
        <w:t>loral variable level values.</w:t>
      </w:r>
    </w:p>
    <w:p w:rsidR="005E1E8B" w:rsidRDefault="005E1E8B" w:rsidP="008D3448">
      <w:pPr>
        <w:spacing w:line="360" w:lineRule="auto"/>
        <w:ind w:right="-188"/>
        <w:jc w:val="both"/>
        <w:rPr>
          <w:lang w:val="en-US"/>
        </w:rPr>
      </w:pPr>
    </w:p>
    <w:p w:rsidR="005E1E8B" w:rsidRDefault="005E1E8B" w:rsidP="008D3448">
      <w:pPr>
        <w:spacing w:line="360" w:lineRule="auto"/>
        <w:ind w:right="-188"/>
        <w:jc w:val="both"/>
        <w:rPr>
          <w:lang w:val="en-US"/>
        </w:rPr>
      </w:pPr>
      <w:r>
        <w:rPr>
          <w:lang w:val="en-US"/>
        </w:rPr>
        <w:t xml:space="preserve">The </w:t>
      </w:r>
      <w:r w:rsidR="00C2705F">
        <w:rPr>
          <w:lang w:val="en-US"/>
        </w:rPr>
        <w:t xml:space="preserve">values </w:t>
      </w:r>
      <w:r w:rsidR="001F730F">
        <w:rPr>
          <w:lang w:val="en-US"/>
        </w:rPr>
        <w:t>(</w:t>
      </w:r>
      <w:r w:rsidR="001F730F">
        <w:rPr>
          <w:i/>
          <w:lang w:val="en-US"/>
        </w:rPr>
        <w:t>V</w:t>
      </w:r>
      <w:r w:rsidR="001F730F">
        <w:rPr>
          <w:lang w:val="en-US"/>
        </w:rPr>
        <w:t>) assigned to the levels</w:t>
      </w:r>
      <w:r>
        <w:rPr>
          <w:lang w:val="en-US"/>
        </w:rPr>
        <w:t xml:space="preserve"> of the five floral variables comprising the Floral Complexity </w:t>
      </w:r>
      <w:r w:rsidR="003B2AB5">
        <w:rPr>
          <w:lang w:val="en-US"/>
        </w:rPr>
        <w:t xml:space="preserve">Index </w:t>
      </w:r>
      <w:r w:rsidR="00A1268E" w:rsidRPr="00E04676">
        <w:rPr>
          <w:lang w:val="en-US"/>
        </w:rPr>
        <w:t xml:space="preserve">were </w:t>
      </w:r>
      <w:r w:rsidR="00A1268E">
        <w:rPr>
          <w:lang w:val="en-US"/>
        </w:rPr>
        <w:t>the</w:t>
      </w:r>
      <w:r w:rsidR="008E405D">
        <w:rPr>
          <w:lang w:val="en-US"/>
        </w:rPr>
        <w:t xml:space="preserve"> means</w:t>
      </w:r>
      <w:r w:rsidR="00A1268E">
        <w:rPr>
          <w:lang w:val="en-US"/>
        </w:rPr>
        <w:t xml:space="preserve"> of </w:t>
      </w:r>
      <w:r w:rsidR="00DA6F64">
        <w:rPr>
          <w:lang w:val="en-US"/>
        </w:rPr>
        <w:t>scores</w:t>
      </w:r>
      <w:r w:rsidR="00FB286A">
        <w:rPr>
          <w:lang w:val="en-US"/>
        </w:rPr>
        <w:t xml:space="preserve"> </w:t>
      </w:r>
      <w:r w:rsidR="00A1268E" w:rsidRPr="00E04676">
        <w:rPr>
          <w:lang w:val="en-US"/>
        </w:rPr>
        <w:t xml:space="preserve">provided </w:t>
      </w:r>
      <w:r w:rsidR="00667A6C">
        <w:rPr>
          <w:lang w:val="en-US"/>
        </w:rPr>
        <w:t xml:space="preserve">independently </w:t>
      </w:r>
      <w:r w:rsidR="00A1268E" w:rsidRPr="00E04676">
        <w:rPr>
          <w:lang w:val="en-US"/>
        </w:rPr>
        <w:t>by four pollination ecology experts</w:t>
      </w:r>
      <w:r w:rsidR="00667A6C" w:rsidRPr="007015FD">
        <w:rPr>
          <w:lang w:val="en-US"/>
        </w:rPr>
        <w:t xml:space="preserve">, </w:t>
      </w:r>
      <w:r w:rsidR="00084501">
        <w:rPr>
          <w:lang w:val="en-US"/>
        </w:rPr>
        <w:t>namely Theodora Petanidou, Thomas Tscheulin, Aphrodite Kantsa and Jelle Devalez</w:t>
      </w:r>
      <w:r w:rsidR="00667A6C">
        <w:rPr>
          <w:lang w:val="en-US"/>
        </w:rPr>
        <w:t xml:space="preserve">, </w:t>
      </w:r>
      <w:r w:rsidR="00667A6C" w:rsidRPr="00E04676">
        <w:rPr>
          <w:lang w:val="en-US"/>
        </w:rPr>
        <w:t>outlining their opinion on the contribution of each of the five variables</w:t>
      </w:r>
      <w:r w:rsidR="008D3448">
        <w:rPr>
          <w:lang w:val="en-US"/>
        </w:rPr>
        <w:t>’</w:t>
      </w:r>
      <w:r w:rsidR="00667A6C" w:rsidRPr="00E04676">
        <w:rPr>
          <w:lang w:val="en-US"/>
        </w:rPr>
        <w:t xml:space="preserve"> levels to floral complexity</w:t>
      </w:r>
      <w:r w:rsidR="00FB286A">
        <w:rPr>
          <w:lang w:val="en-US"/>
        </w:rPr>
        <w:t xml:space="preserve"> </w:t>
      </w:r>
      <w:r w:rsidR="008D3448" w:rsidRPr="00084501">
        <w:rPr>
          <w:lang w:val="en-US"/>
        </w:rPr>
        <w:t>(Table</w:t>
      </w:r>
      <w:r w:rsidR="008D3448">
        <w:rPr>
          <w:lang w:val="en-US"/>
        </w:rPr>
        <w:t>s</w:t>
      </w:r>
      <w:r w:rsidR="008D3448" w:rsidRPr="00084501">
        <w:rPr>
          <w:lang w:val="en-US"/>
        </w:rPr>
        <w:t xml:space="preserve"> S1.1</w:t>
      </w:r>
      <w:r w:rsidR="008D3448">
        <w:rPr>
          <w:lang w:val="en-US"/>
        </w:rPr>
        <w:t xml:space="preserve"> to S1.5</w:t>
      </w:r>
      <w:r w:rsidR="008D3448" w:rsidRPr="00084501">
        <w:rPr>
          <w:lang w:val="en-US"/>
        </w:rPr>
        <w:t>)</w:t>
      </w:r>
      <w:r w:rsidR="00774299">
        <w:rPr>
          <w:lang w:val="en-US"/>
        </w:rPr>
        <w:t xml:space="preserve">. </w:t>
      </w:r>
    </w:p>
    <w:p w:rsidR="00230D54" w:rsidRDefault="00230D54" w:rsidP="008D3448">
      <w:pPr>
        <w:spacing w:line="360" w:lineRule="auto"/>
        <w:ind w:right="-188"/>
        <w:jc w:val="both"/>
        <w:rPr>
          <w:lang w:val="en-US"/>
        </w:rPr>
      </w:pPr>
      <w:bookmarkStart w:id="1" w:name="_Toc371555760"/>
    </w:p>
    <w:p w:rsidR="007157EB" w:rsidRDefault="007157EB" w:rsidP="008D3448">
      <w:pPr>
        <w:spacing w:line="360" w:lineRule="auto"/>
        <w:ind w:right="-188"/>
        <w:jc w:val="both"/>
        <w:rPr>
          <w:lang w:val="en-US"/>
        </w:rPr>
      </w:pPr>
    </w:p>
    <w:p w:rsidR="00BB47B1" w:rsidRDefault="00BB47B1" w:rsidP="008D3448">
      <w:pPr>
        <w:pStyle w:val="Caption"/>
        <w:keepNext/>
        <w:spacing w:after="60" w:line="360" w:lineRule="auto"/>
        <w:ind w:right="-188"/>
        <w:jc w:val="both"/>
        <w:rPr>
          <w:sz w:val="22"/>
          <w:szCs w:val="22"/>
          <w:lang w:val="en-US"/>
        </w:rPr>
      </w:pPr>
      <w:r w:rsidRPr="00BB47B1">
        <w:rPr>
          <w:sz w:val="22"/>
          <w:szCs w:val="22"/>
          <w:lang w:val="en-US"/>
        </w:rPr>
        <w:t xml:space="preserve">Table </w:t>
      </w:r>
      <w:r w:rsidR="00787894">
        <w:rPr>
          <w:sz w:val="22"/>
          <w:szCs w:val="22"/>
          <w:lang w:val="en-US"/>
        </w:rPr>
        <w:t>S1.</w:t>
      </w:r>
      <w:r w:rsidR="00C2705F">
        <w:rPr>
          <w:sz w:val="22"/>
          <w:szCs w:val="22"/>
          <w:lang w:val="en-US"/>
        </w:rPr>
        <w:t>1</w:t>
      </w:r>
      <w:r w:rsidRPr="00BB47B1">
        <w:rPr>
          <w:sz w:val="22"/>
          <w:szCs w:val="22"/>
          <w:lang w:val="en-US"/>
        </w:rPr>
        <w:t>.</w:t>
      </w:r>
      <w:bookmarkEnd w:id="1"/>
      <w:r w:rsidR="00DA6F64">
        <w:rPr>
          <w:sz w:val="22"/>
          <w:szCs w:val="22"/>
          <w:lang w:val="en-US"/>
        </w:rPr>
        <w:t>Values assigned</w:t>
      </w:r>
      <w:r w:rsidRPr="00BB47B1">
        <w:rPr>
          <w:sz w:val="22"/>
          <w:szCs w:val="22"/>
          <w:lang w:val="en-US"/>
        </w:rPr>
        <w:t xml:space="preserve"> to the levels of the floral variable “shape”. </w:t>
      </w:r>
      <w:r w:rsidR="003A5340">
        <w:rPr>
          <w:sz w:val="22"/>
          <w:szCs w:val="22"/>
          <w:lang w:val="en-US"/>
        </w:rPr>
        <w:t>The value (</w:t>
      </w:r>
      <w:r w:rsidR="003A5340" w:rsidRPr="003A5340">
        <w:rPr>
          <w:i/>
          <w:sz w:val="22"/>
          <w:szCs w:val="22"/>
          <w:lang w:val="en-US"/>
        </w:rPr>
        <w:t>V</w:t>
      </w:r>
      <w:r w:rsidR="003A5340">
        <w:rPr>
          <w:sz w:val="22"/>
          <w:szCs w:val="22"/>
          <w:lang w:val="en-US"/>
        </w:rPr>
        <w:t xml:space="preserve">) of each variable’s level in the index is the </w:t>
      </w:r>
      <w:r w:rsidR="008E405D">
        <w:rPr>
          <w:sz w:val="22"/>
          <w:szCs w:val="22"/>
          <w:lang w:val="en-US"/>
        </w:rPr>
        <w:t xml:space="preserve">mean </w:t>
      </w:r>
      <w:r w:rsidR="003A5340">
        <w:rPr>
          <w:sz w:val="22"/>
          <w:szCs w:val="22"/>
          <w:lang w:val="en-US"/>
        </w:rPr>
        <w:t>of four assigned scores.</w:t>
      </w:r>
    </w:p>
    <w:tbl>
      <w:tblPr>
        <w:tblStyle w:val="TableGrid"/>
        <w:tblW w:w="9070" w:type="dxa"/>
        <w:tblInd w:w="108" w:type="dxa"/>
        <w:tblLook w:val="04A0"/>
      </w:tblPr>
      <w:tblGrid>
        <w:gridCol w:w="1134"/>
        <w:gridCol w:w="708"/>
        <w:gridCol w:w="770"/>
        <w:gridCol w:w="648"/>
        <w:gridCol w:w="709"/>
        <w:gridCol w:w="1134"/>
        <w:gridCol w:w="770"/>
        <w:gridCol w:w="610"/>
        <w:gridCol w:w="770"/>
        <w:gridCol w:w="685"/>
        <w:gridCol w:w="526"/>
        <w:gridCol w:w="606"/>
      </w:tblGrid>
      <w:tr w:rsidR="005E79BE" w:rsidRPr="00963553" w:rsidTr="00804561">
        <w:tc>
          <w:tcPr>
            <w:tcW w:w="1134" w:type="dxa"/>
            <w:vAlign w:val="bottom"/>
          </w:tcPr>
          <w:p w:rsidR="005E79BE" w:rsidRPr="00963553" w:rsidRDefault="00212547" w:rsidP="008D3448">
            <w:pPr>
              <w:spacing w:line="360" w:lineRule="auto"/>
              <w:ind w:right="-188"/>
              <w:jc w:val="both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963553">
              <w:rPr>
                <w:b/>
                <w:lang w:val="en-US"/>
              </w:rPr>
              <w:t>alue</w:t>
            </w:r>
            <w:r w:rsidR="00E67207">
              <w:rPr>
                <w:b/>
                <w:lang w:val="en-US"/>
              </w:rPr>
              <w:t xml:space="preserve"> </w:t>
            </w:r>
            <w:r w:rsidRPr="00804561">
              <w:rPr>
                <w:b/>
                <w:lang w:val="en-US"/>
              </w:rPr>
              <w:t>(</w:t>
            </w:r>
            <w:r w:rsidRPr="00804561">
              <w:rPr>
                <w:b/>
                <w:i/>
                <w:lang w:val="en-US"/>
              </w:rPr>
              <w:t>V</w:t>
            </w:r>
            <w:r w:rsidRPr="00804561">
              <w:rPr>
                <w:b/>
                <w:lang w:val="en-US"/>
              </w:rPr>
              <w:t>)</w:t>
            </w:r>
          </w:p>
        </w:tc>
        <w:tc>
          <w:tcPr>
            <w:tcW w:w="708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</w:rPr>
              <w:t>bell</w:t>
            </w:r>
          </w:p>
        </w:tc>
        <w:tc>
          <w:tcPr>
            <w:tcW w:w="770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</w:rPr>
              <w:t>brush</w:t>
            </w:r>
          </w:p>
        </w:tc>
        <w:tc>
          <w:tcPr>
            <w:tcW w:w="648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</w:rPr>
              <w:t>dis</w:t>
            </w:r>
            <w:r w:rsidRPr="00963553">
              <w:rPr>
                <w:b/>
                <w:lang w:val="en-US"/>
              </w:rPr>
              <w:t>k</w:t>
            </w:r>
          </w:p>
        </w:tc>
        <w:tc>
          <w:tcPr>
            <w:tcW w:w="709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</w:rPr>
              <w:t>tube</w:t>
            </w:r>
          </w:p>
        </w:tc>
        <w:tc>
          <w:tcPr>
            <w:tcW w:w="1134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</w:rPr>
              <w:t>dis</w:t>
            </w:r>
            <w:r w:rsidRPr="00963553">
              <w:rPr>
                <w:b/>
                <w:lang w:val="en-US"/>
              </w:rPr>
              <w:t>k</w:t>
            </w:r>
            <w:r w:rsidRPr="00963553">
              <w:rPr>
                <w:b/>
              </w:rPr>
              <w:t>-tube</w:t>
            </w:r>
          </w:p>
        </w:tc>
        <w:tc>
          <w:tcPr>
            <w:tcW w:w="770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</w:rPr>
              <w:t>funnel</w:t>
            </w:r>
          </w:p>
        </w:tc>
        <w:tc>
          <w:tcPr>
            <w:tcW w:w="610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</w:rPr>
              <w:t>flag</w:t>
            </w:r>
          </w:p>
        </w:tc>
        <w:tc>
          <w:tcPr>
            <w:tcW w:w="770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</w:rPr>
              <w:t>gullet</w:t>
            </w:r>
          </w:p>
        </w:tc>
        <w:tc>
          <w:tcPr>
            <w:tcW w:w="685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</w:rPr>
              <w:t>head</w:t>
            </w:r>
          </w:p>
        </w:tc>
        <w:tc>
          <w:tcPr>
            <w:tcW w:w="526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</w:rPr>
              <w:t>lip</w:t>
            </w:r>
          </w:p>
        </w:tc>
        <w:tc>
          <w:tcPr>
            <w:tcW w:w="606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</w:rPr>
              <w:t>trap</w:t>
            </w:r>
          </w:p>
        </w:tc>
      </w:tr>
      <w:tr w:rsidR="00212547" w:rsidRPr="005E79BE" w:rsidTr="00804561">
        <w:tc>
          <w:tcPr>
            <w:tcW w:w="1134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1</w:t>
            </w:r>
          </w:p>
        </w:tc>
        <w:tc>
          <w:tcPr>
            <w:tcW w:w="708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4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2</w:t>
            </w:r>
          </w:p>
        </w:tc>
        <w:tc>
          <w:tcPr>
            <w:tcW w:w="648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1</w:t>
            </w:r>
          </w:p>
        </w:tc>
        <w:tc>
          <w:tcPr>
            <w:tcW w:w="70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1134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6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5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4</w:t>
            </w:r>
          </w:p>
        </w:tc>
        <w:tc>
          <w:tcPr>
            <w:tcW w:w="685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2</w:t>
            </w:r>
          </w:p>
        </w:tc>
        <w:tc>
          <w:tcPr>
            <w:tcW w:w="526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5</w:t>
            </w:r>
          </w:p>
        </w:tc>
        <w:tc>
          <w:tcPr>
            <w:tcW w:w="606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5</w:t>
            </w:r>
          </w:p>
        </w:tc>
      </w:tr>
      <w:tr w:rsidR="00212547" w:rsidRPr="005E79BE" w:rsidTr="00F928A2">
        <w:tc>
          <w:tcPr>
            <w:tcW w:w="1134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2</w:t>
            </w:r>
          </w:p>
        </w:tc>
        <w:tc>
          <w:tcPr>
            <w:tcW w:w="708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3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2</w:t>
            </w:r>
          </w:p>
        </w:tc>
        <w:tc>
          <w:tcPr>
            <w:tcW w:w="648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1</w:t>
            </w:r>
          </w:p>
        </w:tc>
        <w:tc>
          <w:tcPr>
            <w:tcW w:w="70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1134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3</w:t>
            </w:r>
          </w:p>
        </w:tc>
        <w:tc>
          <w:tcPr>
            <w:tcW w:w="6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5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4</w:t>
            </w:r>
          </w:p>
        </w:tc>
        <w:tc>
          <w:tcPr>
            <w:tcW w:w="685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2</w:t>
            </w:r>
          </w:p>
        </w:tc>
        <w:tc>
          <w:tcPr>
            <w:tcW w:w="526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5</w:t>
            </w:r>
          </w:p>
        </w:tc>
        <w:tc>
          <w:tcPr>
            <w:tcW w:w="606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5</w:t>
            </w:r>
          </w:p>
        </w:tc>
      </w:tr>
      <w:tr w:rsidR="00212547" w:rsidRPr="005E79BE" w:rsidTr="00F928A2">
        <w:tc>
          <w:tcPr>
            <w:tcW w:w="1134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3</w:t>
            </w:r>
          </w:p>
        </w:tc>
        <w:tc>
          <w:tcPr>
            <w:tcW w:w="708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5</w:t>
            </w:r>
          </w:p>
        </w:tc>
        <w:tc>
          <w:tcPr>
            <w:tcW w:w="648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1</w:t>
            </w:r>
          </w:p>
        </w:tc>
        <w:tc>
          <w:tcPr>
            <w:tcW w:w="70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1134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2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2</w:t>
            </w:r>
          </w:p>
        </w:tc>
        <w:tc>
          <w:tcPr>
            <w:tcW w:w="6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4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4</w:t>
            </w:r>
          </w:p>
        </w:tc>
        <w:tc>
          <w:tcPr>
            <w:tcW w:w="685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526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4</w:t>
            </w:r>
          </w:p>
        </w:tc>
        <w:tc>
          <w:tcPr>
            <w:tcW w:w="606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2</w:t>
            </w:r>
          </w:p>
        </w:tc>
      </w:tr>
      <w:tr w:rsidR="00212547" w:rsidRPr="005E79BE" w:rsidTr="00F928A2">
        <w:tc>
          <w:tcPr>
            <w:tcW w:w="1134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4</w:t>
            </w:r>
          </w:p>
        </w:tc>
        <w:tc>
          <w:tcPr>
            <w:tcW w:w="708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3</w:t>
            </w:r>
            <w:r w:rsidRPr="005E79BE">
              <w:rPr>
                <w:lang w:val="en-US"/>
              </w:rPr>
              <w:t>.5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5</w:t>
            </w:r>
          </w:p>
        </w:tc>
        <w:tc>
          <w:tcPr>
            <w:tcW w:w="648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1</w:t>
            </w:r>
          </w:p>
        </w:tc>
        <w:tc>
          <w:tcPr>
            <w:tcW w:w="70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4</w:t>
            </w:r>
          </w:p>
        </w:tc>
        <w:tc>
          <w:tcPr>
            <w:tcW w:w="1134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2.5</w:t>
            </w:r>
          </w:p>
        </w:tc>
        <w:tc>
          <w:tcPr>
            <w:tcW w:w="6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77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3</w:t>
            </w:r>
          </w:p>
        </w:tc>
        <w:tc>
          <w:tcPr>
            <w:tcW w:w="685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2</w:t>
            </w:r>
          </w:p>
        </w:tc>
        <w:tc>
          <w:tcPr>
            <w:tcW w:w="526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4</w:t>
            </w:r>
          </w:p>
        </w:tc>
        <w:tc>
          <w:tcPr>
            <w:tcW w:w="606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</w:pPr>
            <w:r w:rsidRPr="005E79BE">
              <w:t>5</w:t>
            </w:r>
          </w:p>
        </w:tc>
      </w:tr>
      <w:tr w:rsidR="005E79BE" w:rsidRPr="00963553" w:rsidTr="00804561">
        <w:tc>
          <w:tcPr>
            <w:tcW w:w="1134" w:type="dxa"/>
            <w:vAlign w:val="center"/>
          </w:tcPr>
          <w:p w:rsidR="00963553" w:rsidRPr="00963553" w:rsidRDefault="008E405D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Mean</w:t>
            </w:r>
          </w:p>
        </w:tc>
        <w:tc>
          <w:tcPr>
            <w:tcW w:w="708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</w:rPr>
              <w:t>3</w:t>
            </w:r>
            <w:r w:rsidRPr="00963553">
              <w:rPr>
                <w:b/>
                <w:iCs/>
                <w:lang w:val="en-US"/>
              </w:rPr>
              <w:t>.33</w:t>
            </w:r>
          </w:p>
        </w:tc>
        <w:tc>
          <w:tcPr>
            <w:tcW w:w="770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</w:rPr>
              <w:t>3</w:t>
            </w:r>
            <w:r w:rsidRPr="00963553">
              <w:rPr>
                <w:b/>
                <w:iCs/>
                <w:lang w:val="en-US"/>
              </w:rPr>
              <w:t>.</w:t>
            </w:r>
            <w:r w:rsidRPr="00963553">
              <w:rPr>
                <w:b/>
                <w:iCs/>
              </w:rPr>
              <w:t>5</w:t>
            </w:r>
          </w:p>
        </w:tc>
        <w:tc>
          <w:tcPr>
            <w:tcW w:w="648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</w:rPr>
              <w:t>1</w:t>
            </w:r>
          </w:p>
        </w:tc>
        <w:tc>
          <w:tcPr>
            <w:tcW w:w="709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</w:rPr>
            </w:pPr>
            <w:r w:rsidRPr="00963553">
              <w:rPr>
                <w:b/>
                <w:iCs/>
              </w:rPr>
              <w:t>3</w:t>
            </w:r>
            <w:r w:rsidRPr="00963553">
              <w:rPr>
                <w:b/>
                <w:iCs/>
                <w:lang w:val="en-US"/>
              </w:rPr>
              <w:t>.</w:t>
            </w:r>
            <w:r w:rsidRPr="00963553">
              <w:rPr>
                <w:b/>
                <w:iCs/>
              </w:rPr>
              <w:t>25</w:t>
            </w:r>
          </w:p>
        </w:tc>
        <w:tc>
          <w:tcPr>
            <w:tcW w:w="1134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</w:rPr>
            </w:pPr>
            <w:r w:rsidRPr="00963553">
              <w:rPr>
                <w:b/>
                <w:iCs/>
              </w:rPr>
              <w:t>2</w:t>
            </w:r>
            <w:r w:rsidRPr="00963553">
              <w:rPr>
                <w:b/>
                <w:iCs/>
                <w:lang w:val="en-US"/>
              </w:rPr>
              <w:t>.</w:t>
            </w:r>
            <w:r w:rsidRPr="00963553">
              <w:rPr>
                <w:b/>
                <w:iCs/>
              </w:rPr>
              <w:t>75</w:t>
            </w:r>
          </w:p>
        </w:tc>
        <w:tc>
          <w:tcPr>
            <w:tcW w:w="770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  <w:lang w:val="en-US"/>
              </w:rPr>
              <w:t>2.67</w:t>
            </w:r>
          </w:p>
        </w:tc>
        <w:tc>
          <w:tcPr>
            <w:tcW w:w="610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</w:rPr>
            </w:pPr>
            <w:r w:rsidRPr="00963553">
              <w:rPr>
                <w:b/>
                <w:iCs/>
              </w:rPr>
              <w:t>4</w:t>
            </w:r>
            <w:r w:rsidRPr="00963553">
              <w:rPr>
                <w:b/>
                <w:iCs/>
                <w:lang w:val="en-US"/>
              </w:rPr>
              <w:t>.</w:t>
            </w:r>
            <w:r w:rsidRPr="00963553">
              <w:rPr>
                <w:b/>
                <w:iCs/>
              </w:rPr>
              <w:t>25</w:t>
            </w:r>
          </w:p>
        </w:tc>
        <w:tc>
          <w:tcPr>
            <w:tcW w:w="770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</w:rPr>
            </w:pPr>
            <w:r w:rsidRPr="00963553">
              <w:rPr>
                <w:b/>
                <w:iCs/>
              </w:rPr>
              <w:t>3</w:t>
            </w:r>
            <w:r w:rsidRPr="00963553">
              <w:rPr>
                <w:b/>
                <w:iCs/>
                <w:lang w:val="en-US"/>
              </w:rPr>
              <w:t>.</w:t>
            </w:r>
            <w:r w:rsidRPr="00963553">
              <w:rPr>
                <w:b/>
                <w:iCs/>
              </w:rPr>
              <w:t>75</w:t>
            </w:r>
          </w:p>
        </w:tc>
        <w:tc>
          <w:tcPr>
            <w:tcW w:w="685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</w:rPr>
            </w:pPr>
            <w:r w:rsidRPr="00963553">
              <w:rPr>
                <w:b/>
                <w:iCs/>
              </w:rPr>
              <w:t>2</w:t>
            </w:r>
            <w:r w:rsidRPr="00963553">
              <w:rPr>
                <w:b/>
                <w:iCs/>
                <w:lang w:val="en-US"/>
              </w:rPr>
              <w:t>.</w:t>
            </w:r>
            <w:r w:rsidRPr="00963553">
              <w:rPr>
                <w:b/>
                <w:iCs/>
              </w:rPr>
              <w:t>25</w:t>
            </w:r>
          </w:p>
        </w:tc>
        <w:tc>
          <w:tcPr>
            <w:tcW w:w="526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</w:rPr>
              <w:t>4</w:t>
            </w:r>
            <w:r w:rsidRPr="00963553">
              <w:rPr>
                <w:b/>
                <w:iCs/>
                <w:lang w:val="en-US"/>
              </w:rPr>
              <w:t>.</w:t>
            </w:r>
            <w:r w:rsidRPr="00963553">
              <w:rPr>
                <w:b/>
                <w:iCs/>
              </w:rPr>
              <w:t>5</w:t>
            </w:r>
          </w:p>
        </w:tc>
        <w:tc>
          <w:tcPr>
            <w:tcW w:w="606" w:type="dxa"/>
            <w:vAlign w:val="bottom"/>
          </w:tcPr>
          <w:p w:rsidR="005E79BE" w:rsidRPr="00963553" w:rsidRDefault="005E79BE" w:rsidP="008D3448">
            <w:pPr>
              <w:spacing w:line="360" w:lineRule="auto"/>
              <w:ind w:right="-188"/>
              <w:jc w:val="both"/>
              <w:rPr>
                <w:b/>
                <w:iCs/>
              </w:rPr>
            </w:pPr>
            <w:r w:rsidRPr="00963553">
              <w:rPr>
                <w:b/>
                <w:iCs/>
              </w:rPr>
              <w:t>4</w:t>
            </w:r>
            <w:r w:rsidRPr="00963553">
              <w:rPr>
                <w:b/>
                <w:iCs/>
                <w:lang w:val="en-US"/>
              </w:rPr>
              <w:t>.</w:t>
            </w:r>
            <w:r w:rsidRPr="00963553">
              <w:rPr>
                <w:b/>
                <w:iCs/>
              </w:rPr>
              <w:t>25</w:t>
            </w:r>
          </w:p>
        </w:tc>
      </w:tr>
    </w:tbl>
    <w:p w:rsidR="008D3448" w:rsidRPr="008D3448" w:rsidRDefault="008D3448" w:rsidP="008D3448">
      <w:pPr>
        <w:rPr>
          <w:lang w:val="en-US"/>
        </w:rPr>
      </w:pPr>
    </w:p>
    <w:p w:rsidR="007157EB" w:rsidRDefault="007157EB" w:rsidP="008D3448">
      <w:pPr>
        <w:pStyle w:val="Caption"/>
        <w:keepNext/>
        <w:spacing w:line="360" w:lineRule="auto"/>
        <w:ind w:right="-188"/>
        <w:jc w:val="both"/>
        <w:rPr>
          <w:sz w:val="22"/>
          <w:szCs w:val="22"/>
          <w:lang w:val="en-US"/>
        </w:rPr>
      </w:pPr>
    </w:p>
    <w:p w:rsidR="008D3448" w:rsidRPr="008D3448" w:rsidRDefault="008D3448" w:rsidP="008D3448">
      <w:pPr>
        <w:rPr>
          <w:lang w:val="en-US"/>
        </w:rPr>
      </w:pPr>
    </w:p>
    <w:p w:rsidR="005E1E8B" w:rsidRDefault="008F42DC" w:rsidP="008D3448">
      <w:pPr>
        <w:pStyle w:val="Caption"/>
        <w:keepNext/>
        <w:spacing w:line="360" w:lineRule="auto"/>
        <w:ind w:right="-188"/>
        <w:jc w:val="both"/>
        <w:rPr>
          <w:sz w:val="22"/>
          <w:szCs w:val="22"/>
          <w:lang w:val="en-US"/>
        </w:rPr>
      </w:pPr>
      <w:r w:rsidRPr="00BB47B1">
        <w:rPr>
          <w:sz w:val="22"/>
          <w:szCs w:val="22"/>
          <w:lang w:val="en-US"/>
        </w:rPr>
        <w:t xml:space="preserve">Table </w:t>
      </w:r>
      <w:r w:rsidR="00787894">
        <w:rPr>
          <w:sz w:val="22"/>
          <w:szCs w:val="22"/>
          <w:lang w:val="en-US"/>
        </w:rPr>
        <w:t>S1.</w:t>
      </w:r>
      <w:r w:rsidR="00C2705F">
        <w:rPr>
          <w:sz w:val="22"/>
          <w:szCs w:val="22"/>
          <w:lang w:val="en-US"/>
        </w:rPr>
        <w:t>2</w:t>
      </w:r>
      <w:r w:rsidRPr="00BB47B1">
        <w:rPr>
          <w:sz w:val="22"/>
          <w:szCs w:val="22"/>
          <w:lang w:val="en-US"/>
        </w:rPr>
        <w:t xml:space="preserve">. </w:t>
      </w:r>
      <w:r w:rsidR="00153261">
        <w:rPr>
          <w:sz w:val="22"/>
          <w:szCs w:val="22"/>
          <w:lang w:val="en-US"/>
        </w:rPr>
        <w:t>Values</w:t>
      </w:r>
      <w:r w:rsidR="00E67207">
        <w:rPr>
          <w:sz w:val="22"/>
          <w:szCs w:val="22"/>
          <w:lang w:val="en-US"/>
        </w:rPr>
        <w:t xml:space="preserve"> </w:t>
      </w:r>
      <w:r w:rsidR="005D6FDB" w:rsidRPr="00BB47B1">
        <w:rPr>
          <w:sz w:val="22"/>
          <w:szCs w:val="22"/>
          <w:lang w:val="en-US"/>
        </w:rPr>
        <w:t xml:space="preserve">assigned to </w:t>
      </w:r>
      <w:r w:rsidRPr="00BB47B1">
        <w:rPr>
          <w:sz w:val="22"/>
          <w:szCs w:val="22"/>
          <w:lang w:val="en-US"/>
        </w:rPr>
        <w:t xml:space="preserve">the levels of the floral variable “depth”. </w:t>
      </w:r>
      <w:bookmarkEnd w:id="0"/>
      <w:r w:rsidR="003A5340">
        <w:rPr>
          <w:sz w:val="22"/>
          <w:szCs w:val="22"/>
          <w:lang w:val="en-US"/>
        </w:rPr>
        <w:t>The value (</w:t>
      </w:r>
      <w:r w:rsidR="003A5340" w:rsidRPr="003A5340">
        <w:rPr>
          <w:i/>
          <w:sz w:val="22"/>
          <w:szCs w:val="22"/>
          <w:lang w:val="en-US"/>
        </w:rPr>
        <w:t>V</w:t>
      </w:r>
      <w:r w:rsidR="003A5340">
        <w:rPr>
          <w:sz w:val="22"/>
          <w:szCs w:val="22"/>
          <w:lang w:val="en-US"/>
        </w:rPr>
        <w:t xml:space="preserve">) of each variable’s level in the index is the </w:t>
      </w:r>
      <w:r w:rsidR="008E405D">
        <w:rPr>
          <w:sz w:val="22"/>
          <w:szCs w:val="22"/>
          <w:lang w:val="en-US"/>
        </w:rPr>
        <w:t xml:space="preserve">mean </w:t>
      </w:r>
      <w:r w:rsidR="003A5340">
        <w:rPr>
          <w:sz w:val="22"/>
          <w:szCs w:val="22"/>
          <w:lang w:val="en-US"/>
        </w:rPr>
        <w:t>of four assigned scores.</w:t>
      </w:r>
    </w:p>
    <w:tbl>
      <w:tblPr>
        <w:tblStyle w:val="TableGrid"/>
        <w:tblW w:w="9072" w:type="dxa"/>
        <w:tblInd w:w="108" w:type="dxa"/>
        <w:tblLook w:val="04A0"/>
      </w:tblPr>
      <w:tblGrid>
        <w:gridCol w:w="2202"/>
        <w:gridCol w:w="2310"/>
        <w:gridCol w:w="2311"/>
        <w:gridCol w:w="2249"/>
      </w:tblGrid>
      <w:tr w:rsidR="00212547" w:rsidRPr="00963553" w:rsidTr="00212547">
        <w:tc>
          <w:tcPr>
            <w:tcW w:w="2202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963553">
              <w:rPr>
                <w:b/>
                <w:lang w:val="en-US"/>
              </w:rPr>
              <w:t>alue</w:t>
            </w:r>
            <w:r w:rsidR="00E67207">
              <w:rPr>
                <w:b/>
                <w:lang w:val="en-US"/>
              </w:rPr>
              <w:t xml:space="preserve"> </w:t>
            </w:r>
            <w:r w:rsidRPr="00804561">
              <w:rPr>
                <w:b/>
                <w:lang w:val="en-US"/>
              </w:rPr>
              <w:t>(</w:t>
            </w:r>
            <w:r w:rsidRPr="00804561">
              <w:rPr>
                <w:b/>
                <w:i/>
                <w:lang w:val="en-US"/>
              </w:rPr>
              <w:t>V</w:t>
            </w:r>
            <w:r w:rsidRPr="00804561">
              <w:rPr>
                <w:b/>
                <w:lang w:val="en-US"/>
              </w:rPr>
              <w:t>)</w:t>
            </w:r>
          </w:p>
        </w:tc>
        <w:tc>
          <w:tcPr>
            <w:tcW w:w="2310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  <w:lang w:val="en-US"/>
              </w:rPr>
              <w:t>low-depth</w:t>
            </w:r>
          </w:p>
        </w:tc>
        <w:tc>
          <w:tcPr>
            <w:tcW w:w="2311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  <w:lang w:val="en-US"/>
              </w:rPr>
              <w:t>medium-depth</w:t>
            </w:r>
          </w:p>
        </w:tc>
        <w:tc>
          <w:tcPr>
            <w:tcW w:w="2249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</w:rPr>
            </w:pPr>
            <w:r w:rsidRPr="00963553">
              <w:rPr>
                <w:b/>
                <w:lang w:val="en-US"/>
              </w:rPr>
              <w:t>high-depth</w:t>
            </w:r>
          </w:p>
        </w:tc>
      </w:tr>
      <w:tr w:rsidR="00212547" w:rsidRPr="005E79BE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1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1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2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3</w:t>
            </w:r>
          </w:p>
        </w:tc>
      </w:tr>
      <w:tr w:rsidR="00212547" w:rsidRPr="005E79BE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2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1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2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3</w:t>
            </w:r>
          </w:p>
        </w:tc>
      </w:tr>
      <w:tr w:rsidR="00212547" w:rsidRPr="005E79BE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3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1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2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3</w:t>
            </w:r>
          </w:p>
        </w:tc>
      </w:tr>
      <w:tr w:rsidR="00212547" w:rsidRPr="005E79BE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4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1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2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t>3</w:t>
            </w:r>
          </w:p>
        </w:tc>
      </w:tr>
      <w:tr w:rsidR="00212547" w:rsidRPr="00963553" w:rsidTr="00212547">
        <w:tc>
          <w:tcPr>
            <w:tcW w:w="2202" w:type="dxa"/>
            <w:vAlign w:val="center"/>
          </w:tcPr>
          <w:p w:rsidR="00212547" w:rsidRPr="00963553" w:rsidRDefault="008E405D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Mean</w:t>
            </w:r>
          </w:p>
        </w:tc>
        <w:tc>
          <w:tcPr>
            <w:tcW w:w="2310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</w:rPr>
              <w:t>1</w:t>
            </w:r>
          </w:p>
        </w:tc>
        <w:tc>
          <w:tcPr>
            <w:tcW w:w="2311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</w:rPr>
              <w:t>2</w:t>
            </w:r>
          </w:p>
        </w:tc>
        <w:tc>
          <w:tcPr>
            <w:tcW w:w="2249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</w:rPr>
              <w:t>3</w:t>
            </w:r>
          </w:p>
        </w:tc>
      </w:tr>
    </w:tbl>
    <w:p w:rsidR="008D3448" w:rsidRDefault="008D3448" w:rsidP="008D3448">
      <w:pPr>
        <w:spacing w:line="360" w:lineRule="auto"/>
        <w:ind w:right="-188"/>
        <w:jc w:val="both"/>
        <w:rPr>
          <w:b/>
          <w:bCs/>
          <w:sz w:val="22"/>
          <w:szCs w:val="22"/>
          <w:lang w:val="nl-NL"/>
        </w:rPr>
      </w:pPr>
    </w:p>
    <w:p w:rsidR="007157EB" w:rsidRDefault="007157EB" w:rsidP="008D3448">
      <w:pPr>
        <w:spacing w:line="360" w:lineRule="auto"/>
        <w:ind w:right="-188"/>
        <w:jc w:val="both"/>
        <w:rPr>
          <w:b/>
          <w:bCs/>
          <w:sz w:val="22"/>
          <w:szCs w:val="22"/>
          <w:lang w:val="nl-NL"/>
        </w:rPr>
      </w:pPr>
    </w:p>
    <w:p w:rsidR="008D3448" w:rsidRDefault="008D3448" w:rsidP="008D3448">
      <w:pPr>
        <w:spacing w:line="360" w:lineRule="auto"/>
        <w:ind w:right="-188"/>
        <w:jc w:val="both"/>
        <w:rPr>
          <w:b/>
          <w:bCs/>
          <w:sz w:val="22"/>
          <w:szCs w:val="22"/>
          <w:lang w:val="nl-NL"/>
        </w:rPr>
      </w:pPr>
    </w:p>
    <w:p w:rsidR="008D3448" w:rsidRDefault="008D3448" w:rsidP="008D3448">
      <w:pPr>
        <w:spacing w:line="360" w:lineRule="auto"/>
        <w:ind w:right="-188"/>
        <w:jc w:val="both"/>
        <w:rPr>
          <w:b/>
          <w:bCs/>
          <w:sz w:val="22"/>
          <w:szCs w:val="22"/>
          <w:lang w:val="nl-NL"/>
        </w:rPr>
      </w:pPr>
    </w:p>
    <w:p w:rsidR="008D3448" w:rsidRPr="00230D54" w:rsidRDefault="008D3448" w:rsidP="008D3448">
      <w:pPr>
        <w:spacing w:line="360" w:lineRule="auto"/>
        <w:ind w:right="-188"/>
        <w:jc w:val="both"/>
        <w:rPr>
          <w:b/>
          <w:bCs/>
          <w:sz w:val="22"/>
          <w:szCs w:val="22"/>
          <w:lang w:val="nl-NL"/>
        </w:rPr>
      </w:pPr>
    </w:p>
    <w:p w:rsidR="008F42DC" w:rsidRDefault="005D6FDB" w:rsidP="008D3448">
      <w:pPr>
        <w:pStyle w:val="Caption"/>
        <w:keepNext/>
        <w:spacing w:line="360" w:lineRule="auto"/>
        <w:ind w:right="-188"/>
        <w:jc w:val="both"/>
        <w:rPr>
          <w:sz w:val="22"/>
          <w:szCs w:val="22"/>
          <w:lang w:val="en-US"/>
        </w:rPr>
      </w:pPr>
      <w:bookmarkStart w:id="2" w:name="_Toc371555757"/>
      <w:r w:rsidRPr="00BB47B1">
        <w:rPr>
          <w:sz w:val="22"/>
          <w:szCs w:val="22"/>
          <w:lang w:val="en-US"/>
        </w:rPr>
        <w:lastRenderedPageBreak/>
        <w:t xml:space="preserve">Table </w:t>
      </w:r>
      <w:r w:rsidR="00A76BD6">
        <w:rPr>
          <w:sz w:val="22"/>
          <w:szCs w:val="22"/>
          <w:lang w:val="en-US"/>
        </w:rPr>
        <w:t>S1.</w:t>
      </w:r>
      <w:r w:rsidR="00C2705F">
        <w:rPr>
          <w:sz w:val="22"/>
          <w:szCs w:val="22"/>
          <w:lang w:val="en-US"/>
        </w:rPr>
        <w:t>3</w:t>
      </w:r>
      <w:r w:rsidRPr="00BB47B1">
        <w:rPr>
          <w:sz w:val="22"/>
          <w:szCs w:val="22"/>
          <w:lang w:val="en-US"/>
        </w:rPr>
        <w:t xml:space="preserve">. </w:t>
      </w:r>
      <w:r w:rsidR="00721665">
        <w:rPr>
          <w:sz w:val="22"/>
          <w:szCs w:val="22"/>
          <w:lang w:val="en-US"/>
        </w:rPr>
        <w:t>Values</w:t>
      </w:r>
      <w:r w:rsidR="00E67207">
        <w:rPr>
          <w:sz w:val="22"/>
          <w:szCs w:val="22"/>
          <w:lang w:val="en-US"/>
        </w:rPr>
        <w:t xml:space="preserve"> </w:t>
      </w:r>
      <w:r w:rsidRPr="00BB47B1">
        <w:rPr>
          <w:sz w:val="22"/>
          <w:szCs w:val="22"/>
          <w:lang w:val="en-US"/>
        </w:rPr>
        <w:t xml:space="preserve">assigned to the levels of the floral variable “symmetry”. </w:t>
      </w:r>
      <w:bookmarkEnd w:id="2"/>
      <w:r w:rsidR="003A5340">
        <w:rPr>
          <w:sz w:val="22"/>
          <w:szCs w:val="22"/>
          <w:lang w:val="en-US"/>
        </w:rPr>
        <w:t>The value (</w:t>
      </w:r>
      <w:r w:rsidR="003A5340" w:rsidRPr="003A5340">
        <w:rPr>
          <w:i/>
          <w:sz w:val="22"/>
          <w:szCs w:val="22"/>
          <w:lang w:val="en-US"/>
        </w:rPr>
        <w:t>V</w:t>
      </w:r>
      <w:r w:rsidR="003A5340">
        <w:rPr>
          <w:sz w:val="22"/>
          <w:szCs w:val="22"/>
          <w:lang w:val="en-US"/>
        </w:rPr>
        <w:t xml:space="preserve">) of each variable’s level in the index is the </w:t>
      </w:r>
      <w:r w:rsidR="008E405D">
        <w:rPr>
          <w:sz w:val="22"/>
          <w:szCs w:val="22"/>
          <w:lang w:val="en-US"/>
        </w:rPr>
        <w:t xml:space="preserve">mean </w:t>
      </w:r>
      <w:r w:rsidR="003A5340">
        <w:rPr>
          <w:sz w:val="22"/>
          <w:szCs w:val="22"/>
          <w:lang w:val="en-US"/>
        </w:rPr>
        <w:t>of four assigned scores.</w:t>
      </w:r>
    </w:p>
    <w:tbl>
      <w:tblPr>
        <w:tblStyle w:val="TableGrid"/>
        <w:tblW w:w="9072" w:type="dxa"/>
        <w:tblInd w:w="108" w:type="dxa"/>
        <w:tblLook w:val="04A0"/>
      </w:tblPr>
      <w:tblGrid>
        <w:gridCol w:w="2972"/>
        <w:gridCol w:w="3081"/>
        <w:gridCol w:w="3019"/>
      </w:tblGrid>
      <w:tr w:rsidR="00212547" w:rsidRPr="00963553" w:rsidTr="00212547">
        <w:tc>
          <w:tcPr>
            <w:tcW w:w="2972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963553">
              <w:rPr>
                <w:b/>
                <w:lang w:val="en-US"/>
              </w:rPr>
              <w:t>alue</w:t>
            </w:r>
            <w:r w:rsidR="00E67207">
              <w:rPr>
                <w:b/>
                <w:lang w:val="en-US"/>
              </w:rPr>
              <w:t xml:space="preserve"> </w:t>
            </w:r>
            <w:r w:rsidRPr="00804561">
              <w:rPr>
                <w:b/>
                <w:lang w:val="en-US"/>
              </w:rPr>
              <w:t>(</w:t>
            </w:r>
            <w:r w:rsidRPr="00804561">
              <w:rPr>
                <w:b/>
                <w:i/>
                <w:lang w:val="en-US"/>
              </w:rPr>
              <w:t>V</w:t>
            </w:r>
            <w:r w:rsidRPr="00804561">
              <w:rPr>
                <w:b/>
                <w:lang w:val="en-US"/>
              </w:rPr>
              <w:t>)</w:t>
            </w:r>
          </w:p>
        </w:tc>
        <w:tc>
          <w:tcPr>
            <w:tcW w:w="3081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  <w:lang w:val="en-US"/>
              </w:rPr>
              <w:t>bilateral</w:t>
            </w:r>
          </w:p>
        </w:tc>
        <w:tc>
          <w:tcPr>
            <w:tcW w:w="3019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  <w:lang w:val="en-US"/>
              </w:rPr>
              <w:t>radial</w:t>
            </w:r>
          </w:p>
        </w:tc>
      </w:tr>
      <w:tr w:rsidR="00212547" w:rsidTr="00212547">
        <w:tc>
          <w:tcPr>
            <w:tcW w:w="297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1</w:t>
            </w:r>
          </w:p>
        </w:tc>
        <w:tc>
          <w:tcPr>
            <w:tcW w:w="3081" w:type="dxa"/>
            <w:vAlign w:val="bottom"/>
          </w:tcPr>
          <w:p w:rsidR="00212547" w:rsidRPr="00BB47B1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BB47B1">
              <w:rPr>
                <w:lang w:val="en-US"/>
              </w:rPr>
              <w:t>3</w:t>
            </w:r>
          </w:p>
        </w:tc>
        <w:tc>
          <w:tcPr>
            <w:tcW w:w="3019" w:type="dxa"/>
            <w:vAlign w:val="bottom"/>
          </w:tcPr>
          <w:p w:rsidR="00212547" w:rsidRPr="00BB47B1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BB47B1">
              <w:rPr>
                <w:lang w:val="en-US"/>
              </w:rPr>
              <w:t>1</w:t>
            </w:r>
          </w:p>
        </w:tc>
      </w:tr>
      <w:tr w:rsidR="00212547" w:rsidTr="00212547">
        <w:tc>
          <w:tcPr>
            <w:tcW w:w="297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2</w:t>
            </w:r>
          </w:p>
        </w:tc>
        <w:tc>
          <w:tcPr>
            <w:tcW w:w="3081" w:type="dxa"/>
            <w:vAlign w:val="bottom"/>
          </w:tcPr>
          <w:p w:rsidR="00212547" w:rsidRPr="00BB47B1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BB47B1">
              <w:rPr>
                <w:lang w:val="en-US"/>
              </w:rPr>
              <w:t>3</w:t>
            </w:r>
          </w:p>
        </w:tc>
        <w:tc>
          <w:tcPr>
            <w:tcW w:w="3019" w:type="dxa"/>
            <w:vAlign w:val="bottom"/>
          </w:tcPr>
          <w:p w:rsidR="00212547" w:rsidRPr="00BB47B1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BB47B1">
              <w:rPr>
                <w:lang w:val="en-US"/>
              </w:rPr>
              <w:t>1</w:t>
            </w:r>
          </w:p>
        </w:tc>
      </w:tr>
      <w:tr w:rsidR="00212547" w:rsidTr="00212547">
        <w:tc>
          <w:tcPr>
            <w:tcW w:w="297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3</w:t>
            </w:r>
          </w:p>
        </w:tc>
        <w:tc>
          <w:tcPr>
            <w:tcW w:w="3081" w:type="dxa"/>
            <w:vAlign w:val="bottom"/>
          </w:tcPr>
          <w:p w:rsidR="00212547" w:rsidRPr="00BB47B1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BB47B1">
              <w:rPr>
                <w:lang w:val="en-US"/>
              </w:rPr>
              <w:t>3</w:t>
            </w:r>
          </w:p>
        </w:tc>
        <w:tc>
          <w:tcPr>
            <w:tcW w:w="3019" w:type="dxa"/>
            <w:vAlign w:val="bottom"/>
          </w:tcPr>
          <w:p w:rsidR="00212547" w:rsidRPr="00BB47B1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BB47B1">
              <w:rPr>
                <w:lang w:val="en-US"/>
              </w:rPr>
              <w:t>1</w:t>
            </w:r>
          </w:p>
        </w:tc>
      </w:tr>
      <w:tr w:rsidR="00212547" w:rsidTr="00212547">
        <w:tc>
          <w:tcPr>
            <w:tcW w:w="297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4</w:t>
            </w:r>
          </w:p>
        </w:tc>
        <w:tc>
          <w:tcPr>
            <w:tcW w:w="3081" w:type="dxa"/>
            <w:vAlign w:val="bottom"/>
          </w:tcPr>
          <w:p w:rsidR="00212547" w:rsidRPr="00BB47B1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BB47B1">
              <w:rPr>
                <w:lang w:val="en-US"/>
              </w:rPr>
              <w:t>3</w:t>
            </w:r>
          </w:p>
        </w:tc>
        <w:tc>
          <w:tcPr>
            <w:tcW w:w="3019" w:type="dxa"/>
            <w:vAlign w:val="bottom"/>
          </w:tcPr>
          <w:p w:rsidR="00212547" w:rsidRPr="00BB47B1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BB47B1">
              <w:rPr>
                <w:lang w:val="en-US"/>
              </w:rPr>
              <w:t>1.5</w:t>
            </w:r>
          </w:p>
        </w:tc>
      </w:tr>
      <w:tr w:rsidR="00212547" w:rsidRPr="00963553" w:rsidTr="00212547">
        <w:tc>
          <w:tcPr>
            <w:tcW w:w="2972" w:type="dxa"/>
            <w:vAlign w:val="center"/>
          </w:tcPr>
          <w:p w:rsidR="00212547" w:rsidRPr="00963553" w:rsidRDefault="008E405D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Mean</w:t>
            </w:r>
          </w:p>
        </w:tc>
        <w:tc>
          <w:tcPr>
            <w:tcW w:w="3081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  <w:lang w:val="en-US"/>
              </w:rPr>
              <w:t>3</w:t>
            </w:r>
          </w:p>
        </w:tc>
        <w:tc>
          <w:tcPr>
            <w:tcW w:w="3019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  <w:lang w:val="en-US"/>
              </w:rPr>
              <w:t>1</w:t>
            </w:r>
            <w:r w:rsidR="00C2705F">
              <w:rPr>
                <w:b/>
                <w:iCs/>
                <w:lang w:val="en-US"/>
              </w:rPr>
              <w:t>.13</w:t>
            </w:r>
          </w:p>
        </w:tc>
      </w:tr>
    </w:tbl>
    <w:p w:rsidR="005E79BE" w:rsidRDefault="005E79BE" w:rsidP="008D3448">
      <w:pPr>
        <w:spacing w:line="360" w:lineRule="auto"/>
        <w:ind w:right="-188"/>
        <w:jc w:val="both"/>
        <w:rPr>
          <w:lang w:val="en-US"/>
        </w:rPr>
      </w:pPr>
    </w:p>
    <w:p w:rsidR="007157EB" w:rsidRDefault="007157EB" w:rsidP="008D3448">
      <w:pPr>
        <w:spacing w:line="360" w:lineRule="auto"/>
        <w:ind w:right="-188"/>
        <w:jc w:val="both"/>
        <w:rPr>
          <w:lang w:val="en-US"/>
        </w:rPr>
      </w:pPr>
    </w:p>
    <w:p w:rsidR="005E79BE" w:rsidRPr="005E79BE" w:rsidRDefault="005E79BE" w:rsidP="008D3448">
      <w:pPr>
        <w:spacing w:line="360" w:lineRule="auto"/>
        <w:ind w:right="-188"/>
        <w:jc w:val="both"/>
        <w:rPr>
          <w:lang w:val="en-US"/>
        </w:rPr>
      </w:pPr>
    </w:p>
    <w:p w:rsidR="005E1E8B" w:rsidRDefault="00BB47B1" w:rsidP="008D3448">
      <w:pPr>
        <w:pStyle w:val="Caption"/>
        <w:keepNext/>
        <w:spacing w:line="360" w:lineRule="auto"/>
        <w:ind w:right="-188"/>
        <w:jc w:val="both"/>
        <w:rPr>
          <w:sz w:val="22"/>
          <w:szCs w:val="22"/>
          <w:lang w:val="en-US"/>
        </w:rPr>
      </w:pPr>
      <w:r w:rsidRPr="00BB47B1">
        <w:rPr>
          <w:sz w:val="22"/>
          <w:szCs w:val="22"/>
          <w:lang w:val="en-US"/>
        </w:rPr>
        <w:t xml:space="preserve">Table </w:t>
      </w:r>
      <w:r w:rsidR="00787894">
        <w:rPr>
          <w:sz w:val="22"/>
          <w:szCs w:val="22"/>
          <w:lang w:val="en-US"/>
        </w:rPr>
        <w:t>S1.</w:t>
      </w:r>
      <w:r w:rsidR="00C2705F">
        <w:rPr>
          <w:sz w:val="22"/>
          <w:szCs w:val="22"/>
          <w:lang w:val="en-US"/>
        </w:rPr>
        <w:t>4</w:t>
      </w:r>
      <w:r w:rsidRPr="00BB47B1">
        <w:rPr>
          <w:sz w:val="22"/>
          <w:szCs w:val="22"/>
          <w:lang w:val="en-US"/>
        </w:rPr>
        <w:t xml:space="preserve">. </w:t>
      </w:r>
      <w:r w:rsidR="00721665">
        <w:rPr>
          <w:sz w:val="22"/>
          <w:szCs w:val="22"/>
          <w:lang w:val="en-US"/>
        </w:rPr>
        <w:t>Values</w:t>
      </w:r>
      <w:r w:rsidRPr="00BB47B1">
        <w:rPr>
          <w:sz w:val="22"/>
          <w:szCs w:val="22"/>
          <w:lang w:val="en-US"/>
        </w:rPr>
        <w:t xml:space="preserve"> assigned to the levels of the floral variable “corolla segmentation”. </w:t>
      </w:r>
      <w:r w:rsidR="00230D54">
        <w:rPr>
          <w:sz w:val="22"/>
          <w:szCs w:val="22"/>
          <w:lang w:val="en-US"/>
        </w:rPr>
        <w:t>The value (</w:t>
      </w:r>
      <w:r w:rsidR="00230D54" w:rsidRPr="003A5340">
        <w:rPr>
          <w:i/>
          <w:sz w:val="22"/>
          <w:szCs w:val="22"/>
          <w:lang w:val="en-US"/>
        </w:rPr>
        <w:t>V</w:t>
      </w:r>
      <w:r w:rsidR="00230D54">
        <w:rPr>
          <w:sz w:val="22"/>
          <w:szCs w:val="22"/>
          <w:lang w:val="en-US"/>
        </w:rPr>
        <w:t xml:space="preserve">) of each variable’s level in the index is the </w:t>
      </w:r>
      <w:r w:rsidR="008E405D">
        <w:rPr>
          <w:sz w:val="22"/>
          <w:szCs w:val="22"/>
          <w:lang w:val="en-US"/>
        </w:rPr>
        <w:t xml:space="preserve">mean </w:t>
      </w:r>
      <w:r w:rsidR="00230D54">
        <w:rPr>
          <w:sz w:val="22"/>
          <w:szCs w:val="22"/>
          <w:lang w:val="en-US"/>
        </w:rPr>
        <w:t>of four assigned scores.</w:t>
      </w:r>
    </w:p>
    <w:tbl>
      <w:tblPr>
        <w:tblStyle w:val="TableGrid"/>
        <w:tblW w:w="9072" w:type="dxa"/>
        <w:tblInd w:w="108" w:type="dxa"/>
        <w:tblLook w:val="04A0"/>
      </w:tblPr>
      <w:tblGrid>
        <w:gridCol w:w="2202"/>
        <w:gridCol w:w="2310"/>
        <w:gridCol w:w="2311"/>
        <w:gridCol w:w="2249"/>
      </w:tblGrid>
      <w:tr w:rsidR="00212547" w:rsidRPr="00963553" w:rsidTr="00212547">
        <w:tc>
          <w:tcPr>
            <w:tcW w:w="2202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963553">
              <w:rPr>
                <w:b/>
                <w:lang w:val="en-US"/>
              </w:rPr>
              <w:t>alue</w:t>
            </w:r>
            <w:r w:rsidR="00E67207">
              <w:rPr>
                <w:b/>
                <w:lang w:val="en-US"/>
              </w:rPr>
              <w:t xml:space="preserve"> </w:t>
            </w:r>
            <w:r w:rsidRPr="00804561">
              <w:rPr>
                <w:b/>
                <w:lang w:val="en-US"/>
              </w:rPr>
              <w:t>(</w:t>
            </w:r>
            <w:r w:rsidRPr="00804561">
              <w:rPr>
                <w:b/>
                <w:i/>
                <w:lang w:val="en-US"/>
              </w:rPr>
              <w:t>V</w:t>
            </w:r>
            <w:r w:rsidRPr="00804561">
              <w:rPr>
                <w:b/>
                <w:lang w:val="en-US"/>
              </w:rPr>
              <w:t>)</w:t>
            </w:r>
          </w:p>
        </w:tc>
        <w:tc>
          <w:tcPr>
            <w:tcW w:w="2310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  <w:lang w:val="en-US"/>
              </w:rPr>
              <w:t>sympetalous</w:t>
            </w:r>
          </w:p>
        </w:tc>
        <w:tc>
          <w:tcPr>
            <w:tcW w:w="2311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  <w:lang w:val="en-US"/>
              </w:rPr>
              <w:t>semichoripetalous</w:t>
            </w:r>
          </w:p>
        </w:tc>
        <w:tc>
          <w:tcPr>
            <w:tcW w:w="2249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  <w:lang w:val="en-US"/>
              </w:rPr>
              <w:t>choripetalous</w:t>
            </w:r>
          </w:p>
        </w:tc>
      </w:tr>
      <w:tr w:rsidR="00212547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1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3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2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1</w:t>
            </w:r>
          </w:p>
        </w:tc>
      </w:tr>
      <w:tr w:rsidR="00212547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2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3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2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1</w:t>
            </w:r>
          </w:p>
        </w:tc>
      </w:tr>
      <w:tr w:rsidR="00212547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3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1</w:t>
            </w:r>
            <w:bookmarkStart w:id="3" w:name="_GoBack"/>
            <w:bookmarkEnd w:id="3"/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2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3</w:t>
            </w:r>
          </w:p>
        </w:tc>
      </w:tr>
      <w:tr w:rsidR="00212547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4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3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2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1</w:t>
            </w:r>
          </w:p>
        </w:tc>
      </w:tr>
      <w:tr w:rsidR="00212547" w:rsidRPr="00963553" w:rsidTr="00212547">
        <w:tc>
          <w:tcPr>
            <w:tcW w:w="2202" w:type="dxa"/>
            <w:vAlign w:val="center"/>
          </w:tcPr>
          <w:p w:rsidR="00212547" w:rsidRPr="00963553" w:rsidRDefault="008E405D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Mean</w:t>
            </w:r>
          </w:p>
        </w:tc>
        <w:tc>
          <w:tcPr>
            <w:tcW w:w="2310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  <w:lang w:val="en-US"/>
              </w:rPr>
              <w:t>2.5</w:t>
            </w:r>
          </w:p>
        </w:tc>
        <w:tc>
          <w:tcPr>
            <w:tcW w:w="2311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  <w:lang w:val="en-US"/>
              </w:rPr>
              <w:t>2</w:t>
            </w:r>
          </w:p>
        </w:tc>
        <w:tc>
          <w:tcPr>
            <w:tcW w:w="2249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  <w:lang w:val="en-US"/>
              </w:rPr>
              <w:t>1.5</w:t>
            </w:r>
          </w:p>
        </w:tc>
      </w:tr>
    </w:tbl>
    <w:p w:rsidR="007157EB" w:rsidRDefault="007157EB" w:rsidP="008D3448">
      <w:pPr>
        <w:pStyle w:val="Caption"/>
        <w:keepNext/>
        <w:spacing w:line="360" w:lineRule="auto"/>
        <w:ind w:right="-188"/>
        <w:jc w:val="both"/>
        <w:rPr>
          <w:sz w:val="22"/>
          <w:szCs w:val="22"/>
          <w:lang w:val="en-US"/>
        </w:rPr>
      </w:pPr>
    </w:p>
    <w:p w:rsidR="007157EB" w:rsidRDefault="007157EB" w:rsidP="008D3448">
      <w:pPr>
        <w:pStyle w:val="Caption"/>
        <w:keepNext/>
        <w:spacing w:line="360" w:lineRule="auto"/>
        <w:ind w:right="-188"/>
        <w:jc w:val="both"/>
        <w:rPr>
          <w:sz w:val="22"/>
          <w:szCs w:val="22"/>
          <w:lang w:val="en-US"/>
        </w:rPr>
      </w:pPr>
    </w:p>
    <w:p w:rsidR="007157EB" w:rsidRPr="007157EB" w:rsidRDefault="007157EB" w:rsidP="008D3448">
      <w:pPr>
        <w:ind w:right="-188"/>
        <w:rPr>
          <w:lang w:val="en-US"/>
        </w:rPr>
      </w:pPr>
    </w:p>
    <w:p w:rsidR="005E1E8B" w:rsidRDefault="005D6FDB" w:rsidP="008D3448">
      <w:pPr>
        <w:pStyle w:val="Caption"/>
        <w:keepNext/>
        <w:spacing w:line="360" w:lineRule="auto"/>
        <w:ind w:right="-188"/>
        <w:jc w:val="both"/>
        <w:rPr>
          <w:sz w:val="22"/>
          <w:szCs w:val="22"/>
          <w:lang w:val="en-US"/>
        </w:rPr>
      </w:pPr>
      <w:r w:rsidRPr="00BB47B1">
        <w:rPr>
          <w:sz w:val="22"/>
          <w:szCs w:val="22"/>
          <w:lang w:val="en-US"/>
        </w:rPr>
        <w:t xml:space="preserve">Table </w:t>
      </w:r>
      <w:r w:rsidR="00787894">
        <w:rPr>
          <w:sz w:val="22"/>
          <w:szCs w:val="22"/>
          <w:lang w:val="en-US"/>
        </w:rPr>
        <w:t>S1.</w:t>
      </w:r>
      <w:r w:rsidR="00C2705F">
        <w:rPr>
          <w:sz w:val="22"/>
          <w:szCs w:val="22"/>
          <w:lang w:val="en-US"/>
        </w:rPr>
        <w:t>5</w:t>
      </w:r>
      <w:r w:rsidRPr="00BB47B1">
        <w:rPr>
          <w:sz w:val="22"/>
          <w:szCs w:val="22"/>
          <w:lang w:val="en-US"/>
        </w:rPr>
        <w:t xml:space="preserve">. </w:t>
      </w:r>
      <w:r w:rsidR="00721665">
        <w:rPr>
          <w:sz w:val="22"/>
          <w:szCs w:val="22"/>
          <w:lang w:val="en-US"/>
        </w:rPr>
        <w:t>Values</w:t>
      </w:r>
      <w:r w:rsidR="00E67207">
        <w:rPr>
          <w:sz w:val="22"/>
          <w:szCs w:val="22"/>
          <w:lang w:val="en-US"/>
        </w:rPr>
        <w:t xml:space="preserve"> </w:t>
      </w:r>
      <w:r w:rsidRPr="00BB47B1">
        <w:rPr>
          <w:sz w:val="22"/>
          <w:szCs w:val="22"/>
          <w:lang w:val="en-US"/>
        </w:rPr>
        <w:t xml:space="preserve">assigned to the levels of the floral variable “functional reproductive unit”. </w:t>
      </w:r>
      <w:r w:rsidR="00230D54">
        <w:rPr>
          <w:sz w:val="22"/>
          <w:szCs w:val="22"/>
          <w:lang w:val="en-US"/>
        </w:rPr>
        <w:t>The value (</w:t>
      </w:r>
      <w:r w:rsidR="00230D54" w:rsidRPr="003A5340">
        <w:rPr>
          <w:i/>
          <w:sz w:val="22"/>
          <w:szCs w:val="22"/>
          <w:lang w:val="en-US"/>
        </w:rPr>
        <w:t>V</w:t>
      </w:r>
      <w:r w:rsidR="00230D54">
        <w:rPr>
          <w:sz w:val="22"/>
          <w:szCs w:val="22"/>
          <w:lang w:val="en-US"/>
        </w:rPr>
        <w:t xml:space="preserve">) of each variable’s level in the index is the </w:t>
      </w:r>
      <w:r w:rsidR="008E405D">
        <w:rPr>
          <w:sz w:val="22"/>
          <w:szCs w:val="22"/>
          <w:lang w:val="en-US"/>
        </w:rPr>
        <w:t xml:space="preserve">mean </w:t>
      </w:r>
      <w:r w:rsidR="00230D54">
        <w:rPr>
          <w:sz w:val="22"/>
          <w:szCs w:val="22"/>
          <w:lang w:val="en-US"/>
        </w:rPr>
        <w:t>of four assigned scores.</w:t>
      </w:r>
    </w:p>
    <w:tbl>
      <w:tblPr>
        <w:tblStyle w:val="TableGrid"/>
        <w:tblW w:w="9072" w:type="dxa"/>
        <w:tblInd w:w="108" w:type="dxa"/>
        <w:tblLook w:val="04A0"/>
      </w:tblPr>
      <w:tblGrid>
        <w:gridCol w:w="2202"/>
        <w:gridCol w:w="2310"/>
        <w:gridCol w:w="2311"/>
        <w:gridCol w:w="2249"/>
      </w:tblGrid>
      <w:tr w:rsidR="00212547" w:rsidRPr="00963553" w:rsidTr="00212547">
        <w:tc>
          <w:tcPr>
            <w:tcW w:w="2202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963553">
              <w:rPr>
                <w:b/>
                <w:lang w:val="en-US"/>
              </w:rPr>
              <w:t>alue</w:t>
            </w:r>
            <w:r w:rsidR="00E67207">
              <w:rPr>
                <w:b/>
                <w:lang w:val="en-US"/>
              </w:rPr>
              <w:t xml:space="preserve"> </w:t>
            </w:r>
            <w:r w:rsidRPr="00804561">
              <w:rPr>
                <w:b/>
                <w:lang w:val="en-US"/>
              </w:rPr>
              <w:t>(</w:t>
            </w:r>
            <w:r w:rsidRPr="00804561">
              <w:rPr>
                <w:b/>
                <w:i/>
                <w:lang w:val="en-US"/>
              </w:rPr>
              <w:t>V</w:t>
            </w:r>
            <w:r w:rsidRPr="00804561">
              <w:rPr>
                <w:b/>
                <w:lang w:val="en-US"/>
              </w:rPr>
              <w:t>)</w:t>
            </w:r>
          </w:p>
        </w:tc>
        <w:tc>
          <w:tcPr>
            <w:tcW w:w="2310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  <w:lang w:val="en-US"/>
              </w:rPr>
              <w:t>single</w:t>
            </w:r>
          </w:p>
        </w:tc>
        <w:tc>
          <w:tcPr>
            <w:tcW w:w="2311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  <w:lang w:val="en-US"/>
              </w:rPr>
              <w:t>spikes/racemes</w:t>
            </w:r>
          </w:p>
        </w:tc>
        <w:tc>
          <w:tcPr>
            <w:tcW w:w="2249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 w:rsidRPr="00963553">
              <w:rPr>
                <w:b/>
                <w:lang w:val="en-US"/>
              </w:rPr>
              <w:t>heads</w:t>
            </w:r>
          </w:p>
        </w:tc>
      </w:tr>
      <w:tr w:rsidR="00212547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1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2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3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1</w:t>
            </w:r>
          </w:p>
        </w:tc>
      </w:tr>
      <w:tr w:rsidR="00212547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2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2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3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1</w:t>
            </w:r>
          </w:p>
        </w:tc>
      </w:tr>
      <w:tr w:rsidR="00212547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3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1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3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2</w:t>
            </w:r>
          </w:p>
        </w:tc>
      </w:tr>
      <w:tr w:rsidR="00212547" w:rsidTr="00212547">
        <w:tc>
          <w:tcPr>
            <w:tcW w:w="2202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 xml:space="preserve">Score </w:t>
            </w:r>
            <w:r w:rsidRPr="005E79BE">
              <w:rPr>
                <w:iCs/>
                <w:lang w:val="en-US"/>
              </w:rPr>
              <w:t>4</w:t>
            </w:r>
          </w:p>
        </w:tc>
        <w:tc>
          <w:tcPr>
            <w:tcW w:w="2310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1</w:t>
            </w:r>
          </w:p>
        </w:tc>
        <w:tc>
          <w:tcPr>
            <w:tcW w:w="2311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3</w:t>
            </w:r>
          </w:p>
        </w:tc>
        <w:tc>
          <w:tcPr>
            <w:tcW w:w="2249" w:type="dxa"/>
            <w:vAlign w:val="bottom"/>
          </w:tcPr>
          <w:p w:rsidR="00212547" w:rsidRPr="005E79BE" w:rsidRDefault="00212547" w:rsidP="008D3448">
            <w:pPr>
              <w:spacing w:line="360" w:lineRule="auto"/>
              <w:ind w:right="-188"/>
              <w:jc w:val="both"/>
              <w:rPr>
                <w:lang w:val="en-US"/>
              </w:rPr>
            </w:pPr>
            <w:r w:rsidRPr="005E79BE">
              <w:rPr>
                <w:lang w:val="en-US"/>
              </w:rPr>
              <w:t>2</w:t>
            </w:r>
          </w:p>
        </w:tc>
      </w:tr>
      <w:tr w:rsidR="00212547" w:rsidRPr="00963553" w:rsidTr="00212547">
        <w:tc>
          <w:tcPr>
            <w:tcW w:w="2202" w:type="dxa"/>
            <w:vAlign w:val="center"/>
          </w:tcPr>
          <w:p w:rsidR="00212547" w:rsidRPr="00963553" w:rsidRDefault="008E405D" w:rsidP="008D3448">
            <w:pPr>
              <w:spacing w:line="360" w:lineRule="auto"/>
              <w:ind w:right="-188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Mean</w:t>
            </w:r>
          </w:p>
        </w:tc>
        <w:tc>
          <w:tcPr>
            <w:tcW w:w="2310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  <w:lang w:val="en-US"/>
              </w:rPr>
              <w:t>1.5</w:t>
            </w:r>
          </w:p>
        </w:tc>
        <w:tc>
          <w:tcPr>
            <w:tcW w:w="2311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  <w:lang w:val="en-US"/>
              </w:rPr>
              <w:t>3</w:t>
            </w:r>
          </w:p>
        </w:tc>
        <w:tc>
          <w:tcPr>
            <w:tcW w:w="2249" w:type="dxa"/>
            <w:vAlign w:val="bottom"/>
          </w:tcPr>
          <w:p w:rsidR="00212547" w:rsidRPr="00963553" w:rsidRDefault="00212547" w:rsidP="008D3448">
            <w:pPr>
              <w:spacing w:line="360" w:lineRule="auto"/>
              <w:ind w:right="-188"/>
              <w:jc w:val="both"/>
              <w:rPr>
                <w:b/>
                <w:iCs/>
                <w:lang w:val="en-US"/>
              </w:rPr>
            </w:pPr>
            <w:r w:rsidRPr="00963553">
              <w:rPr>
                <w:b/>
                <w:iCs/>
                <w:lang w:val="en-US"/>
              </w:rPr>
              <w:t>1.5</w:t>
            </w:r>
          </w:p>
        </w:tc>
      </w:tr>
    </w:tbl>
    <w:p w:rsidR="005E79BE" w:rsidRPr="005E79BE" w:rsidRDefault="005E79BE" w:rsidP="008D3448">
      <w:pPr>
        <w:spacing w:line="360" w:lineRule="auto"/>
        <w:ind w:right="-188"/>
        <w:jc w:val="both"/>
        <w:rPr>
          <w:lang w:val="en-US"/>
        </w:rPr>
      </w:pPr>
    </w:p>
    <w:p w:rsidR="00B737BF" w:rsidRPr="00BB47B1" w:rsidRDefault="00B737BF" w:rsidP="008D3448">
      <w:pPr>
        <w:spacing w:line="360" w:lineRule="auto"/>
        <w:ind w:right="-188"/>
        <w:jc w:val="both"/>
        <w:rPr>
          <w:b/>
          <w:bCs/>
          <w:sz w:val="22"/>
          <w:szCs w:val="22"/>
          <w:lang w:val="en-US"/>
        </w:rPr>
      </w:pPr>
    </w:p>
    <w:sectPr w:rsidR="00B737BF" w:rsidRPr="00BB47B1" w:rsidSect="00AB0E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61A962" w15:done="0"/>
  <w15:commentEx w15:paraId="51ABD005" w15:paraIdParent="2461A962" w15:done="0"/>
  <w15:commentEx w15:paraId="5C7EEDF9" w15:done="0"/>
  <w15:commentEx w15:paraId="67CE2E3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E12" w:rsidRDefault="009F0E12" w:rsidP="00230D54">
      <w:r>
        <w:separator/>
      </w:r>
    </w:p>
  </w:endnote>
  <w:endnote w:type="continuationSeparator" w:id="1">
    <w:p w:rsidR="009F0E12" w:rsidRDefault="009F0E12" w:rsidP="00230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6352453"/>
      <w:docPartObj>
        <w:docPartGallery w:val="Page Numbers (Bottom of Page)"/>
        <w:docPartUnique/>
      </w:docPartObj>
    </w:sdtPr>
    <w:sdtContent>
      <w:p w:rsidR="00230D54" w:rsidRDefault="00AB0E1B">
        <w:pPr>
          <w:pStyle w:val="Footer"/>
          <w:jc w:val="right"/>
        </w:pPr>
        <w:r>
          <w:fldChar w:fldCharType="begin"/>
        </w:r>
        <w:r w:rsidR="00230D54">
          <w:instrText>PAGE   \* MERGEFORMAT</w:instrText>
        </w:r>
        <w:r>
          <w:fldChar w:fldCharType="separate"/>
        </w:r>
        <w:r w:rsidR="00FB286A" w:rsidRPr="00FB286A">
          <w:rPr>
            <w:noProof/>
            <w:lang w:val="nl-NL"/>
          </w:rPr>
          <w:t>1</w:t>
        </w:r>
        <w:r>
          <w:fldChar w:fldCharType="end"/>
        </w:r>
      </w:p>
    </w:sdtContent>
  </w:sdt>
  <w:p w:rsidR="00230D54" w:rsidRDefault="00230D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E12" w:rsidRDefault="009F0E12" w:rsidP="00230D54">
      <w:r>
        <w:separator/>
      </w:r>
    </w:p>
  </w:footnote>
  <w:footnote w:type="continuationSeparator" w:id="1">
    <w:p w:rsidR="009F0E12" w:rsidRDefault="009F0E12" w:rsidP="00230D5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42DC"/>
    <w:rsid w:val="0001292F"/>
    <w:rsid w:val="00037444"/>
    <w:rsid w:val="00037689"/>
    <w:rsid w:val="00061E99"/>
    <w:rsid w:val="00084501"/>
    <w:rsid w:val="000A6632"/>
    <w:rsid w:val="000B2C2A"/>
    <w:rsid w:val="000D5E04"/>
    <w:rsid w:val="001415C0"/>
    <w:rsid w:val="00153261"/>
    <w:rsid w:val="001664AB"/>
    <w:rsid w:val="0018129F"/>
    <w:rsid w:val="001C1667"/>
    <w:rsid w:val="001F730F"/>
    <w:rsid w:val="00205446"/>
    <w:rsid w:val="00210D6E"/>
    <w:rsid w:val="00212547"/>
    <w:rsid w:val="00217FB9"/>
    <w:rsid w:val="00230D54"/>
    <w:rsid w:val="002333D1"/>
    <w:rsid w:val="00272F13"/>
    <w:rsid w:val="002C6176"/>
    <w:rsid w:val="002D4FBC"/>
    <w:rsid w:val="0034380D"/>
    <w:rsid w:val="00371636"/>
    <w:rsid w:val="00377BD2"/>
    <w:rsid w:val="003A5340"/>
    <w:rsid w:val="003B2AB5"/>
    <w:rsid w:val="003D6C60"/>
    <w:rsid w:val="00446230"/>
    <w:rsid w:val="00457099"/>
    <w:rsid w:val="00491DD0"/>
    <w:rsid w:val="004B4D45"/>
    <w:rsid w:val="004B4E62"/>
    <w:rsid w:val="004C2069"/>
    <w:rsid w:val="005D6FDB"/>
    <w:rsid w:val="005E1E8B"/>
    <w:rsid w:val="005E79BE"/>
    <w:rsid w:val="00667A6C"/>
    <w:rsid w:val="0069459A"/>
    <w:rsid w:val="007157EB"/>
    <w:rsid w:val="00721665"/>
    <w:rsid w:val="00774299"/>
    <w:rsid w:val="00786BD8"/>
    <w:rsid w:val="00787894"/>
    <w:rsid w:val="007A0A4D"/>
    <w:rsid w:val="00804561"/>
    <w:rsid w:val="00810369"/>
    <w:rsid w:val="008476FB"/>
    <w:rsid w:val="00874EFD"/>
    <w:rsid w:val="008878B1"/>
    <w:rsid w:val="008C61D7"/>
    <w:rsid w:val="008D3448"/>
    <w:rsid w:val="008E405D"/>
    <w:rsid w:val="008F42DC"/>
    <w:rsid w:val="008F67BD"/>
    <w:rsid w:val="00901325"/>
    <w:rsid w:val="00926FE1"/>
    <w:rsid w:val="00963553"/>
    <w:rsid w:val="00976C42"/>
    <w:rsid w:val="0099768B"/>
    <w:rsid w:val="009B42BD"/>
    <w:rsid w:val="009C149C"/>
    <w:rsid w:val="009E59AC"/>
    <w:rsid w:val="009F0E12"/>
    <w:rsid w:val="00A1268E"/>
    <w:rsid w:val="00A353A1"/>
    <w:rsid w:val="00A76BD6"/>
    <w:rsid w:val="00A810EE"/>
    <w:rsid w:val="00A81582"/>
    <w:rsid w:val="00A9197C"/>
    <w:rsid w:val="00A943E7"/>
    <w:rsid w:val="00AB0E1B"/>
    <w:rsid w:val="00AC4459"/>
    <w:rsid w:val="00AD5079"/>
    <w:rsid w:val="00B316E4"/>
    <w:rsid w:val="00B510A7"/>
    <w:rsid w:val="00B737BF"/>
    <w:rsid w:val="00BB47B1"/>
    <w:rsid w:val="00C2705F"/>
    <w:rsid w:val="00C62237"/>
    <w:rsid w:val="00C86B18"/>
    <w:rsid w:val="00CC6380"/>
    <w:rsid w:val="00D37ADE"/>
    <w:rsid w:val="00D657E1"/>
    <w:rsid w:val="00D9016B"/>
    <w:rsid w:val="00DA6F64"/>
    <w:rsid w:val="00DD02B3"/>
    <w:rsid w:val="00DD39A3"/>
    <w:rsid w:val="00E45688"/>
    <w:rsid w:val="00E57234"/>
    <w:rsid w:val="00E67207"/>
    <w:rsid w:val="00EB6F47"/>
    <w:rsid w:val="00F0188E"/>
    <w:rsid w:val="00F215B7"/>
    <w:rsid w:val="00F35B47"/>
    <w:rsid w:val="00F4405A"/>
    <w:rsid w:val="00F874EE"/>
    <w:rsid w:val="00FA5A1C"/>
    <w:rsid w:val="00FB2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8F42D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5E7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1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A7"/>
    <w:rPr>
      <w:rFonts w:ascii="Tahoma" w:eastAsia="Times New Roman" w:hAnsi="Tahoma" w:cs="Tahoma"/>
      <w:sz w:val="16"/>
      <w:szCs w:val="16"/>
      <w:lang w:val="el-GR" w:eastAsia="el-GR"/>
    </w:rPr>
  </w:style>
  <w:style w:type="paragraph" w:styleId="Header">
    <w:name w:val="header"/>
    <w:basedOn w:val="Normal"/>
    <w:link w:val="HeaderChar"/>
    <w:uiPriority w:val="99"/>
    <w:unhideWhenUsed/>
    <w:rsid w:val="00230D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D54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Footer">
    <w:name w:val="footer"/>
    <w:basedOn w:val="Normal"/>
    <w:link w:val="FooterChar"/>
    <w:uiPriority w:val="99"/>
    <w:unhideWhenUsed/>
    <w:rsid w:val="00230D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D54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styleId="CommentReference">
    <w:name w:val="annotation reference"/>
    <w:basedOn w:val="DefaultParagraphFont"/>
    <w:uiPriority w:val="99"/>
    <w:semiHidden/>
    <w:unhideWhenUsed/>
    <w:rsid w:val="00446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6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6230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230"/>
    <w:rPr>
      <w:rFonts w:ascii="Times New Roman" w:eastAsia="Times New Roman" w:hAnsi="Times New Roman" w:cs="Times New Roman"/>
      <w:b/>
      <w:bCs/>
      <w:sz w:val="20"/>
      <w:szCs w:val="20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F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qFormat/>
    <w:rsid w:val="008F42DC"/>
    <w:rPr>
      <w:b/>
      <w:bCs/>
      <w:sz w:val="20"/>
      <w:szCs w:val="20"/>
    </w:rPr>
  </w:style>
  <w:style w:type="table" w:styleId="Tabelraster">
    <w:name w:val="Table Grid"/>
    <w:basedOn w:val="Standaardtabel"/>
    <w:uiPriority w:val="59"/>
    <w:rsid w:val="005E7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510A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10A7"/>
    <w:rPr>
      <w:rFonts w:ascii="Tahoma" w:eastAsia="Times New Roman" w:hAnsi="Tahoma" w:cs="Tahoma"/>
      <w:sz w:val="16"/>
      <w:szCs w:val="16"/>
      <w:lang w:val="el-GR" w:eastAsia="el-GR"/>
    </w:rPr>
  </w:style>
  <w:style w:type="paragraph" w:styleId="Koptekst">
    <w:name w:val="header"/>
    <w:basedOn w:val="Standaard"/>
    <w:link w:val="KoptekstChar"/>
    <w:uiPriority w:val="99"/>
    <w:unhideWhenUsed/>
    <w:rsid w:val="00230D54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30D54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Voettekst">
    <w:name w:val="footer"/>
    <w:basedOn w:val="Standaard"/>
    <w:link w:val="VoettekstChar"/>
    <w:uiPriority w:val="99"/>
    <w:unhideWhenUsed/>
    <w:rsid w:val="00230D54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30D54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4623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44623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446230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4623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46230"/>
    <w:rPr>
      <w:rFonts w:ascii="Times New Roman" w:eastAsia="Times New Roman" w:hAnsi="Times New Roman" w:cs="Times New Roman"/>
      <w:b/>
      <w:bCs/>
      <w:sz w:val="20"/>
      <w:szCs w:val="20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0E1FC-3405-4646-817D-5DBB105AC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1729</Characters>
  <Application>Microsoft Office Word</Application>
  <DocSecurity>0</DocSecurity>
  <Lines>32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NCB Naturalis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anastasia.stefanaki</dc:creator>
  <cp:lastModifiedBy>Anastasia Stefanaki</cp:lastModifiedBy>
  <cp:revision>2</cp:revision>
  <dcterms:created xsi:type="dcterms:W3CDTF">2015-07-31T11:42:00Z</dcterms:created>
  <dcterms:modified xsi:type="dcterms:W3CDTF">2015-07-31T11:42:00Z</dcterms:modified>
</cp:coreProperties>
</file>