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EE993" w14:textId="77777777" w:rsidR="009324AF" w:rsidRDefault="00B937A8">
      <w:pPr>
        <w:pStyle w:val="Heading1"/>
        <w:keepNext w:val="0"/>
        <w:spacing w:before="0" w:line="340" w:lineRule="atLeast"/>
        <w:ind w:left="120"/>
        <w:jc w:val="center"/>
      </w:pPr>
      <w:r>
        <w:br/>
      </w:r>
      <w:hyperlink r:id="rId7" w:history="1">
        <w:proofErr w:type="spellStart"/>
        <w:r>
          <w:rPr>
            <w:i/>
            <w:color w:val="0077CC"/>
            <w:sz w:val="28"/>
            <w:u w:val="single"/>
            <w:shd w:val="clear" w:color="auto" w:fill="FFFFFF"/>
          </w:rPr>
          <w:t>Zulhasnimar</w:t>
        </w:r>
        <w:proofErr w:type="spellEnd"/>
        <w:r>
          <w:rPr>
            <w:i/>
            <w:color w:val="0077CC"/>
            <w:sz w:val="28"/>
            <w:u w:val="single"/>
            <w:shd w:val="clear" w:color="auto" w:fill="FFFFFF"/>
          </w:rPr>
          <w:t xml:space="preserve"> </w:t>
        </w:r>
        <w:proofErr w:type="spellStart"/>
        <w:r>
          <w:rPr>
            <w:i/>
            <w:color w:val="0077CC"/>
            <w:sz w:val="28"/>
            <w:u w:val="single"/>
            <w:shd w:val="clear" w:color="auto" w:fill="FFFFFF"/>
          </w:rPr>
          <w:t>bt</w:t>
        </w:r>
        <w:proofErr w:type="spellEnd"/>
        <w:r>
          <w:rPr>
            <w:i/>
            <w:color w:val="0077CC"/>
            <w:sz w:val="28"/>
            <w:u w:val="single"/>
            <w:shd w:val="clear" w:color="auto" w:fill="FFFFFF"/>
          </w:rPr>
          <w:t xml:space="preserve"> Hasan </w:t>
        </w:r>
        <w:proofErr w:type="spellStart"/>
        <w:r>
          <w:rPr>
            <w:i/>
            <w:color w:val="0077CC"/>
            <w:sz w:val="28"/>
            <w:u w:val="single"/>
            <w:shd w:val="clear" w:color="auto" w:fill="FFFFFF"/>
          </w:rPr>
          <w:t>Basri</w:t>
        </w:r>
        <w:proofErr w:type="spellEnd"/>
        <w:r>
          <w:rPr>
            <w:i/>
            <w:color w:val="0077CC"/>
            <w:sz w:val="28"/>
            <w:u w:val="single"/>
            <w:shd w:val="clear" w:color="auto" w:fill="FFFFFF"/>
          </w:rPr>
          <w:t xml:space="preserve"> &amp; Anor v Dr </w:t>
        </w:r>
        <w:proofErr w:type="spellStart"/>
        <w:r>
          <w:rPr>
            <w:i/>
            <w:color w:val="0077CC"/>
            <w:sz w:val="28"/>
            <w:u w:val="single"/>
            <w:shd w:val="clear" w:color="auto" w:fill="FFFFFF"/>
          </w:rPr>
          <w:t>Kuppu</w:t>
        </w:r>
        <w:proofErr w:type="spellEnd"/>
        <w:r>
          <w:rPr>
            <w:i/>
            <w:color w:val="0077CC"/>
            <w:sz w:val="28"/>
            <w:u w:val="single"/>
            <w:shd w:val="clear" w:color="auto" w:fill="FFFFFF"/>
          </w:rPr>
          <w:t xml:space="preserve"> </w:t>
        </w:r>
        <w:proofErr w:type="spellStart"/>
        <w:r>
          <w:rPr>
            <w:i/>
            <w:color w:val="0077CC"/>
            <w:sz w:val="28"/>
            <w:u w:val="single"/>
            <w:shd w:val="clear" w:color="auto" w:fill="FFFFFF"/>
          </w:rPr>
          <w:t>Velumani</w:t>
        </w:r>
        <w:proofErr w:type="spellEnd"/>
        <w:r>
          <w:rPr>
            <w:i/>
            <w:color w:val="0077CC"/>
            <w:sz w:val="28"/>
            <w:u w:val="single"/>
            <w:shd w:val="clear" w:color="auto" w:fill="FFFFFF"/>
          </w:rPr>
          <w:t xml:space="preserve"> P</w:t>
        </w:r>
      </w:hyperlink>
      <w:hyperlink r:id="rId8" w:history="1">
        <w:r>
          <w:rPr>
            <w:i/>
            <w:color w:val="0077CC"/>
            <w:sz w:val="28"/>
            <w:u w:val="single"/>
            <w:shd w:val="clear" w:color="auto" w:fill="FFFFFF"/>
          </w:rPr>
          <w:t xml:space="preserve"> &amp; </w:t>
        </w:r>
        <w:proofErr w:type="spellStart"/>
        <w:r>
          <w:rPr>
            <w:i/>
            <w:color w:val="0077CC"/>
            <w:sz w:val="28"/>
            <w:u w:val="single"/>
            <w:shd w:val="clear" w:color="auto" w:fill="FFFFFF"/>
          </w:rPr>
          <w:t>Ors</w:t>
        </w:r>
        <w:proofErr w:type="spellEnd"/>
        <w:r>
          <w:rPr>
            <w:i/>
            <w:color w:val="0077CC"/>
            <w:sz w:val="28"/>
            <w:u w:val="single"/>
            <w:shd w:val="clear" w:color="auto" w:fill="FFFFFF"/>
          </w:rPr>
          <w:t xml:space="preserve">                                                                                                                                                                                                                                       [2017] 5 ML</w:t>
        </w:r>
        <w:r>
          <w:rPr>
            <w:i/>
            <w:color w:val="0077CC"/>
            <w:sz w:val="28"/>
            <w:u w:val="single"/>
            <w:shd w:val="clear" w:color="auto" w:fill="FFFFFF"/>
          </w:rPr>
          <w:t xml:space="preserve">J 438                              </w:t>
        </w:r>
      </w:hyperlink>
    </w:p>
    <w:p w14:paraId="4D9363C6" w14:textId="77777777" w:rsidR="009324AF" w:rsidRDefault="00B937A8">
      <w:pPr>
        <w:spacing w:before="120" w:line="260" w:lineRule="atLeast"/>
        <w:jc w:val="center"/>
      </w:pPr>
      <w:r>
        <w:rPr>
          <w:color w:val="6D6E71"/>
        </w:rPr>
        <w:t>Malayan Law Journal Report</w:t>
      </w:r>
      <w:r>
        <w:rPr>
          <w:color w:val="6D6E71"/>
        </w:rPr>
        <w:t>s · 37 pages</w:t>
      </w:r>
    </w:p>
    <w:p w14:paraId="2A6785B0" w14:textId="77777777" w:rsidR="009324AF" w:rsidRDefault="009324AF"/>
    <w:p w14:paraId="608073D9" w14:textId="77777777" w:rsidR="009324AF" w:rsidRDefault="00B937A8">
      <w:pPr>
        <w:spacing w:before="120" w:line="260" w:lineRule="atLeast"/>
      </w:pPr>
      <w:r>
        <w:rPr>
          <w:color w:val="000000"/>
        </w:rPr>
        <w:t>FEDERAL COURT (PUTRAJAYA)</w:t>
      </w:r>
    </w:p>
    <w:p w14:paraId="3AE92D8A" w14:textId="77777777" w:rsidR="009324AF" w:rsidRDefault="00B937A8">
      <w:pPr>
        <w:spacing w:before="120" w:line="260" w:lineRule="atLeast"/>
      </w:pPr>
      <w:r>
        <w:rPr>
          <w:color w:val="000000"/>
        </w:rPr>
        <w:t>RAUS SHARIF PCA, ZAINUN ALI, ABU SAMAH NORDIN, RAMLY ALI AND BALIA YUSOF FCJJ</w:t>
      </w:r>
    </w:p>
    <w:p w14:paraId="1E84DB94" w14:textId="77777777" w:rsidR="009324AF" w:rsidRDefault="00B937A8">
      <w:pPr>
        <w:spacing w:before="120" w:line="260" w:lineRule="atLeast"/>
      </w:pPr>
      <w:r>
        <w:rPr>
          <w:color w:val="000000"/>
        </w:rPr>
        <w:t>CIVIL APPEAL NO 02(f)-10-02 OF 2015(W)</w:t>
      </w:r>
    </w:p>
    <w:p w14:paraId="69E88B70" w14:textId="77777777" w:rsidR="009324AF" w:rsidRDefault="00B937A8">
      <w:pPr>
        <w:spacing w:before="120" w:line="260" w:lineRule="atLeast"/>
      </w:pPr>
      <w:r>
        <w:rPr>
          <w:color w:val="000000"/>
        </w:rPr>
        <w:t>25 July 2017</w:t>
      </w:r>
    </w:p>
    <w:p w14:paraId="4FA13D9C" w14:textId="70F60012" w:rsidR="009324AF" w:rsidRDefault="00B937A8" w:rsidP="006F76A3">
      <w:pPr>
        <w:spacing w:line="260" w:lineRule="atLeast"/>
        <w:jc w:val="both"/>
      </w:pPr>
      <w:bookmarkStart w:id="0" w:name="Case_Summary"/>
      <w:bookmarkStart w:id="1" w:name="Case_summary_"/>
      <w:bookmarkEnd w:id="0"/>
      <w:bookmarkEnd w:id="1"/>
      <w:r>
        <w:br/>
      </w:r>
    </w:p>
    <w:p w14:paraId="77C55678" w14:textId="77777777" w:rsidR="009324AF" w:rsidRDefault="009324AF"/>
    <w:p w14:paraId="13C16AA1" w14:textId="77777777" w:rsidR="009324AF" w:rsidRDefault="00B937A8">
      <w:pPr>
        <w:spacing w:line="260" w:lineRule="atLeast"/>
        <w:jc w:val="both"/>
      </w:pPr>
      <w:r>
        <w:rPr>
          <w:b/>
          <w:color w:val="000000"/>
        </w:rPr>
        <w:t>Appeal from:</w:t>
      </w:r>
      <w:r>
        <w:rPr>
          <w:color w:val="000000"/>
        </w:rPr>
        <w:t xml:space="preserve"> Civil Appeal No W-02-2222 of 2011 (Court of Appeal, Putrajaya)</w:t>
      </w:r>
    </w:p>
    <w:p w14:paraId="7E247176" w14:textId="77777777" w:rsidR="009324AF" w:rsidRDefault="00B937A8">
      <w:pPr>
        <w:spacing w:before="240" w:line="260" w:lineRule="atLeast"/>
        <w:ind w:left="360"/>
      </w:pPr>
      <w:bookmarkStart w:id="2" w:name="Representation"/>
      <w:bookmarkEnd w:id="2"/>
      <w:r>
        <w:rPr>
          <w:i/>
          <w:color w:val="000000"/>
        </w:rPr>
        <w:t xml:space="preserve">PS Ranjan (Manmohan S Dhillon, </w:t>
      </w:r>
      <w:proofErr w:type="spellStart"/>
      <w:r>
        <w:rPr>
          <w:i/>
          <w:color w:val="000000"/>
        </w:rPr>
        <w:t>Karthi</w:t>
      </w:r>
      <w:proofErr w:type="spellEnd"/>
      <w:r>
        <w:rPr>
          <w:i/>
          <w:color w:val="000000"/>
        </w:rPr>
        <w:t xml:space="preserve"> </w:t>
      </w:r>
      <w:proofErr w:type="spellStart"/>
      <w:r>
        <w:rPr>
          <w:i/>
          <w:color w:val="000000"/>
        </w:rPr>
        <w:t>Kanthabalan</w:t>
      </w:r>
      <w:proofErr w:type="spellEnd"/>
      <w:r>
        <w:rPr>
          <w:i/>
          <w:color w:val="000000"/>
        </w:rPr>
        <w:t xml:space="preserve"> and Ramakrishna </w:t>
      </w:r>
      <w:proofErr w:type="spellStart"/>
      <w:r>
        <w:rPr>
          <w:i/>
          <w:color w:val="000000"/>
        </w:rPr>
        <w:t>Thari</w:t>
      </w:r>
      <w:r>
        <w:rPr>
          <w:i/>
          <w:color w:val="000000"/>
        </w:rPr>
        <w:t>ni</w:t>
      </w:r>
      <w:proofErr w:type="spellEnd"/>
      <w:r>
        <w:rPr>
          <w:i/>
          <w:color w:val="000000"/>
        </w:rPr>
        <w:t xml:space="preserve"> with him) (PS Ranjan &amp; Co) for the appellants.</w:t>
      </w:r>
    </w:p>
    <w:p w14:paraId="5721A6F0" w14:textId="77777777" w:rsidR="009324AF" w:rsidRDefault="00B937A8">
      <w:pPr>
        <w:spacing w:line="260" w:lineRule="atLeast"/>
        <w:ind w:left="360"/>
      </w:pPr>
      <w:r>
        <w:rPr>
          <w:i/>
          <w:color w:val="000000"/>
        </w:rPr>
        <w:t>Darryl SC Goon (</w:t>
      </w:r>
      <w:proofErr w:type="spellStart"/>
      <w:r>
        <w:rPr>
          <w:i/>
          <w:color w:val="000000"/>
        </w:rPr>
        <w:t>Maidzuara</w:t>
      </w:r>
      <w:proofErr w:type="spellEnd"/>
      <w:r>
        <w:rPr>
          <w:i/>
          <w:color w:val="000000"/>
        </w:rPr>
        <w:t xml:space="preserve"> Mohammed and </w:t>
      </w:r>
      <w:proofErr w:type="spellStart"/>
      <w:r>
        <w:rPr>
          <w:i/>
          <w:color w:val="000000"/>
        </w:rPr>
        <w:t>Charlaine</w:t>
      </w:r>
      <w:proofErr w:type="spellEnd"/>
      <w:r>
        <w:rPr>
          <w:i/>
          <w:color w:val="000000"/>
        </w:rPr>
        <w:t xml:space="preserve"> Chin) (Raja Darryl &amp; </w:t>
      </w:r>
      <w:proofErr w:type="spellStart"/>
      <w:r>
        <w:rPr>
          <w:i/>
          <w:color w:val="000000"/>
        </w:rPr>
        <w:t>Loh</w:t>
      </w:r>
      <w:proofErr w:type="spellEnd"/>
      <w:r>
        <w:rPr>
          <w:i/>
          <w:color w:val="000000"/>
        </w:rPr>
        <w:t>) for the first and second respondents.</w:t>
      </w:r>
    </w:p>
    <w:p w14:paraId="410E34C2" w14:textId="77777777" w:rsidR="009324AF" w:rsidRDefault="00B937A8">
      <w:pPr>
        <w:spacing w:line="260" w:lineRule="atLeast"/>
        <w:ind w:left="360"/>
      </w:pPr>
      <w:r>
        <w:rPr>
          <w:i/>
          <w:color w:val="000000"/>
        </w:rPr>
        <w:t xml:space="preserve">M </w:t>
      </w:r>
      <w:proofErr w:type="spellStart"/>
      <w:r>
        <w:rPr>
          <w:i/>
          <w:color w:val="000000"/>
        </w:rPr>
        <w:t>Anad</w:t>
      </w:r>
      <w:proofErr w:type="spellEnd"/>
      <w:r>
        <w:rPr>
          <w:i/>
          <w:color w:val="000000"/>
        </w:rPr>
        <w:t xml:space="preserve"> Krishnan (S </w:t>
      </w:r>
      <w:proofErr w:type="spellStart"/>
      <w:r>
        <w:rPr>
          <w:i/>
          <w:color w:val="000000"/>
        </w:rPr>
        <w:t>Anpalagar</w:t>
      </w:r>
      <w:proofErr w:type="spellEnd"/>
      <w:r>
        <w:rPr>
          <w:i/>
          <w:color w:val="000000"/>
        </w:rPr>
        <w:t xml:space="preserve"> with him) (</w:t>
      </w:r>
      <w:proofErr w:type="spellStart"/>
      <w:r>
        <w:rPr>
          <w:i/>
          <w:color w:val="000000"/>
        </w:rPr>
        <w:t>Anad</w:t>
      </w:r>
      <w:proofErr w:type="spellEnd"/>
      <w:r>
        <w:rPr>
          <w:i/>
          <w:color w:val="000000"/>
        </w:rPr>
        <w:t xml:space="preserve"> &amp; Noraini) for the third respondent.</w:t>
      </w:r>
      <w:r>
        <w:rPr>
          <w:color w:val="000000"/>
        </w:rPr>
        <w:t> [*446] </w:t>
      </w:r>
    </w:p>
    <w:p w14:paraId="590ABBB6" w14:textId="77777777" w:rsidR="009324AF" w:rsidRDefault="00B937A8">
      <w:pPr>
        <w:spacing w:line="260" w:lineRule="atLeast"/>
        <w:ind w:left="360"/>
      </w:pPr>
      <w:r>
        <w:rPr>
          <w:i/>
          <w:color w:val="000000"/>
        </w:rPr>
        <w:t>Cec</w:t>
      </w:r>
      <w:r>
        <w:rPr>
          <w:i/>
          <w:color w:val="000000"/>
        </w:rPr>
        <w:t xml:space="preserve">il Abraham (JJ Chan, Sunil Abraham, </w:t>
      </w:r>
      <w:proofErr w:type="spellStart"/>
      <w:r>
        <w:rPr>
          <w:i/>
          <w:color w:val="000000"/>
        </w:rPr>
        <w:t>Fazleeza</w:t>
      </w:r>
      <w:proofErr w:type="spellEnd"/>
      <w:r>
        <w:rPr>
          <w:i/>
          <w:color w:val="000000"/>
        </w:rPr>
        <w:t xml:space="preserve"> </w:t>
      </w:r>
      <w:proofErr w:type="spellStart"/>
      <w:r>
        <w:rPr>
          <w:i/>
          <w:color w:val="000000"/>
        </w:rPr>
        <w:t>Azli</w:t>
      </w:r>
      <w:proofErr w:type="spellEnd"/>
      <w:r>
        <w:rPr>
          <w:i/>
          <w:color w:val="000000"/>
        </w:rPr>
        <w:t xml:space="preserve"> and Ellaine Alexander with him) as amicus curie.</w:t>
      </w:r>
    </w:p>
    <w:p w14:paraId="0BD008AA" w14:textId="77777777" w:rsidR="009324AF" w:rsidRDefault="00B937A8">
      <w:pPr>
        <w:spacing w:line="260" w:lineRule="atLeast"/>
      </w:pPr>
      <w:r>
        <w:rPr>
          <w:color w:val="000000"/>
        </w:rPr>
        <w:t xml:space="preserve"> </w:t>
      </w:r>
    </w:p>
    <w:p w14:paraId="46E9298A" w14:textId="77777777" w:rsidR="009324AF" w:rsidRDefault="009324AF"/>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1"/>
      </w:tblGrid>
      <w:tr w:rsidR="009324AF" w14:paraId="57D19D5A" w14:textId="77777777">
        <w:tc>
          <w:tcPr>
            <w:tcW w:w="0" w:type="auto"/>
            <w:tcBorders>
              <w:top w:val="single" w:sz="4" w:space="0" w:color="D3D3D3"/>
              <w:left w:val="single" w:sz="4" w:space="0" w:color="D3D3D3"/>
              <w:bottom w:val="single" w:sz="4" w:space="0" w:color="D3D3D3"/>
              <w:right w:val="single" w:sz="4" w:space="0" w:color="D3D3D3"/>
            </w:tcBorders>
            <w:shd w:val="clear" w:color="auto" w:fill="E9E9EA"/>
            <w:tcMar>
              <w:top w:w="120" w:type="dxa"/>
              <w:left w:w="120" w:type="dxa"/>
              <w:bottom w:w="120" w:type="dxa"/>
              <w:right w:w="120" w:type="dxa"/>
            </w:tcMar>
            <w:vAlign w:val="center"/>
          </w:tcPr>
          <w:p w14:paraId="79EB6D6B" w14:textId="77777777" w:rsidR="009324AF" w:rsidRDefault="00B937A8">
            <w:pPr>
              <w:spacing w:line="360" w:lineRule="atLeast"/>
            </w:pPr>
            <w:bookmarkStart w:id="3" w:name="Raus_Sharif_PCA_(delivering_judgment_of_"/>
            <w:bookmarkEnd w:id="3"/>
            <w:proofErr w:type="spellStart"/>
            <w:r>
              <w:rPr>
                <w:b/>
                <w:color w:val="000000"/>
                <w:sz w:val="30"/>
              </w:rPr>
              <w:t>Raus</w:t>
            </w:r>
            <w:proofErr w:type="spellEnd"/>
            <w:r>
              <w:rPr>
                <w:b/>
                <w:color w:val="000000"/>
                <w:sz w:val="30"/>
              </w:rPr>
              <w:t xml:space="preserve"> Sharif PCA (delivering judgment of the court):</w:t>
            </w:r>
          </w:p>
        </w:tc>
      </w:tr>
    </w:tbl>
    <w:p w14:paraId="1F8E6CB9" w14:textId="77777777" w:rsidR="009324AF" w:rsidRDefault="00B937A8">
      <w:pPr>
        <w:spacing w:line="260" w:lineRule="atLeast"/>
      </w:pPr>
      <w:r>
        <w:rPr>
          <w:color w:val="000000"/>
        </w:rPr>
        <w:t xml:space="preserve"> INTRODUCTION </w:t>
      </w:r>
    </w:p>
    <w:p w14:paraId="35EDC5AE" w14:textId="77777777" w:rsidR="009324AF" w:rsidRDefault="00B937A8">
      <w:pPr>
        <w:spacing w:line="260" w:lineRule="atLeast"/>
        <w:jc w:val="both"/>
      </w:pPr>
      <w:r>
        <w:br/>
      </w:r>
      <w:r>
        <w:rPr>
          <w:b/>
          <w:color w:val="000000"/>
        </w:rPr>
        <w:t>[1]</w:t>
      </w:r>
      <w:r>
        <w:rPr>
          <w:color w:val="000000"/>
        </w:rPr>
        <w:t xml:space="preserve">This is an appeal against the decision of the Court of Appeal given on 8 May </w:t>
      </w:r>
      <w:r>
        <w:rPr>
          <w:color w:val="000000"/>
        </w:rPr>
        <w:t>2014 which affirmed the decision of the High Court dismissing the appellants’ claims against the respondents.</w:t>
      </w:r>
    </w:p>
    <w:p w14:paraId="7DC58132" w14:textId="77777777" w:rsidR="009324AF" w:rsidRDefault="00B937A8">
      <w:pPr>
        <w:spacing w:line="260" w:lineRule="atLeast"/>
      </w:pPr>
      <w:r>
        <w:rPr>
          <w:color w:val="000000"/>
        </w:rPr>
        <w:t xml:space="preserve"> </w:t>
      </w:r>
    </w:p>
    <w:p w14:paraId="1CFA44F7" w14:textId="77777777" w:rsidR="009324AF" w:rsidRDefault="00B937A8">
      <w:pPr>
        <w:spacing w:line="260" w:lineRule="atLeast"/>
        <w:jc w:val="both"/>
      </w:pPr>
      <w:r>
        <w:br/>
      </w:r>
      <w:r>
        <w:rPr>
          <w:b/>
          <w:color w:val="000000"/>
        </w:rPr>
        <w:t>[2]</w:t>
      </w:r>
      <w:r>
        <w:rPr>
          <w:color w:val="000000"/>
        </w:rPr>
        <w:t xml:space="preserve">In this appeal, the first appellant, </w:t>
      </w:r>
      <w:proofErr w:type="spellStart"/>
      <w:r>
        <w:rPr>
          <w:color w:val="000000"/>
        </w:rPr>
        <w:t>Zulhasminar</w:t>
      </w:r>
      <w:proofErr w:type="spellEnd"/>
      <w:r>
        <w:rPr>
          <w:color w:val="000000"/>
        </w:rPr>
        <w:t xml:space="preserve"> </w:t>
      </w:r>
      <w:proofErr w:type="spellStart"/>
      <w:r>
        <w:rPr>
          <w:color w:val="000000"/>
        </w:rPr>
        <w:t>bt</w:t>
      </w:r>
      <w:proofErr w:type="spellEnd"/>
      <w:r>
        <w:rPr>
          <w:color w:val="000000"/>
        </w:rPr>
        <w:t xml:space="preserve"> Hasan </w:t>
      </w:r>
      <w:proofErr w:type="spellStart"/>
      <w:r>
        <w:rPr>
          <w:color w:val="000000"/>
        </w:rPr>
        <w:t>Basri</w:t>
      </w:r>
      <w:proofErr w:type="spellEnd"/>
      <w:r>
        <w:rPr>
          <w:color w:val="000000"/>
        </w:rPr>
        <w:t xml:space="preserve"> is the mother of the second appellant. The second appellant, </w:t>
      </w:r>
      <w:proofErr w:type="spellStart"/>
      <w:r>
        <w:rPr>
          <w:color w:val="000000"/>
        </w:rPr>
        <w:t>Khairina</w:t>
      </w:r>
      <w:proofErr w:type="spellEnd"/>
      <w:r>
        <w:rPr>
          <w:color w:val="000000"/>
        </w:rPr>
        <w:t xml:space="preserve"> </w:t>
      </w:r>
      <w:proofErr w:type="spellStart"/>
      <w:r>
        <w:rPr>
          <w:color w:val="000000"/>
        </w:rPr>
        <w:t>Puteri</w:t>
      </w:r>
      <w:proofErr w:type="spellEnd"/>
      <w:r>
        <w:rPr>
          <w:color w:val="000000"/>
        </w:rPr>
        <w:t xml:space="preserve"> </w:t>
      </w:r>
      <w:proofErr w:type="spellStart"/>
      <w:r>
        <w:rPr>
          <w:color w:val="000000"/>
        </w:rPr>
        <w:t>bt</w:t>
      </w:r>
      <w:proofErr w:type="spellEnd"/>
      <w:r>
        <w:rPr>
          <w:color w:val="000000"/>
        </w:rPr>
        <w:t xml:space="preserve"> </w:t>
      </w:r>
      <w:proofErr w:type="spellStart"/>
      <w:r>
        <w:rPr>
          <w:color w:val="000000"/>
        </w:rPr>
        <w:t>Sariman</w:t>
      </w:r>
      <w:proofErr w:type="spellEnd"/>
      <w:r>
        <w:rPr>
          <w:color w:val="000000"/>
        </w:rPr>
        <w:t xml:space="preserve"> is an infant who is suing by her father and next friend, </w:t>
      </w:r>
      <w:proofErr w:type="spellStart"/>
      <w:r>
        <w:rPr>
          <w:color w:val="000000"/>
        </w:rPr>
        <w:t>Sariman</w:t>
      </w:r>
      <w:proofErr w:type="spellEnd"/>
      <w:r>
        <w:rPr>
          <w:color w:val="000000"/>
        </w:rPr>
        <w:t xml:space="preserve"> bin Saad.</w:t>
      </w:r>
    </w:p>
    <w:p w14:paraId="48347D7D" w14:textId="77777777" w:rsidR="009324AF" w:rsidRDefault="00B937A8">
      <w:pPr>
        <w:spacing w:line="260" w:lineRule="atLeast"/>
      </w:pPr>
      <w:r>
        <w:rPr>
          <w:color w:val="000000"/>
        </w:rPr>
        <w:t xml:space="preserve"> </w:t>
      </w:r>
    </w:p>
    <w:p w14:paraId="20BF025F" w14:textId="77777777" w:rsidR="009324AF" w:rsidRDefault="00B937A8">
      <w:pPr>
        <w:spacing w:line="260" w:lineRule="atLeast"/>
        <w:jc w:val="both"/>
      </w:pPr>
      <w:r>
        <w:br/>
      </w:r>
      <w:r>
        <w:rPr>
          <w:b/>
          <w:color w:val="000000"/>
        </w:rPr>
        <w:t>[3]</w:t>
      </w:r>
      <w:r>
        <w:rPr>
          <w:color w:val="000000"/>
        </w:rPr>
        <w:t xml:space="preserve">The first respondent, Dr </w:t>
      </w:r>
      <w:proofErr w:type="spellStart"/>
      <w:r>
        <w:rPr>
          <w:color w:val="000000"/>
        </w:rPr>
        <w:t>Kuppu</w:t>
      </w:r>
      <w:proofErr w:type="spellEnd"/>
      <w:r>
        <w:rPr>
          <w:color w:val="000000"/>
        </w:rPr>
        <w:t xml:space="preserve"> </w:t>
      </w:r>
      <w:proofErr w:type="spellStart"/>
      <w:r>
        <w:rPr>
          <w:color w:val="000000"/>
        </w:rPr>
        <w:t>Velumani</w:t>
      </w:r>
      <w:proofErr w:type="spellEnd"/>
      <w:r>
        <w:rPr>
          <w:color w:val="000000"/>
        </w:rPr>
        <w:t xml:space="preserve"> and the second respondent, Dr </w:t>
      </w:r>
      <w:proofErr w:type="spellStart"/>
      <w:r>
        <w:rPr>
          <w:color w:val="000000"/>
        </w:rPr>
        <w:t>Marlik</w:t>
      </w:r>
      <w:proofErr w:type="spellEnd"/>
      <w:r>
        <w:rPr>
          <w:color w:val="000000"/>
        </w:rPr>
        <w:t xml:space="preserve"> Abu at the material time were consultant obstetricians and gynecologists with a practi</w:t>
      </w:r>
      <w:r>
        <w:rPr>
          <w:color w:val="000000"/>
        </w:rPr>
        <w:t xml:space="preserve">ce at Ampang </w:t>
      </w:r>
      <w:proofErr w:type="spellStart"/>
      <w:r>
        <w:rPr>
          <w:color w:val="000000"/>
        </w:rPr>
        <w:t>Puteri</w:t>
      </w:r>
      <w:proofErr w:type="spellEnd"/>
      <w:r>
        <w:rPr>
          <w:color w:val="000000"/>
        </w:rPr>
        <w:t xml:space="preserve"> Specialist Hospital which is owned and operated by the third respondent, a private hospital providing public healthcare services (‘the hospital’).</w:t>
      </w:r>
    </w:p>
    <w:p w14:paraId="5ACAC7CF" w14:textId="77777777" w:rsidR="009324AF" w:rsidRDefault="00B937A8">
      <w:pPr>
        <w:spacing w:line="260" w:lineRule="atLeast"/>
      </w:pPr>
      <w:r>
        <w:rPr>
          <w:color w:val="000000"/>
        </w:rPr>
        <w:t xml:space="preserve"> </w:t>
      </w:r>
    </w:p>
    <w:p w14:paraId="30602D1D" w14:textId="77777777" w:rsidR="009324AF" w:rsidRDefault="00B937A8">
      <w:pPr>
        <w:spacing w:line="260" w:lineRule="atLeast"/>
        <w:jc w:val="both"/>
      </w:pPr>
      <w:r>
        <w:br/>
      </w:r>
      <w:r>
        <w:rPr>
          <w:b/>
          <w:color w:val="000000"/>
        </w:rPr>
        <w:t>[4]</w:t>
      </w:r>
      <w:r>
        <w:rPr>
          <w:color w:val="000000"/>
        </w:rPr>
        <w:t>The appellants’ claim against the respondents were for medical negligence. The High</w:t>
      </w:r>
      <w:r>
        <w:rPr>
          <w:color w:val="000000"/>
        </w:rPr>
        <w:t xml:space="preserve"> Court found that the appellants failed to prove on a balance of probabilities that the first and second respondents had breached their duty and standard of care to them. Consequently, the third respondent was found not to be vicariously liable, as liabili</w:t>
      </w:r>
      <w:r>
        <w:rPr>
          <w:color w:val="000000"/>
        </w:rPr>
        <w:t>ty had not been attributed to the first and second respondents.</w:t>
      </w:r>
    </w:p>
    <w:p w14:paraId="74AF6E00" w14:textId="77777777" w:rsidR="009324AF" w:rsidRDefault="00B937A8">
      <w:pPr>
        <w:spacing w:line="260" w:lineRule="atLeast"/>
      </w:pPr>
      <w:r>
        <w:rPr>
          <w:color w:val="000000"/>
        </w:rPr>
        <w:t xml:space="preserve"> </w:t>
      </w:r>
    </w:p>
    <w:p w14:paraId="091BE63F" w14:textId="77777777" w:rsidR="009324AF" w:rsidRDefault="00B937A8">
      <w:pPr>
        <w:spacing w:line="260" w:lineRule="atLeast"/>
        <w:jc w:val="both"/>
      </w:pPr>
      <w:r>
        <w:br/>
      </w:r>
      <w:r>
        <w:rPr>
          <w:b/>
          <w:color w:val="000000"/>
        </w:rPr>
        <w:t>[5]</w:t>
      </w:r>
      <w:r>
        <w:rPr>
          <w:color w:val="000000"/>
        </w:rPr>
        <w:t>Leave to appeal was granted by this court on 29 January 2015 on two questions of law which read:</w:t>
      </w:r>
    </w:p>
    <w:p w14:paraId="0E5CB643" w14:textId="77777777" w:rsidR="009324AF" w:rsidRDefault="00B937A8">
      <w:pPr>
        <w:numPr>
          <w:ilvl w:val="0"/>
          <w:numId w:val="3"/>
        </w:numPr>
        <w:spacing w:before="120" w:line="260" w:lineRule="atLeast"/>
        <w:jc w:val="both"/>
      </w:pPr>
      <w:r>
        <w:rPr>
          <w:color w:val="000000"/>
        </w:rPr>
        <w:t>Question 1:</w:t>
      </w:r>
    </w:p>
    <w:p w14:paraId="15C8E4BC" w14:textId="77777777" w:rsidR="009324AF" w:rsidRDefault="00B937A8">
      <w:pPr>
        <w:numPr>
          <w:ilvl w:val="0"/>
          <w:numId w:val="4"/>
        </w:numPr>
        <w:spacing w:before="120" w:line="260" w:lineRule="atLeast"/>
        <w:jc w:val="both"/>
      </w:pPr>
      <w:r>
        <w:rPr>
          <w:color w:val="000000"/>
        </w:rPr>
        <w:t xml:space="preserve">Whether the </w:t>
      </w:r>
      <w:proofErr w:type="spellStart"/>
      <w:r>
        <w:rPr>
          <w:i/>
          <w:color w:val="000000"/>
        </w:rPr>
        <w:t>Bolam</w:t>
      </w:r>
      <w:proofErr w:type="spellEnd"/>
      <w:r>
        <w:rPr>
          <w:color w:val="000000"/>
        </w:rPr>
        <w:t xml:space="preserve"> test or the test in the Australian case of </w:t>
      </w:r>
      <w:r>
        <w:rPr>
          <w:i/>
          <w:color w:val="000000"/>
        </w:rPr>
        <w:t xml:space="preserve">Rogers v Whitaker </w:t>
      </w:r>
      <w:r>
        <w:rPr>
          <w:color w:val="000000"/>
        </w:rPr>
        <w:t xml:space="preserve"> (1993) 4 Med LR 79 in regard to the standard of care in medical negligence should apply, following conflicting decisions of the </w:t>
      </w:r>
      <w:r>
        <w:rPr>
          <w:color w:val="000000"/>
        </w:rPr>
        <w:lastRenderedPageBreak/>
        <w:t>Court of Appeal in Malaysia and legislative changes in Australia,</w:t>
      </w:r>
      <w:r>
        <w:rPr>
          <w:color w:val="000000"/>
        </w:rPr>
        <w:t xml:space="preserve"> including the re-introduction there of a modified </w:t>
      </w:r>
      <w:proofErr w:type="spellStart"/>
      <w:r>
        <w:rPr>
          <w:i/>
          <w:color w:val="000000"/>
        </w:rPr>
        <w:t>Bolam</w:t>
      </w:r>
      <w:proofErr w:type="spellEnd"/>
      <w:r>
        <w:rPr>
          <w:color w:val="000000"/>
        </w:rPr>
        <w:t xml:space="preserve"> test.</w:t>
      </w:r>
    </w:p>
    <w:p w14:paraId="56FBC335" w14:textId="77777777" w:rsidR="009324AF" w:rsidRDefault="00B937A8">
      <w:pPr>
        <w:numPr>
          <w:ilvl w:val="0"/>
          <w:numId w:val="5"/>
        </w:numPr>
        <w:spacing w:before="120" w:line="260" w:lineRule="atLeast"/>
        <w:jc w:val="both"/>
      </w:pPr>
      <w:r>
        <w:rPr>
          <w:color w:val="000000"/>
        </w:rPr>
        <w:t>Question 2:</w:t>
      </w:r>
    </w:p>
    <w:p w14:paraId="137CA9F7" w14:textId="77777777" w:rsidR="009324AF" w:rsidRDefault="00B937A8">
      <w:pPr>
        <w:numPr>
          <w:ilvl w:val="0"/>
          <w:numId w:val="6"/>
        </w:numPr>
        <w:spacing w:before="120" w:line="260" w:lineRule="atLeast"/>
        <w:jc w:val="both"/>
      </w:pPr>
      <w:r>
        <w:rPr>
          <w:color w:val="000000"/>
        </w:rPr>
        <w:t>Whether in negligence a hospital authority may, by reason of a ‘non-delegable duty of care’, be directly liable for ‘organizational and system failures’ as decided by the Supreme Co</w:t>
      </w:r>
      <w:r>
        <w:rPr>
          <w:color w:val="000000"/>
        </w:rPr>
        <w:t xml:space="preserve">urt of England in </w:t>
      </w:r>
      <w:r>
        <w:rPr>
          <w:i/>
          <w:color w:val="000000"/>
        </w:rPr>
        <w:t xml:space="preserve">Woodland v Essex County Council </w:t>
      </w:r>
      <w:r>
        <w:rPr>
          <w:color w:val="000000"/>
        </w:rPr>
        <w:t xml:space="preserve"> </w:t>
      </w:r>
      <w:hyperlink r:id="rId9" w:history="1">
        <w:r>
          <w:rPr>
            <w:i/>
            <w:color w:val="0077CC"/>
            <w:u w:val="single"/>
            <w:shd w:val="clear" w:color="auto" w:fill="FFFFFF"/>
          </w:rPr>
          <w:t>[2014] 1 All ER 482</w:t>
        </w:r>
      </w:hyperlink>
      <w:r>
        <w:rPr>
          <w:color w:val="000000"/>
        </w:rPr>
        <w:t>.</w:t>
      </w:r>
    </w:p>
    <w:p w14:paraId="309116D0" w14:textId="77777777" w:rsidR="009324AF" w:rsidRDefault="009324AF"/>
    <w:p w14:paraId="4924F83D" w14:textId="77777777" w:rsidR="009324AF" w:rsidRDefault="00B937A8">
      <w:pPr>
        <w:spacing w:line="260" w:lineRule="atLeast"/>
      </w:pPr>
      <w:r>
        <w:rPr>
          <w:color w:val="000000"/>
        </w:rPr>
        <w:t xml:space="preserve">  [*447] </w:t>
      </w:r>
    </w:p>
    <w:p w14:paraId="2A540B5C" w14:textId="77777777" w:rsidR="009324AF" w:rsidRDefault="00B937A8">
      <w:pPr>
        <w:spacing w:line="260" w:lineRule="atLeast"/>
      </w:pPr>
      <w:r>
        <w:rPr>
          <w:color w:val="000000"/>
        </w:rPr>
        <w:t xml:space="preserve"> MATERIAL FACTS </w:t>
      </w:r>
    </w:p>
    <w:p w14:paraId="7544A208" w14:textId="77777777" w:rsidR="009324AF" w:rsidRDefault="00B937A8">
      <w:pPr>
        <w:spacing w:line="260" w:lineRule="atLeast"/>
        <w:jc w:val="both"/>
      </w:pPr>
      <w:r>
        <w:br/>
      </w:r>
      <w:r>
        <w:rPr>
          <w:b/>
          <w:color w:val="000000"/>
        </w:rPr>
        <w:t>[6]</w:t>
      </w:r>
      <w:r>
        <w:rPr>
          <w:color w:val="000000"/>
        </w:rPr>
        <w:t>The first appellant was pregnant and had chosen the first respondent to be he</w:t>
      </w:r>
      <w:r>
        <w:rPr>
          <w:color w:val="000000"/>
        </w:rPr>
        <w:t>r obstetrician and gynecologist since she was the doctor who had delivered her first baby by caesarian section (‘CS’). The first appellant had seen the first respondent at least four times during the course of her pregnancy.</w:t>
      </w:r>
    </w:p>
    <w:p w14:paraId="65091666" w14:textId="77777777" w:rsidR="009324AF" w:rsidRDefault="00B937A8">
      <w:pPr>
        <w:spacing w:line="260" w:lineRule="atLeast"/>
      </w:pPr>
      <w:r>
        <w:rPr>
          <w:color w:val="000000"/>
        </w:rPr>
        <w:t xml:space="preserve"> </w:t>
      </w:r>
    </w:p>
    <w:p w14:paraId="28AD2CE2" w14:textId="77777777" w:rsidR="009324AF" w:rsidRDefault="00B937A8">
      <w:pPr>
        <w:spacing w:line="260" w:lineRule="atLeast"/>
        <w:jc w:val="both"/>
      </w:pPr>
      <w:r>
        <w:br/>
      </w:r>
      <w:r>
        <w:rPr>
          <w:b/>
          <w:color w:val="000000"/>
        </w:rPr>
        <w:t>[7]</w:t>
      </w:r>
      <w:r>
        <w:rPr>
          <w:color w:val="000000"/>
        </w:rPr>
        <w:t>In the early morning of 3</w:t>
      </w:r>
      <w:r>
        <w:rPr>
          <w:color w:val="000000"/>
        </w:rPr>
        <w:t xml:space="preserve"> May 2002 at 36 months of her pregnancy, the first appellant presented herself at the Hospital complaining of abdominal pain. She was attended to by a staff nurse and after having performed various checks on her, she was admitted into the hospital. The fir</w:t>
      </w:r>
      <w:r>
        <w:rPr>
          <w:color w:val="000000"/>
        </w:rPr>
        <w:t xml:space="preserve">st appellant’s pulse was high at 108 and her blood pressure was 122/68. After the medications of </w:t>
      </w:r>
      <w:proofErr w:type="spellStart"/>
      <w:r>
        <w:rPr>
          <w:color w:val="000000"/>
        </w:rPr>
        <w:t>Pethedine</w:t>
      </w:r>
      <w:proofErr w:type="spellEnd"/>
      <w:r>
        <w:rPr>
          <w:color w:val="000000"/>
        </w:rPr>
        <w:t xml:space="preserve"> and </w:t>
      </w:r>
      <w:proofErr w:type="spellStart"/>
      <w:r>
        <w:rPr>
          <w:color w:val="000000"/>
        </w:rPr>
        <w:t>Phernegan</w:t>
      </w:r>
      <w:proofErr w:type="spellEnd"/>
      <w:r>
        <w:rPr>
          <w:color w:val="000000"/>
        </w:rPr>
        <w:t>, ordered by the first respondent, were given, the first appellant’s pulse came down to 80 and her blood pressure was 110/70. Later in t</w:t>
      </w:r>
      <w:r>
        <w:rPr>
          <w:color w:val="000000"/>
        </w:rPr>
        <w:t>he morning the first respondent visited her in the ward.</w:t>
      </w:r>
    </w:p>
    <w:p w14:paraId="169FAE2D" w14:textId="77777777" w:rsidR="009324AF" w:rsidRDefault="00B937A8">
      <w:pPr>
        <w:spacing w:line="260" w:lineRule="atLeast"/>
      </w:pPr>
      <w:r>
        <w:rPr>
          <w:color w:val="000000"/>
        </w:rPr>
        <w:t xml:space="preserve"> </w:t>
      </w:r>
    </w:p>
    <w:p w14:paraId="06E9A02F" w14:textId="77777777" w:rsidR="009324AF" w:rsidRDefault="00B937A8">
      <w:pPr>
        <w:spacing w:line="260" w:lineRule="atLeast"/>
        <w:jc w:val="both"/>
      </w:pPr>
      <w:r>
        <w:br/>
      </w:r>
      <w:r>
        <w:rPr>
          <w:b/>
          <w:color w:val="000000"/>
        </w:rPr>
        <w:t>[8]</w:t>
      </w:r>
      <w:r>
        <w:rPr>
          <w:color w:val="000000"/>
        </w:rPr>
        <w:t xml:space="preserve">Sometime between 10.50am-11am that morning, the first appellant suddenly collapsed as the result of severe bleeding. Her blood pressure could not be recorded. A ‘Code Blue’ alarm for emergency </w:t>
      </w:r>
      <w:r>
        <w:rPr>
          <w:color w:val="000000"/>
        </w:rPr>
        <w:t>was sounded. The first appellant was resuscitated in the ward and was rushed to the operation theatre (‘OT’) for an emergency CS conducted by the first respondent. This was successful and the second appellant was delivered alive. A hysterectomy to remove t</w:t>
      </w:r>
      <w:r>
        <w:rPr>
          <w:color w:val="000000"/>
        </w:rPr>
        <w:t>he first appellant’s uterus was performed subsequently with the assistance of the second respondent upon discovering that the first appellant had a ruptured blood vessel at the placenta.</w:t>
      </w:r>
    </w:p>
    <w:p w14:paraId="4BB2E884" w14:textId="77777777" w:rsidR="009324AF" w:rsidRDefault="00B937A8">
      <w:pPr>
        <w:spacing w:line="260" w:lineRule="atLeast"/>
      </w:pPr>
      <w:r>
        <w:rPr>
          <w:color w:val="000000"/>
        </w:rPr>
        <w:t xml:space="preserve"> </w:t>
      </w:r>
    </w:p>
    <w:p w14:paraId="298EE7B2" w14:textId="77777777" w:rsidR="009324AF" w:rsidRDefault="00B937A8">
      <w:pPr>
        <w:spacing w:line="260" w:lineRule="atLeast"/>
        <w:jc w:val="both"/>
      </w:pPr>
      <w:r>
        <w:br/>
      </w:r>
      <w:r>
        <w:rPr>
          <w:b/>
          <w:color w:val="000000"/>
        </w:rPr>
        <w:t>[9]</w:t>
      </w:r>
      <w:r>
        <w:rPr>
          <w:color w:val="000000"/>
        </w:rPr>
        <w:t>It was in the course of the emergency hysterectomy the first an</w:t>
      </w:r>
      <w:r>
        <w:rPr>
          <w:color w:val="000000"/>
        </w:rPr>
        <w:t>d second respondents discovered that the blood vessels at the fundus (top) of the first appellant’s uterus had ruptured and hence the sudden acute bleeding and collapse of the first appellant in the ward. The collapse had resulted in a sudden and significa</w:t>
      </w:r>
      <w:r>
        <w:rPr>
          <w:color w:val="000000"/>
        </w:rPr>
        <w:t>nt loss of oxygen to the second appellant, as a result of which she suffered severe birth asphyxia causing the second appellant now to be suffering from cerebral injury. Immediately after birth, the management of the second appellant was handed over to the</w:t>
      </w:r>
      <w:r>
        <w:rPr>
          <w:color w:val="000000"/>
        </w:rPr>
        <w:t xml:space="preserve"> fifth defendant in the initial claim, the late Dr </w:t>
      </w:r>
      <w:proofErr w:type="spellStart"/>
      <w:r>
        <w:rPr>
          <w:color w:val="000000"/>
        </w:rPr>
        <w:t>Haliza</w:t>
      </w:r>
      <w:proofErr w:type="spellEnd"/>
      <w:r>
        <w:rPr>
          <w:color w:val="000000"/>
        </w:rPr>
        <w:t xml:space="preserve"> Mohamad </w:t>
      </w:r>
      <w:proofErr w:type="spellStart"/>
      <w:r>
        <w:rPr>
          <w:color w:val="000000"/>
        </w:rPr>
        <w:t>Shafie</w:t>
      </w:r>
      <w:proofErr w:type="spellEnd"/>
      <w:r>
        <w:rPr>
          <w:color w:val="000000"/>
        </w:rPr>
        <w:t>. The latter kept the second appellant alive. However, the suit against her was withdrawn when she passed away.</w:t>
      </w:r>
    </w:p>
    <w:p w14:paraId="6A5B6609" w14:textId="77777777" w:rsidR="009324AF" w:rsidRDefault="00B937A8">
      <w:pPr>
        <w:spacing w:line="260" w:lineRule="atLeast"/>
      </w:pPr>
      <w:r>
        <w:rPr>
          <w:color w:val="000000"/>
        </w:rPr>
        <w:t xml:space="preserve"> AT THE HIGH COURT </w:t>
      </w:r>
    </w:p>
    <w:p w14:paraId="4F666752" w14:textId="77777777" w:rsidR="009324AF" w:rsidRDefault="00B937A8">
      <w:pPr>
        <w:spacing w:line="260" w:lineRule="atLeast"/>
        <w:jc w:val="both"/>
      </w:pPr>
      <w:r>
        <w:br/>
      </w:r>
      <w:r>
        <w:rPr>
          <w:b/>
          <w:color w:val="000000"/>
        </w:rPr>
        <w:t>[10]</w:t>
      </w:r>
      <w:r>
        <w:rPr>
          <w:color w:val="000000"/>
        </w:rPr>
        <w:t xml:space="preserve">Originally, six parties were sued by the </w:t>
      </w:r>
      <w:r>
        <w:rPr>
          <w:color w:val="000000"/>
        </w:rPr>
        <w:t>appellants for medical negligence. However, midway through the trial, the claims of the appellants were only against the first, second and third respondents.</w:t>
      </w:r>
    </w:p>
    <w:p w14:paraId="26969EE4" w14:textId="77777777" w:rsidR="009324AF" w:rsidRDefault="00B937A8">
      <w:pPr>
        <w:spacing w:line="260" w:lineRule="atLeast"/>
      </w:pPr>
      <w:r>
        <w:rPr>
          <w:color w:val="000000"/>
        </w:rPr>
        <w:t xml:space="preserve">  [*448] </w:t>
      </w:r>
    </w:p>
    <w:p w14:paraId="7B5A4C18" w14:textId="77777777" w:rsidR="009324AF" w:rsidRDefault="00B937A8">
      <w:pPr>
        <w:spacing w:line="260" w:lineRule="atLeast"/>
      </w:pPr>
      <w:r>
        <w:rPr>
          <w:color w:val="000000"/>
        </w:rPr>
        <w:t xml:space="preserve"> </w:t>
      </w:r>
    </w:p>
    <w:p w14:paraId="5226288F" w14:textId="77777777" w:rsidR="009324AF" w:rsidRDefault="00B937A8">
      <w:pPr>
        <w:spacing w:line="260" w:lineRule="atLeast"/>
        <w:jc w:val="both"/>
      </w:pPr>
      <w:r>
        <w:br/>
      </w:r>
      <w:r>
        <w:rPr>
          <w:b/>
          <w:color w:val="000000"/>
        </w:rPr>
        <w:t>[11]</w:t>
      </w:r>
      <w:r>
        <w:rPr>
          <w:color w:val="000000"/>
        </w:rPr>
        <w:t>Briefly, the appellants’ case against the respondents were: (</w:t>
      </w:r>
      <w:proofErr w:type="spellStart"/>
      <w:r>
        <w:rPr>
          <w:color w:val="000000"/>
        </w:rPr>
        <w:t>i</w:t>
      </w:r>
      <w:proofErr w:type="spellEnd"/>
      <w:r>
        <w:rPr>
          <w:color w:val="000000"/>
        </w:rPr>
        <w:t>) the first appella</w:t>
      </w:r>
      <w:r>
        <w:rPr>
          <w:color w:val="000000"/>
        </w:rPr>
        <w:t xml:space="preserve">nt was in </w:t>
      </w:r>
      <w:proofErr w:type="spellStart"/>
      <w:r>
        <w:rPr>
          <w:color w:val="000000"/>
        </w:rPr>
        <w:t>labour</w:t>
      </w:r>
      <w:proofErr w:type="spellEnd"/>
      <w:r>
        <w:rPr>
          <w:color w:val="000000"/>
        </w:rPr>
        <w:t xml:space="preserve"> shortly after admission and if CS to deliver the second appellant had been performed without delay, the second appellant would not have suffered her present disability; (ii) the first respondent and nursing staff were negligent in failing </w:t>
      </w:r>
      <w:r>
        <w:rPr>
          <w:color w:val="000000"/>
        </w:rPr>
        <w:t xml:space="preserve">to diagnose that the first appellant was in </w:t>
      </w:r>
      <w:proofErr w:type="spellStart"/>
      <w:r>
        <w:rPr>
          <w:color w:val="000000"/>
        </w:rPr>
        <w:t>labour</w:t>
      </w:r>
      <w:proofErr w:type="spellEnd"/>
      <w:r>
        <w:rPr>
          <w:color w:val="000000"/>
        </w:rPr>
        <w:t xml:space="preserve"> and instead of carrying out an emergency procedure, CS drugs were given to her to lessen her pains; (iii) the first respondent should have foreseen that the first appellant might suffer a uterine rupture i</w:t>
      </w:r>
      <w:r>
        <w:rPr>
          <w:color w:val="000000"/>
        </w:rPr>
        <w:t xml:space="preserve">f CS was delayed given the fact that the first respondent had delivered her first baby by CS when it was discovered she had a condition called </w:t>
      </w:r>
      <w:r>
        <w:rPr>
          <w:i/>
          <w:color w:val="000000"/>
        </w:rPr>
        <w:t>cephalo-pelvic disproportion</w:t>
      </w:r>
      <w:r>
        <w:rPr>
          <w:color w:val="000000"/>
        </w:rPr>
        <w:t xml:space="preserve">; and (iv) when the first appellant collapsed, </w:t>
      </w:r>
      <w:r>
        <w:rPr>
          <w:color w:val="000000"/>
        </w:rPr>
        <w:lastRenderedPageBreak/>
        <w:t>the first respondent failed to resusci</w:t>
      </w:r>
      <w:r>
        <w:rPr>
          <w:color w:val="000000"/>
        </w:rPr>
        <w:t>tate or adequately resuscitate her and the second respondent failed to assist the first respondent to resuscitate the first appellant when the ‘Code Blue’ alarm was sounded.</w:t>
      </w:r>
    </w:p>
    <w:p w14:paraId="1CEEC8E6" w14:textId="77777777" w:rsidR="009324AF" w:rsidRDefault="00B937A8">
      <w:pPr>
        <w:spacing w:line="260" w:lineRule="atLeast"/>
      </w:pPr>
      <w:r>
        <w:rPr>
          <w:color w:val="000000"/>
        </w:rPr>
        <w:t xml:space="preserve"> </w:t>
      </w:r>
    </w:p>
    <w:p w14:paraId="0F9DD5F5" w14:textId="77777777" w:rsidR="009324AF" w:rsidRDefault="00B937A8">
      <w:pPr>
        <w:spacing w:line="260" w:lineRule="atLeast"/>
        <w:jc w:val="both"/>
      </w:pPr>
      <w:r>
        <w:br/>
      </w:r>
      <w:r>
        <w:rPr>
          <w:b/>
          <w:color w:val="000000"/>
        </w:rPr>
        <w:t>[12]</w:t>
      </w:r>
      <w:r>
        <w:rPr>
          <w:color w:val="000000"/>
        </w:rPr>
        <w:t>As against the third respondent (hospital), the appellants claimed direct n</w:t>
      </w:r>
      <w:r>
        <w:rPr>
          <w:color w:val="000000"/>
        </w:rPr>
        <w:t>egligence on the part of the nurses, a system failure, and vicarious liability for the failure of the nurses and doctors.</w:t>
      </w:r>
    </w:p>
    <w:p w14:paraId="3525C689" w14:textId="77777777" w:rsidR="009324AF" w:rsidRDefault="00B937A8">
      <w:pPr>
        <w:spacing w:line="260" w:lineRule="atLeast"/>
      </w:pPr>
      <w:r>
        <w:rPr>
          <w:color w:val="000000"/>
        </w:rPr>
        <w:t xml:space="preserve"> </w:t>
      </w:r>
    </w:p>
    <w:p w14:paraId="053E47E5" w14:textId="77777777" w:rsidR="009324AF" w:rsidRDefault="00B937A8">
      <w:pPr>
        <w:spacing w:line="260" w:lineRule="atLeast"/>
        <w:jc w:val="both"/>
      </w:pPr>
      <w:r>
        <w:br/>
      </w:r>
      <w:r>
        <w:rPr>
          <w:b/>
          <w:color w:val="000000"/>
        </w:rPr>
        <w:t>[13]</w:t>
      </w:r>
      <w:r>
        <w:rPr>
          <w:color w:val="000000"/>
        </w:rPr>
        <w:t>The first and second respondents contended that the bleeding suffered by the first appellant was not caused by a uterine ruptur</w:t>
      </w:r>
      <w:r>
        <w:rPr>
          <w:color w:val="000000"/>
        </w:rPr>
        <w:t xml:space="preserve">e but due to the rupture of the blood vessels on her uterus. It was the first and second respondents’ case that the first appellant had a one-in-a million condition: known as </w:t>
      </w:r>
      <w:r>
        <w:rPr>
          <w:i/>
          <w:color w:val="000000"/>
        </w:rPr>
        <w:t xml:space="preserve">placenta </w:t>
      </w:r>
      <w:proofErr w:type="spellStart"/>
      <w:r>
        <w:rPr>
          <w:i/>
          <w:color w:val="000000"/>
        </w:rPr>
        <w:t>percreta</w:t>
      </w:r>
      <w:proofErr w:type="spellEnd"/>
      <w:r>
        <w:rPr>
          <w:color w:val="000000"/>
        </w:rPr>
        <w:t>, where the placenta, which normally adhered to the inner lining</w:t>
      </w:r>
      <w:r>
        <w:rPr>
          <w:color w:val="000000"/>
        </w:rPr>
        <w:t xml:space="preserve"> of the uterus grew through the wall of the organ. In the first appellant’s case, the placenta had not only grown through but had come out the top of her uterus making that condition virtually undetectable unless a surgical examination was done.</w:t>
      </w:r>
    </w:p>
    <w:p w14:paraId="4158D2AA" w14:textId="77777777" w:rsidR="009324AF" w:rsidRDefault="00B937A8">
      <w:pPr>
        <w:spacing w:line="260" w:lineRule="atLeast"/>
      </w:pPr>
      <w:r>
        <w:rPr>
          <w:color w:val="000000"/>
        </w:rPr>
        <w:t xml:space="preserve"> </w:t>
      </w:r>
    </w:p>
    <w:p w14:paraId="07969FA0" w14:textId="77777777" w:rsidR="009324AF" w:rsidRDefault="00B937A8">
      <w:pPr>
        <w:spacing w:line="260" w:lineRule="atLeast"/>
        <w:jc w:val="both"/>
      </w:pPr>
      <w:r>
        <w:br/>
      </w:r>
      <w:r>
        <w:rPr>
          <w:b/>
          <w:color w:val="000000"/>
        </w:rPr>
        <w:t>[14]</w:t>
      </w:r>
      <w:r>
        <w:rPr>
          <w:color w:val="000000"/>
        </w:rPr>
        <w:t>Further, the first and second respondents denied that they were responsible for any delay in attending to the first appellant and contended that the first appellant was closely monitored since the time of her admission and did not show signs of being i</w:t>
      </w:r>
      <w:r>
        <w:rPr>
          <w:color w:val="000000"/>
        </w:rPr>
        <w:t xml:space="preserve">n </w:t>
      </w:r>
      <w:proofErr w:type="spellStart"/>
      <w:r>
        <w:rPr>
          <w:color w:val="000000"/>
        </w:rPr>
        <w:t>labour</w:t>
      </w:r>
      <w:proofErr w:type="spellEnd"/>
      <w:r>
        <w:rPr>
          <w:color w:val="000000"/>
        </w:rPr>
        <w:t xml:space="preserve"> at any time. The first and second respondents further contended that given the first appellant’s obstetric history, an elective CS would have been done if she was at 38 weeks gestation but not when the gestation was only 36 weeks and that, too, wh</w:t>
      </w:r>
      <w:r>
        <w:rPr>
          <w:color w:val="000000"/>
        </w:rPr>
        <w:t xml:space="preserve">en she was not in </w:t>
      </w:r>
      <w:proofErr w:type="spellStart"/>
      <w:r>
        <w:rPr>
          <w:color w:val="000000"/>
        </w:rPr>
        <w:t>labour</w:t>
      </w:r>
      <w:proofErr w:type="spellEnd"/>
      <w:r>
        <w:rPr>
          <w:color w:val="000000"/>
        </w:rPr>
        <w:t>. The first and second respondents contended that the need for emergency CS only arose when the first appellant lost consciousness, that within 15 minutes of her collapse the first appellant was in the OT to have the emergency proce</w:t>
      </w:r>
      <w:r>
        <w:rPr>
          <w:color w:val="000000"/>
        </w:rPr>
        <w:t>dure done, and that the second appellant was delivered within 30 minutes of first appellant’s collapse.</w:t>
      </w:r>
    </w:p>
    <w:p w14:paraId="387664C3" w14:textId="77777777" w:rsidR="009324AF" w:rsidRDefault="00B937A8">
      <w:pPr>
        <w:spacing w:line="260" w:lineRule="atLeast"/>
      </w:pPr>
      <w:r>
        <w:rPr>
          <w:color w:val="000000"/>
        </w:rPr>
        <w:t xml:space="preserve">  [*449] </w:t>
      </w:r>
    </w:p>
    <w:p w14:paraId="31046A0D" w14:textId="77777777" w:rsidR="009324AF" w:rsidRDefault="00B937A8">
      <w:pPr>
        <w:spacing w:line="260" w:lineRule="atLeast"/>
      </w:pPr>
      <w:r>
        <w:rPr>
          <w:color w:val="000000"/>
        </w:rPr>
        <w:t xml:space="preserve"> </w:t>
      </w:r>
    </w:p>
    <w:p w14:paraId="11654D11" w14:textId="77777777" w:rsidR="009324AF" w:rsidRDefault="00B937A8">
      <w:pPr>
        <w:spacing w:line="260" w:lineRule="atLeast"/>
        <w:jc w:val="both"/>
      </w:pPr>
      <w:r>
        <w:br/>
      </w:r>
      <w:r>
        <w:rPr>
          <w:b/>
          <w:color w:val="000000"/>
        </w:rPr>
        <w:t>[15]</w:t>
      </w:r>
      <w:r>
        <w:rPr>
          <w:color w:val="000000"/>
        </w:rPr>
        <w:t>The hospital denied any direct negligence on its part and on the part of the nurses and doctors, that there was any systemic failure. T</w:t>
      </w:r>
      <w:r>
        <w:rPr>
          <w:color w:val="000000"/>
        </w:rPr>
        <w:t>he hospital alternatively contended that it cannot be vicariously liable in the circumstances of this case.</w:t>
      </w:r>
    </w:p>
    <w:p w14:paraId="764A3E91" w14:textId="77777777" w:rsidR="009324AF" w:rsidRDefault="00B937A8">
      <w:pPr>
        <w:spacing w:line="260" w:lineRule="atLeast"/>
      </w:pPr>
      <w:r>
        <w:rPr>
          <w:color w:val="000000"/>
        </w:rPr>
        <w:t xml:space="preserve"> </w:t>
      </w:r>
    </w:p>
    <w:p w14:paraId="194F4620" w14:textId="77777777" w:rsidR="009324AF" w:rsidRDefault="00B937A8">
      <w:pPr>
        <w:spacing w:line="260" w:lineRule="atLeast"/>
        <w:jc w:val="both"/>
      </w:pPr>
      <w:r>
        <w:br/>
      </w:r>
      <w:r>
        <w:rPr>
          <w:b/>
          <w:color w:val="000000"/>
        </w:rPr>
        <w:t>[16]</w:t>
      </w:r>
      <w:r>
        <w:rPr>
          <w:color w:val="000000"/>
        </w:rPr>
        <w:t xml:space="preserve">The High Court, after a lengthy trial which stretched over 50 days, involving the testimony of 12 medical doctors and four others, dismissed </w:t>
      </w:r>
      <w:r>
        <w:rPr>
          <w:color w:val="000000"/>
        </w:rPr>
        <w:t>the appellants’ claims against the respondents. In dismissing the claims the High Court held that:</w:t>
      </w:r>
    </w:p>
    <w:p w14:paraId="1142006F" w14:textId="77777777" w:rsidR="009324AF" w:rsidRDefault="00B937A8">
      <w:pPr>
        <w:numPr>
          <w:ilvl w:val="0"/>
          <w:numId w:val="7"/>
        </w:numPr>
        <w:spacing w:before="200" w:line="260" w:lineRule="atLeast"/>
        <w:jc w:val="both"/>
      </w:pPr>
      <w:r>
        <w:rPr>
          <w:color w:val="000000"/>
        </w:rPr>
        <w:t xml:space="preserve">the appellants failed to prove on a balance of probabilities that the first and second respondents had breached their duty and standard of care to them. The </w:t>
      </w:r>
      <w:r>
        <w:rPr>
          <w:color w:val="000000"/>
        </w:rPr>
        <w:t xml:space="preserve">appellants failed to show that the first appellant was in </w:t>
      </w:r>
      <w:proofErr w:type="spellStart"/>
      <w:r>
        <w:rPr>
          <w:color w:val="000000"/>
        </w:rPr>
        <w:t>labour</w:t>
      </w:r>
      <w:proofErr w:type="spellEnd"/>
      <w:r>
        <w:rPr>
          <w:color w:val="000000"/>
        </w:rPr>
        <w:t xml:space="preserve"> so as to have merited an earlier CS being performed on her. They also failed to show that there was uterine rupture which was foreseeable and preventable by the first respondent; </w:t>
      </w:r>
    </w:p>
    <w:p w14:paraId="2C176EC1" w14:textId="77777777" w:rsidR="009324AF" w:rsidRDefault="00B937A8">
      <w:pPr>
        <w:numPr>
          <w:ilvl w:val="0"/>
          <w:numId w:val="7"/>
        </w:numPr>
        <w:spacing w:before="200" w:line="260" w:lineRule="atLeast"/>
        <w:jc w:val="both"/>
      </w:pPr>
      <w:r>
        <w:rPr>
          <w:color w:val="000000"/>
        </w:rPr>
        <w:t xml:space="preserve">sufficient </w:t>
      </w:r>
      <w:r>
        <w:rPr>
          <w:color w:val="000000"/>
        </w:rPr>
        <w:t xml:space="preserve">evidence was established to show that the first appellant suffered from an abnormal presentation of the uterus of the rarest kind known as </w:t>
      </w:r>
      <w:r>
        <w:rPr>
          <w:i/>
          <w:color w:val="000000"/>
        </w:rPr>
        <w:t xml:space="preserve">placenta </w:t>
      </w:r>
      <w:proofErr w:type="spellStart"/>
      <w:r>
        <w:rPr>
          <w:i/>
          <w:color w:val="000000"/>
        </w:rPr>
        <w:t>percreta</w:t>
      </w:r>
      <w:proofErr w:type="spellEnd"/>
      <w:r>
        <w:rPr>
          <w:color w:val="000000"/>
        </w:rPr>
        <w:t>. Such abnormal presentation was not detectable either during routine antenatal check-up or by way o</w:t>
      </w:r>
      <w:r>
        <w:rPr>
          <w:color w:val="000000"/>
        </w:rPr>
        <w:t xml:space="preserve">f sophisticated machine except by surgery. No liability was therefore attributed to the first and second respondents. Consequently, the hospital was not vicariously liable; </w:t>
      </w:r>
    </w:p>
    <w:p w14:paraId="1A00A015" w14:textId="77777777" w:rsidR="009324AF" w:rsidRDefault="00B937A8">
      <w:pPr>
        <w:numPr>
          <w:ilvl w:val="0"/>
          <w:numId w:val="7"/>
        </w:numPr>
        <w:spacing w:before="200" w:line="260" w:lineRule="atLeast"/>
        <w:jc w:val="both"/>
      </w:pPr>
      <w:r>
        <w:rPr>
          <w:color w:val="000000"/>
        </w:rPr>
        <w:t>there was no evidence to suggest that the uterine rupture had caused the bleeding.</w:t>
      </w:r>
      <w:r>
        <w:rPr>
          <w:color w:val="000000"/>
        </w:rPr>
        <w:t xml:space="preserve"> It transpired that the rupture of the uterine vein at the outer wall of the uterus had caused the massive bleedings. The first respondent could not have been expected to have detected the </w:t>
      </w:r>
      <w:r>
        <w:rPr>
          <w:i/>
          <w:color w:val="000000"/>
        </w:rPr>
        <w:t xml:space="preserve">placenta </w:t>
      </w:r>
      <w:proofErr w:type="spellStart"/>
      <w:r>
        <w:rPr>
          <w:i/>
          <w:color w:val="000000"/>
        </w:rPr>
        <w:t>percreta</w:t>
      </w:r>
      <w:proofErr w:type="spellEnd"/>
      <w:r>
        <w:rPr>
          <w:color w:val="000000"/>
        </w:rPr>
        <w:t xml:space="preserve"> in the uterus or to have foreseen the events that</w:t>
      </w:r>
      <w:r>
        <w:rPr>
          <w:color w:val="000000"/>
        </w:rPr>
        <w:t xml:space="preserve"> subsequently happened; </w:t>
      </w:r>
    </w:p>
    <w:p w14:paraId="250A016C" w14:textId="77777777" w:rsidR="009324AF" w:rsidRDefault="00B937A8">
      <w:pPr>
        <w:numPr>
          <w:ilvl w:val="0"/>
          <w:numId w:val="7"/>
        </w:numPr>
        <w:spacing w:before="200" w:line="260" w:lineRule="atLeast"/>
        <w:jc w:val="both"/>
      </w:pPr>
      <w:r>
        <w:rPr>
          <w:color w:val="000000"/>
        </w:rPr>
        <w:t xml:space="preserve">the nursing records showed that when the first appellant collapsed in the ward, the first respondent was there and the ‘Code Blue’ alarm was sounded. From the time of her collapse to the time she arrived at the </w:t>
      </w:r>
      <w:r>
        <w:rPr>
          <w:color w:val="000000"/>
        </w:rPr>
        <w:lastRenderedPageBreak/>
        <w:t xml:space="preserve">OT, in all, it took </w:t>
      </w:r>
      <w:r>
        <w:rPr>
          <w:color w:val="000000"/>
        </w:rPr>
        <w:t>15 minutes, which, going by the evidence of the expert witnesses, was a reasonable time-frame. The delivery of the second appellant within 30 minutes from the time of the collapse was also acceptable; in fact, it was an internationally accepted standard. T</w:t>
      </w:r>
      <w:r>
        <w:rPr>
          <w:color w:val="000000"/>
        </w:rPr>
        <w:t xml:space="preserve">he circumstances did not show that there was any delay in the management of the first appellant by the first respondent, as the reason for the unfortunate outcome in the birth of the second appellant; </w:t>
      </w:r>
    </w:p>
    <w:p w14:paraId="0BE56421" w14:textId="77777777" w:rsidR="009324AF" w:rsidRDefault="00B937A8">
      <w:pPr>
        <w:numPr>
          <w:ilvl w:val="0"/>
          <w:numId w:val="7"/>
        </w:numPr>
        <w:spacing w:before="200" w:line="260" w:lineRule="atLeast"/>
        <w:jc w:val="both"/>
      </w:pPr>
      <w:r>
        <w:rPr>
          <w:color w:val="000000"/>
        </w:rPr>
        <w:t>there was no breach of duty or negligence on the first</w:t>
      </w:r>
      <w:r>
        <w:rPr>
          <w:color w:val="000000"/>
        </w:rPr>
        <w:t xml:space="preserve"> respondent’s part in her handling of the first appellant after her collapse. The evidence showed that the first respondent did resuscitate the first appellant upon her collapse before sending her to the OT. The first respondent’s failure to record the pro</w:t>
      </w:r>
      <w:r>
        <w:rPr>
          <w:color w:val="000000"/>
        </w:rPr>
        <w:t>cedure could not nullify that fact; and  [*450] </w:t>
      </w:r>
    </w:p>
    <w:p w14:paraId="7A3EFBEF" w14:textId="77777777" w:rsidR="009324AF" w:rsidRDefault="00B937A8">
      <w:pPr>
        <w:spacing w:before="200" w:line="260" w:lineRule="atLeast"/>
        <w:ind w:left="360"/>
        <w:jc w:val="both"/>
      </w:pPr>
      <w:r>
        <w:rPr>
          <w:color w:val="000000"/>
        </w:rPr>
        <w:t xml:space="preserve"> </w:t>
      </w:r>
    </w:p>
    <w:p w14:paraId="5D53F7A2" w14:textId="77777777" w:rsidR="009324AF" w:rsidRDefault="00B937A8">
      <w:pPr>
        <w:numPr>
          <w:ilvl w:val="0"/>
          <w:numId w:val="7"/>
        </w:numPr>
        <w:spacing w:before="120" w:line="260" w:lineRule="atLeast"/>
        <w:jc w:val="both"/>
      </w:pPr>
      <w:r>
        <w:rPr>
          <w:color w:val="000000"/>
        </w:rPr>
        <w:t xml:space="preserve">based on all the evidence, the first appellant was not at any time in </w:t>
      </w:r>
      <w:proofErr w:type="spellStart"/>
      <w:r>
        <w:rPr>
          <w:color w:val="000000"/>
        </w:rPr>
        <w:t>labour</w:t>
      </w:r>
      <w:proofErr w:type="spellEnd"/>
      <w:r>
        <w:rPr>
          <w:color w:val="000000"/>
        </w:rPr>
        <w:t xml:space="preserve">. There was no regular uterine contractions and dilation of her cervix to conclusively show that she was in </w:t>
      </w:r>
      <w:proofErr w:type="spellStart"/>
      <w:r>
        <w:rPr>
          <w:color w:val="000000"/>
        </w:rPr>
        <w:t>labour</w:t>
      </w:r>
      <w:proofErr w:type="spellEnd"/>
      <w:r>
        <w:rPr>
          <w:color w:val="000000"/>
        </w:rPr>
        <w:t>. The appellant</w:t>
      </w:r>
      <w:r>
        <w:rPr>
          <w:color w:val="000000"/>
        </w:rPr>
        <w:t xml:space="preserve">s’ contention that a CS should have been performed before her collapse was baseless as it was hindsight wisdom. Since the first appellant was not in </w:t>
      </w:r>
      <w:proofErr w:type="spellStart"/>
      <w:r>
        <w:rPr>
          <w:color w:val="000000"/>
        </w:rPr>
        <w:t>labour</w:t>
      </w:r>
      <w:proofErr w:type="spellEnd"/>
      <w:r>
        <w:rPr>
          <w:color w:val="000000"/>
        </w:rPr>
        <w:t>, there was no reason for an emergency CS to have been performed earlier. It was when she collapsed t</w:t>
      </w:r>
      <w:r>
        <w:rPr>
          <w:color w:val="000000"/>
        </w:rPr>
        <w:t>hat the need for an emergency CS arose.</w:t>
      </w:r>
    </w:p>
    <w:p w14:paraId="794FECC5" w14:textId="77777777" w:rsidR="009324AF" w:rsidRDefault="00B937A8">
      <w:pPr>
        <w:spacing w:before="120" w:line="260" w:lineRule="atLeast"/>
        <w:ind w:left="1120"/>
        <w:jc w:val="both"/>
      </w:pPr>
      <w:r>
        <w:br/>
      </w:r>
      <w:r>
        <w:rPr>
          <w:color w:val="000000"/>
        </w:rPr>
        <w:t xml:space="preserve">(See </w:t>
      </w:r>
      <w:proofErr w:type="spellStart"/>
      <w:r>
        <w:rPr>
          <w:i/>
          <w:color w:val="000000"/>
        </w:rPr>
        <w:t>Zulhasnimar</w:t>
      </w:r>
      <w:proofErr w:type="spellEnd"/>
      <w:r>
        <w:rPr>
          <w:i/>
          <w:color w:val="000000"/>
        </w:rPr>
        <w:t xml:space="preserve"> </w:t>
      </w:r>
      <w:proofErr w:type="spellStart"/>
      <w:r>
        <w:rPr>
          <w:i/>
          <w:color w:val="000000"/>
        </w:rPr>
        <w:t>bt</w:t>
      </w:r>
      <w:proofErr w:type="spellEnd"/>
      <w:r>
        <w:rPr>
          <w:i/>
          <w:color w:val="000000"/>
        </w:rPr>
        <w:t xml:space="preserve"> Hassan </w:t>
      </w:r>
      <w:proofErr w:type="spellStart"/>
      <w:r>
        <w:rPr>
          <w:i/>
          <w:color w:val="000000"/>
        </w:rPr>
        <w:t>Basri</w:t>
      </w:r>
      <w:proofErr w:type="spellEnd"/>
      <w:r>
        <w:rPr>
          <w:i/>
          <w:color w:val="000000"/>
        </w:rPr>
        <w:t xml:space="preserve"> &amp; Anor v Dr </w:t>
      </w:r>
      <w:proofErr w:type="spellStart"/>
      <w:r>
        <w:rPr>
          <w:i/>
          <w:color w:val="000000"/>
        </w:rPr>
        <w:t>Kuppu</w:t>
      </w:r>
      <w:proofErr w:type="spellEnd"/>
      <w:r>
        <w:rPr>
          <w:i/>
          <w:color w:val="000000"/>
        </w:rPr>
        <w:t xml:space="preserve"> </w:t>
      </w:r>
      <w:proofErr w:type="spellStart"/>
      <w:r>
        <w:rPr>
          <w:i/>
          <w:color w:val="000000"/>
        </w:rPr>
        <w:t>Velumani</w:t>
      </w:r>
      <w:proofErr w:type="spellEnd"/>
      <w:r>
        <w:rPr>
          <w:i/>
          <w:color w:val="000000"/>
        </w:rPr>
        <w:t xml:space="preserve"> P &amp; </w:t>
      </w:r>
      <w:proofErr w:type="spellStart"/>
      <w:r>
        <w:rPr>
          <w:i/>
          <w:color w:val="000000"/>
        </w:rPr>
        <w:t>Ors</w:t>
      </w:r>
      <w:proofErr w:type="spellEnd"/>
      <w:r>
        <w:rPr>
          <w:i/>
          <w:color w:val="000000"/>
        </w:rPr>
        <w:t xml:space="preserve"> </w:t>
      </w:r>
      <w:r>
        <w:rPr>
          <w:color w:val="000000"/>
        </w:rPr>
        <w:t xml:space="preserve"> </w:t>
      </w:r>
      <w:hyperlink r:id="rId10" w:history="1">
        <w:r>
          <w:rPr>
            <w:i/>
            <w:color w:val="0077CC"/>
            <w:u w:val="single"/>
            <w:shd w:val="clear" w:color="auto" w:fill="FFFFFF"/>
          </w:rPr>
          <w:t>[2014] 7 MLJ 899</w:t>
        </w:r>
      </w:hyperlink>
      <w:r>
        <w:rPr>
          <w:color w:val="000000"/>
        </w:rPr>
        <w:t>;  [2013] 10 CLJ 862).</w:t>
      </w:r>
    </w:p>
    <w:p w14:paraId="0A3B497D" w14:textId="77777777" w:rsidR="009324AF" w:rsidRDefault="009324AF"/>
    <w:p w14:paraId="1F7F0712" w14:textId="77777777" w:rsidR="009324AF" w:rsidRDefault="00B937A8">
      <w:pPr>
        <w:spacing w:before="120" w:line="260" w:lineRule="atLeast"/>
      </w:pPr>
      <w:r>
        <w:rPr>
          <w:color w:val="000000"/>
        </w:rPr>
        <w:t xml:space="preserve"> AT THE COURT OF APPEAL </w:t>
      </w:r>
    </w:p>
    <w:p w14:paraId="673EFC07" w14:textId="77777777" w:rsidR="009324AF" w:rsidRDefault="00B937A8">
      <w:pPr>
        <w:spacing w:line="260" w:lineRule="atLeast"/>
        <w:jc w:val="both"/>
      </w:pPr>
      <w:r>
        <w:br/>
      </w:r>
      <w:r>
        <w:rPr>
          <w:b/>
          <w:color w:val="000000"/>
        </w:rPr>
        <w:t>[17]</w:t>
      </w:r>
      <w:r>
        <w:rPr>
          <w:color w:val="000000"/>
        </w:rPr>
        <w:t>The appellants’ appeal to the Court of Appeal was heard over three days, and the Court of Appeal by a unanimous d</w:t>
      </w:r>
      <w:r>
        <w:rPr>
          <w:color w:val="000000"/>
        </w:rPr>
        <w:t>ecision, affirmed the judgment of the trial judge. Before the Court of Appeal, the main issues raised by the appellants were:</w:t>
      </w:r>
    </w:p>
    <w:p w14:paraId="7657851C" w14:textId="77777777" w:rsidR="009324AF" w:rsidRDefault="00B937A8">
      <w:pPr>
        <w:numPr>
          <w:ilvl w:val="0"/>
          <w:numId w:val="8"/>
        </w:numPr>
        <w:spacing w:before="200" w:line="260" w:lineRule="atLeast"/>
        <w:jc w:val="both"/>
      </w:pPr>
      <w:r>
        <w:rPr>
          <w:color w:val="000000"/>
        </w:rPr>
        <w:t xml:space="preserve">whether the trial judge had misdirected herself on the issue of ‘vicarious liability’ on the part of the hospital. It was alleged </w:t>
      </w:r>
      <w:r>
        <w:rPr>
          <w:color w:val="000000"/>
        </w:rPr>
        <w:t xml:space="preserve">that the trial judge failed to address the issue of direct evidence of negligence on the part of the staff employed by the hospital and the failure of the hospital’s </w:t>
      </w:r>
      <w:proofErr w:type="spellStart"/>
      <w:r>
        <w:rPr>
          <w:color w:val="000000"/>
        </w:rPr>
        <w:t>organisational</w:t>
      </w:r>
      <w:proofErr w:type="spellEnd"/>
      <w:r>
        <w:rPr>
          <w:color w:val="000000"/>
        </w:rPr>
        <w:t xml:space="preserve"> system; </w:t>
      </w:r>
    </w:p>
    <w:p w14:paraId="169A8AF2" w14:textId="77777777" w:rsidR="009324AF" w:rsidRDefault="00B937A8">
      <w:pPr>
        <w:numPr>
          <w:ilvl w:val="0"/>
          <w:numId w:val="8"/>
        </w:numPr>
        <w:spacing w:before="200" w:line="260" w:lineRule="atLeast"/>
        <w:jc w:val="both"/>
      </w:pPr>
      <w:r>
        <w:rPr>
          <w:color w:val="000000"/>
        </w:rPr>
        <w:t>whether there was a delay on the part of the first respondent in a</w:t>
      </w:r>
      <w:r>
        <w:rPr>
          <w:color w:val="000000"/>
        </w:rPr>
        <w:t xml:space="preserve">ttending to and managing the first appellant; </w:t>
      </w:r>
    </w:p>
    <w:p w14:paraId="41D11E7C" w14:textId="77777777" w:rsidR="009324AF" w:rsidRDefault="00B937A8">
      <w:pPr>
        <w:numPr>
          <w:ilvl w:val="0"/>
          <w:numId w:val="8"/>
        </w:numPr>
        <w:spacing w:before="200" w:line="260" w:lineRule="atLeast"/>
        <w:jc w:val="both"/>
      </w:pPr>
      <w:r>
        <w:rPr>
          <w:color w:val="000000"/>
        </w:rPr>
        <w:t xml:space="preserve">whether the first appellant was in </w:t>
      </w:r>
      <w:proofErr w:type="spellStart"/>
      <w:r>
        <w:rPr>
          <w:color w:val="000000"/>
        </w:rPr>
        <w:t>labour</w:t>
      </w:r>
      <w:proofErr w:type="spellEnd"/>
      <w:r>
        <w:rPr>
          <w:color w:val="000000"/>
        </w:rPr>
        <w:t xml:space="preserve"> upon admission; </w:t>
      </w:r>
    </w:p>
    <w:p w14:paraId="0E8B5A36" w14:textId="77777777" w:rsidR="009324AF" w:rsidRDefault="00B937A8">
      <w:pPr>
        <w:numPr>
          <w:ilvl w:val="0"/>
          <w:numId w:val="8"/>
        </w:numPr>
        <w:spacing w:before="200" w:line="260" w:lineRule="atLeast"/>
        <w:jc w:val="both"/>
      </w:pPr>
      <w:r>
        <w:rPr>
          <w:color w:val="000000"/>
        </w:rPr>
        <w:t xml:space="preserve">whether the probable cause of collapse of the first appellant was due to uterine rupture or rupture of the vessels on the uterus resulting from a condition called </w:t>
      </w:r>
      <w:r>
        <w:rPr>
          <w:i/>
          <w:color w:val="000000"/>
        </w:rPr>
        <w:t xml:space="preserve">placenta </w:t>
      </w:r>
      <w:proofErr w:type="spellStart"/>
      <w:r>
        <w:rPr>
          <w:i/>
          <w:color w:val="000000"/>
        </w:rPr>
        <w:t>percreta</w:t>
      </w:r>
      <w:proofErr w:type="spellEnd"/>
      <w:r>
        <w:rPr>
          <w:color w:val="000000"/>
        </w:rPr>
        <w:t xml:space="preserve">; and </w:t>
      </w:r>
    </w:p>
    <w:p w14:paraId="131070F5" w14:textId="77777777" w:rsidR="009324AF" w:rsidRDefault="00B937A8">
      <w:pPr>
        <w:numPr>
          <w:ilvl w:val="0"/>
          <w:numId w:val="8"/>
        </w:numPr>
        <w:spacing w:before="120" w:line="260" w:lineRule="atLeast"/>
        <w:jc w:val="both"/>
      </w:pPr>
      <w:r>
        <w:rPr>
          <w:color w:val="000000"/>
        </w:rPr>
        <w:t xml:space="preserve">whether there was insufficient judicial appreciation of the evidence </w:t>
      </w:r>
      <w:r>
        <w:rPr>
          <w:color w:val="000000"/>
        </w:rPr>
        <w:t>by the trial judge.</w:t>
      </w:r>
    </w:p>
    <w:p w14:paraId="78CA2857" w14:textId="77777777" w:rsidR="009324AF" w:rsidRDefault="009324AF"/>
    <w:p w14:paraId="7E7A7A6D" w14:textId="77777777" w:rsidR="009324AF" w:rsidRDefault="00B937A8">
      <w:pPr>
        <w:spacing w:line="260" w:lineRule="atLeast"/>
      </w:pPr>
      <w:r>
        <w:rPr>
          <w:color w:val="000000"/>
        </w:rPr>
        <w:t xml:space="preserve"> </w:t>
      </w:r>
    </w:p>
    <w:p w14:paraId="3BB7AC4C" w14:textId="77777777" w:rsidR="009324AF" w:rsidRDefault="00B937A8">
      <w:pPr>
        <w:spacing w:line="260" w:lineRule="atLeast"/>
        <w:jc w:val="both"/>
      </w:pPr>
      <w:r>
        <w:br/>
      </w:r>
      <w:r>
        <w:rPr>
          <w:b/>
          <w:color w:val="000000"/>
        </w:rPr>
        <w:t>[18]</w:t>
      </w:r>
      <w:r>
        <w:rPr>
          <w:color w:val="000000"/>
        </w:rPr>
        <w:t>In dismissing the appeal, the Court of Appeal held that:</w:t>
      </w:r>
    </w:p>
    <w:p w14:paraId="1059AD77" w14:textId="77777777" w:rsidR="009324AF" w:rsidRDefault="00B937A8">
      <w:pPr>
        <w:numPr>
          <w:ilvl w:val="0"/>
          <w:numId w:val="9"/>
        </w:numPr>
        <w:spacing w:before="200" w:line="260" w:lineRule="atLeast"/>
        <w:jc w:val="both"/>
      </w:pPr>
      <w:r>
        <w:rPr>
          <w:color w:val="000000"/>
        </w:rPr>
        <w:t xml:space="preserve">the trial judge had painstakingly </w:t>
      </w:r>
      <w:proofErr w:type="spellStart"/>
      <w:r>
        <w:rPr>
          <w:color w:val="000000"/>
        </w:rPr>
        <w:t>analysed</w:t>
      </w:r>
      <w:proofErr w:type="spellEnd"/>
      <w:r>
        <w:rPr>
          <w:color w:val="000000"/>
        </w:rPr>
        <w:t xml:space="preserve"> the evidence of facts as to every action taken by the nurses and doctors including the first and second respondents, as speciali</w:t>
      </w:r>
      <w:r>
        <w:rPr>
          <w:color w:val="000000"/>
        </w:rPr>
        <w:t xml:space="preserve">sts in attending to the appellants; </w:t>
      </w:r>
    </w:p>
    <w:p w14:paraId="5B605724" w14:textId="77777777" w:rsidR="009324AF" w:rsidRDefault="00B937A8">
      <w:pPr>
        <w:numPr>
          <w:ilvl w:val="0"/>
          <w:numId w:val="9"/>
        </w:numPr>
        <w:spacing w:before="200" w:line="260" w:lineRule="atLeast"/>
        <w:jc w:val="both"/>
      </w:pPr>
      <w:r>
        <w:rPr>
          <w:color w:val="000000"/>
        </w:rPr>
        <w:t xml:space="preserve">the trial judge had correctly concluded that the hospital was not negligent though she did not specifically address the claim against the hospital, based on direct evidence; </w:t>
      </w:r>
    </w:p>
    <w:p w14:paraId="19FBE0AA" w14:textId="77777777" w:rsidR="009324AF" w:rsidRDefault="00B937A8">
      <w:pPr>
        <w:numPr>
          <w:ilvl w:val="0"/>
          <w:numId w:val="9"/>
        </w:numPr>
        <w:spacing w:before="120" w:line="260" w:lineRule="atLeast"/>
        <w:jc w:val="both"/>
      </w:pPr>
      <w:r>
        <w:rPr>
          <w:color w:val="000000"/>
        </w:rPr>
        <w:t xml:space="preserve">the evidence and the facts of this case did </w:t>
      </w:r>
      <w:r>
        <w:rPr>
          <w:color w:val="000000"/>
        </w:rPr>
        <w:t>not support the appellants’ contention that the first and second respondents were negligent. The trial judge had meticulously considered and examined the evidence  [*451] </w:t>
      </w:r>
    </w:p>
    <w:p w14:paraId="6EE69267" w14:textId="77777777" w:rsidR="009324AF" w:rsidRDefault="00B937A8">
      <w:pPr>
        <w:spacing w:before="200" w:line="260" w:lineRule="atLeast"/>
        <w:ind w:left="720"/>
        <w:jc w:val="both"/>
      </w:pPr>
      <w:r>
        <w:rPr>
          <w:color w:val="000000"/>
        </w:rPr>
        <w:lastRenderedPageBreak/>
        <w:t xml:space="preserve"> relied on by the appellants to support the contention that the first appellant coul</w:t>
      </w:r>
      <w:r>
        <w:rPr>
          <w:color w:val="000000"/>
        </w:rPr>
        <w:t>d have collapsed at 10.45am or even earlier at 10.40am as suggested by the appellants, and had come to a finding that the collapse occurred at about 11am. Therefore, if the second appellant was delivered at 11.25am it was within the acceptable 30 minute wi</w:t>
      </w:r>
      <w:r>
        <w:rPr>
          <w:color w:val="000000"/>
        </w:rPr>
        <w:t xml:space="preserve">ndow. Thus, on the evidence and finding of facts by the trial judge, it could not be said that there was delay by the first and second respondents in attending to the first appellant; </w:t>
      </w:r>
    </w:p>
    <w:p w14:paraId="1E8B5F8C" w14:textId="77777777" w:rsidR="009324AF" w:rsidRDefault="00B937A8">
      <w:pPr>
        <w:numPr>
          <w:ilvl w:val="0"/>
          <w:numId w:val="9"/>
        </w:numPr>
        <w:spacing w:before="200" w:line="260" w:lineRule="atLeast"/>
        <w:jc w:val="both"/>
      </w:pPr>
      <w:r>
        <w:rPr>
          <w:color w:val="000000"/>
        </w:rPr>
        <w:t>the trial judge was right in concluding that the first appellant was no</w:t>
      </w:r>
      <w:r>
        <w:rPr>
          <w:color w:val="000000"/>
        </w:rPr>
        <w:t xml:space="preserve">t in </w:t>
      </w:r>
      <w:proofErr w:type="spellStart"/>
      <w:r>
        <w:rPr>
          <w:color w:val="000000"/>
        </w:rPr>
        <w:t>labour</w:t>
      </w:r>
      <w:proofErr w:type="spellEnd"/>
      <w:r>
        <w:rPr>
          <w:color w:val="000000"/>
        </w:rPr>
        <w:t xml:space="preserve"> at the time of admission or at any time after that, up to the time when the first appellant collapsed in the ward; </w:t>
      </w:r>
    </w:p>
    <w:p w14:paraId="63DD4783" w14:textId="77777777" w:rsidR="009324AF" w:rsidRDefault="00B937A8">
      <w:pPr>
        <w:numPr>
          <w:ilvl w:val="0"/>
          <w:numId w:val="9"/>
        </w:numPr>
        <w:spacing w:before="200" w:line="260" w:lineRule="atLeast"/>
        <w:jc w:val="both"/>
      </w:pPr>
      <w:r>
        <w:rPr>
          <w:color w:val="000000"/>
        </w:rPr>
        <w:t>the evidence showed that there was no uterine rupture. When the first appellant was taken to the OT after the collapse, the firs</w:t>
      </w:r>
      <w:r>
        <w:rPr>
          <w:color w:val="000000"/>
        </w:rPr>
        <w:t>t and second respondents testified that the uterus was intact with the placenta. It was discovered that it was the vessels on the outer surface of the uterus, at the fundus, that ruptured (</w:t>
      </w:r>
      <w:r>
        <w:rPr>
          <w:i/>
          <w:color w:val="000000"/>
        </w:rPr>
        <w:t xml:space="preserve">placenta </w:t>
      </w:r>
      <w:proofErr w:type="spellStart"/>
      <w:r>
        <w:rPr>
          <w:i/>
          <w:color w:val="000000"/>
        </w:rPr>
        <w:t>percreta</w:t>
      </w:r>
      <w:proofErr w:type="spellEnd"/>
      <w:r>
        <w:rPr>
          <w:color w:val="000000"/>
        </w:rPr>
        <w:t>). The trial judge observed that the evidence of t</w:t>
      </w:r>
      <w:r>
        <w:rPr>
          <w:color w:val="000000"/>
        </w:rPr>
        <w:t xml:space="preserve">he first and second respondents, the expert Dr Rahman, the pathologist Dr Patel, as well as the appellants’ own expert Dr Ong was consistent in that </w:t>
      </w:r>
      <w:r>
        <w:rPr>
          <w:i/>
          <w:color w:val="000000"/>
        </w:rPr>
        <w:t xml:space="preserve">placenta </w:t>
      </w:r>
      <w:proofErr w:type="spellStart"/>
      <w:r>
        <w:rPr>
          <w:i/>
          <w:color w:val="000000"/>
        </w:rPr>
        <w:t>percreta</w:t>
      </w:r>
      <w:proofErr w:type="spellEnd"/>
      <w:r>
        <w:rPr>
          <w:color w:val="000000"/>
        </w:rPr>
        <w:t xml:space="preserve"> was a rare condition and could not be detected even with advanced imaging techniques. The</w:t>
      </w:r>
      <w:r>
        <w:rPr>
          <w:color w:val="000000"/>
        </w:rPr>
        <w:t xml:space="preserve"> second respondent in his evidence said that </w:t>
      </w:r>
      <w:r>
        <w:rPr>
          <w:i/>
          <w:color w:val="000000"/>
        </w:rPr>
        <w:t xml:space="preserve">placenta </w:t>
      </w:r>
      <w:proofErr w:type="spellStart"/>
      <w:r>
        <w:rPr>
          <w:i/>
          <w:color w:val="000000"/>
        </w:rPr>
        <w:t>percreta</w:t>
      </w:r>
      <w:proofErr w:type="spellEnd"/>
      <w:r>
        <w:rPr>
          <w:color w:val="000000"/>
        </w:rPr>
        <w:t xml:space="preserve"> at the fundus as in this case was even rarer because it did not give any symptom. This view was shared by Dr Ong, the appellants’ own expert. The rarity of the </w:t>
      </w:r>
      <w:r>
        <w:rPr>
          <w:i/>
          <w:color w:val="000000"/>
        </w:rPr>
        <w:t xml:space="preserve">placenta </w:t>
      </w:r>
      <w:proofErr w:type="spellStart"/>
      <w:r>
        <w:rPr>
          <w:i/>
          <w:color w:val="000000"/>
        </w:rPr>
        <w:t>percreta</w:t>
      </w:r>
      <w:proofErr w:type="spellEnd"/>
      <w:r>
        <w:rPr>
          <w:color w:val="000000"/>
        </w:rPr>
        <w:t xml:space="preserve"> condition was confirmed by Dr Patel when he testified that in his 20 years of practice as a pathologist that he had only seen one such case which was the present case; and </w:t>
      </w:r>
    </w:p>
    <w:p w14:paraId="3B0D5BA2" w14:textId="77777777" w:rsidR="009324AF" w:rsidRDefault="00B937A8">
      <w:pPr>
        <w:numPr>
          <w:ilvl w:val="0"/>
          <w:numId w:val="9"/>
        </w:numPr>
        <w:spacing w:before="120" w:line="260" w:lineRule="atLeast"/>
        <w:jc w:val="both"/>
      </w:pPr>
      <w:r>
        <w:rPr>
          <w:color w:val="000000"/>
        </w:rPr>
        <w:t xml:space="preserve">there was nothing wrong in the trial judges preference of one expert opinion over </w:t>
      </w:r>
      <w:r>
        <w:rPr>
          <w:color w:val="000000"/>
        </w:rPr>
        <w:t>the other if she could reasonably explain the preference which was done in the instant case. The court could not find fault with the manner the trial judge had judicially considered all the evidence in this case in arriving at her findings of fact. The app</w:t>
      </w:r>
      <w:r>
        <w:rPr>
          <w:color w:val="000000"/>
        </w:rPr>
        <w:t>ellants had failed to establish, on a balance of probabilities, a case in negligence against the respondents.</w:t>
      </w:r>
    </w:p>
    <w:p w14:paraId="0A81370A" w14:textId="77777777" w:rsidR="009324AF" w:rsidRDefault="00B937A8">
      <w:pPr>
        <w:spacing w:before="120" w:line="260" w:lineRule="atLeast"/>
        <w:ind w:left="1120"/>
        <w:jc w:val="both"/>
      </w:pPr>
      <w:r>
        <w:br/>
      </w:r>
      <w:r>
        <w:rPr>
          <w:color w:val="000000"/>
        </w:rPr>
        <w:t xml:space="preserve"> (See </w:t>
      </w:r>
      <w:proofErr w:type="spellStart"/>
      <w:r>
        <w:rPr>
          <w:i/>
          <w:color w:val="000000"/>
        </w:rPr>
        <w:t>Zulhasnimar</w:t>
      </w:r>
      <w:proofErr w:type="spellEnd"/>
      <w:r>
        <w:rPr>
          <w:i/>
          <w:color w:val="000000"/>
        </w:rPr>
        <w:t xml:space="preserve"> </w:t>
      </w:r>
      <w:proofErr w:type="spellStart"/>
      <w:r>
        <w:rPr>
          <w:i/>
          <w:color w:val="000000"/>
        </w:rPr>
        <w:t>bt</w:t>
      </w:r>
      <w:proofErr w:type="spellEnd"/>
      <w:r>
        <w:rPr>
          <w:i/>
          <w:color w:val="000000"/>
        </w:rPr>
        <w:t xml:space="preserve"> Hassan </w:t>
      </w:r>
      <w:proofErr w:type="spellStart"/>
      <w:r>
        <w:rPr>
          <w:i/>
          <w:color w:val="000000"/>
        </w:rPr>
        <w:t>Basri</w:t>
      </w:r>
      <w:proofErr w:type="spellEnd"/>
      <w:r>
        <w:rPr>
          <w:i/>
          <w:color w:val="000000"/>
        </w:rPr>
        <w:t xml:space="preserve"> &amp; </w:t>
      </w:r>
      <w:proofErr w:type="spellStart"/>
      <w:r>
        <w:rPr>
          <w:i/>
          <w:color w:val="000000"/>
        </w:rPr>
        <w:t>Ors</w:t>
      </w:r>
      <w:proofErr w:type="spellEnd"/>
      <w:r>
        <w:rPr>
          <w:i/>
          <w:color w:val="000000"/>
        </w:rPr>
        <w:t xml:space="preserve"> v Dr </w:t>
      </w:r>
      <w:proofErr w:type="spellStart"/>
      <w:r>
        <w:rPr>
          <w:i/>
          <w:color w:val="000000"/>
        </w:rPr>
        <w:t>Kuppu</w:t>
      </w:r>
      <w:proofErr w:type="spellEnd"/>
      <w:r>
        <w:rPr>
          <w:i/>
          <w:color w:val="000000"/>
        </w:rPr>
        <w:t xml:space="preserve"> </w:t>
      </w:r>
      <w:proofErr w:type="spellStart"/>
      <w:r>
        <w:rPr>
          <w:i/>
          <w:color w:val="000000"/>
        </w:rPr>
        <w:t>Velumani</w:t>
      </w:r>
      <w:proofErr w:type="spellEnd"/>
      <w:r>
        <w:rPr>
          <w:i/>
          <w:color w:val="000000"/>
        </w:rPr>
        <w:t xml:space="preserve"> P &amp; </w:t>
      </w:r>
      <w:proofErr w:type="spellStart"/>
      <w:r>
        <w:rPr>
          <w:i/>
          <w:color w:val="000000"/>
        </w:rPr>
        <w:t>Ors</w:t>
      </w:r>
      <w:proofErr w:type="spellEnd"/>
      <w:r>
        <w:rPr>
          <w:i/>
          <w:color w:val="000000"/>
        </w:rPr>
        <w:t xml:space="preserve"> </w:t>
      </w:r>
      <w:r>
        <w:rPr>
          <w:color w:val="000000"/>
        </w:rPr>
        <w:t xml:space="preserve"> </w:t>
      </w:r>
      <w:hyperlink r:id="rId11" w:history="1">
        <w:r>
          <w:rPr>
            <w:i/>
            <w:color w:val="0077CC"/>
            <w:u w:val="single"/>
            <w:shd w:val="clear" w:color="auto" w:fill="FFFFFF"/>
          </w:rPr>
          <w:t>[2016] 3 MLJ 625</w:t>
        </w:r>
      </w:hyperlink>
      <w:r>
        <w:rPr>
          <w:color w:val="000000"/>
        </w:rPr>
        <w:t>;  [2016] 4 CLJ 416).</w:t>
      </w:r>
    </w:p>
    <w:p w14:paraId="1A291E4D" w14:textId="77777777" w:rsidR="009324AF" w:rsidRDefault="009324AF"/>
    <w:p w14:paraId="367C3522" w14:textId="77777777" w:rsidR="009324AF" w:rsidRDefault="00B937A8">
      <w:pPr>
        <w:spacing w:before="120" w:line="260" w:lineRule="atLeast"/>
      </w:pPr>
      <w:r>
        <w:rPr>
          <w:color w:val="000000"/>
        </w:rPr>
        <w:t xml:space="preserve"> AT THE FEDERAL COURT </w:t>
      </w:r>
    </w:p>
    <w:p w14:paraId="560F25ED" w14:textId="77777777" w:rsidR="009324AF" w:rsidRDefault="00B937A8">
      <w:pPr>
        <w:spacing w:line="260" w:lineRule="atLeast"/>
        <w:jc w:val="both"/>
      </w:pPr>
      <w:r>
        <w:br/>
      </w:r>
      <w:r>
        <w:rPr>
          <w:b/>
          <w:color w:val="000000"/>
        </w:rPr>
        <w:t>[19]</w:t>
      </w:r>
      <w:r>
        <w:rPr>
          <w:color w:val="000000"/>
        </w:rPr>
        <w:t>As stated earlier, two questions of law were posed before this court.</w:t>
      </w:r>
    </w:p>
    <w:p w14:paraId="1E2EE75E" w14:textId="77777777" w:rsidR="009324AF" w:rsidRDefault="00B937A8">
      <w:pPr>
        <w:spacing w:line="260" w:lineRule="atLeast"/>
      </w:pPr>
      <w:r>
        <w:rPr>
          <w:color w:val="000000"/>
        </w:rPr>
        <w:t xml:space="preserve"> </w:t>
      </w:r>
    </w:p>
    <w:p w14:paraId="086EB4B4" w14:textId="77777777" w:rsidR="009324AF" w:rsidRDefault="00B937A8">
      <w:pPr>
        <w:spacing w:line="260" w:lineRule="atLeast"/>
        <w:jc w:val="both"/>
      </w:pPr>
      <w:r>
        <w:br/>
      </w:r>
      <w:r>
        <w:rPr>
          <w:color w:val="000000"/>
        </w:rPr>
        <w:t>We will first deal with Question 1.</w:t>
      </w:r>
    </w:p>
    <w:p w14:paraId="1A170FAC" w14:textId="77777777" w:rsidR="009324AF" w:rsidRDefault="00B937A8">
      <w:pPr>
        <w:spacing w:line="240" w:lineRule="atLeast"/>
        <w:ind w:left="400"/>
        <w:jc w:val="both"/>
      </w:pPr>
      <w:r>
        <w:rPr>
          <w:color w:val="000000"/>
          <w:sz w:val="18"/>
        </w:rPr>
        <w:t xml:space="preserve"> </w:t>
      </w:r>
    </w:p>
    <w:p w14:paraId="01C0E865" w14:textId="77777777" w:rsidR="009324AF" w:rsidRDefault="00B937A8">
      <w:pPr>
        <w:spacing w:line="240" w:lineRule="atLeast"/>
        <w:ind w:left="400"/>
        <w:jc w:val="both"/>
      </w:pPr>
      <w:r>
        <w:br/>
      </w:r>
      <w:r>
        <w:rPr>
          <w:color w:val="000000"/>
          <w:sz w:val="18"/>
        </w:rPr>
        <w:t>Question 1</w:t>
      </w:r>
    </w:p>
    <w:p w14:paraId="60A012ED" w14:textId="77777777" w:rsidR="009324AF" w:rsidRDefault="00B937A8">
      <w:pPr>
        <w:spacing w:line="240" w:lineRule="atLeast"/>
        <w:ind w:left="400"/>
        <w:jc w:val="both"/>
      </w:pPr>
      <w:r>
        <w:rPr>
          <w:color w:val="000000"/>
          <w:sz w:val="18"/>
        </w:rPr>
        <w:t xml:space="preserve"> </w:t>
      </w:r>
    </w:p>
    <w:p w14:paraId="7802FCB1" w14:textId="77777777" w:rsidR="009324AF" w:rsidRDefault="00B937A8">
      <w:pPr>
        <w:spacing w:line="240" w:lineRule="atLeast"/>
        <w:ind w:left="400"/>
        <w:jc w:val="both"/>
      </w:pPr>
      <w:r>
        <w:br/>
      </w:r>
      <w:r>
        <w:rPr>
          <w:color w:val="000000"/>
          <w:sz w:val="18"/>
        </w:rPr>
        <w:t xml:space="preserve">Whether the </w:t>
      </w:r>
      <w:proofErr w:type="spellStart"/>
      <w:r>
        <w:rPr>
          <w:i/>
          <w:color w:val="000000"/>
          <w:sz w:val="18"/>
        </w:rPr>
        <w:t>Bolam</w:t>
      </w:r>
      <w:proofErr w:type="spellEnd"/>
      <w:r>
        <w:rPr>
          <w:color w:val="000000"/>
          <w:sz w:val="18"/>
        </w:rPr>
        <w:t xml:space="preserve"> test or the test in the Australian case of </w:t>
      </w:r>
      <w:r>
        <w:rPr>
          <w:i/>
          <w:color w:val="000000"/>
          <w:sz w:val="18"/>
        </w:rPr>
        <w:t xml:space="preserve">Rogers v Whitaker </w:t>
      </w:r>
      <w:r>
        <w:rPr>
          <w:color w:val="000000"/>
          <w:sz w:val="18"/>
        </w:rPr>
        <w:t xml:space="preserve">  [*452] </w:t>
      </w:r>
    </w:p>
    <w:p w14:paraId="25A5070A" w14:textId="77777777" w:rsidR="009324AF" w:rsidRDefault="00B937A8">
      <w:pPr>
        <w:spacing w:line="240" w:lineRule="atLeast"/>
        <w:ind w:left="400"/>
        <w:jc w:val="both"/>
      </w:pPr>
      <w:r>
        <w:rPr>
          <w:color w:val="000000"/>
          <w:sz w:val="18"/>
        </w:rPr>
        <w:t xml:space="preserve"> (1993) 4 Med LR 79, in regard to the standard of care in medical negligence should apply, following conflicting decisions of the Court of Appeal in Malaysia and legislative changes in</w:t>
      </w:r>
      <w:r>
        <w:rPr>
          <w:color w:val="000000"/>
          <w:sz w:val="18"/>
        </w:rPr>
        <w:t xml:space="preserve"> Australia including the re-introduction there of a modified </w:t>
      </w:r>
      <w:proofErr w:type="spellStart"/>
      <w:r>
        <w:rPr>
          <w:i/>
          <w:color w:val="000000"/>
          <w:sz w:val="18"/>
        </w:rPr>
        <w:t>Bolam</w:t>
      </w:r>
      <w:proofErr w:type="spellEnd"/>
      <w:r>
        <w:rPr>
          <w:color w:val="000000"/>
          <w:sz w:val="18"/>
        </w:rPr>
        <w:t xml:space="preserve"> test.</w:t>
      </w:r>
    </w:p>
    <w:p w14:paraId="470BE479" w14:textId="77777777" w:rsidR="009324AF" w:rsidRDefault="009324AF"/>
    <w:p w14:paraId="2E48C7A1" w14:textId="77777777" w:rsidR="009324AF" w:rsidRDefault="00B937A8">
      <w:pPr>
        <w:spacing w:line="260" w:lineRule="atLeast"/>
      </w:pPr>
      <w:r>
        <w:rPr>
          <w:color w:val="000000"/>
        </w:rPr>
        <w:t xml:space="preserve"> DEVELOPMENT OF THE BOLAM TEST </w:t>
      </w:r>
    </w:p>
    <w:p w14:paraId="391F44E1" w14:textId="77777777" w:rsidR="009324AF" w:rsidRDefault="00B937A8">
      <w:pPr>
        <w:spacing w:line="260" w:lineRule="atLeast"/>
        <w:jc w:val="both"/>
      </w:pPr>
      <w:r>
        <w:br/>
      </w:r>
      <w:r>
        <w:rPr>
          <w:b/>
          <w:color w:val="000000"/>
        </w:rPr>
        <w:t>[20]</w:t>
      </w:r>
      <w:r>
        <w:rPr>
          <w:color w:val="000000"/>
        </w:rPr>
        <w:t xml:space="preserve">The </w:t>
      </w:r>
      <w:proofErr w:type="spellStart"/>
      <w:r>
        <w:rPr>
          <w:i/>
          <w:color w:val="000000"/>
        </w:rPr>
        <w:t>Bolam</w:t>
      </w:r>
      <w:proofErr w:type="spellEnd"/>
      <w:r>
        <w:rPr>
          <w:color w:val="000000"/>
        </w:rPr>
        <w:t xml:space="preserve"> test was propounded by McNair J in </w:t>
      </w:r>
      <w:proofErr w:type="spellStart"/>
      <w:r>
        <w:rPr>
          <w:i/>
          <w:color w:val="000000"/>
        </w:rPr>
        <w:t>Bolam</w:t>
      </w:r>
      <w:proofErr w:type="spellEnd"/>
      <w:r>
        <w:rPr>
          <w:i/>
          <w:color w:val="000000"/>
        </w:rPr>
        <w:t xml:space="preserve"> v Friern Hospital Management Committee </w:t>
      </w:r>
      <w:r>
        <w:rPr>
          <w:color w:val="000000"/>
        </w:rPr>
        <w:t xml:space="preserve"> </w:t>
      </w:r>
      <w:hyperlink r:id="rId12" w:history="1">
        <w:r>
          <w:rPr>
            <w:i/>
            <w:color w:val="0077CC"/>
            <w:u w:val="single"/>
            <w:shd w:val="clear" w:color="auto" w:fill="FFFFFF"/>
          </w:rPr>
          <w:t>[1957] 2 All ER 118</w:t>
        </w:r>
      </w:hyperlink>
      <w:r>
        <w:rPr>
          <w:color w:val="000000"/>
        </w:rPr>
        <w:t xml:space="preserve">. The test was pertaining to the duty and standard of care of a medical practitioner vis a vis a patient. In that case, the plaintiff, John Hector </w:t>
      </w:r>
      <w:proofErr w:type="spellStart"/>
      <w:r>
        <w:rPr>
          <w:color w:val="000000"/>
        </w:rPr>
        <w:t>Bolam</w:t>
      </w:r>
      <w:proofErr w:type="spellEnd"/>
      <w:r>
        <w:rPr>
          <w:color w:val="000000"/>
        </w:rPr>
        <w:t>, consented to undergo electroconvulsive therapy but was not warn</w:t>
      </w:r>
      <w:r>
        <w:rPr>
          <w:color w:val="000000"/>
        </w:rPr>
        <w:t>ed of the risk of fracture. In the course of the treatment, both the plaintiff’s hip joints were dislocated with fracture of the pelvis on each side.</w:t>
      </w:r>
    </w:p>
    <w:p w14:paraId="7FA239F6" w14:textId="77777777" w:rsidR="009324AF" w:rsidRDefault="00B937A8">
      <w:pPr>
        <w:spacing w:line="260" w:lineRule="atLeast"/>
      </w:pPr>
      <w:r>
        <w:rPr>
          <w:color w:val="000000"/>
        </w:rPr>
        <w:t xml:space="preserve"> </w:t>
      </w:r>
    </w:p>
    <w:p w14:paraId="0D96847D" w14:textId="77777777" w:rsidR="009324AF" w:rsidRDefault="00B937A8">
      <w:pPr>
        <w:spacing w:line="260" w:lineRule="atLeast"/>
        <w:jc w:val="both"/>
      </w:pPr>
      <w:r>
        <w:lastRenderedPageBreak/>
        <w:br/>
      </w:r>
      <w:r>
        <w:rPr>
          <w:b/>
          <w:color w:val="000000"/>
        </w:rPr>
        <w:t>[21]</w:t>
      </w:r>
      <w:r>
        <w:rPr>
          <w:color w:val="000000"/>
        </w:rPr>
        <w:t>In claiming damages for his injuries against the management of the hospital, the plaintiff contende</w:t>
      </w:r>
      <w:r>
        <w:rPr>
          <w:color w:val="000000"/>
        </w:rPr>
        <w:t xml:space="preserve">d that the hospital was vicariously liable in permitting the doctor to negligently administer electroconvulsive therapy, without administering a relaxant drug prior to the treatment or providing some form of manual restraint and failing to warn him of the </w:t>
      </w:r>
      <w:r>
        <w:rPr>
          <w:color w:val="000000"/>
        </w:rPr>
        <w:t>risk involved before the treatment was given.</w:t>
      </w:r>
    </w:p>
    <w:p w14:paraId="62655519" w14:textId="77777777" w:rsidR="009324AF" w:rsidRDefault="00B937A8">
      <w:pPr>
        <w:spacing w:line="260" w:lineRule="atLeast"/>
      </w:pPr>
      <w:r>
        <w:rPr>
          <w:color w:val="000000"/>
        </w:rPr>
        <w:t xml:space="preserve"> </w:t>
      </w:r>
    </w:p>
    <w:p w14:paraId="647E87EE" w14:textId="77777777" w:rsidR="009324AF" w:rsidRDefault="00B937A8">
      <w:pPr>
        <w:spacing w:line="260" w:lineRule="atLeast"/>
        <w:jc w:val="both"/>
      </w:pPr>
      <w:r>
        <w:br/>
      </w:r>
      <w:r>
        <w:rPr>
          <w:b/>
          <w:color w:val="000000"/>
        </w:rPr>
        <w:t>[22]</w:t>
      </w:r>
      <w:r>
        <w:rPr>
          <w:color w:val="000000"/>
        </w:rPr>
        <w:t xml:space="preserve">The medical evidence at the trial showed that the doctors held divergent views on the desirability of using relaxant drugs and restraining the patient’s body by manual control and also on the </w:t>
      </w:r>
      <w:r>
        <w:rPr>
          <w:color w:val="000000"/>
        </w:rPr>
        <w:t>question of warning a patient of the risk of electroconvulsive therapy. The other medical evidence of importance was that the risk of fracture was 1 in 10,000.</w:t>
      </w:r>
    </w:p>
    <w:p w14:paraId="6531AC38" w14:textId="77777777" w:rsidR="009324AF" w:rsidRDefault="00B937A8">
      <w:pPr>
        <w:spacing w:line="260" w:lineRule="atLeast"/>
      </w:pPr>
      <w:r>
        <w:rPr>
          <w:color w:val="000000"/>
        </w:rPr>
        <w:t xml:space="preserve"> </w:t>
      </w:r>
    </w:p>
    <w:p w14:paraId="3DA8DCBA" w14:textId="77777777" w:rsidR="009324AF" w:rsidRDefault="00B937A8">
      <w:pPr>
        <w:spacing w:line="260" w:lineRule="atLeast"/>
        <w:jc w:val="both"/>
      </w:pPr>
      <w:r>
        <w:br/>
      </w:r>
      <w:r>
        <w:rPr>
          <w:b/>
          <w:color w:val="000000"/>
        </w:rPr>
        <w:t>[23]</w:t>
      </w:r>
      <w:r>
        <w:rPr>
          <w:color w:val="000000"/>
        </w:rPr>
        <w:t>In the course of summing up to the jury, McNair J made the following remarks on the stand</w:t>
      </w:r>
      <w:r>
        <w:rPr>
          <w:color w:val="000000"/>
        </w:rPr>
        <w:t>ard of proof in a medical negligence suit:</w:t>
      </w:r>
    </w:p>
    <w:p w14:paraId="12289321" w14:textId="77777777" w:rsidR="009324AF" w:rsidRDefault="00B937A8">
      <w:pPr>
        <w:spacing w:line="240" w:lineRule="atLeast"/>
        <w:ind w:left="400"/>
        <w:jc w:val="both"/>
      </w:pPr>
      <w:r>
        <w:rPr>
          <w:color w:val="000000"/>
          <w:sz w:val="18"/>
        </w:rPr>
        <w:t xml:space="preserve"> </w:t>
      </w:r>
    </w:p>
    <w:p w14:paraId="39A11E5F" w14:textId="77777777" w:rsidR="009324AF" w:rsidRDefault="00B937A8">
      <w:pPr>
        <w:spacing w:line="240" w:lineRule="atLeast"/>
        <w:ind w:left="400"/>
        <w:jc w:val="both"/>
      </w:pPr>
      <w:r>
        <w:br/>
      </w:r>
      <w:r>
        <w:rPr>
          <w:color w:val="000000"/>
          <w:sz w:val="18"/>
        </w:rPr>
        <w:t xml:space="preserve">But where you get a situation which involves the use of some special skill or competence, then the test whether there has been negligence or not is not the test of the man on the top of a </w:t>
      </w:r>
      <w:proofErr w:type="spellStart"/>
      <w:r>
        <w:rPr>
          <w:color w:val="000000"/>
          <w:sz w:val="18"/>
        </w:rPr>
        <w:t>Clapham</w:t>
      </w:r>
      <w:proofErr w:type="spellEnd"/>
      <w:r>
        <w:rPr>
          <w:color w:val="000000"/>
          <w:sz w:val="18"/>
        </w:rPr>
        <w:t xml:space="preserve"> omnibus, becau</w:t>
      </w:r>
      <w:r>
        <w:rPr>
          <w:color w:val="000000"/>
          <w:sz w:val="18"/>
        </w:rPr>
        <w:t>se he has got this special skill. The test is the standard of the ordinary skilled man exercising and professing to have that special skill.</w:t>
      </w:r>
    </w:p>
    <w:p w14:paraId="751703FE" w14:textId="77777777" w:rsidR="009324AF" w:rsidRDefault="009324AF"/>
    <w:p w14:paraId="0F010D2E" w14:textId="77777777" w:rsidR="009324AF" w:rsidRDefault="00B937A8">
      <w:pPr>
        <w:spacing w:line="260" w:lineRule="atLeast"/>
      </w:pPr>
      <w:r>
        <w:rPr>
          <w:color w:val="000000"/>
        </w:rPr>
        <w:t xml:space="preserve"> </w:t>
      </w:r>
    </w:p>
    <w:p w14:paraId="36635263" w14:textId="77777777" w:rsidR="009324AF" w:rsidRDefault="00B937A8">
      <w:pPr>
        <w:spacing w:line="260" w:lineRule="atLeast"/>
        <w:jc w:val="both"/>
      </w:pPr>
      <w:r>
        <w:br/>
      </w:r>
      <w:r>
        <w:rPr>
          <w:b/>
          <w:color w:val="000000"/>
        </w:rPr>
        <w:t>[24]</w:t>
      </w:r>
      <w:r>
        <w:rPr>
          <w:color w:val="000000"/>
        </w:rPr>
        <w:t>On the duty and standard of care of a doctor vis a vis a patient, McNair J made this pronouncement:</w:t>
      </w:r>
    </w:p>
    <w:p w14:paraId="1B5C6E0B" w14:textId="77777777" w:rsidR="009324AF" w:rsidRDefault="00B937A8">
      <w:pPr>
        <w:spacing w:line="240" w:lineRule="atLeast"/>
        <w:ind w:left="400"/>
        <w:jc w:val="both"/>
      </w:pPr>
      <w:r>
        <w:rPr>
          <w:color w:val="000000"/>
          <w:sz w:val="18"/>
        </w:rPr>
        <w:t xml:space="preserve"> </w:t>
      </w:r>
    </w:p>
    <w:p w14:paraId="43F659D0" w14:textId="77777777" w:rsidR="009324AF" w:rsidRDefault="00B937A8">
      <w:pPr>
        <w:spacing w:line="240" w:lineRule="atLeast"/>
        <w:ind w:left="400"/>
        <w:jc w:val="both"/>
      </w:pPr>
      <w:r>
        <w:br/>
      </w:r>
      <w:r>
        <w:rPr>
          <w:color w:val="000000"/>
          <w:sz w:val="18"/>
        </w:rPr>
        <w:t>A do</w:t>
      </w:r>
      <w:r>
        <w:rPr>
          <w:color w:val="000000"/>
          <w:sz w:val="18"/>
        </w:rPr>
        <w:t>ctor is not guilty of negligence if he has acted in accordance with a practice accepted as proper by a responsible body of medical men skilled in that particular art … Putting it the other way round, a doctor is not negligent, if he is acting in accordance</w:t>
      </w:r>
      <w:r>
        <w:rPr>
          <w:color w:val="000000"/>
          <w:sz w:val="18"/>
        </w:rPr>
        <w:t xml:space="preserve"> with such a practice, merely because there is a body of opinion that takes a contrary view.</w:t>
      </w:r>
    </w:p>
    <w:p w14:paraId="5CE054C8" w14:textId="77777777" w:rsidR="009324AF" w:rsidRDefault="009324AF"/>
    <w:p w14:paraId="25215CCB" w14:textId="77777777" w:rsidR="009324AF" w:rsidRDefault="00B937A8">
      <w:pPr>
        <w:spacing w:line="260" w:lineRule="atLeast"/>
      </w:pPr>
      <w:r>
        <w:rPr>
          <w:color w:val="000000"/>
        </w:rPr>
        <w:t xml:space="preserve">  [*453] </w:t>
      </w:r>
    </w:p>
    <w:p w14:paraId="0BF18CF3" w14:textId="77777777" w:rsidR="009324AF" w:rsidRDefault="00B937A8">
      <w:pPr>
        <w:spacing w:line="260" w:lineRule="atLeast"/>
      </w:pPr>
      <w:r>
        <w:rPr>
          <w:color w:val="000000"/>
        </w:rPr>
        <w:t xml:space="preserve"> </w:t>
      </w:r>
    </w:p>
    <w:p w14:paraId="4CB8F867" w14:textId="77777777" w:rsidR="009324AF" w:rsidRDefault="00B937A8">
      <w:pPr>
        <w:spacing w:line="260" w:lineRule="atLeast"/>
        <w:jc w:val="both"/>
      </w:pPr>
      <w:r>
        <w:br/>
      </w:r>
      <w:r>
        <w:rPr>
          <w:b/>
          <w:color w:val="000000"/>
        </w:rPr>
        <w:t>[25]</w:t>
      </w:r>
      <w:r>
        <w:rPr>
          <w:color w:val="000000"/>
        </w:rPr>
        <w:t xml:space="preserve">The jury, relying on the direction of McNair J and the divergent medical evidence, found the hospital was not negligent. The direction of McNair J to the jury is now called the famous </w:t>
      </w:r>
      <w:proofErr w:type="spellStart"/>
      <w:r>
        <w:rPr>
          <w:i/>
          <w:color w:val="000000"/>
        </w:rPr>
        <w:t>Bolam</w:t>
      </w:r>
      <w:proofErr w:type="spellEnd"/>
      <w:r>
        <w:rPr>
          <w:color w:val="000000"/>
        </w:rPr>
        <w:t xml:space="preserve"> test.</w:t>
      </w:r>
    </w:p>
    <w:p w14:paraId="6F1E751C" w14:textId="77777777" w:rsidR="009324AF" w:rsidRDefault="00B937A8">
      <w:pPr>
        <w:spacing w:line="260" w:lineRule="atLeast"/>
      </w:pPr>
      <w:r>
        <w:rPr>
          <w:color w:val="000000"/>
        </w:rPr>
        <w:t xml:space="preserve"> </w:t>
      </w:r>
    </w:p>
    <w:p w14:paraId="7E7FB060" w14:textId="77777777" w:rsidR="009324AF" w:rsidRDefault="00B937A8">
      <w:pPr>
        <w:spacing w:line="260" w:lineRule="atLeast"/>
        <w:jc w:val="both"/>
      </w:pPr>
      <w:r>
        <w:br/>
      </w:r>
      <w:r>
        <w:rPr>
          <w:b/>
          <w:color w:val="000000"/>
        </w:rPr>
        <w:t>[26]</w:t>
      </w:r>
      <w:r>
        <w:rPr>
          <w:color w:val="000000"/>
        </w:rPr>
        <w:t xml:space="preserve">The approach of the </w:t>
      </w:r>
      <w:proofErr w:type="spellStart"/>
      <w:r>
        <w:rPr>
          <w:i/>
          <w:color w:val="000000"/>
        </w:rPr>
        <w:t>Bolam</w:t>
      </w:r>
      <w:proofErr w:type="spellEnd"/>
      <w:r>
        <w:rPr>
          <w:color w:val="000000"/>
        </w:rPr>
        <w:t xml:space="preserve"> test practically meant that</w:t>
      </w:r>
      <w:r>
        <w:rPr>
          <w:color w:val="000000"/>
        </w:rPr>
        <w:t xml:space="preserve"> while the law imposed a duty of care, the standard of care owed by a doctor to a patient is left to the medical fraternity </w:t>
      </w:r>
      <w:proofErr w:type="spellStart"/>
      <w:r>
        <w:rPr>
          <w:color w:val="000000"/>
        </w:rPr>
        <w:t>ie</w:t>
      </w:r>
      <w:proofErr w:type="spellEnd"/>
      <w:r>
        <w:rPr>
          <w:color w:val="000000"/>
        </w:rPr>
        <w:t xml:space="preserve"> the ‘practice accepted as proper by a responsible body of medical men skilled in that particular art’. In other words, the medica</w:t>
      </w:r>
      <w:r>
        <w:rPr>
          <w:color w:val="000000"/>
        </w:rPr>
        <w:t>l practitioners had the final say whether there was negligence and not the courts.</w:t>
      </w:r>
    </w:p>
    <w:p w14:paraId="039E40CC" w14:textId="77777777" w:rsidR="009324AF" w:rsidRDefault="00B937A8">
      <w:pPr>
        <w:spacing w:line="260" w:lineRule="atLeast"/>
      </w:pPr>
      <w:r>
        <w:rPr>
          <w:color w:val="000000"/>
        </w:rPr>
        <w:t xml:space="preserve"> </w:t>
      </w:r>
    </w:p>
    <w:p w14:paraId="69289791" w14:textId="77777777" w:rsidR="009324AF" w:rsidRDefault="00B937A8">
      <w:pPr>
        <w:spacing w:line="260" w:lineRule="atLeast"/>
        <w:jc w:val="both"/>
      </w:pPr>
      <w:r>
        <w:br/>
      </w:r>
      <w:r>
        <w:rPr>
          <w:b/>
          <w:color w:val="000000"/>
        </w:rPr>
        <w:t>[27]</w:t>
      </w:r>
      <w:r>
        <w:rPr>
          <w:color w:val="000000"/>
        </w:rPr>
        <w:t xml:space="preserve">The </w:t>
      </w:r>
      <w:proofErr w:type="spellStart"/>
      <w:r>
        <w:rPr>
          <w:i/>
          <w:color w:val="000000"/>
        </w:rPr>
        <w:t>Bolam</w:t>
      </w:r>
      <w:proofErr w:type="spellEnd"/>
      <w:r>
        <w:rPr>
          <w:color w:val="000000"/>
        </w:rPr>
        <w:t xml:space="preserve"> test as formulated was wide enough to encompass all aspects of medical practice. It made no distinction between diagnosis, treatment or the duty to advise o</w:t>
      </w:r>
      <w:r>
        <w:rPr>
          <w:color w:val="000000"/>
        </w:rPr>
        <w:t>f the risk. Instead, the test offered a single all-encompassing and comprehensive test to be applied to medical practitioners in the discharge of every aspect of the duty of care they owe to their patients.</w:t>
      </w:r>
    </w:p>
    <w:p w14:paraId="554B7E20" w14:textId="77777777" w:rsidR="009324AF" w:rsidRDefault="00B937A8">
      <w:pPr>
        <w:spacing w:line="260" w:lineRule="atLeast"/>
      </w:pPr>
      <w:r>
        <w:rPr>
          <w:color w:val="000000"/>
        </w:rPr>
        <w:t xml:space="preserve"> </w:t>
      </w:r>
    </w:p>
    <w:p w14:paraId="4C327368" w14:textId="77777777" w:rsidR="009324AF" w:rsidRDefault="00B937A8">
      <w:pPr>
        <w:spacing w:line="260" w:lineRule="atLeast"/>
        <w:jc w:val="both"/>
      </w:pPr>
      <w:r>
        <w:br/>
      </w:r>
      <w:r>
        <w:rPr>
          <w:b/>
          <w:color w:val="000000"/>
        </w:rPr>
        <w:t>[28]</w:t>
      </w:r>
      <w:r>
        <w:rPr>
          <w:color w:val="000000"/>
        </w:rPr>
        <w:t xml:space="preserve">In England, the </w:t>
      </w:r>
      <w:proofErr w:type="spellStart"/>
      <w:r>
        <w:rPr>
          <w:i/>
          <w:color w:val="000000"/>
        </w:rPr>
        <w:t>Bolam</w:t>
      </w:r>
      <w:proofErr w:type="spellEnd"/>
      <w:r>
        <w:rPr>
          <w:color w:val="000000"/>
        </w:rPr>
        <w:t xml:space="preserve"> test withstood the test of time until almost 30 years later when an attempt was made to introduce a different test, specifically in respect of a medical practitioner’s duty to advise as opposed to the duty to diagnose and treat. This happened in </w:t>
      </w:r>
      <w:proofErr w:type="spellStart"/>
      <w:r>
        <w:rPr>
          <w:i/>
          <w:color w:val="000000"/>
        </w:rPr>
        <w:t>Sidaway</w:t>
      </w:r>
      <w:proofErr w:type="spellEnd"/>
      <w:r>
        <w:rPr>
          <w:i/>
          <w:color w:val="000000"/>
        </w:rPr>
        <w:t xml:space="preserve"> v</w:t>
      </w:r>
      <w:r>
        <w:rPr>
          <w:i/>
          <w:color w:val="000000"/>
        </w:rPr>
        <w:t xml:space="preserve"> </w:t>
      </w:r>
      <w:proofErr w:type="spellStart"/>
      <w:r>
        <w:rPr>
          <w:i/>
          <w:color w:val="000000"/>
        </w:rPr>
        <w:t>Bethlem</w:t>
      </w:r>
      <w:proofErr w:type="spellEnd"/>
      <w:r>
        <w:rPr>
          <w:i/>
          <w:color w:val="000000"/>
        </w:rPr>
        <w:t xml:space="preserve"> Royal Hospital Governors and others </w:t>
      </w:r>
      <w:r>
        <w:rPr>
          <w:color w:val="000000"/>
        </w:rPr>
        <w:t xml:space="preserve"> </w:t>
      </w:r>
      <w:hyperlink r:id="rId13" w:history="1">
        <w:r>
          <w:rPr>
            <w:i/>
            <w:color w:val="0077CC"/>
            <w:u w:val="single"/>
            <w:shd w:val="clear" w:color="auto" w:fill="FFFFFF"/>
          </w:rPr>
          <w:t>[1985] 1 All ER 643</w:t>
        </w:r>
      </w:hyperlink>
      <w:r>
        <w:rPr>
          <w:color w:val="000000"/>
        </w:rPr>
        <w:t xml:space="preserve">;  </w:t>
      </w:r>
      <w:hyperlink r:id="rId14" w:history="1">
        <w:r>
          <w:rPr>
            <w:i/>
            <w:color w:val="0077CC"/>
            <w:u w:val="single"/>
            <w:shd w:val="clear" w:color="auto" w:fill="FFFFFF"/>
          </w:rPr>
          <w:t>[1985] AC 871</w:t>
        </w:r>
      </w:hyperlink>
      <w:r>
        <w:rPr>
          <w:color w:val="000000"/>
        </w:rPr>
        <w:t>.</w:t>
      </w:r>
    </w:p>
    <w:p w14:paraId="46823832" w14:textId="77777777" w:rsidR="009324AF" w:rsidRDefault="00B937A8">
      <w:pPr>
        <w:spacing w:line="260" w:lineRule="atLeast"/>
      </w:pPr>
      <w:r>
        <w:rPr>
          <w:color w:val="000000"/>
        </w:rPr>
        <w:t xml:space="preserve"> </w:t>
      </w:r>
    </w:p>
    <w:p w14:paraId="0CB2A0B9" w14:textId="77777777" w:rsidR="009324AF" w:rsidRDefault="00B937A8">
      <w:pPr>
        <w:spacing w:line="260" w:lineRule="atLeast"/>
        <w:jc w:val="both"/>
      </w:pPr>
      <w:r>
        <w:lastRenderedPageBreak/>
        <w:br/>
      </w:r>
      <w:r>
        <w:rPr>
          <w:b/>
          <w:color w:val="000000"/>
        </w:rPr>
        <w:t>[29]</w:t>
      </w:r>
      <w:r>
        <w:rPr>
          <w:color w:val="000000"/>
        </w:rPr>
        <w:t xml:space="preserve">In </w:t>
      </w:r>
      <w:proofErr w:type="spellStart"/>
      <w:r>
        <w:rPr>
          <w:i/>
          <w:color w:val="000000"/>
        </w:rPr>
        <w:t>Sidaway</w:t>
      </w:r>
      <w:proofErr w:type="spellEnd"/>
      <w:r>
        <w:rPr>
          <w:color w:val="000000"/>
        </w:rPr>
        <w:t>, the pa</w:t>
      </w:r>
      <w:r>
        <w:rPr>
          <w:color w:val="000000"/>
        </w:rPr>
        <w:t>tient had a recurrent pain in her neck, right shoulder and arms. She underwent an operation by a senior neuro-surgeon. The operation was such that even if it were performed with proper care and skill, it still had an inherent material risk of damage to the</w:t>
      </w:r>
      <w:r>
        <w:rPr>
          <w:color w:val="000000"/>
        </w:rPr>
        <w:t xml:space="preserve"> spinal column and the nerve roots. The risk was assessed at between 1% to 2%. The patient underwent the proposed surgery and in consequence became severely disabled. The patient alleged that the surgeon did not advise her of this risk.</w:t>
      </w:r>
    </w:p>
    <w:p w14:paraId="3BCC826B" w14:textId="77777777" w:rsidR="009324AF" w:rsidRDefault="00B937A8">
      <w:pPr>
        <w:spacing w:line="260" w:lineRule="atLeast"/>
      </w:pPr>
      <w:r>
        <w:rPr>
          <w:color w:val="000000"/>
        </w:rPr>
        <w:t xml:space="preserve"> </w:t>
      </w:r>
    </w:p>
    <w:p w14:paraId="2FB418F7" w14:textId="77777777" w:rsidR="009324AF" w:rsidRDefault="00B937A8">
      <w:pPr>
        <w:spacing w:line="260" w:lineRule="atLeast"/>
        <w:jc w:val="both"/>
      </w:pPr>
      <w:r>
        <w:br/>
      </w:r>
      <w:r>
        <w:rPr>
          <w:b/>
          <w:color w:val="000000"/>
        </w:rPr>
        <w:t>[30]</w:t>
      </w:r>
      <w:r>
        <w:rPr>
          <w:color w:val="000000"/>
        </w:rPr>
        <w:t>The trial ju</w:t>
      </w:r>
      <w:r>
        <w:rPr>
          <w:color w:val="000000"/>
        </w:rPr>
        <w:t>dge found that while the surgeon did tell the patient of the possibility of disturbing the nerve root and the consequences, he did not refer to the danger of damage to the spinal cord. However, the trial judge found that in doing so, the surgeon was follow</w:t>
      </w:r>
      <w:r>
        <w:rPr>
          <w:color w:val="000000"/>
        </w:rPr>
        <w:t xml:space="preserve">ing a practice which in 1974 would have been accepted as proper by a responsible body of skilled and experienced neuro-surgeons and applying the </w:t>
      </w:r>
      <w:proofErr w:type="spellStart"/>
      <w:r>
        <w:rPr>
          <w:i/>
          <w:color w:val="000000"/>
        </w:rPr>
        <w:t>Bolam</w:t>
      </w:r>
      <w:proofErr w:type="spellEnd"/>
      <w:r>
        <w:rPr>
          <w:color w:val="000000"/>
        </w:rPr>
        <w:t xml:space="preserve"> test, the patient’s action was dismissed.</w:t>
      </w:r>
    </w:p>
    <w:p w14:paraId="2B2E8A42" w14:textId="77777777" w:rsidR="009324AF" w:rsidRDefault="00B937A8">
      <w:pPr>
        <w:spacing w:line="260" w:lineRule="atLeast"/>
      </w:pPr>
      <w:r>
        <w:rPr>
          <w:color w:val="000000"/>
        </w:rPr>
        <w:t xml:space="preserve"> </w:t>
      </w:r>
    </w:p>
    <w:p w14:paraId="337AC73D" w14:textId="77777777" w:rsidR="009324AF" w:rsidRDefault="00B937A8">
      <w:pPr>
        <w:spacing w:line="260" w:lineRule="atLeast"/>
        <w:jc w:val="both"/>
      </w:pPr>
      <w:r>
        <w:br/>
      </w:r>
      <w:r>
        <w:rPr>
          <w:b/>
          <w:color w:val="000000"/>
        </w:rPr>
        <w:t>[31]</w:t>
      </w:r>
      <w:r>
        <w:rPr>
          <w:color w:val="000000"/>
        </w:rPr>
        <w:t>Before the House of Lords, the issue was specifically on</w:t>
      </w:r>
      <w:r>
        <w:rPr>
          <w:color w:val="000000"/>
        </w:rPr>
        <w:t xml:space="preserve"> the question of </w:t>
      </w:r>
      <w:proofErr w:type="spellStart"/>
      <w:r>
        <w:rPr>
          <w:color w:val="000000"/>
        </w:rPr>
        <w:t>advise</w:t>
      </w:r>
      <w:proofErr w:type="spellEnd"/>
      <w:r>
        <w:rPr>
          <w:color w:val="000000"/>
        </w:rPr>
        <w:t xml:space="preserve"> </w:t>
      </w:r>
      <w:proofErr w:type="spellStart"/>
      <w:r>
        <w:rPr>
          <w:color w:val="000000"/>
        </w:rPr>
        <w:t>ie</w:t>
      </w:r>
      <w:proofErr w:type="spellEnd"/>
      <w:r>
        <w:rPr>
          <w:color w:val="000000"/>
        </w:rPr>
        <w:t xml:space="preserve"> a doctor’s duty to advise his patient. Lord Diplock put it in the following words:</w:t>
      </w:r>
    </w:p>
    <w:p w14:paraId="083A5105" w14:textId="77777777" w:rsidR="009324AF" w:rsidRDefault="00B937A8">
      <w:pPr>
        <w:spacing w:line="240" w:lineRule="atLeast"/>
        <w:ind w:left="400"/>
        <w:jc w:val="both"/>
      </w:pPr>
      <w:r>
        <w:rPr>
          <w:color w:val="000000"/>
          <w:sz w:val="18"/>
        </w:rPr>
        <w:t xml:space="preserve"> </w:t>
      </w:r>
    </w:p>
    <w:p w14:paraId="4042E8D6" w14:textId="77777777" w:rsidR="009324AF" w:rsidRDefault="00B937A8">
      <w:pPr>
        <w:spacing w:line="240" w:lineRule="atLeast"/>
        <w:ind w:left="400"/>
        <w:jc w:val="both"/>
      </w:pPr>
      <w:r>
        <w:br/>
      </w:r>
      <w:r>
        <w:rPr>
          <w:color w:val="000000"/>
          <w:sz w:val="18"/>
        </w:rPr>
        <w:t xml:space="preserve">What Your Lordships have been asked to do — and it is within our power to do so — is to substitute a new and different rule for that part </w:t>
      </w:r>
      <w:r>
        <w:rPr>
          <w:color w:val="000000"/>
          <w:sz w:val="18"/>
        </w:rPr>
        <w:t xml:space="preserve">only of the </w:t>
      </w:r>
      <w:proofErr w:type="spellStart"/>
      <w:r>
        <w:rPr>
          <w:color w:val="000000"/>
          <w:sz w:val="18"/>
        </w:rPr>
        <w:t>well established</w:t>
      </w:r>
      <w:proofErr w:type="spellEnd"/>
      <w:r>
        <w:rPr>
          <w:color w:val="000000"/>
          <w:sz w:val="18"/>
        </w:rPr>
        <w:t xml:space="preserve"> </w:t>
      </w:r>
      <w:proofErr w:type="spellStart"/>
      <w:r>
        <w:rPr>
          <w:color w:val="000000"/>
          <w:sz w:val="18"/>
        </w:rPr>
        <w:t>Bolam</w:t>
      </w:r>
      <w:proofErr w:type="spellEnd"/>
      <w:r>
        <w:rPr>
          <w:color w:val="000000"/>
          <w:sz w:val="18"/>
        </w:rPr>
        <w:t xml:space="preserve"> test as comprises a doctor’s duty to advise and warn the patient of risks of something going wrong in the surgical or other treatment that he is recommending.</w:t>
      </w:r>
    </w:p>
    <w:p w14:paraId="61EB202C" w14:textId="77777777" w:rsidR="009324AF" w:rsidRDefault="00B937A8">
      <w:pPr>
        <w:spacing w:line="240" w:lineRule="atLeast"/>
        <w:ind w:left="400"/>
        <w:jc w:val="both"/>
      </w:pPr>
      <w:r>
        <w:rPr>
          <w:color w:val="000000"/>
          <w:sz w:val="18"/>
        </w:rPr>
        <w:t xml:space="preserve">  [*454] </w:t>
      </w:r>
    </w:p>
    <w:p w14:paraId="143E2E4D" w14:textId="77777777" w:rsidR="009324AF" w:rsidRDefault="00B937A8">
      <w:pPr>
        <w:spacing w:line="240" w:lineRule="atLeast"/>
        <w:ind w:left="400"/>
        <w:jc w:val="both"/>
      </w:pPr>
      <w:r>
        <w:rPr>
          <w:color w:val="000000"/>
          <w:sz w:val="18"/>
        </w:rPr>
        <w:t xml:space="preserve"> </w:t>
      </w:r>
    </w:p>
    <w:p w14:paraId="3082EC2E" w14:textId="77777777" w:rsidR="009324AF" w:rsidRDefault="00B937A8">
      <w:pPr>
        <w:spacing w:line="240" w:lineRule="atLeast"/>
        <w:ind w:left="400"/>
        <w:jc w:val="both"/>
      </w:pPr>
      <w:r>
        <w:br/>
      </w:r>
      <w:r>
        <w:rPr>
          <w:color w:val="000000"/>
          <w:sz w:val="18"/>
        </w:rPr>
        <w:t>The juristic basis of the proposed substitution w</w:t>
      </w:r>
      <w:r>
        <w:rPr>
          <w:color w:val="000000"/>
          <w:sz w:val="18"/>
        </w:rPr>
        <w:t xml:space="preserve">hich originates in certain state court jurisdictions of the United States of America and has found some </w:t>
      </w:r>
      <w:proofErr w:type="spellStart"/>
      <w:r>
        <w:rPr>
          <w:color w:val="000000"/>
          <w:sz w:val="18"/>
        </w:rPr>
        <w:t>favour</w:t>
      </w:r>
      <w:proofErr w:type="spellEnd"/>
      <w:r>
        <w:rPr>
          <w:color w:val="000000"/>
          <w:sz w:val="18"/>
        </w:rPr>
        <w:t xml:space="preserve"> in modified form by the Supreme Court of Canada, appears to me, with great respect, to be contrary to English law.</w:t>
      </w:r>
    </w:p>
    <w:p w14:paraId="29AB80FF" w14:textId="77777777" w:rsidR="009324AF" w:rsidRDefault="009324AF"/>
    <w:p w14:paraId="338079C6" w14:textId="77777777" w:rsidR="009324AF" w:rsidRDefault="00B937A8">
      <w:pPr>
        <w:spacing w:line="260" w:lineRule="atLeast"/>
      </w:pPr>
      <w:r>
        <w:rPr>
          <w:color w:val="000000"/>
        </w:rPr>
        <w:t xml:space="preserve"> </w:t>
      </w:r>
    </w:p>
    <w:p w14:paraId="62CC712D" w14:textId="77777777" w:rsidR="009324AF" w:rsidRDefault="00B937A8">
      <w:pPr>
        <w:spacing w:line="260" w:lineRule="atLeast"/>
        <w:jc w:val="both"/>
      </w:pPr>
      <w:r>
        <w:br/>
      </w:r>
      <w:r>
        <w:rPr>
          <w:b/>
          <w:color w:val="000000"/>
        </w:rPr>
        <w:t>[32]</w:t>
      </w:r>
      <w:r>
        <w:rPr>
          <w:color w:val="000000"/>
        </w:rPr>
        <w:t>After much analysis an</w:t>
      </w:r>
      <w:r>
        <w:rPr>
          <w:color w:val="000000"/>
        </w:rPr>
        <w:t xml:space="preserve">d despite the North American cases of </w:t>
      </w:r>
      <w:r>
        <w:rPr>
          <w:i/>
          <w:color w:val="000000"/>
        </w:rPr>
        <w:t xml:space="preserve">Canterbury v Spence </w:t>
      </w:r>
      <w:r>
        <w:rPr>
          <w:color w:val="000000"/>
        </w:rPr>
        <w:t xml:space="preserve"> (1972) 464 F 2d 722 (CA) and </w:t>
      </w:r>
      <w:proofErr w:type="spellStart"/>
      <w:r>
        <w:rPr>
          <w:i/>
          <w:color w:val="000000"/>
        </w:rPr>
        <w:t>Reibl</w:t>
      </w:r>
      <w:proofErr w:type="spellEnd"/>
      <w:r>
        <w:rPr>
          <w:i/>
          <w:color w:val="000000"/>
        </w:rPr>
        <w:t xml:space="preserve"> v Hughes </w:t>
      </w:r>
      <w:r>
        <w:rPr>
          <w:color w:val="000000"/>
        </w:rPr>
        <w:t xml:space="preserve"> (1980) 114 DLR (3d) 1 (SC) majority of the Law Lords rejected any change to the </w:t>
      </w:r>
      <w:proofErr w:type="spellStart"/>
      <w:r>
        <w:rPr>
          <w:i/>
          <w:color w:val="000000"/>
        </w:rPr>
        <w:t>Bolam</w:t>
      </w:r>
      <w:proofErr w:type="spellEnd"/>
      <w:r>
        <w:rPr>
          <w:color w:val="000000"/>
        </w:rPr>
        <w:t xml:space="preserve"> test and reiterated the applicability of </w:t>
      </w:r>
      <w:proofErr w:type="spellStart"/>
      <w:r>
        <w:rPr>
          <w:i/>
          <w:color w:val="000000"/>
        </w:rPr>
        <w:t>Bolam</w:t>
      </w:r>
      <w:proofErr w:type="spellEnd"/>
      <w:r>
        <w:rPr>
          <w:color w:val="000000"/>
        </w:rPr>
        <w:t xml:space="preserve"> test to the duty to</w:t>
      </w:r>
      <w:r>
        <w:rPr>
          <w:color w:val="000000"/>
        </w:rPr>
        <w:t xml:space="preserve"> advise of risks. Lord Diplock in his concluding judgment said:</w:t>
      </w:r>
    </w:p>
    <w:p w14:paraId="581EB9CA" w14:textId="77777777" w:rsidR="009324AF" w:rsidRDefault="00B937A8">
      <w:pPr>
        <w:spacing w:line="240" w:lineRule="atLeast"/>
        <w:ind w:left="400"/>
        <w:jc w:val="both"/>
      </w:pPr>
      <w:r>
        <w:rPr>
          <w:color w:val="000000"/>
          <w:sz w:val="18"/>
        </w:rPr>
        <w:t xml:space="preserve"> </w:t>
      </w:r>
    </w:p>
    <w:p w14:paraId="2DCA708C" w14:textId="77777777" w:rsidR="009324AF" w:rsidRDefault="00B937A8">
      <w:pPr>
        <w:spacing w:line="240" w:lineRule="atLeast"/>
        <w:ind w:left="400"/>
        <w:jc w:val="both"/>
      </w:pPr>
      <w:r>
        <w:br/>
      </w:r>
      <w:r>
        <w:rPr>
          <w:color w:val="000000"/>
          <w:sz w:val="18"/>
        </w:rPr>
        <w:t>To decide what risks the existence of which a patient should be voluntarily warned and the terms in which such warning, if any, should be given, having regard to the effect that the warning</w:t>
      </w:r>
      <w:r>
        <w:rPr>
          <w:color w:val="000000"/>
          <w:sz w:val="18"/>
        </w:rPr>
        <w:t xml:space="preserve"> may have, is as much an exercise of professional skill and judgment as any other part of the doctor’s comprehensive duty of care to the individual patient, and expert medical evidence on this matter should be treated in just the same way. The </w:t>
      </w:r>
      <w:proofErr w:type="spellStart"/>
      <w:r>
        <w:rPr>
          <w:i/>
          <w:color w:val="000000"/>
          <w:sz w:val="18"/>
        </w:rPr>
        <w:t>Bolam</w:t>
      </w:r>
      <w:proofErr w:type="spellEnd"/>
      <w:r>
        <w:rPr>
          <w:color w:val="000000"/>
          <w:sz w:val="18"/>
        </w:rPr>
        <w:t xml:space="preserve"> test s</w:t>
      </w:r>
      <w:r>
        <w:rPr>
          <w:color w:val="000000"/>
          <w:sz w:val="18"/>
        </w:rPr>
        <w:t>hould be applied.</w:t>
      </w:r>
    </w:p>
    <w:p w14:paraId="4A4C6F7E" w14:textId="77777777" w:rsidR="009324AF" w:rsidRDefault="009324AF"/>
    <w:p w14:paraId="715E1D4C" w14:textId="77777777" w:rsidR="009324AF" w:rsidRDefault="00B937A8">
      <w:pPr>
        <w:spacing w:line="260" w:lineRule="atLeast"/>
      </w:pPr>
      <w:r>
        <w:rPr>
          <w:color w:val="000000"/>
        </w:rPr>
        <w:t xml:space="preserve"> </w:t>
      </w:r>
    </w:p>
    <w:p w14:paraId="4296D55C" w14:textId="77777777" w:rsidR="009324AF" w:rsidRDefault="00B937A8">
      <w:pPr>
        <w:spacing w:line="260" w:lineRule="atLeast"/>
        <w:jc w:val="both"/>
      </w:pPr>
      <w:r>
        <w:br/>
      </w:r>
      <w:r>
        <w:rPr>
          <w:b/>
          <w:color w:val="000000"/>
        </w:rPr>
        <w:t>[33]</w:t>
      </w:r>
      <w:r>
        <w:rPr>
          <w:color w:val="000000"/>
        </w:rPr>
        <w:t xml:space="preserve">Thus, </w:t>
      </w:r>
      <w:proofErr w:type="spellStart"/>
      <w:r>
        <w:rPr>
          <w:i/>
          <w:color w:val="000000"/>
        </w:rPr>
        <w:t>Sidaway</w:t>
      </w:r>
      <w:proofErr w:type="spellEnd"/>
      <w:r>
        <w:rPr>
          <w:color w:val="000000"/>
        </w:rPr>
        <w:t xml:space="preserve"> rejected any new test that might have been applicable solely in respect of a doctor’s duty to advise in preference for a singular test </w:t>
      </w:r>
      <w:proofErr w:type="spellStart"/>
      <w:r>
        <w:rPr>
          <w:color w:val="000000"/>
        </w:rPr>
        <w:t>ie</w:t>
      </w:r>
      <w:proofErr w:type="spellEnd"/>
      <w:r>
        <w:rPr>
          <w:color w:val="000000"/>
        </w:rPr>
        <w:t xml:space="preserve"> the </w:t>
      </w:r>
      <w:proofErr w:type="spellStart"/>
      <w:r>
        <w:rPr>
          <w:i/>
          <w:color w:val="000000"/>
        </w:rPr>
        <w:t>Bolam</w:t>
      </w:r>
      <w:proofErr w:type="spellEnd"/>
      <w:r>
        <w:rPr>
          <w:color w:val="000000"/>
        </w:rPr>
        <w:t xml:space="preserve"> test. However, there was a strong dissenting view by Lord Scarman wh</w:t>
      </w:r>
      <w:r>
        <w:rPr>
          <w:color w:val="000000"/>
        </w:rPr>
        <w:t xml:space="preserve">o called for a different test to be applied in respect of a doctor’s duty to advise of risks. While accepting that the </w:t>
      </w:r>
      <w:proofErr w:type="spellStart"/>
      <w:r>
        <w:rPr>
          <w:i/>
          <w:color w:val="000000"/>
        </w:rPr>
        <w:t>Bolam</w:t>
      </w:r>
      <w:proofErr w:type="spellEnd"/>
      <w:r>
        <w:rPr>
          <w:color w:val="000000"/>
        </w:rPr>
        <w:t xml:space="preserve"> test may continue to apply to diagnosis and treatment, Lord Scarman was of the view that there was a duty on the part of doctors to</w:t>
      </w:r>
      <w:r>
        <w:rPr>
          <w:color w:val="000000"/>
        </w:rPr>
        <w:t xml:space="preserve"> advise or warn of the risks. His Lordship said it in these words:</w:t>
      </w:r>
    </w:p>
    <w:p w14:paraId="2F8401DD" w14:textId="77777777" w:rsidR="009324AF" w:rsidRDefault="00B937A8">
      <w:pPr>
        <w:spacing w:line="240" w:lineRule="atLeast"/>
        <w:ind w:left="400"/>
        <w:jc w:val="both"/>
      </w:pPr>
      <w:r>
        <w:rPr>
          <w:color w:val="000000"/>
          <w:sz w:val="18"/>
        </w:rPr>
        <w:t xml:space="preserve"> </w:t>
      </w:r>
    </w:p>
    <w:p w14:paraId="76485426" w14:textId="77777777" w:rsidR="009324AF" w:rsidRDefault="00B937A8">
      <w:pPr>
        <w:spacing w:line="240" w:lineRule="atLeast"/>
        <w:ind w:left="400"/>
        <w:jc w:val="both"/>
      </w:pPr>
      <w:r>
        <w:br/>
      </w:r>
      <w:r>
        <w:rPr>
          <w:color w:val="000000"/>
          <w:sz w:val="18"/>
        </w:rPr>
        <w:t xml:space="preserve">Responsible medical judgment may, indeed, provide the law with an acceptable standard in determining whether a doctor in diagnosing or treatment was complied with his duty. But is it </w:t>
      </w:r>
      <w:r>
        <w:rPr>
          <w:color w:val="000000"/>
          <w:sz w:val="18"/>
        </w:rPr>
        <w:t xml:space="preserve">right that medical judgment should determine whether there exists a duty to warn of risk and its scope? It would be a strange conclusion if the courts should be led to conclude that our law, which undoubtedly </w:t>
      </w:r>
      <w:proofErr w:type="spellStart"/>
      <w:r>
        <w:rPr>
          <w:color w:val="000000"/>
          <w:sz w:val="18"/>
        </w:rPr>
        <w:t>recognises</w:t>
      </w:r>
      <w:proofErr w:type="spellEnd"/>
      <w:r>
        <w:rPr>
          <w:color w:val="000000"/>
          <w:sz w:val="18"/>
        </w:rPr>
        <w:t xml:space="preserve"> a right in the patient to decide whe</w:t>
      </w:r>
      <w:r>
        <w:rPr>
          <w:color w:val="000000"/>
          <w:sz w:val="18"/>
        </w:rPr>
        <w:t xml:space="preserve">ther he will accept or reject the treatment proposed, </w:t>
      </w:r>
      <w:r>
        <w:rPr>
          <w:color w:val="000000"/>
          <w:sz w:val="18"/>
        </w:rPr>
        <w:lastRenderedPageBreak/>
        <w:t>should permit the doctors to determine whether and in what circumstances a duty arises requiring the doctor to warn his patient of the risks inherent in the treatment which he proposes.</w:t>
      </w:r>
    </w:p>
    <w:p w14:paraId="4FD11FFA" w14:textId="77777777" w:rsidR="009324AF" w:rsidRDefault="009324AF"/>
    <w:p w14:paraId="24C4A27F" w14:textId="77777777" w:rsidR="009324AF" w:rsidRDefault="00B937A8">
      <w:pPr>
        <w:spacing w:line="260" w:lineRule="atLeast"/>
      </w:pPr>
      <w:r>
        <w:rPr>
          <w:color w:val="000000"/>
        </w:rPr>
        <w:t xml:space="preserve"> </w:t>
      </w:r>
    </w:p>
    <w:p w14:paraId="269AB276" w14:textId="77777777" w:rsidR="009324AF" w:rsidRDefault="00B937A8">
      <w:pPr>
        <w:spacing w:line="260" w:lineRule="atLeast"/>
        <w:jc w:val="both"/>
      </w:pPr>
      <w:r>
        <w:br/>
      </w:r>
      <w:r>
        <w:rPr>
          <w:b/>
          <w:color w:val="000000"/>
        </w:rPr>
        <w:t>[34]</w:t>
      </w:r>
      <w:r>
        <w:rPr>
          <w:color w:val="000000"/>
        </w:rPr>
        <w:t>Lord Sca</w:t>
      </w:r>
      <w:r>
        <w:rPr>
          <w:color w:val="000000"/>
        </w:rPr>
        <w:t>rman’s point was that the patient’s right to make his own decision may be seen as a basic human right is protected by the common law. In His Lordship’s view, the failure to warn a patient of the risks inherent in the operation which is recommended, constit</w:t>
      </w:r>
      <w:r>
        <w:rPr>
          <w:color w:val="000000"/>
        </w:rPr>
        <w:t xml:space="preserve">utes a failure to respect the patient’s right to make his own decision. Thus, His Lordship saw no reason in principle why, if the risk </w:t>
      </w:r>
      <w:proofErr w:type="spellStart"/>
      <w:r>
        <w:rPr>
          <w:color w:val="000000"/>
        </w:rPr>
        <w:t>materialises</w:t>
      </w:r>
      <w:proofErr w:type="spellEnd"/>
      <w:r>
        <w:rPr>
          <w:color w:val="000000"/>
        </w:rPr>
        <w:t xml:space="preserve"> and injury or damage was caused, the law should not </w:t>
      </w:r>
      <w:proofErr w:type="spellStart"/>
      <w:r>
        <w:rPr>
          <w:color w:val="000000"/>
        </w:rPr>
        <w:t>recognise</w:t>
      </w:r>
      <w:proofErr w:type="spellEnd"/>
      <w:r>
        <w:rPr>
          <w:color w:val="000000"/>
        </w:rPr>
        <w:t xml:space="preserve"> it and enforce it as a right of the patient to</w:t>
      </w:r>
      <w:r>
        <w:rPr>
          <w:color w:val="000000"/>
        </w:rPr>
        <w:t xml:space="preserve"> be compensated by way of damages.</w:t>
      </w:r>
    </w:p>
    <w:p w14:paraId="17BD27EB" w14:textId="77777777" w:rsidR="009324AF" w:rsidRDefault="00B937A8">
      <w:pPr>
        <w:spacing w:line="260" w:lineRule="atLeast"/>
      </w:pPr>
      <w:r>
        <w:rPr>
          <w:color w:val="000000"/>
        </w:rPr>
        <w:t xml:space="preserve"> </w:t>
      </w:r>
    </w:p>
    <w:p w14:paraId="4EB12E0C" w14:textId="77777777" w:rsidR="009324AF" w:rsidRDefault="00B937A8">
      <w:pPr>
        <w:spacing w:line="260" w:lineRule="atLeast"/>
        <w:jc w:val="both"/>
      </w:pPr>
      <w:r>
        <w:br/>
      </w:r>
      <w:r>
        <w:rPr>
          <w:b/>
          <w:color w:val="000000"/>
        </w:rPr>
        <w:t>[35]</w:t>
      </w:r>
      <w:r>
        <w:rPr>
          <w:color w:val="000000"/>
        </w:rPr>
        <w:t>Lord Scarman concluded by stating:</w:t>
      </w:r>
    </w:p>
    <w:p w14:paraId="7E406DBA" w14:textId="77777777" w:rsidR="009324AF" w:rsidRDefault="00B937A8">
      <w:pPr>
        <w:spacing w:line="240" w:lineRule="atLeast"/>
        <w:ind w:left="400"/>
        <w:jc w:val="both"/>
      </w:pPr>
      <w:r>
        <w:rPr>
          <w:color w:val="000000"/>
          <w:sz w:val="18"/>
        </w:rPr>
        <w:t xml:space="preserve">  [*455] </w:t>
      </w:r>
    </w:p>
    <w:p w14:paraId="08BE83F1" w14:textId="77777777" w:rsidR="009324AF" w:rsidRDefault="00B937A8">
      <w:pPr>
        <w:spacing w:line="240" w:lineRule="atLeast"/>
        <w:ind w:left="400"/>
        <w:jc w:val="both"/>
      </w:pPr>
      <w:r>
        <w:rPr>
          <w:color w:val="000000"/>
          <w:sz w:val="18"/>
        </w:rPr>
        <w:t xml:space="preserve"> </w:t>
      </w:r>
    </w:p>
    <w:p w14:paraId="0FD86256" w14:textId="77777777" w:rsidR="009324AF" w:rsidRDefault="00B937A8">
      <w:pPr>
        <w:spacing w:line="240" w:lineRule="atLeast"/>
        <w:ind w:left="400"/>
        <w:jc w:val="both"/>
      </w:pPr>
      <w:r>
        <w:br/>
      </w:r>
      <w:r>
        <w:rPr>
          <w:color w:val="000000"/>
          <w:sz w:val="18"/>
        </w:rPr>
        <w:t xml:space="preserve">My conclusion as to the law is therefore this. To the extent that I have indicated, I think that English law must </w:t>
      </w:r>
      <w:proofErr w:type="spellStart"/>
      <w:r>
        <w:rPr>
          <w:color w:val="000000"/>
          <w:sz w:val="18"/>
        </w:rPr>
        <w:t>recognise</w:t>
      </w:r>
      <w:proofErr w:type="spellEnd"/>
      <w:r>
        <w:rPr>
          <w:color w:val="000000"/>
          <w:sz w:val="18"/>
        </w:rPr>
        <w:t xml:space="preserve"> a duty of the doctor to warn his patient o</w:t>
      </w:r>
      <w:r>
        <w:rPr>
          <w:color w:val="000000"/>
          <w:sz w:val="18"/>
        </w:rPr>
        <w:t>f risk inherent in the treatment which he is proposing: and especially so, if the treatment be surgery. The critical limitation is that the duty is confined to material risk. The test of materiality is whether in the circumstances of the particular case th</w:t>
      </w:r>
      <w:r>
        <w:rPr>
          <w:color w:val="000000"/>
          <w:sz w:val="18"/>
        </w:rPr>
        <w:t xml:space="preserve">e court is satisfied that a reasonable person in the patient’s position would be likely to attach significance to the risk. Even if the risk be material, the doctor will not be liable if upon a reasonable assessment of his patient’s condition he takes the </w:t>
      </w:r>
      <w:r>
        <w:rPr>
          <w:color w:val="000000"/>
          <w:sz w:val="18"/>
        </w:rPr>
        <w:t>view that a warning would be detrimental to his patient’s health.</w:t>
      </w:r>
    </w:p>
    <w:p w14:paraId="7B41300A" w14:textId="77777777" w:rsidR="009324AF" w:rsidRDefault="009324AF"/>
    <w:p w14:paraId="0EDCF5AF" w14:textId="77777777" w:rsidR="009324AF" w:rsidRDefault="00B937A8">
      <w:pPr>
        <w:spacing w:line="260" w:lineRule="atLeast"/>
      </w:pPr>
      <w:r>
        <w:rPr>
          <w:color w:val="000000"/>
        </w:rPr>
        <w:t xml:space="preserve"> </w:t>
      </w:r>
    </w:p>
    <w:p w14:paraId="4DC9EC67" w14:textId="77777777" w:rsidR="009324AF" w:rsidRDefault="00B937A8">
      <w:pPr>
        <w:spacing w:line="260" w:lineRule="atLeast"/>
        <w:jc w:val="both"/>
      </w:pPr>
      <w:r>
        <w:br/>
      </w:r>
      <w:r>
        <w:rPr>
          <w:b/>
          <w:color w:val="000000"/>
        </w:rPr>
        <w:t>[36]</w:t>
      </w:r>
      <w:r>
        <w:rPr>
          <w:color w:val="000000"/>
        </w:rPr>
        <w:t xml:space="preserve">However, on the facts and applying the test he suggested, Lord Scarman came to the same conclusion as did the majority, that the appeal should be dismissed. But the significance of </w:t>
      </w:r>
      <w:proofErr w:type="spellStart"/>
      <w:r>
        <w:rPr>
          <w:i/>
          <w:color w:val="000000"/>
        </w:rPr>
        <w:t>S</w:t>
      </w:r>
      <w:r>
        <w:rPr>
          <w:i/>
          <w:color w:val="000000"/>
        </w:rPr>
        <w:t>idaway</w:t>
      </w:r>
      <w:proofErr w:type="spellEnd"/>
      <w:r>
        <w:rPr>
          <w:color w:val="000000"/>
        </w:rPr>
        <w:t xml:space="preserve"> was the majority view as expressed by Lord Diplock, that the law imposes a single comprehensive duty covering the ways in which a doctor exercises his skill and judgment in respect of a patient. This duty is all encompassing. It covers all aspects o</w:t>
      </w:r>
      <w:r>
        <w:rPr>
          <w:color w:val="000000"/>
        </w:rPr>
        <w:t xml:space="preserve">f a doctor’s duty to the patient </w:t>
      </w:r>
      <w:proofErr w:type="spellStart"/>
      <w:r>
        <w:rPr>
          <w:color w:val="000000"/>
        </w:rPr>
        <w:t>ie</w:t>
      </w:r>
      <w:proofErr w:type="spellEnd"/>
      <w:r>
        <w:rPr>
          <w:color w:val="000000"/>
        </w:rPr>
        <w:t xml:space="preserve"> treatment, diagnosis and advice and is not to be dissected into separate components.</w:t>
      </w:r>
    </w:p>
    <w:p w14:paraId="567EFD3D" w14:textId="77777777" w:rsidR="009324AF" w:rsidRDefault="00B937A8">
      <w:pPr>
        <w:spacing w:line="260" w:lineRule="atLeast"/>
      </w:pPr>
      <w:r>
        <w:rPr>
          <w:color w:val="000000"/>
        </w:rPr>
        <w:t xml:space="preserve"> </w:t>
      </w:r>
    </w:p>
    <w:p w14:paraId="60C5F47C" w14:textId="77777777" w:rsidR="009324AF" w:rsidRDefault="00B937A8">
      <w:pPr>
        <w:spacing w:line="260" w:lineRule="atLeast"/>
        <w:jc w:val="both"/>
      </w:pPr>
      <w:r>
        <w:br/>
      </w:r>
      <w:r>
        <w:rPr>
          <w:b/>
          <w:color w:val="000000"/>
        </w:rPr>
        <w:t>[37]</w:t>
      </w:r>
      <w:r>
        <w:rPr>
          <w:color w:val="000000"/>
        </w:rPr>
        <w:t xml:space="preserve">The Australian High Court in </w:t>
      </w:r>
      <w:r>
        <w:rPr>
          <w:i/>
          <w:color w:val="000000"/>
        </w:rPr>
        <w:t xml:space="preserve">Rogers v Whitaker </w:t>
      </w:r>
      <w:r>
        <w:rPr>
          <w:color w:val="000000"/>
        </w:rPr>
        <w:t xml:space="preserve"> (1992) 175 CLR 479 decided differently. In that case the plaintiff, </w:t>
      </w:r>
      <w:proofErr w:type="spellStart"/>
      <w:r>
        <w:rPr>
          <w:color w:val="000000"/>
        </w:rPr>
        <w:t>Mrs</w:t>
      </w:r>
      <w:proofErr w:type="spellEnd"/>
      <w:r>
        <w:rPr>
          <w:color w:val="000000"/>
        </w:rPr>
        <w:t xml:space="preserve"> Whitaker</w:t>
      </w:r>
      <w:r>
        <w:rPr>
          <w:color w:val="000000"/>
        </w:rPr>
        <w:t xml:space="preserve"> had only one good eye. She was advised that an operation on the bad eye would improve its appearance and probably restore significant sight. She underwent the operation resulting in her losing sight completely of one good eye, due to a condition known as </w:t>
      </w:r>
      <w:r>
        <w:rPr>
          <w:i/>
          <w:color w:val="000000"/>
        </w:rPr>
        <w:t>sympathetic ophthalmia</w:t>
      </w:r>
      <w:r>
        <w:rPr>
          <w:color w:val="000000"/>
        </w:rPr>
        <w:t xml:space="preserve">. The defendant failed to advise the plaintiff of this risk of </w:t>
      </w:r>
      <w:r>
        <w:rPr>
          <w:i/>
          <w:color w:val="000000"/>
        </w:rPr>
        <w:t>sympathetic ophthalmia</w:t>
      </w:r>
      <w:r>
        <w:rPr>
          <w:color w:val="000000"/>
        </w:rPr>
        <w:t xml:space="preserve"> which upon evidence, only occurs once in approximately 14,000 cases.</w:t>
      </w:r>
    </w:p>
    <w:p w14:paraId="25412565" w14:textId="77777777" w:rsidR="009324AF" w:rsidRDefault="00B937A8">
      <w:pPr>
        <w:spacing w:line="260" w:lineRule="atLeast"/>
      </w:pPr>
      <w:r>
        <w:rPr>
          <w:color w:val="000000"/>
        </w:rPr>
        <w:t xml:space="preserve"> </w:t>
      </w:r>
    </w:p>
    <w:p w14:paraId="4F446031" w14:textId="77777777" w:rsidR="009324AF" w:rsidRDefault="00B937A8">
      <w:pPr>
        <w:spacing w:line="260" w:lineRule="atLeast"/>
        <w:jc w:val="both"/>
      </w:pPr>
      <w:r>
        <w:br/>
      </w:r>
      <w:r>
        <w:rPr>
          <w:b/>
          <w:color w:val="000000"/>
        </w:rPr>
        <w:t>[38]</w:t>
      </w:r>
      <w:r>
        <w:rPr>
          <w:color w:val="000000"/>
        </w:rPr>
        <w:t xml:space="preserve">The High Court of Australia took the view that the factors to determine </w:t>
      </w:r>
      <w:r>
        <w:rPr>
          <w:color w:val="000000"/>
        </w:rPr>
        <w:t>whether there was a breach of duty varies according to whether it involve diagnosis, treatment or provision of information or advice. It held that:</w:t>
      </w:r>
    </w:p>
    <w:p w14:paraId="0D2B231A" w14:textId="77777777" w:rsidR="009324AF" w:rsidRDefault="00B937A8">
      <w:pPr>
        <w:spacing w:line="240" w:lineRule="atLeast"/>
        <w:ind w:left="400"/>
        <w:jc w:val="both"/>
      </w:pPr>
      <w:r>
        <w:rPr>
          <w:color w:val="000000"/>
          <w:sz w:val="18"/>
        </w:rPr>
        <w:t xml:space="preserve"> </w:t>
      </w:r>
    </w:p>
    <w:p w14:paraId="4AEE541E" w14:textId="77777777" w:rsidR="009324AF" w:rsidRDefault="00B937A8">
      <w:pPr>
        <w:spacing w:line="240" w:lineRule="atLeast"/>
        <w:ind w:left="400"/>
        <w:jc w:val="both"/>
      </w:pPr>
      <w:r>
        <w:br/>
      </w:r>
      <w:r>
        <w:rPr>
          <w:color w:val="000000"/>
          <w:sz w:val="18"/>
        </w:rPr>
        <w:t>The duty of a medical practitioner to exercise reasonable care and skill in the provision of professional</w:t>
      </w:r>
      <w:r>
        <w:rPr>
          <w:color w:val="000000"/>
          <w:sz w:val="18"/>
        </w:rPr>
        <w:t xml:space="preserve"> advice and treatment is a single comprehensive duty. However, the factors according to which a court determines whether a medical practitioner is in breach of the requisite standard of care will vary according to whether it is a case involving diagnosis, </w:t>
      </w:r>
      <w:r>
        <w:rPr>
          <w:color w:val="000000"/>
          <w:sz w:val="18"/>
        </w:rPr>
        <w:t>treatment or the provision of information or advice; the different cases raise varying difficulties which require consideration of different factors …</w:t>
      </w:r>
    </w:p>
    <w:p w14:paraId="341DDB2A" w14:textId="77777777" w:rsidR="009324AF" w:rsidRDefault="00B937A8">
      <w:pPr>
        <w:spacing w:line="240" w:lineRule="atLeast"/>
        <w:ind w:left="400"/>
        <w:jc w:val="both"/>
      </w:pPr>
      <w:r>
        <w:rPr>
          <w:color w:val="000000"/>
          <w:sz w:val="18"/>
        </w:rPr>
        <w:t xml:space="preserve"> </w:t>
      </w:r>
    </w:p>
    <w:p w14:paraId="786DB30B" w14:textId="77777777" w:rsidR="009324AF" w:rsidRDefault="00B937A8">
      <w:pPr>
        <w:spacing w:line="240" w:lineRule="atLeast"/>
        <w:ind w:left="400"/>
        <w:jc w:val="both"/>
      </w:pPr>
      <w:r>
        <w:br/>
      </w:r>
      <w:r>
        <w:rPr>
          <w:color w:val="000000"/>
          <w:sz w:val="18"/>
        </w:rPr>
        <w:t xml:space="preserve">There is a fundamental difference between, on the one hand, diagnosis and treatment and, on the other </w:t>
      </w:r>
      <w:r>
        <w:rPr>
          <w:color w:val="000000"/>
          <w:sz w:val="18"/>
        </w:rPr>
        <w:t>hand, the provision of advice or information to a patient. In diagnosis and treatment, the patient’s contribution is limited to the narration of symptoms and relevant history; the medical practitioner provides diagnosis and treatment according to his or he</w:t>
      </w:r>
      <w:r>
        <w:rPr>
          <w:color w:val="000000"/>
          <w:sz w:val="18"/>
        </w:rPr>
        <w:t>r level of skill. However, except in cases of emergency or necessity, all medical treatment is preceded by the patient’s  [*456] </w:t>
      </w:r>
    </w:p>
    <w:p w14:paraId="237AB691" w14:textId="77777777" w:rsidR="009324AF" w:rsidRDefault="00B937A8">
      <w:pPr>
        <w:spacing w:line="240" w:lineRule="atLeast"/>
        <w:ind w:left="400"/>
        <w:jc w:val="both"/>
      </w:pPr>
      <w:r>
        <w:rPr>
          <w:color w:val="000000"/>
          <w:sz w:val="18"/>
        </w:rPr>
        <w:lastRenderedPageBreak/>
        <w:t xml:space="preserve"> choice to undergo it. In legal terms, the patient’s consent to the treatment may be valid once he or she is informed in broad</w:t>
      </w:r>
      <w:r>
        <w:rPr>
          <w:color w:val="000000"/>
          <w:sz w:val="18"/>
        </w:rPr>
        <w:t xml:space="preserve"> terms of the nature of the procedure which is intended.</w:t>
      </w:r>
    </w:p>
    <w:p w14:paraId="35BA9F09" w14:textId="77777777" w:rsidR="009324AF" w:rsidRDefault="00B937A8">
      <w:pPr>
        <w:spacing w:line="240" w:lineRule="atLeast"/>
        <w:ind w:left="400"/>
        <w:jc w:val="both"/>
      </w:pPr>
      <w:r>
        <w:rPr>
          <w:color w:val="000000"/>
          <w:sz w:val="18"/>
        </w:rPr>
        <w:t xml:space="preserve"> </w:t>
      </w:r>
    </w:p>
    <w:p w14:paraId="5373E540" w14:textId="77777777" w:rsidR="009324AF" w:rsidRDefault="00B937A8">
      <w:pPr>
        <w:spacing w:line="240" w:lineRule="atLeast"/>
        <w:ind w:left="400"/>
        <w:jc w:val="both"/>
      </w:pPr>
      <w:r>
        <w:br/>
      </w:r>
      <w:r>
        <w:rPr>
          <w:color w:val="000000"/>
          <w:sz w:val="18"/>
        </w:rPr>
        <w:t xml:space="preserve">Whether a medical practitioner carries out a particular form of treatment in accordance with the appropriate standard of care is a question in the resolution of which responsible </w:t>
      </w:r>
      <w:r>
        <w:rPr>
          <w:color w:val="000000"/>
          <w:sz w:val="18"/>
        </w:rPr>
        <w:t>professional opinion will have an influential, often a decisive, role to play; whether the patient has been given all the relevant information to choose between undergoing and not undergoing the treatment is a question of a different order. Generally speak</w:t>
      </w:r>
      <w:r>
        <w:rPr>
          <w:color w:val="000000"/>
          <w:sz w:val="18"/>
        </w:rPr>
        <w:t>ing, it is not a question the answer to which depends upon medical standards or practices. Except in those cases where there is a particular danger that the provision of all relevant information will harm an unusually nervous, disturbed or volatile patient</w:t>
      </w:r>
      <w:r>
        <w:rPr>
          <w:color w:val="000000"/>
          <w:sz w:val="18"/>
        </w:rPr>
        <w:t>, no special medical skill is involved in disclosing the information, including the risks attending the proposed treatment.</w:t>
      </w:r>
    </w:p>
    <w:p w14:paraId="202E9EF2" w14:textId="77777777" w:rsidR="009324AF" w:rsidRDefault="009324AF"/>
    <w:p w14:paraId="37946376" w14:textId="77777777" w:rsidR="009324AF" w:rsidRDefault="00B937A8">
      <w:pPr>
        <w:spacing w:line="260" w:lineRule="atLeast"/>
      </w:pPr>
      <w:r>
        <w:rPr>
          <w:color w:val="000000"/>
        </w:rPr>
        <w:t xml:space="preserve"> </w:t>
      </w:r>
    </w:p>
    <w:p w14:paraId="52B86C86" w14:textId="77777777" w:rsidR="009324AF" w:rsidRDefault="00B937A8">
      <w:pPr>
        <w:spacing w:line="260" w:lineRule="atLeast"/>
        <w:jc w:val="both"/>
      </w:pPr>
      <w:r>
        <w:br/>
      </w:r>
      <w:r>
        <w:rPr>
          <w:b/>
          <w:color w:val="000000"/>
        </w:rPr>
        <w:t>[39]</w:t>
      </w:r>
      <w:r>
        <w:rPr>
          <w:color w:val="000000"/>
        </w:rPr>
        <w:t>In conclusion, the Australian High Court held:</w:t>
      </w:r>
    </w:p>
    <w:p w14:paraId="08283589" w14:textId="77777777" w:rsidR="009324AF" w:rsidRDefault="00B937A8">
      <w:pPr>
        <w:spacing w:line="240" w:lineRule="atLeast"/>
        <w:ind w:left="400"/>
        <w:jc w:val="both"/>
      </w:pPr>
      <w:r>
        <w:rPr>
          <w:color w:val="000000"/>
          <w:sz w:val="18"/>
        </w:rPr>
        <w:t xml:space="preserve"> </w:t>
      </w:r>
    </w:p>
    <w:p w14:paraId="099A8EFB" w14:textId="77777777" w:rsidR="009324AF" w:rsidRDefault="00B937A8">
      <w:pPr>
        <w:spacing w:line="240" w:lineRule="atLeast"/>
        <w:ind w:left="400"/>
        <w:jc w:val="both"/>
      </w:pPr>
      <w:r>
        <w:br/>
      </w:r>
      <w:r>
        <w:rPr>
          <w:color w:val="000000"/>
          <w:sz w:val="18"/>
        </w:rPr>
        <w:t xml:space="preserve">The law should </w:t>
      </w:r>
      <w:proofErr w:type="spellStart"/>
      <w:r>
        <w:rPr>
          <w:color w:val="000000"/>
          <w:sz w:val="18"/>
        </w:rPr>
        <w:t>recognise</w:t>
      </w:r>
      <w:proofErr w:type="spellEnd"/>
      <w:r>
        <w:rPr>
          <w:color w:val="000000"/>
          <w:sz w:val="18"/>
        </w:rPr>
        <w:t xml:space="preserve"> that a doctor has a duty to warn a patient of a </w:t>
      </w:r>
      <w:r>
        <w:rPr>
          <w:color w:val="000000"/>
          <w:sz w:val="18"/>
        </w:rPr>
        <w:t>material risk inherent in the proposed treatment; a risk is material if, in the circumstances of the particular case, a reasonable person in the patient’s position, if warned of the risk, would be likely to attach significance to it or if the medical pract</w:t>
      </w:r>
      <w:r>
        <w:rPr>
          <w:color w:val="000000"/>
          <w:sz w:val="18"/>
        </w:rPr>
        <w:t>itioner is or should reasonably be aware that the particular patient, if warned of the risk, would be likely to attach significance to it. This duty is subject to the therapeutic privilege.</w:t>
      </w:r>
    </w:p>
    <w:p w14:paraId="096BEE3B" w14:textId="77777777" w:rsidR="009324AF" w:rsidRDefault="009324AF"/>
    <w:p w14:paraId="0C9F0602" w14:textId="77777777" w:rsidR="009324AF" w:rsidRDefault="00B937A8">
      <w:pPr>
        <w:spacing w:line="260" w:lineRule="atLeast"/>
      </w:pPr>
      <w:r>
        <w:rPr>
          <w:color w:val="000000"/>
        </w:rPr>
        <w:t xml:space="preserve"> </w:t>
      </w:r>
    </w:p>
    <w:p w14:paraId="4BB63386" w14:textId="77777777" w:rsidR="009324AF" w:rsidRDefault="00B937A8">
      <w:pPr>
        <w:spacing w:line="260" w:lineRule="atLeast"/>
        <w:jc w:val="both"/>
      </w:pPr>
      <w:r>
        <w:br/>
      </w:r>
      <w:r>
        <w:rPr>
          <w:b/>
          <w:color w:val="000000"/>
        </w:rPr>
        <w:t>[40]</w:t>
      </w:r>
      <w:r>
        <w:rPr>
          <w:color w:val="000000"/>
        </w:rPr>
        <w:t>It is clear from the above that the High Court of Australi</w:t>
      </w:r>
      <w:r>
        <w:rPr>
          <w:color w:val="000000"/>
        </w:rPr>
        <w:t>a had removed the test which looked to what a respectable medical practitioners would do in the circumstances (</w:t>
      </w:r>
      <w:proofErr w:type="spellStart"/>
      <w:r>
        <w:rPr>
          <w:i/>
          <w:color w:val="000000"/>
        </w:rPr>
        <w:t>Bolam</w:t>
      </w:r>
      <w:proofErr w:type="spellEnd"/>
      <w:r>
        <w:rPr>
          <w:color w:val="000000"/>
        </w:rPr>
        <w:t xml:space="preserve"> test) and substituted this test with the legal test of materiality. Thus, it is now the court (rather than a body of respected medical prac</w:t>
      </w:r>
      <w:r>
        <w:rPr>
          <w:color w:val="000000"/>
        </w:rPr>
        <w:t>titioners) which will decide whether a patient has been properly advised of the risks associated with a proposed treatment by applying the materiality test. The court would no longer look to what respectable members of the medical profession would do as be</w:t>
      </w:r>
      <w:r>
        <w:rPr>
          <w:color w:val="000000"/>
        </w:rPr>
        <w:t>ing the yardstick to govern the standard of care expected in respect of the duty to advice.</w:t>
      </w:r>
    </w:p>
    <w:p w14:paraId="27E36962" w14:textId="77777777" w:rsidR="009324AF" w:rsidRDefault="00B937A8">
      <w:pPr>
        <w:spacing w:line="260" w:lineRule="atLeast"/>
      </w:pPr>
      <w:r>
        <w:rPr>
          <w:color w:val="000000"/>
        </w:rPr>
        <w:t xml:space="preserve"> </w:t>
      </w:r>
    </w:p>
    <w:p w14:paraId="5A4E95F0" w14:textId="77777777" w:rsidR="009324AF" w:rsidRDefault="00B937A8">
      <w:pPr>
        <w:spacing w:line="260" w:lineRule="atLeast"/>
        <w:jc w:val="both"/>
      </w:pPr>
      <w:r>
        <w:br/>
      </w:r>
      <w:r>
        <w:rPr>
          <w:b/>
          <w:color w:val="000000"/>
        </w:rPr>
        <w:t>[41]</w:t>
      </w:r>
      <w:r>
        <w:rPr>
          <w:color w:val="000000"/>
        </w:rPr>
        <w:t xml:space="preserve">Clearly, the High Court of Australia departed from the </w:t>
      </w:r>
      <w:proofErr w:type="spellStart"/>
      <w:r>
        <w:rPr>
          <w:i/>
          <w:color w:val="000000"/>
        </w:rPr>
        <w:t>Bolam</w:t>
      </w:r>
      <w:proofErr w:type="spellEnd"/>
      <w:r>
        <w:rPr>
          <w:color w:val="000000"/>
        </w:rPr>
        <w:t xml:space="preserve"> test on the issue of a doctor’s duty to provide information or advice to the patient. However, t</w:t>
      </w:r>
      <w:r>
        <w:rPr>
          <w:color w:val="000000"/>
        </w:rPr>
        <w:t xml:space="preserve">he departure did not affect the standard of care in respect of the duty to diagnose or the duty to treat. In fact, the High Court of Australia made a specific distinction between treatment and diagnosis on the one hand and advice of risks on the other — </w:t>
      </w:r>
      <w:proofErr w:type="spellStart"/>
      <w:r>
        <w:rPr>
          <w:color w:val="000000"/>
        </w:rPr>
        <w:t>em</w:t>
      </w:r>
      <w:r>
        <w:rPr>
          <w:color w:val="000000"/>
        </w:rPr>
        <w:t>phasising</w:t>
      </w:r>
      <w:proofErr w:type="spellEnd"/>
      <w:r>
        <w:rPr>
          <w:color w:val="000000"/>
        </w:rPr>
        <w:t xml:space="preserve"> that the latter had nothing to do with medical expertise, but was predicated on ‘the paramount consideration that a person is entitled to make his own decisions about his life’.</w:t>
      </w:r>
    </w:p>
    <w:p w14:paraId="13DB0104" w14:textId="77777777" w:rsidR="009324AF" w:rsidRDefault="00B937A8">
      <w:pPr>
        <w:spacing w:line="260" w:lineRule="atLeast"/>
      </w:pPr>
      <w:r>
        <w:rPr>
          <w:color w:val="000000"/>
        </w:rPr>
        <w:t xml:space="preserve"> </w:t>
      </w:r>
    </w:p>
    <w:p w14:paraId="53C2AE59" w14:textId="77777777" w:rsidR="009324AF" w:rsidRDefault="00B937A8">
      <w:pPr>
        <w:spacing w:line="260" w:lineRule="atLeast"/>
        <w:jc w:val="both"/>
      </w:pPr>
      <w:r>
        <w:br/>
      </w:r>
      <w:r>
        <w:rPr>
          <w:b/>
          <w:color w:val="000000"/>
        </w:rPr>
        <w:t>[42]</w:t>
      </w:r>
      <w:r>
        <w:rPr>
          <w:color w:val="000000"/>
        </w:rPr>
        <w:t xml:space="preserve">The effect of the decision in </w:t>
      </w:r>
      <w:r>
        <w:rPr>
          <w:i/>
          <w:color w:val="000000"/>
        </w:rPr>
        <w:t>Rogers v Whitaker</w:t>
      </w:r>
      <w:r>
        <w:rPr>
          <w:color w:val="000000"/>
        </w:rPr>
        <w:t xml:space="preserve"> in rejecting </w:t>
      </w:r>
      <w:r>
        <w:rPr>
          <w:color w:val="000000"/>
        </w:rPr>
        <w:t xml:space="preserve">the </w:t>
      </w:r>
      <w:proofErr w:type="spellStart"/>
      <w:r>
        <w:rPr>
          <w:i/>
          <w:color w:val="000000"/>
        </w:rPr>
        <w:t>Bolam</w:t>
      </w:r>
      <w:proofErr w:type="spellEnd"/>
      <w:r>
        <w:rPr>
          <w:color w:val="000000"/>
        </w:rPr>
        <w:t xml:space="preserve"> test was to take the final say as to whether there is a duty to advise, and the scope of that duty out of the hands of medical practitioners. In place of the medical view, the court propounded a materiality test which was to be applied and  [*457</w:t>
      </w:r>
      <w:r>
        <w:rPr>
          <w:color w:val="000000"/>
        </w:rPr>
        <w:t>] </w:t>
      </w:r>
    </w:p>
    <w:p w14:paraId="6EA77980" w14:textId="77777777" w:rsidR="009324AF" w:rsidRDefault="00B937A8">
      <w:pPr>
        <w:spacing w:line="260" w:lineRule="atLeast"/>
        <w:jc w:val="both"/>
      </w:pPr>
      <w:r>
        <w:rPr>
          <w:color w:val="000000"/>
        </w:rPr>
        <w:t xml:space="preserve"> decided by the courts. In Australia, the departure from the </w:t>
      </w:r>
      <w:proofErr w:type="spellStart"/>
      <w:r>
        <w:rPr>
          <w:i/>
          <w:color w:val="000000"/>
        </w:rPr>
        <w:t>Bolam</w:t>
      </w:r>
      <w:proofErr w:type="spellEnd"/>
      <w:r>
        <w:rPr>
          <w:color w:val="000000"/>
        </w:rPr>
        <w:t xml:space="preserve"> test was complete when, in the field of treatment, the principle in </w:t>
      </w:r>
      <w:r>
        <w:rPr>
          <w:i/>
          <w:color w:val="000000"/>
        </w:rPr>
        <w:t>Rogers v Whitaker</w:t>
      </w:r>
      <w:r>
        <w:rPr>
          <w:color w:val="000000"/>
        </w:rPr>
        <w:t xml:space="preserve"> was subsequently extended and applied by the High Court of Australia (see </w:t>
      </w:r>
      <w:proofErr w:type="spellStart"/>
      <w:r>
        <w:rPr>
          <w:i/>
          <w:color w:val="000000"/>
        </w:rPr>
        <w:t>Naxakis</w:t>
      </w:r>
      <w:proofErr w:type="spellEnd"/>
      <w:r>
        <w:rPr>
          <w:i/>
          <w:color w:val="000000"/>
        </w:rPr>
        <w:t xml:space="preserve"> v Western General </w:t>
      </w:r>
      <w:r>
        <w:rPr>
          <w:i/>
          <w:color w:val="000000"/>
        </w:rPr>
        <w:t xml:space="preserve">Hospital </w:t>
      </w:r>
      <w:r>
        <w:rPr>
          <w:color w:val="000000"/>
        </w:rPr>
        <w:t xml:space="preserve"> [1999] 197 CLR 269).</w:t>
      </w:r>
    </w:p>
    <w:p w14:paraId="29ED164B" w14:textId="77777777" w:rsidR="009324AF" w:rsidRDefault="00B937A8">
      <w:pPr>
        <w:spacing w:line="260" w:lineRule="atLeast"/>
      </w:pPr>
      <w:r>
        <w:rPr>
          <w:color w:val="000000"/>
        </w:rPr>
        <w:t xml:space="preserve"> </w:t>
      </w:r>
    </w:p>
    <w:p w14:paraId="077CF937" w14:textId="77777777" w:rsidR="009324AF" w:rsidRDefault="00B937A8">
      <w:pPr>
        <w:spacing w:line="260" w:lineRule="atLeast"/>
        <w:jc w:val="both"/>
      </w:pPr>
      <w:r>
        <w:br/>
      </w:r>
      <w:r>
        <w:rPr>
          <w:b/>
          <w:color w:val="000000"/>
        </w:rPr>
        <w:t>[43]</w:t>
      </w:r>
      <w:r>
        <w:rPr>
          <w:color w:val="000000"/>
        </w:rPr>
        <w:t xml:space="preserve">With changes elsewhere, the courts in England were also shifting their positions. The House of Lords in </w:t>
      </w:r>
      <w:r>
        <w:rPr>
          <w:i/>
          <w:color w:val="000000"/>
        </w:rPr>
        <w:t xml:space="preserve">Bolitho (administratrix of the estate of Bolitho (deceased)) v City and Hackney Health Authority </w:t>
      </w:r>
      <w:r>
        <w:rPr>
          <w:color w:val="000000"/>
        </w:rPr>
        <w:t xml:space="preserve"> </w:t>
      </w:r>
      <w:hyperlink r:id="rId15" w:history="1">
        <w:r>
          <w:rPr>
            <w:i/>
            <w:color w:val="0077CC"/>
            <w:u w:val="single"/>
            <w:shd w:val="clear" w:color="auto" w:fill="FFFFFF"/>
          </w:rPr>
          <w:t>[1997] 4 All ER 771</w:t>
        </w:r>
      </w:hyperlink>
      <w:r>
        <w:rPr>
          <w:color w:val="000000"/>
        </w:rPr>
        <w:t xml:space="preserve">;  </w:t>
      </w:r>
      <w:hyperlink r:id="rId16" w:history="1">
        <w:r>
          <w:rPr>
            <w:i/>
            <w:color w:val="0077CC"/>
            <w:u w:val="single"/>
            <w:shd w:val="clear" w:color="auto" w:fill="FFFFFF"/>
          </w:rPr>
          <w:t>[1997] 3 WLR 1151</w:t>
        </w:r>
      </w:hyperlink>
      <w:r>
        <w:rPr>
          <w:color w:val="000000"/>
        </w:rPr>
        <w:t xml:space="preserve">, qualified the </w:t>
      </w:r>
      <w:proofErr w:type="spellStart"/>
      <w:r>
        <w:rPr>
          <w:i/>
          <w:color w:val="000000"/>
        </w:rPr>
        <w:t>Bolam</w:t>
      </w:r>
      <w:proofErr w:type="spellEnd"/>
      <w:r>
        <w:rPr>
          <w:color w:val="000000"/>
        </w:rPr>
        <w:t xml:space="preserve"> test in a manner which provided a slender opportu</w:t>
      </w:r>
      <w:r>
        <w:rPr>
          <w:color w:val="000000"/>
        </w:rPr>
        <w:t xml:space="preserve">nity for the court to depart from </w:t>
      </w:r>
      <w:proofErr w:type="spellStart"/>
      <w:r>
        <w:rPr>
          <w:color w:val="000000"/>
        </w:rPr>
        <w:t>Bolam</w:t>
      </w:r>
      <w:proofErr w:type="spellEnd"/>
      <w:r>
        <w:rPr>
          <w:color w:val="000000"/>
        </w:rPr>
        <w:t xml:space="preserve">. The qualification was this, in the words of Lord Browne-Wilkinson after referring to the cases of </w:t>
      </w:r>
      <w:r>
        <w:rPr>
          <w:i/>
          <w:color w:val="000000"/>
        </w:rPr>
        <w:t xml:space="preserve">Hucks v Cole </w:t>
      </w:r>
      <w:r>
        <w:rPr>
          <w:color w:val="000000"/>
        </w:rPr>
        <w:t xml:space="preserve"> [1993] 4 Med LR 393 and </w:t>
      </w:r>
      <w:r>
        <w:rPr>
          <w:i/>
          <w:color w:val="000000"/>
        </w:rPr>
        <w:t xml:space="preserve">Edward Wong Finance Co Ltd v Johnson Stokes and Master </w:t>
      </w:r>
      <w:r>
        <w:rPr>
          <w:color w:val="000000"/>
        </w:rPr>
        <w:t xml:space="preserve"> </w:t>
      </w:r>
      <w:hyperlink r:id="rId17" w:history="1">
        <w:r>
          <w:rPr>
            <w:i/>
            <w:color w:val="0077CC"/>
            <w:u w:val="single"/>
            <w:shd w:val="clear" w:color="auto" w:fill="FFFFFF"/>
          </w:rPr>
          <w:t>[1984] AC 296</w:t>
        </w:r>
      </w:hyperlink>
      <w:r>
        <w:rPr>
          <w:color w:val="000000"/>
        </w:rPr>
        <w:t xml:space="preserve"> where His Lordship said:</w:t>
      </w:r>
    </w:p>
    <w:p w14:paraId="60716EC6" w14:textId="77777777" w:rsidR="009324AF" w:rsidRDefault="00B937A8">
      <w:pPr>
        <w:spacing w:line="240" w:lineRule="atLeast"/>
        <w:ind w:left="400"/>
        <w:jc w:val="both"/>
      </w:pPr>
      <w:r>
        <w:rPr>
          <w:color w:val="000000"/>
          <w:sz w:val="18"/>
        </w:rPr>
        <w:lastRenderedPageBreak/>
        <w:t xml:space="preserve"> </w:t>
      </w:r>
    </w:p>
    <w:p w14:paraId="7AB379D1" w14:textId="77777777" w:rsidR="009324AF" w:rsidRDefault="00B937A8">
      <w:pPr>
        <w:spacing w:line="240" w:lineRule="atLeast"/>
        <w:ind w:left="400"/>
        <w:jc w:val="both"/>
      </w:pPr>
      <w:r>
        <w:br/>
      </w:r>
      <w:r>
        <w:rPr>
          <w:color w:val="000000"/>
          <w:sz w:val="18"/>
        </w:rPr>
        <w:t>These decisions demonstrate that in cases of diagnosis and treatment there are cases where, despite a body of professional opinion sanctioning the defendant’s con</w:t>
      </w:r>
      <w:r>
        <w:rPr>
          <w:color w:val="000000"/>
          <w:sz w:val="18"/>
        </w:rPr>
        <w:t>duct, the defendant can properly be held liable for negligence (I am not here considering questions of disclosure of risk). In my judgment that is because, in some cases, it cannot be demonstrated to the judge’s satisfaction that the body of opinion relied</w:t>
      </w:r>
      <w:r>
        <w:rPr>
          <w:color w:val="000000"/>
          <w:sz w:val="18"/>
        </w:rPr>
        <w:t xml:space="preserve"> upon is reasonable or responsible. In the vast majority of cases the fact that distinguished experts in the field are of a particular opinion will demonstrate the reasonableness of that opinion. In particular, where there are questions of assessment of th</w:t>
      </w:r>
      <w:r>
        <w:rPr>
          <w:color w:val="000000"/>
          <w:sz w:val="18"/>
        </w:rPr>
        <w:t>e relative risks and benefits of adopting a particular medical practice, a reasonable view necessarily presupposes that the relative risks and benefits have been weighted by the experts in forming their opinions. But if, in a rare case, it can be demonstra</w:t>
      </w:r>
      <w:r>
        <w:rPr>
          <w:color w:val="000000"/>
          <w:sz w:val="18"/>
        </w:rPr>
        <w:t>ted that the professional opinion is not capable of withstanding logical analysis, the judge is entitled to hold that the body of opinion is not reasonable or responsible.</w:t>
      </w:r>
    </w:p>
    <w:p w14:paraId="5255499A" w14:textId="77777777" w:rsidR="009324AF" w:rsidRDefault="00B937A8">
      <w:pPr>
        <w:spacing w:line="240" w:lineRule="atLeast"/>
        <w:ind w:left="400"/>
        <w:jc w:val="both"/>
      </w:pPr>
      <w:r>
        <w:rPr>
          <w:color w:val="000000"/>
          <w:sz w:val="18"/>
        </w:rPr>
        <w:t xml:space="preserve"> </w:t>
      </w:r>
    </w:p>
    <w:p w14:paraId="2CF56A65" w14:textId="77777777" w:rsidR="009324AF" w:rsidRDefault="00B937A8">
      <w:pPr>
        <w:spacing w:line="240" w:lineRule="atLeast"/>
        <w:ind w:left="400"/>
        <w:jc w:val="both"/>
      </w:pPr>
      <w:r>
        <w:br/>
      </w:r>
      <w:r>
        <w:rPr>
          <w:color w:val="000000"/>
          <w:sz w:val="18"/>
        </w:rPr>
        <w:t xml:space="preserve">I </w:t>
      </w:r>
      <w:proofErr w:type="spellStart"/>
      <w:r>
        <w:rPr>
          <w:color w:val="000000"/>
          <w:sz w:val="18"/>
        </w:rPr>
        <w:t>emphasise</w:t>
      </w:r>
      <w:proofErr w:type="spellEnd"/>
      <w:r>
        <w:rPr>
          <w:color w:val="000000"/>
          <w:sz w:val="18"/>
        </w:rPr>
        <w:t xml:space="preserve"> that in my view it will very seldom be right for a judge to reach the</w:t>
      </w:r>
      <w:r>
        <w:rPr>
          <w:color w:val="000000"/>
          <w:sz w:val="18"/>
        </w:rPr>
        <w:t xml:space="preserve"> conclusion that views genuinely held by a competent medical expert are unreasonable. The assessment of medical risks and benefits is a matter of clinical judgment which a judge would not normally be able to make without expert evidence.</w:t>
      </w:r>
    </w:p>
    <w:p w14:paraId="5DFF692D" w14:textId="77777777" w:rsidR="009324AF" w:rsidRDefault="009324AF"/>
    <w:p w14:paraId="2A72BDF0" w14:textId="77777777" w:rsidR="009324AF" w:rsidRDefault="00B937A8">
      <w:pPr>
        <w:spacing w:line="260" w:lineRule="atLeast"/>
      </w:pPr>
      <w:r>
        <w:rPr>
          <w:color w:val="000000"/>
        </w:rPr>
        <w:t xml:space="preserve"> </w:t>
      </w:r>
    </w:p>
    <w:p w14:paraId="0EED6AD2" w14:textId="77777777" w:rsidR="009324AF" w:rsidRDefault="00B937A8">
      <w:pPr>
        <w:spacing w:line="260" w:lineRule="atLeast"/>
        <w:jc w:val="both"/>
      </w:pPr>
      <w:r>
        <w:br/>
      </w:r>
      <w:r>
        <w:rPr>
          <w:b/>
          <w:color w:val="000000"/>
        </w:rPr>
        <w:t>[44]</w:t>
      </w:r>
      <w:r>
        <w:rPr>
          <w:color w:val="000000"/>
        </w:rPr>
        <w:t xml:space="preserve">In </w:t>
      </w:r>
      <w:r>
        <w:rPr>
          <w:i/>
          <w:color w:val="000000"/>
        </w:rPr>
        <w:t>Bolitho</w:t>
      </w:r>
      <w:r>
        <w:rPr>
          <w:color w:val="000000"/>
        </w:rPr>
        <w:t xml:space="preserve">, the qualification to </w:t>
      </w:r>
      <w:proofErr w:type="spellStart"/>
      <w:r>
        <w:rPr>
          <w:i/>
          <w:color w:val="000000"/>
        </w:rPr>
        <w:t>Bolam</w:t>
      </w:r>
      <w:proofErr w:type="spellEnd"/>
      <w:r>
        <w:rPr>
          <w:color w:val="000000"/>
        </w:rPr>
        <w:t xml:space="preserve"> test was that, if the body of medical opinion does not withstand logical analysis, the court may hold that it is not reasonable or responsible and may then depart from it. In effect, </w:t>
      </w:r>
      <w:r>
        <w:rPr>
          <w:i/>
          <w:color w:val="000000"/>
        </w:rPr>
        <w:t>Bolitho</w:t>
      </w:r>
      <w:r>
        <w:rPr>
          <w:color w:val="000000"/>
        </w:rPr>
        <w:t xml:space="preserve"> retained the </w:t>
      </w:r>
      <w:proofErr w:type="spellStart"/>
      <w:r>
        <w:rPr>
          <w:i/>
          <w:color w:val="000000"/>
        </w:rPr>
        <w:t>Bolam</w:t>
      </w:r>
      <w:proofErr w:type="spellEnd"/>
      <w:r>
        <w:rPr>
          <w:color w:val="000000"/>
        </w:rPr>
        <w:t xml:space="preserve"> test for a</w:t>
      </w:r>
      <w:r>
        <w:rPr>
          <w:color w:val="000000"/>
        </w:rPr>
        <w:t>ll purposes in respect of medical negligence, but made it subject to the condition that for the expert opinion to be acceptable to the courts, it must be capable of withstanding logical analysis.</w:t>
      </w:r>
    </w:p>
    <w:p w14:paraId="4527AA78" w14:textId="77777777" w:rsidR="009324AF" w:rsidRDefault="00B937A8">
      <w:pPr>
        <w:spacing w:line="260" w:lineRule="atLeast"/>
      </w:pPr>
      <w:r>
        <w:rPr>
          <w:color w:val="000000"/>
        </w:rPr>
        <w:t xml:space="preserve"> </w:t>
      </w:r>
    </w:p>
    <w:p w14:paraId="1DC38F91" w14:textId="77777777" w:rsidR="009324AF" w:rsidRDefault="00B937A8">
      <w:pPr>
        <w:spacing w:line="260" w:lineRule="atLeast"/>
        <w:jc w:val="both"/>
      </w:pPr>
      <w:r>
        <w:br/>
      </w:r>
      <w:r>
        <w:rPr>
          <w:b/>
          <w:color w:val="000000"/>
        </w:rPr>
        <w:t>[45]</w:t>
      </w:r>
      <w:r>
        <w:rPr>
          <w:color w:val="000000"/>
        </w:rPr>
        <w:t>In the meantime, the law continues to develop in Engl</w:t>
      </w:r>
      <w:r>
        <w:rPr>
          <w:color w:val="000000"/>
        </w:rPr>
        <w:t xml:space="preserve">and. Despite the majority decision in </w:t>
      </w:r>
      <w:proofErr w:type="spellStart"/>
      <w:r>
        <w:rPr>
          <w:i/>
          <w:color w:val="000000"/>
        </w:rPr>
        <w:t>Sidaway</w:t>
      </w:r>
      <w:proofErr w:type="spellEnd"/>
      <w:r>
        <w:rPr>
          <w:color w:val="000000"/>
        </w:rPr>
        <w:t xml:space="preserve">, which endorsed the continued application of </w:t>
      </w:r>
      <w:proofErr w:type="spellStart"/>
      <w:r>
        <w:rPr>
          <w:i/>
          <w:color w:val="000000"/>
        </w:rPr>
        <w:t>Bolam</w:t>
      </w:r>
      <w:proofErr w:type="spellEnd"/>
      <w:r>
        <w:rPr>
          <w:color w:val="000000"/>
        </w:rPr>
        <w:t xml:space="preserve"> test and also the decision in </w:t>
      </w:r>
      <w:r>
        <w:rPr>
          <w:i/>
          <w:color w:val="000000"/>
        </w:rPr>
        <w:t>Bolitho</w:t>
      </w:r>
      <w:r>
        <w:rPr>
          <w:color w:val="000000"/>
        </w:rPr>
        <w:t xml:space="preserve">, the English Court of Appeal in </w:t>
      </w:r>
      <w:r>
        <w:rPr>
          <w:i/>
          <w:color w:val="000000"/>
        </w:rPr>
        <w:t xml:space="preserve">Pearce and another v United Bristol Healthcare NHS Trust </w:t>
      </w:r>
      <w:r>
        <w:rPr>
          <w:color w:val="000000"/>
        </w:rPr>
        <w:t xml:space="preserve"> </w:t>
      </w:r>
      <w:hyperlink r:id="rId18" w:history="1">
        <w:r>
          <w:rPr>
            <w:i/>
            <w:color w:val="0077CC"/>
            <w:u w:val="single"/>
            <w:shd w:val="clear" w:color="auto" w:fill="FFFFFF"/>
          </w:rPr>
          <w:t>48 BMLR 118</w:t>
        </w:r>
      </w:hyperlink>
      <w:r>
        <w:rPr>
          <w:color w:val="000000"/>
        </w:rPr>
        <w:t xml:space="preserve"> decided differently. Lord Woolf MR after referring to the decisions in </w:t>
      </w:r>
      <w:proofErr w:type="spellStart"/>
      <w:r>
        <w:rPr>
          <w:i/>
          <w:color w:val="000000"/>
        </w:rPr>
        <w:t>Bolam</w:t>
      </w:r>
      <w:proofErr w:type="spellEnd"/>
      <w:r>
        <w:rPr>
          <w:color w:val="000000"/>
        </w:rPr>
        <w:t>,  [*458] </w:t>
      </w:r>
    </w:p>
    <w:p w14:paraId="72677C93" w14:textId="77777777" w:rsidR="009324AF" w:rsidRDefault="00B937A8">
      <w:pPr>
        <w:spacing w:line="260" w:lineRule="atLeast"/>
        <w:jc w:val="both"/>
      </w:pPr>
      <w:r>
        <w:rPr>
          <w:color w:val="000000"/>
        </w:rPr>
        <w:t xml:space="preserve"> </w:t>
      </w:r>
      <w:proofErr w:type="spellStart"/>
      <w:r>
        <w:rPr>
          <w:i/>
          <w:color w:val="000000"/>
        </w:rPr>
        <w:t>Sidaway</w:t>
      </w:r>
      <w:proofErr w:type="spellEnd"/>
      <w:r>
        <w:rPr>
          <w:color w:val="000000"/>
        </w:rPr>
        <w:t xml:space="preserve"> and </w:t>
      </w:r>
      <w:r>
        <w:rPr>
          <w:i/>
          <w:color w:val="000000"/>
        </w:rPr>
        <w:t>Bolitho</w:t>
      </w:r>
      <w:r>
        <w:rPr>
          <w:color w:val="000000"/>
        </w:rPr>
        <w:t xml:space="preserve"> stated that:</w:t>
      </w:r>
    </w:p>
    <w:p w14:paraId="0722F783" w14:textId="77777777" w:rsidR="009324AF" w:rsidRDefault="00B937A8">
      <w:pPr>
        <w:spacing w:line="240" w:lineRule="atLeast"/>
        <w:ind w:left="400"/>
        <w:jc w:val="both"/>
      </w:pPr>
      <w:r>
        <w:rPr>
          <w:color w:val="000000"/>
          <w:sz w:val="18"/>
        </w:rPr>
        <w:t xml:space="preserve"> </w:t>
      </w:r>
    </w:p>
    <w:p w14:paraId="637E037A" w14:textId="77777777" w:rsidR="009324AF" w:rsidRDefault="00B937A8">
      <w:pPr>
        <w:spacing w:line="240" w:lineRule="atLeast"/>
        <w:ind w:left="400"/>
        <w:jc w:val="both"/>
      </w:pPr>
      <w:r>
        <w:br/>
      </w:r>
      <w:r>
        <w:rPr>
          <w:color w:val="000000"/>
          <w:sz w:val="18"/>
        </w:rPr>
        <w:t xml:space="preserve">In a case where it is being alleged that a plaintiff has been </w:t>
      </w:r>
      <w:r>
        <w:rPr>
          <w:color w:val="000000"/>
          <w:sz w:val="18"/>
        </w:rPr>
        <w:t>deprived of the opportunity to make a proper decision as to what course he or she should take in relation to treatment, it seem to me to be the law, as indicated in the cases to which I have just referred, that if there is a significant risk which would af</w:t>
      </w:r>
      <w:r>
        <w:rPr>
          <w:color w:val="000000"/>
          <w:sz w:val="18"/>
        </w:rPr>
        <w:t>fect the judgment of a reasonable patient, then in the normal course it is the responsibility of a doctor to inform the patient of that significant risk, if the information is needed so that the patient can determine for himself or herself as to what cours</w:t>
      </w:r>
      <w:r>
        <w:rPr>
          <w:color w:val="000000"/>
          <w:sz w:val="18"/>
        </w:rPr>
        <w:t>e he or she should adopt.</w:t>
      </w:r>
    </w:p>
    <w:p w14:paraId="74584392" w14:textId="77777777" w:rsidR="009324AF" w:rsidRDefault="009324AF"/>
    <w:p w14:paraId="79253996" w14:textId="77777777" w:rsidR="009324AF" w:rsidRDefault="00B937A8">
      <w:pPr>
        <w:spacing w:line="260" w:lineRule="atLeast"/>
      </w:pPr>
      <w:r>
        <w:rPr>
          <w:color w:val="000000"/>
        </w:rPr>
        <w:t xml:space="preserve"> </w:t>
      </w:r>
    </w:p>
    <w:p w14:paraId="241F31F2" w14:textId="77777777" w:rsidR="009324AF" w:rsidRDefault="00B937A8">
      <w:pPr>
        <w:spacing w:line="260" w:lineRule="atLeast"/>
        <w:jc w:val="both"/>
      </w:pPr>
      <w:r>
        <w:br/>
      </w:r>
      <w:r>
        <w:rPr>
          <w:b/>
          <w:color w:val="000000"/>
        </w:rPr>
        <w:t>[46]</w:t>
      </w:r>
      <w:r>
        <w:rPr>
          <w:color w:val="000000"/>
        </w:rPr>
        <w:t xml:space="preserve">The above expression of law which clearly relates to the responsibility of a doctor to inform the patient and seems to echo the views of Lord Scarman in </w:t>
      </w:r>
      <w:proofErr w:type="spellStart"/>
      <w:r>
        <w:rPr>
          <w:i/>
          <w:color w:val="000000"/>
        </w:rPr>
        <w:t>Sidaway</w:t>
      </w:r>
      <w:proofErr w:type="spellEnd"/>
      <w:r>
        <w:rPr>
          <w:color w:val="000000"/>
        </w:rPr>
        <w:t xml:space="preserve">, the minority view, rather than the majority and seems somewhat inconsistent with the decision </w:t>
      </w:r>
      <w:r>
        <w:rPr>
          <w:color w:val="000000"/>
        </w:rPr>
        <w:t xml:space="preserve">in </w:t>
      </w:r>
      <w:proofErr w:type="spellStart"/>
      <w:r>
        <w:rPr>
          <w:i/>
          <w:color w:val="000000"/>
        </w:rPr>
        <w:t>Bolam</w:t>
      </w:r>
      <w:proofErr w:type="spellEnd"/>
      <w:r>
        <w:rPr>
          <w:color w:val="000000"/>
        </w:rPr>
        <w:t xml:space="preserve"> and </w:t>
      </w:r>
      <w:r>
        <w:rPr>
          <w:i/>
          <w:color w:val="000000"/>
        </w:rPr>
        <w:t>Bolitho</w:t>
      </w:r>
      <w:r>
        <w:rPr>
          <w:color w:val="000000"/>
        </w:rPr>
        <w:t xml:space="preserve">. This was expressed by the Law Lords in </w:t>
      </w:r>
      <w:r>
        <w:rPr>
          <w:i/>
          <w:color w:val="000000"/>
        </w:rPr>
        <w:t xml:space="preserve">Montgomery v Lanarkshire Health Board (General Medical Council intervening) </w:t>
      </w:r>
      <w:r>
        <w:rPr>
          <w:color w:val="000000"/>
        </w:rPr>
        <w:t xml:space="preserve"> </w:t>
      </w:r>
      <w:hyperlink r:id="rId19" w:history="1">
        <w:r>
          <w:rPr>
            <w:i/>
            <w:color w:val="0077CC"/>
            <w:u w:val="single"/>
            <w:shd w:val="clear" w:color="auto" w:fill="FFFFFF"/>
          </w:rPr>
          <w:t>[2015] 2 WLR 768</w:t>
        </w:r>
      </w:hyperlink>
      <w:r>
        <w:rPr>
          <w:color w:val="000000"/>
        </w:rPr>
        <w:t xml:space="preserve"> where Lord Kerr of </w:t>
      </w:r>
      <w:proofErr w:type="spellStart"/>
      <w:r>
        <w:rPr>
          <w:color w:val="000000"/>
        </w:rPr>
        <w:t>Tonaghm</w:t>
      </w:r>
      <w:r>
        <w:rPr>
          <w:color w:val="000000"/>
        </w:rPr>
        <w:t>ore</w:t>
      </w:r>
      <w:proofErr w:type="spellEnd"/>
      <w:r>
        <w:rPr>
          <w:color w:val="000000"/>
        </w:rPr>
        <w:t xml:space="preserve"> and Lord Reed JJSC said:</w:t>
      </w:r>
    </w:p>
    <w:p w14:paraId="5BCBCD88" w14:textId="77777777" w:rsidR="009324AF" w:rsidRDefault="00B937A8">
      <w:pPr>
        <w:spacing w:line="240" w:lineRule="atLeast"/>
        <w:ind w:left="400"/>
        <w:jc w:val="both"/>
      </w:pPr>
      <w:r>
        <w:rPr>
          <w:color w:val="000000"/>
          <w:sz w:val="18"/>
        </w:rPr>
        <w:t xml:space="preserve"> </w:t>
      </w:r>
    </w:p>
    <w:p w14:paraId="3498B239" w14:textId="77777777" w:rsidR="009324AF" w:rsidRDefault="00B937A8">
      <w:pPr>
        <w:spacing w:line="240" w:lineRule="atLeast"/>
        <w:ind w:left="400"/>
        <w:jc w:val="both"/>
      </w:pPr>
      <w:r>
        <w:br/>
      </w:r>
      <w:r>
        <w:rPr>
          <w:color w:val="000000"/>
          <w:sz w:val="18"/>
        </w:rPr>
        <w:t xml:space="preserve">69. In more recent case law, the English courts, have generally treated Lord Woolf MR’s statement in the </w:t>
      </w:r>
      <w:r>
        <w:rPr>
          <w:i/>
          <w:color w:val="000000"/>
          <w:sz w:val="18"/>
        </w:rPr>
        <w:t>Pearce</w:t>
      </w:r>
      <w:r>
        <w:rPr>
          <w:color w:val="000000"/>
          <w:sz w:val="18"/>
        </w:rPr>
        <w:t xml:space="preserve"> case [1999] PIQR P53 as the standard formulation of the duty to disclose information to patients, although some unease has on occasion been expressed about the difficulty of reconciling that approach with the speeches of Lord Diplock and Lord Bridge in </w:t>
      </w:r>
      <w:proofErr w:type="spellStart"/>
      <w:r>
        <w:rPr>
          <w:i/>
          <w:color w:val="000000"/>
          <w:sz w:val="18"/>
        </w:rPr>
        <w:t>Si</w:t>
      </w:r>
      <w:r>
        <w:rPr>
          <w:i/>
          <w:color w:val="000000"/>
          <w:sz w:val="18"/>
        </w:rPr>
        <w:t>daway</w:t>
      </w:r>
      <w:r>
        <w:rPr>
          <w:color w:val="000000"/>
          <w:sz w:val="18"/>
        </w:rPr>
        <w:t>’s</w:t>
      </w:r>
      <w:proofErr w:type="spellEnd"/>
      <w:r>
        <w:rPr>
          <w:color w:val="000000"/>
          <w:sz w:val="18"/>
        </w:rPr>
        <w:t xml:space="preserve"> case [1985] AC 871: see for example </w:t>
      </w:r>
      <w:r>
        <w:rPr>
          <w:i/>
          <w:color w:val="000000"/>
          <w:sz w:val="18"/>
        </w:rPr>
        <w:t xml:space="preserve">Birch v University College London Hospital NHS Foundation Trust </w:t>
      </w:r>
      <w:r>
        <w:rPr>
          <w:color w:val="000000"/>
          <w:sz w:val="18"/>
        </w:rPr>
        <w:t xml:space="preserve"> </w:t>
      </w:r>
      <w:hyperlink r:id="rId20" w:history="1">
        <w:r>
          <w:rPr>
            <w:i/>
            <w:color w:val="0077CC"/>
            <w:sz w:val="18"/>
            <w:u w:val="single"/>
            <w:shd w:val="clear" w:color="auto" w:fill="FFFFFF"/>
          </w:rPr>
          <w:t>[2008] 104</w:t>
        </w:r>
        <w:r>
          <w:rPr>
            <w:i/>
            <w:color w:val="0077CC"/>
            <w:sz w:val="18"/>
            <w:u w:val="single"/>
            <w:shd w:val="clear" w:color="auto" w:fill="FFFFFF"/>
          </w:rPr>
          <w:t xml:space="preserve"> BMLR 168</w:t>
        </w:r>
      </w:hyperlink>
      <w:r>
        <w:rPr>
          <w:color w:val="000000"/>
          <w:sz w:val="18"/>
        </w:rPr>
        <w:t>.</w:t>
      </w:r>
    </w:p>
    <w:p w14:paraId="60FA0A0C" w14:textId="77777777" w:rsidR="009324AF" w:rsidRDefault="009324AF"/>
    <w:p w14:paraId="73606A4A" w14:textId="77777777" w:rsidR="009324AF" w:rsidRDefault="00B937A8">
      <w:pPr>
        <w:spacing w:line="260" w:lineRule="atLeast"/>
      </w:pPr>
      <w:r>
        <w:rPr>
          <w:color w:val="000000"/>
        </w:rPr>
        <w:t xml:space="preserve"> </w:t>
      </w:r>
    </w:p>
    <w:p w14:paraId="54DA835B" w14:textId="77777777" w:rsidR="009324AF" w:rsidRDefault="00B937A8">
      <w:pPr>
        <w:spacing w:line="260" w:lineRule="atLeast"/>
        <w:jc w:val="both"/>
      </w:pPr>
      <w:r>
        <w:lastRenderedPageBreak/>
        <w:br/>
      </w:r>
      <w:r>
        <w:rPr>
          <w:b/>
          <w:color w:val="000000"/>
        </w:rPr>
        <w:t>[47]</w:t>
      </w:r>
      <w:r>
        <w:rPr>
          <w:color w:val="000000"/>
        </w:rPr>
        <w:t xml:space="preserve">It can be seen that the Court of Appeal in </w:t>
      </w:r>
      <w:r>
        <w:rPr>
          <w:i/>
          <w:color w:val="000000"/>
        </w:rPr>
        <w:t>Pearce</w:t>
      </w:r>
      <w:r>
        <w:rPr>
          <w:color w:val="000000"/>
        </w:rPr>
        <w:t xml:space="preserve"> had begun moving away from the </w:t>
      </w:r>
      <w:proofErr w:type="spellStart"/>
      <w:r>
        <w:rPr>
          <w:i/>
          <w:color w:val="000000"/>
        </w:rPr>
        <w:t>Bolam</w:t>
      </w:r>
      <w:proofErr w:type="spellEnd"/>
      <w:r>
        <w:rPr>
          <w:color w:val="000000"/>
        </w:rPr>
        <w:t xml:space="preserve"> test in relation to duty to advise although it could be said that the doctrine of stare decisis was not properly observed.</w:t>
      </w:r>
    </w:p>
    <w:p w14:paraId="5DEE183E" w14:textId="77777777" w:rsidR="009324AF" w:rsidRDefault="00B937A8">
      <w:pPr>
        <w:spacing w:line="260" w:lineRule="atLeast"/>
      </w:pPr>
      <w:r>
        <w:rPr>
          <w:color w:val="000000"/>
        </w:rPr>
        <w:t xml:space="preserve"> THE BOLAM TEST IN MALAYSIA </w:t>
      </w:r>
    </w:p>
    <w:p w14:paraId="1224E8BB" w14:textId="77777777" w:rsidR="009324AF" w:rsidRDefault="00B937A8">
      <w:pPr>
        <w:spacing w:line="260" w:lineRule="atLeast"/>
        <w:jc w:val="both"/>
      </w:pPr>
      <w:r>
        <w:br/>
      </w:r>
      <w:r>
        <w:rPr>
          <w:b/>
          <w:color w:val="000000"/>
        </w:rPr>
        <w:t>[48]</w:t>
      </w:r>
      <w:r>
        <w:rPr>
          <w:color w:val="000000"/>
        </w:rPr>
        <w:t xml:space="preserve">In Malaysia, the </w:t>
      </w:r>
      <w:proofErr w:type="spellStart"/>
      <w:r>
        <w:rPr>
          <w:i/>
          <w:color w:val="000000"/>
        </w:rPr>
        <w:t>Bolam</w:t>
      </w:r>
      <w:proofErr w:type="spellEnd"/>
      <w:r>
        <w:rPr>
          <w:color w:val="000000"/>
        </w:rPr>
        <w:t xml:space="preserve"> test was first applied in 1964 b</w:t>
      </w:r>
      <w:r>
        <w:rPr>
          <w:color w:val="000000"/>
        </w:rPr>
        <w:t xml:space="preserve">y Ong J in </w:t>
      </w:r>
      <w:r>
        <w:rPr>
          <w:i/>
          <w:color w:val="000000"/>
        </w:rPr>
        <w:t xml:space="preserve">Chin </w:t>
      </w:r>
      <w:proofErr w:type="spellStart"/>
      <w:r>
        <w:rPr>
          <w:i/>
          <w:color w:val="000000"/>
        </w:rPr>
        <w:t>Keow</w:t>
      </w:r>
      <w:proofErr w:type="spellEnd"/>
      <w:r>
        <w:rPr>
          <w:i/>
          <w:color w:val="000000"/>
        </w:rPr>
        <w:t xml:space="preserve"> v Government of the Federation of Malaya &amp; Anor </w:t>
      </w:r>
      <w:r>
        <w:rPr>
          <w:color w:val="000000"/>
        </w:rPr>
        <w:t xml:space="preserve"> </w:t>
      </w:r>
      <w:r>
        <w:rPr>
          <w:i/>
          <w:color w:val="000000"/>
        </w:rPr>
        <w:t>[1964] 1 MLJ 322b</w:t>
      </w:r>
      <w:r>
        <w:rPr>
          <w:color w:val="000000"/>
        </w:rPr>
        <w:t xml:space="preserve">. Ong J’s judgment was overturned by the Federal Court but was subsequently upheld by the Privy Council in </w:t>
      </w:r>
      <w:r>
        <w:rPr>
          <w:i/>
          <w:color w:val="000000"/>
        </w:rPr>
        <w:t xml:space="preserve">Chin </w:t>
      </w:r>
      <w:proofErr w:type="spellStart"/>
      <w:r>
        <w:rPr>
          <w:i/>
          <w:color w:val="000000"/>
        </w:rPr>
        <w:t>Keow</w:t>
      </w:r>
      <w:proofErr w:type="spellEnd"/>
      <w:r>
        <w:rPr>
          <w:i/>
          <w:color w:val="000000"/>
        </w:rPr>
        <w:t xml:space="preserve"> v Government of Malaysia &amp; Anor </w:t>
      </w:r>
      <w:r>
        <w:rPr>
          <w:color w:val="000000"/>
        </w:rPr>
        <w:t xml:space="preserve"> </w:t>
      </w:r>
      <w:hyperlink r:id="rId21" w:history="1">
        <w:r>
          <w:rPr>
            <w:i/>
            <w:color w:val="0077CC"/>
            <w:u w:val="single"/>
            <w:shd w:val="clear" w:color="auto" w:fill="FFFFFF"/>
          </w:rPr>
          <w:t>[1967] 2 MLJ 45</w:t>
        </w:r>
      </w:hyperlink>
      <w:r>
        <w:rPr>
          <w:color w:val="000000"/>
        </w:rPr>
        <w:t xml:space="preserve"> (by then the Fed</w:t>
      </w:r>
      <w:r>
        <w:rPr>
          <w:color w:val="000000"/>
        </w:rPr>
        <w:t>eration of Malaya had become Malaysia). In the Privy Council, Sir Hugh Wooding stated:</w:t>
      </w:r>
    </w:p>
    <w:p w14:paraId="2D00F81F" w14:textId="77777777" w:rsidR="009324AF" w:rsidRDefault="00B937A8">
      <w:pPr>
        <w:spacing w:line="240" w:lineRule="atLeast"/>
        <w:ind w:left="400"/>
        <w:jc w:val="both"/>
      </w:pPr>
      <w:r>
        <w:rPr>
          <w:color w:val="000000"/>
          <w:sz w:val="18"/>
        </w:rPr>
        <w:t xml:space="preserve"> </w:t>
      </w:r>
    </w:p>
    <w:p w14:paraId="193B7ADB" w14:textId="77777777" w:rsidR="009324AF" w:rsidRDefault="00B937A8">
      <w:pPr>
        <w:spacing w:line="240" w:lineRule="atLeast"/>
        <w:ind w:left="400"/>
        <w:jc w:val="both"/>
      </w:pPr>
      <w:r>
        <w:br/>
      </w:r>
      <w:r>
        <w:rPr>
          <w:color w:val="000000"/>
          <w:sz w:val="18"/>
        </w:rPr>
        <w:t xml:space="preserve">It was not in dispute that before prescribing or </w:t>
      </w:r>
      <w:proofErr w:type="spellStart"/>
      <w:r>
        <w:rPr>
          <w:color w:val="000000"/>
          <w:sz w:val="18"/>
        </w:rPr>
        <w:t>authorising</w:t>
      </w:r>
      <w:proofErr w:type="spellEnd"/>
      <w:r>
        <w:rPr>
          <w:color w:val="000000"/>
          <w:sz w:val="18"/>
        </w:rPr>
        <w:t xml:space="preserve"> the injection to be given Dr </w:t>
      </w:r>
      <w:proofErr w:type="spellStart"/>
      <w:r>
        <w:rPr>
          <w:color w:val="000000"/>
          <w:sz w:val="18"/>
        </w:rPr>
        <w:t>Devadason</w:t>
      </w:r>
      <w:proofErr w:type="spellEnd"/>
      <w:r>
        <w:rPr>
          <w:color w:val="000000"/>
          <w:sz w:val="18"/>
        </w:rPr>
        <w:t xml:space="preserve"> did not inquire into the deceased’s medical history. On the contra</w:t>
      </w:r>
      <w:r>
        <w:rPr>
          <w:color w:val="000000"/>
          <w:sz w:val="18"/>
        </w:rPr>
        <w:t>ry, he frankly admitted this himself. So the sole question which Ong J had to determine was whether any duty lay on the doctor to make such inquiry. For this purpose he adopted the test, in Their Lordships’ opinion quite rightly, which was propounded by Mc</w:t>
      </w:r>
      <w:r>
        <w:rPr>
          <w:color w:val="000000"/>
          <w:sz w:val="18"/>
        </w:rPr>
        <w:t xml:space="preserve">Nair J in </w:t>
      </w:r>
      <w:proofErr w:type="spellStart"/>
      <w:r>
        <w:rPr>
          <w:i/>
          <w:color w:val="000000"/>
          <w:sz w:val="18"/>
        </w:rPr>
        <w:t>Bolam</w:t>
      </w:r>
      <w:proofErr w:type="spellEnd"/>
      <w:r>
        <w:rPr>
          <w:i/>
          <w:color w:val="000000"/>
          <w:sz w:val="18"/>
        </w:rPr>
        <w:t xml:space="preserve"> v Friern Hospital Management Committee</w:t>
      </w:r>
      <w:r>
        <w:rPr>
          <w:color w:val="000000"/>
          <w:sz w:val="18"/>
        </w:rPr>
        <w:t xml:space="preserve"> …</w:t>
      </w:r>
    </w:p>
    <w:p w14:paraId="19E4E2E0" w14:textId="77777777" w:rsidR="009324AF" w:rsidRDefault="009324AF"/>
    <w:p w14:paraId="7CE07181" w14:textId="77777777" w:rsidR="009324AF" w:rsidRDefault="00B937A8">
      <w:pPr>
        <w:spacing w:line="260" w:lineRule="atLeast"/>
      </w:pPr>
      <w:r>
        <w:rPr>
          <w:color w:val="000000"/>
        </w:rPr>
        <w:t xml:space="preserve">  [*459] </w:t>
      </w:r>
    </w:p>
    <w:p w14:paraId="496F62AA" w14:textId="77777777" w:rsidR="009324AF" w:rsidRDefault="00B937A8">
      <w:pPr>
        <w:spacing w:line="260" w:lineRule="atLeast"/>
      </w:pPr>
      <w:r>
        <w:rPr>
          <w:color w:val="000000"/>
        </w:rPr>
        <w:t xml:space="preserve"> </w:t>
      </w:r>
    </w:p>
    <w:p w14:paraId="5128F6E3" w14:textId="77777777" w:rsidR="009324AF" w:rsidRDefault="00B937A8">
      <w:pPr>
        <w:spacing w:line="260" w:lineRule="atLeast"/>
        <w:jc w:val="both"/>
      </w:pPr>
      <w:r>
        <w:br/>
      </w:r>
      <w:r>
        <w:rPr>
          <w:b/>
          <w:color w:val="000000"/>
        </w:rPr>
        <w:t>[49]</w:t>
      </w:r>
      <w:r>
        <w:rPr>
          <w:color w:val="000000"/>
        </w:rPr>
        <w:t xml:space="preserve">Since then, the </w:t>
      </w:r>
      <w:proofErr w:type="spellStart"/>
      <w:r>
        <w:rPr>
          <w:i/>
          <w:color w:val="000000"/>
        </w:rPr>
        <w:t>Bolam</w:t>
      </w:r>
      <w:proofErr w:type="spellEnd"/>
      <w:r>
        <w:rPr>
          <w:color w:val="000000"/>
        </w:rPr>
        <w:t xml:space="preserve"> test was the applicable law in the area of medical negligence until the decision of this court in </w:t>
      </w:r>
      <w:r>
        <w:rPr>
          <w:i/>
          <w:color w:val="000000"/>
        </w:rPr>
        <w:t xml:space="preserve">Foo </w:t>
      </w:r>
      <w:proofErr w:type="spellStart"/>
      <w:r>
        <w:rPr>
          <w:i/>
          <w:color w:val="000000"/>
        </w:rPr>
        <w:t>Fio</w:t>
      </w:r>
      <w:proofErr w:type="spellEnd"/>
      <w:r>
        <w:rPr>
          <w:i/>
          <w:color w:val="000000"/>
        </w:rPr>
        <w:t xml:space="preserve"> Na v Dr Soo Fook Mun &amp; Anor </w:t>
      </w:r>
      <w:r>
        <w:rPr>
          <w:color w:val="000000"/>
        </w:rPr>
        <w:t xml:space="preserve"> </w:t>
      </w:r>
      <w:hyperlink r:id="rId22" w:history="1">
        <w:r>
          <w:rPr>
            <w:i/>
            <w:color w:val="0077CC"/>
            <w:u w:val="single"/>
            <w:shd w:val="clear" w:color="auto" w:fill="FFFFFF"/>
          </w:rPr>
          <w:t>[2007] 1 MLJ 593</w:t>
        </w:r>
      </w:hyperlink>
      <w:r>
        <w:rPr>
          <w:color w:val="000000"/>
        </w:rPr>
        <w:t xml:space="preserve">. In that case the appellant became totally </w:t>
      </w:r>
      <w:proofErr w:type="spellStart"/>
      <w:r>
        <w:rPr>
          <w:color w:val="000000"/>
        </w:rPr>
        <w:t>paralysed</w:t>
      </w:r>
      <w:proofErr w:type="spellEnd"/>
      <w:r>
        <w:rPr>
          <w:color w:val="000000"/>
        </w:rPr>
        <w:t xml:space="preserve"> after undergoing surgery for neck injuries (dislocated vertebrae) at the second respondent’s hospital. The appell</w:t>
      </w:r>
      <w:r>
        <w:rPr>
          <w:color w:val="000000"/>
        </w:rPr>
        <w:t>ant alleged that the paralysis was caused by the treatment procedure adopted by the first respondent, an orthopedic surgeon at the hospital, and in the circumstances sued the respondents for medical negligence. The High Court judge found for the appellant,</w:t>
      </w:r>
      <w:r>
        <w:rPr>
          <w:color w:val="000000"/>
        </w:rPr>
        <w:t xml:space="preserve"> ruling: (</w:t>
      </w:r>
      <w:proofErr w:type="spellStart"/>
      <w:r>
        <w:rPr>
          <w:color w:val="000000"/>
        </w:rPr>
        <w:t>i</w:t>
      </w:r>
      <w:proofErr w:type="spellEnd"/>
      <w:r>
        <w:rPr>
          <w:color w:val="000000"/>
        </w:rPr>
        <w:t>) that, whilst the appellant might have consented to the operation, she was not told of the risk of paralysis that might arise from the operation; and (ii) that the first respondent was negligent in that, in seeking to correct the dislocation, h</w:t>
      </w:r>
      <w:r>
        <w:rPr>
          <w:color w:val="000000"/>
        </w:rPr>
        <w:t>e had put in place a wire loop which had compressed the spinal cord and caused the paralysis.</w:t>
      </w:r>
    </w:p>
    <w:p w14:paraId="2B944838" w14:textId="77777777" w:rsidR="009324AF" w:rsidRDefault="00B937A8">
      <w:pPr>
        <w:spacing w:line="260" w:lineRule="atLeast"/>
      </w:pPr>
      <w:r>
        <w:rPr>
          <w:color w:val="000000"/>
        </w:rPr>
        <w:t xml:space="preserve"> </w:t>
      </w:r>
    </w:p>
    <w:p w14:paraId="72A35971" w14:textId="77777777" w:rsidR="009324AF" w:rsidRDefault="00B937A8">
      <w:pPr>
        <w:spacing w:line="260" w:lineRule="atLeast"/>
        <w:jc w:val="both"/>
      </w:pPr>
      <w:r>
        <w:br/>
      </w:r>
      <w:r>
        <w:rPr>
          <w:b/>
          <w:color w:val="000000"/>
        </w:rPr>
        <w:t>[50]</w:t>
      </w:r>
      <w:r>
        <w:rPr>
          <w:color w:val="000000"/>
        </w:rPr>
        <w:t xml:space="preserve">In deliberating on the issue of the scope of a doctor’s duty of care, the trial judge in </w:t>
      </w:r>
      <w:r>
        <w:rPr>
          <w:i/>
          <w:color w:val="000000"/>
        </w:rPr>
        <w:t xml:space="preserve">Foo </w:t>
      </w:r>
      <w:proofErr w:type="spellStart"/>
      <w:r>
        <w:rPr>
          <w:i/>
          <w:color w:val="000000"/>
        </w:rPr>
        <w:t>Fio</w:t>
      </w:r>
      <w:proofErr w:type="spellEnd"/>
      <w:r>
        <w:rPr>
          <w:i/>
          <w:color w:val="000000"/>
        </w:rPr>
        <w:t xml:space="preserve"> Na</w:t>
      </w:r>
      <w:r>
        <w:rPr>
          <w:color w:val="000000"/>
        </w:rPr>
        <w:t xml:space="preserve"> declined to apply the </w:t>
      </w:r>
      <w:proofErr w:type="spellStart"/>
      <w:r>
        <w:rPr>
          <w:i/>
          <w:color w:val="000000"/>
        </w:rPr>
        <w:t>Bolam</w:t>
      </w:r>
      <w:proofErr w:type="spellEnd"/>
      <w:r>
        <w:rPr>
          <w:color w:val="000000"/>
        </w:rPr>
        <w:t xml:space="preserve"> test. However, the Court of</w:t>
      </w:r>
      <w:r>
        <w:rPr>
          <w:color w:val="000000"/>
        </w:rPr>
        <w:t xml:space="preserve"> Appeal, whilst steering clear of commenting on the </w:t>
      </w:r>
      <w:proofErr w:type="spellStart"/>
      <w:r>
        <w:rPr>
          <w:i/>
          <w:color w:val="000000"/>
        </w:rPr>
        <w:t>Bolam</w:t>
      </w:r>
      <w:proofErr w:type="spellEnd"/>
      <w:r>
        <w:rPr>
          <w:color w:val="000000"/>
        </w:rPr>
        <w:t xml:space="preserve"> principle, allowed the appeal on the ground that there was no evidence to establish that it was the surgery performed by the first respondent that caused the paralysis. Leave to appeal to this court</w:t>
      </w:r>
      <w:r>
        <w:rPr>
          <w:color w:val="000000"/>
        </w:rPr>
        <w:t xml:space="preserve"> was sought and obtained on a point of law which reads:</w:t>
      </w:r>
    </w:p>
    <w:p w14:paraId="7FAB40BA" w14:textId="77777777" w:rsidR="009324AF" w:rsidRDefault="00B937A8">
      <w:pPr>
        <w:spacing w:line="240" w:lineRule="atLeast"/>
        <w:ind w:left="400"/>
        <w:jc w:val="both"/>
      </w:pPr>
      <w:r>
        <w:rPr>
          <w:color w:val="000000"/>
          <w:sz w:val="18"/>
        </w:rPr>
        <w:t xml:space="preserve"> </w:t>
      </w:r>
    </w:p>
    <w:p w14:paraId="67DF295D" w14:textId="77777777" w:rsidR="009324AF" w:rsidRDefault="00B937A8">
      <w:pPr>
        <w:spacing w:line="240" w:lineRule="atLeast"/>
        <w:ind w:left="400"/>
        <w:jc w:val="both"/>
      </w:pPr>
      <w:r>
        <w:br/>
      </w:r>
      <w:r>
        <w:rPr>
          <w:color w:val="000000"/>
          <w:sz w:val="18"/>
        </w:rPr>
        <w:t xml:space="preserve">Whether the </w:t>
      </w:r>
      <w:proofErr w:type="spellStart"/>
      <w:r>
        <w:rPr>
          <w:i/>
          <w:color w:val="000000"/>
          <w:sz w:val="18"/>
        </w:rPr>
        <w:t>Bolam</w:t>
      </w:r>
      <w:proofErr w:type="spellEnd"/>
      <w:r>
        <w:rPr>
          <w:color w:val="000000"/>
          <w:sz w:val="18"/>
        </w:rPr>
        <w:t xml:space="preserve"> test as enunciated in </w:t>
      </w:r>
      <w:proofErr w:type="spellStart"/>
      <w:r>
        <w:rPr>
          <w:i/>
          <w:color w:val="000000"/>
          <w:sz w:val="18"/>
        </w:rPr>
        <w:t>Bolam</w:t>
      </w:r>
      <w:proofErr w:type="spellEnd"/>
      <w:r>
        <w:rPr>
          <w:i/>
          <w:color w:val="000000"/>
          <w:sz w:val="18"/>
        </w:rPr>
        <w:t xml:space="preserve"> v Friern Hospital Management Committee </w:t>
      </w:r>
      <w:r>
        <w:rPr>
          <w:color w:val="000000"/>
          <w:sz w:val="18"/>
        </w:rPr>
        <w:t xml:space="preserve"> </w:t>
      </w:r>
      <w:hyperlink r:id="rId23" w:history="1">
        <w:r>
          <w:rPr>
            <w:i/>
            <w:color w:val="0077CC"/>
            <w:sz w:val="18"/>
            <w:u w:val="single"/>
            <w:shd w:val="clear" w:color="auto" w:fill="FFFFFF"/>
          </w:rPr>
          <w:t>[1957] 2 ALL ER 118</w:t>
        </w:r>
      </w:hyperlink>
      <w:r>
        <w:rPr>
          <w:color w:val="000000"/>
          <w:sz w:val="18"/>
        </w:rPr>
        <w:t>, in the area of medical negligence should apply in relation to all aspects of medical negligence.</w:t>
      </w:r>
    </w:p>
    <w:p w14:paraId="7742B01F" w14:textId="77777777" w:rsidR="009324AF" w:rsidRDefault="009324AF"/>
    <w:p w14:paraId="546B7F36" w14:textId="77777777" w:rsidR="009324AF" w:rsidRDefault="00B937A8">
      <w:pPr>
        <w:spacing w:line="260" w:lineRule="atLeast"/>
      </w:pPr>
      <w:r>
        <w:rPr>
          <w:color w:val="000000"/>
        </w:rPr>
        <w:t xml:space="preserve"> </w:t>
      </w:r>
    </w:p>
    <w:p w14:paraId="3AFC0E76" w14:textId="77777777" w:rsidR="009324AF" w:rsidRDefault="00B937A8">
      <w:pPr>
        <w:spacing w:line="260" w:lineRule="atLeast"/>
        <w:jc w:val="both"/>
      </w:pPr>
      <w:r>
        <w:br/>
      </w:r>
      <w:r>
        <w:rPr>
          <w:b/>
          <w:color w:val="000000"/>
        </w:rPr>
        <w:t>[51]</w:t>
      </w:r>
      <w:r>
        <w:rPr>
          <w:color w:val="000000"/>
        </w:rPr>
        <w:t>This court answered the question in the negative. In doing</w:t>
      </w:r>
      <w:r>
        <w:rPr>
          <w:color w:val="000000"/>
        </w:rPr>
        <w:t xml:space="preserve"> so this court adopted the test set out in the Australian case of </w:t>
      </w:r>
      <w:r>
        <w:rPr>
          <w:i/>
          <w:color w:val="000000"/>
        </w:rPr>
        <w:t>Rogers v Whitaker</w:t>
      </w:r>
      <w:r>
        <w:rPr>
          <w:color w:val="000000"/>
        </w:rPr>
        <w:t xml:space="preserve"> and held:</w:t>
      </w:r>
    </w:p>
    <w:p w14:paraId="72C3A885" w14:textId="77777777" w:rsidR="009324AF" w:rsidRDefault="00B937A8">
      <w:pPr>
        <w:spacing w:line="240" w:lineRule="atLeast"/>
        <w:ind w:left="400"/>
        <w:jc w:val="both"/>
      </w:pPr>
      <w:r>
        <w:rPr>
          <w:color w:val="000000"/>
          <w:sz w:val="18"/>
        </w:rPr>
        <w:t xml:space="preserve"> </w:t>
      </w:r>
    </w:p>
    <w:p w14:paraId="5724E67C" w14:textId="77777777" w:rsidR="009324AF" w:rsidRDefault="00B937A8">
      <w:pPr>
        <w:spacing w:line="240" w:lineRule="atLeast"/>
        <w:ind w:left="400"/>
        <w:jc w:val="both"/>
      </w:pPr>
      <w:r>
        <w:br/>
      </w:r>
      <w:r>
        <w:rPr>
          <w:color w:val="000000"/>
          <w:sz w:val="18"/>
        </w:rPr>
        <w:t xml:space="preserve">[36] … we are of the opinion that the </w:t>
      </w:r>
      <w:proofErr w:type="spellStart"/>
      <w:r>
        <w:rPr>
          <w:i/>
          <w:color w:val="000000"/>
          <w:sz w:val="18"/>
        </w:rPr>
        <w:t>Bolam</w:t>
      </w:r>
      <w:proofErr w:type="spellEnd"/>
      <w:r>
        <w:rPr>
          <w:color w:val="000000"/>
          <w:sz w:val="18"/>
        </w:rPr>
        <w:t xml:space="preserve"> test has no relevance to the duty and standard of care of a medical practitioner in providing advice to a patient o</w:t>
      </w:r>
      <w:r>
        <w:rPr>
          <w:color w:val="000000"/>
          <w:sz w:val="18"/>
        </w:rPr>
        <w:t>n the inherent and material risks of the proposed treatment. The practitioner is duty bound by law to inform his patient who is capable of understanding and appreciating such information of the risks involved in any proposed treatment so as to enable the p</w:t>
      </w:r>
      <w:r>
        <w:rPr>
          <w:color w:val="000000"/>
          <w:sz w:val="18"/>
        </w:rPr>
        <w:t>atient to make an election of whether to proceed with the proposed treatment with knowledge of the risks involved or decline to be subjected to such treatment.</w:t>
      </w:r>
    </w:p>
    <w:p w14:paraId="3DAAF9BD" w14:textId="77777777" w:rsidR="009324AF" w:rsidRDefault="00B937A8">
      <w:pPr>
        <w:spacing w:line="240" w:lineRule="atLeast"/>
        <w:ind w:left="400"/>
        <w:jc w:val="both"/>
      </w:pPr>
      <w:r>
        <w:rPr>
          <w:color w:val="000000"/>
          <w:sz w:val="18"/>
        </w:rPr>
        <w:t xml:space="preserve"> </w:t>
      </w:r>
    </w:p>
    <w:p w14:paraId="633BA791" w14:textId="77777777" w:rsidR="009324AF" w:rsidRDefault="00B937A8">
      <w:pPr>
        <w:spacing w:line="240" w:lineRule="atLeast"/>
        <w:ind w:left="400"/>
        <w:jc w:val="both"/>
      </w:pPr>
      <w:r>
        <w:br/>
      </w:r>
      <w:r>
        <w:rPr>
          <w:color w:val="000000"/>
          <w:sz w:val="18"/>
        </w:rPr>
        <w:t>…</w:t>
      </w:r>
    </w:p>
    <w:p w14:paraId="029852B3" w14:textId="77777777" w:rsidR="009324AF" w:rsidRDefault="00B937A8">
      <w:pPr>
        <w:spacing w:line="240" w:lineRule="atLeast"/>
        <w:ind w:left="400"/>
        <w:jc w:val="both"/>
      </w:pPr>
      <w:r>
        <w:rPr>
          <w:color w:val="000000"/>
          <w:sz w:val="18"/>
        </w:rPr>
        <w:t xml:space="preserve"> </w:t>
      </w:r>
    </w:p>
    <w:p w14:paraId="28A95B85" w14:textId="77777777" w:rsidR="009324AF" w:rsidRDefault="00B937A8">
      <w:pPr>
        <w:spacing w:line="240" w:lineRule="atLeast"/>
        <w:ind w:left="400"/>
        <w:jc w:val="both"/>
      </w:pPr>
      <w:r>
        <w:lastRenderedPageBreak/>
        <w:br/>
      </w:r>
      <w:r>
        <w:rPr>
          <w:color w:val="000000"/>
          <w:sz w:val="18"/>
        </w:rPr>
        <w:t>[69] … there is a need for members of the medical profession to stand up to the wrong doings, if any, as is the case of professionals in other professions. In so doing, people involved in medical negligence cases would be able to obtain better professional</w:t>
      </w:r>
      <w:r>
        <w:rPr>
          <w:color w:val="000000"/>
          <w:sz w:val="18"/>
        </w:rPr>
        <w:t xml:space="preserve"> advice and that the courts would be appraised with evidence that would assist them in their deliberations. On this basis, we are of the view that the </w:t>
      </w:r>
      <w:r>
        <w:rPr>
          <w:i/>
          <w:color w:val="000000"/>
          <w:sz w:val="18"/>
        </w:rPr>
        <w:t>Rogers v Whitaker</w:t>
      </w:r>
      <w:r>
        <w:rPr>
          <w:color w:val="000000"/>
          <w:sz w:val="18"/>
        </w:rPr>
        <w:t xml:space="preserve"> test would be a more appropriate and a viable test of this millennium then [sic] the </w:t>
      </w:r>
      <w:proofErr w:type="spellStart"/>
      <w:r>
        <w:rPr>
          <w:i/>
          <w:color w:val="000000"/>
          <w:sz w:val="18"/>
        </w:rPr>
        <w:t>Bo</w:t>
      </w:r>
      <w:r>
        <w:rPr>
          <w:i/>
          <w:color w:val="000000"/>
          <w:sz w:val="18"/>
        </w:rPr>
        <w:t>lam</w:t>
      </w:r>
      <w:proofErr w:type="spellEnd"/>
      <w:r>
        <w:rPr>
          <w:color w:val="000000"/>
          <w:sz w:val="18"/>
        </w:rPr>
        <w:t xml:space="preserve"> test. …</w:t>
      </w:r>
    </w:p>
    <w:p w14:paraId="0428C388" w14:textId="77777777" w:rsidR="009324AF" w:rsidRDefault="009324AF"/>
    <w:p w14:paraId="2AE1E417" w14:textId="77777777" w:rsidR="009324AF" w:rsidRDefault="00B937A8">
      <w:pPr>
        <w:spacing w:line="260" w:lineRule="atLeast"/>
      </w:pPr>
      <w:r>
        <w:rPr>
          <w:color w:val="000000"/>
        </w:rPr>
        <w:t xml:space="preserve"> </w:t>
      </w:r>
    </w:p>
    <w:p w14:paraId="36F81C39" w14:textId="77777777" w:rsidR="009324AF" w:rsidRDefault="00B937A8">
      <w:pPr>
        <w:spacing w:line="260" w:lineRule="atLeast"/>
        <w:jc w:val="both"/>
      </w:pPr>
      <w:r>
        <w:br/>
      </w:r>
      <w:r>
        <w:rPr>
          <w:b/>
          <w:color w:val="000000"/>
        </w:rPr>
        <w:t>[52]</w:t>
      </w:r>
      <w:r>
        <w:rPr>
          <w:color w:val="000000"/>
        </w:rPr>
        <w:t xml:space="preserve">Since the decision of this court in </w:t>
      </w:r>
      <w:r>
        <w:rPr>
          <w:i/>
          <w:color w:val="000000"/>
        </w:rPr>
        <w:t xml:space="preserve">Foo </w:t>
      </w:r>
      <w:proofErr w:type="spellStart"/>
      <w:r>
        <w:rPr>
          <w:i/>
          <w:color w:val="000000"/>
        </w:rPr>
        <w:t>Fio</w:t>
      </w:r>
      <w:proofErr w:type="spellEnd"/>
      <w:r>
        <w:rPr>
          <w:i/>
          <w:color w:val="000000"/>
        </w:rPr>
        <w:t xml:space="preserve"> Na</w:t>
      </w:r>
      <w:r>
        <w:rPr>
          <w:color w:val="000000"/>
        </w:rPr>
        <w:t>, two inconsistent lines of  [*460] </w:t>
      </w:r>
    </w:p>
    <w:p w14:paraId="675F96B0" w14:textId="77777777" w:rsidR="009324AF" w:rsidRDefault="00B937A8">
      <w:pPr>
        <w:spacing w:line="260" w:lineRule="atLeast"/>
        <w:jc w:val="both"/>
      </w:pPr>
      <w:r>
        <w:rPr>
          <w:color w:val="000000"/>
        </w:rPr>
        <w:t xml:space="preserve"> our courts’ decisions on the principles to be applied in medical negligence have arisen. On one hand, there were decisions of the High Court and the Cou</w:t>
      </w:r>
      <w:r>
        <w:rPr>
          <w:color w:val="000000"/>
        </w:rPr>
        <w:t xml:space="preserve">rt of Appeal where it was held that the </w:t>
      </w:r>
      <w:proofErr w:type="spellStart"/>
      <w:r>
        <w:rPr>
          <w:i/>
          <w:color w:val="000000"/>
        </w:rPr>
        <w:t>Bolam</w:t>
      </w:r>
      <w:proofErr w:type="spellEnd"/>
      <w:r>
        <w:rPr>
          <w:color w:val="000000"/>
        </w:rPr>
        <w:t xml:space="preserve"> test no longer applies and that it is now for the court to decide whether there has been a breach of the standard of care by a medical practitioner. According to this line of decisions, because of what was deci</w:t>
      </w:r>
      <w:r>
        <w:rPr>
          <w:color w:val="000000"/>
        </w:rPr>
        <w:t xml:space="preserve">ded by this court in </w:t>
      </w:r>
      <w:r>
        <w:rPr>
          <w:i/>
          <w:color w:val="000000"/>
        </w:rPr>
        <w:t xml:space="preserve">Foo </w:t>
      </w:r>
      <w:proofErr w:type="spellStart"/>
      <w:r>
        <w:rPr>
          <w:i/>
          <w:color w:val="000000"/>
        </w:rPr>
        <w:t>Fio</w:t>
      </w:r>
      <w:proofErr w:type="spellEnd"/>
      <w:r>
        <w:rPr>
          <w:i/>
          <w:color w:val="000000"/>
        </w:rPr>
        <w:t xml:space="preserve"> Na</w:t>
      </w:r>
      <w:r>
        <w:rPr>
          <w:color w:val="000000"/>
        </w:rPr>
        <w:t xml:space="preserve">, the standard of care expected of a medical practitioner is now to be governed by the test in </w:t>
      </w:r>
      <w:r>
        <w:rPr>
          <w:i/>
          <w:color w:val="000000"/>
        </w:rPr>
        <w:t>Rogers v Whitaker</w:t>
      </w:r>
      <w:r>
        <w:rPr>
          <w:color w:val="000000"/>
        </w:rPr>
        <w:t xml:space="preserve"> (see </w:t>
      </w:r>
      <w:proofErr w:type="spellStart"/>
      <w:r>
        <w:rPr>
          <w:i/>
          <w:color w:val="000000"/>
        </w:rPr>
        <w:t>Norazleen</w:t>
      </w:r>
      <w:proofErr w:type="spellEnd"/>
      <w:r>
        <w:rPr>
          <w:i/>
          <w:color w:val="000000"/>
        </w:rPr>
        <w:t xml:space="preserve"> Mohammed </w:t>
      </w:r>
      <w:proofErr w:type="spellStart"/>
      <w:r>
        <w:rPr>
          <w:i/>
          <w:color w:val="000000"/>
        </w:rPr>
        <w:t>Mustaffa</w:t>
      </w:r>
      <w:proofErr w:type="spellEnd"/>
      <w:r>
        <w:rPr>
          <w:i/>
          <w:color w:val="000000"/>
        </w:rPr>
        <w:t xml:space="preserve"> v Dr Omar Md Isa &amp; Anor </w:t>
      </w:r>
      <w:r>
        <w:rPr>
          <w:color w:val="000000"/>
        </w:rPr>
        <w:t xml:space="preserve"> </w:t>
      </w:r>
      <w:hyperlink r:id="rId24" w:history="1">
        <w:r>
          <w:rPr>
            <w:i/>
            <w:color w:val="0077CC"/>
            <w:u w:val="single"/>
            <w:shd w:val="clear" w:color="auto" w:fill="FFFFFF"/>
          </w:rPr>
          <w:t>[2015] MLJU 2313</w:t>
        </w:r>
      </w:hyperlink>
      <w:r>
        <w:rPr>
          <w:color w:val="000000"/>
        </w:rPr>
        <w:t xml:space="preserve">;  [2015] 4 CLJ 474; </w:t>
      </w:r>
      <w:proofErr w:type="spellStart"/>
      <w:r>
        <w:rPr>
          <w:i/>
          <w:color w:val="000000"/>
        </w:rPr>
        <w:t>Natahlie</w:t>
      </w:r>
      <w:proofErr w:type="spellEnd"/>
      <w:r>
        <w:rPr>
          <w:i/>
          <w:color w:val="000000"/>
        </w:rPr>
        <w:t xml:space="preserve"> Nordberg v Quah Thong Sai &amp; Anor </w:t>
      </w:r>
      <w:r>
        <w:rPr>
          <w:color w:val="000000"/>
        </w:rPr>
        <w:t xml:space="preserve"> </w:t>
      </w:r>
      <w:hyperlink r:id="rId25" w:history="1">
        <w:r>
          <w:rPr>
            <w:i/>
            <w:color w:val="0077CC"/>
            <w:u w:val="single"/>
            <w:shd w:val="clear" w:color="auto" w:fill="FFFFFF"/>
          </w:rPr>
          <w:t>[2014] MLJU 1736</w:t>
        </w:r>
      </w:hyperlink>
      <w:r>
        <w:rPr>
          <w:color w:val="000000"/>
        </w:rPr>
        <w:t xml:space="preserve">;  [2015] 10 CLJ 509; </w:t>
      </w:r>
      <w:proofErr w:type="spellStart"/>
      <w:r>
        <w:rPr>
          <w:i/>
          <w:color w:val="000000"/>
        </w:rPr>
        <w:t>Azizah</w:t>
      </w:r>
      <w:proofErr w:type="spellEnd"/>
      <w:r>
        <w:rPr>
          <w:i/>
          <w:color w:val="000000"/>
        </w:rPr>
        <w:t xml:space="preserve"> Abdul Manan &amp; </w:t>
      </w:r>
      <w:proofErr w:type="spellStart"/>
      <w:r>
        <w:rPr>
          <w:i/>
          <w:color w:val="000000"/>
        </w:rPr>
        <w:t>Ors</w:t>
      </w:r>
      <w:proofErr w:type="spellEnd"/>
      <w:r>
        <w:rPr>
          <w:i/>
          <w:color w:val="000000"/>
        </w:rPr>
        <w:t xml:space="preserve"> v Dr </w:t>
      </w:r>
      <w:proofErr w:type="spellStart"/>
      <w:r>
        <w:rPr>
          <w:i/>
          <w:color w:val="000000"/>
        </w:rPr>
        <w:t>Norlelawati</w:t>
      </w:r>
      <w:proofErr w:type="spellEnd"/>
      <w:r>
        <w:rPr>
          <w:i/>
          <w:color w:val="000000"/>
        </w:rPr>
        <w:t xml:space="preserve"> Ab </w:t>
      </w:r>
      <w:proofErr w:type="spellStart"/>
      <w:r>
        <w:rPr>
          <w:i/>
          <w:color w:val="000000"/>
        </w:rPr>
        <w:t>Latip</w:t>
      </w:r>
      <w:proofErr w:type="spellEnd"/>
      <w:r>
        <w:rPr>
          <w:i/>
          <w:color w:val="000000"/>
        </w:rPr>
        <w:t xml:space="preserve"> &amp; </w:t>
      </w:r>
      <w:proofErr w:type="spellStart"/>
      <w:r>
        <w:rPr>
          <w:i/>
          <w:color w:val="000000"/>
        </w:rPr>
        <w:t>Ors</w:t>
      </w:r>
      <w:proofErr w:type="spellEnd"/>
      <w:r>
        <w:rPr>
          <w:i/>
          <w:color w:val="000000"/>
        </w:rPr>
        <w:t xml:space="preserve"> </w:t>
      </w:r>
      <w:r>
        <w:rPr>
          <w:color w:val="000000"/>
        </w:rPr>
        <w:t xml:space="preserve"> </w:t>
      </w:r>
      <w:hyperlink r:id="rId26" w:history="1">
        <w:r>
          <w:rPr>
            <w:i/>
            <w:color w:val="0077CC"/>
            <w:u w:val="single"/>
            <w:shd w:val="clear" w:color="auto" w:fill="FFFFFF"/>
          </w:rPr>
          <w:t>[2013] MLJU 1614</w:t>
        </w:r>
      </w:hyperlink>
      <w:r>
        <w:rPr>
          <w:color w:val="000000"/>
        </w:rPr>
        <w:t xml:space="preserve">;  [2014] 2 CLJ 44; </w:t>
      </w:r>
      <w:r>
        <w:rPr>
          <w:i/>
          <w:color w:val="000000"/>
        </w:rPr>
        <w:t xml:space="preserve">Ku Jia </w:t>
      </w:r>
      <w:proofErr w:type="spellStart"/>
      <w:r>
        <w:rPr>
          <w:i/>
          <w:color w:val="000000"/>
        </w:rPr>
        <w:t>Shiuen</w:t>
      </w:r>
      <w:proofErr w:type="spellEnd"/>
      <w:r>
        <w:rPr>
          <w:i/>
          <w:color w:val="000000"/>
        </w:rPr>
        <w:t xml:space="preserve"> (an infant suing through her mother and next friend, Tay Pei </w:t>
      </w:r>
      <w:proofErr w:type="spellStart"/>
      <w:r>
        <w:rPr>
          <w:i/>
          <w:color w:val="000000"/>
        </w:rPr>
        <w:t>Hoon</w:t>
      </w:r>
      <w:proofErr w:type="spellEnd"/>
      <w:r>
        <w:rPr>
          <w:i/>
          <w:color w:val="000000"/>
        </w:rPr>
        <w:t xml:space="preserve">) &amp; Anor v Government of Malaysia &amp; </w:t>
      </w:r>
      <w:proofErr w:type="spellStart"/>
      <w:r>
        <w:rPr>
          <w:i/>
          <w:color w:val="000000"/>
        </w:rPr>
        <w:t>Ors</w:t>
      </w:r>
      <w:proofErr w:type="spellEnd"/>
      <w:r>
        <w:rPr>
          <w:i/>
          <w:color w:val="000000"/>
        </w:rPr>
        <w:t xml:space="preserve"> </w:t>
      </w:r>
      <w:r>
        <w:rPr>
          <w:color w:val="000000"/>
        </w:rPr>
        <w:t xml:space="preserve"> </w:t>
      </w:r>
      <w:hyperlink r:id="rId27" w:history="1">
        <w:r>
          <w:rPr>
            <w:i/>
            <w:color w:val="0077CC"/>
            <w:u w:val="single"/>
            <w:shd w:val="clear" w:color="auto" w:fill="FFFFFF"/>
          </w:rPr>
          <w:t>[2013] 4 MLJ 108</w:t>
        </w:r>
      </w:hyperlink>
      <w:r>
        <w:rPr>
          <w:color w:val="000000"/>
        </w:rPr>
        <w:t xml:space="preserve">; </w:t>
      </w:r>
      <w:proofErr w:type="spellStart"/>
      <w:r>
        <w:rPr>
          <w:i/>
          <w:color w:val="000000"/>
        </w:rPr>
        <w:t>Norizan</w:t>
      </w:r>
      <w:proofErr w:type="spellEnd"/>
      <w:r>
        <w:rPr>
          <w:i/>
          <w:color w:val="000000"/>
        </w:rPr>
        <w:t xml:space="preserve"> </w:t>
      </w:r>
      <w:proofErr w:type="spellStart"/>
      <w:r>
        <w:rPr>
          <w:i/>
          <w:color w:val="000000"/>
        </w:rPr>
        <w:t>bt</w:t>
      </w:r>
      <w:proofErr w:type="spellEnd"/>
      <w:r>
        <w:rPr>
          <w:i/>
          <w:color w:val="000000"/>
        </w:rPr>
        <w:t xml:space="preserve"> Abd Rahman</w:t>
      </w:r>
      <w:r>
        <w:rPr>
          <w:i/>
          <w:color w:val="000000"/>
        </w:rPr>
        <w:t xml:space="preserve"> v Dr Arthur Samuel </w:t>
      </w:r>
      <w:r>
        <w:rPr>
          <w:color w:val="000000"/>
        </w:rPr>
        <w:t xml:space="preserve"> </w:t>
      </w:r>
      <w:hyperlink r:id="rId28" w:history="1">
        <w:r>
          <w:rPr>
            <w:i/>
            <w:color w:val="0077CC"/>
            <w:u w:val="single"/>
            <w:shd w:val="clear" w:color="auto" w:fill="FFFFFF"/>
          </w:rPr>
          <w:t>[2013] 9 MLJ 385</w:t>
        </w:r>
      </w:hyperlink>
      <w:r>
        <w:rPr>
          <w:color w:val="000000"/>
        </w:rPr>
        <w:t xml:space="preserve">; </w:t>
      </w:r>
      <w:r>
        <w:rPr>
          <w:i/>
          <w:color w:val="000000"/>
        </w:rPr>
        <w:t xml:space="preserve">Abdul Razak bin Datuk Abu </w:t>
      </w:r>
      <w:proofErr w:type="spellStart"/>
      <w:r>
        <w:rPr>
          <w:i/>
          <w:color w:val="000000"/>
        </w:rPr>
        <w:t>Samah</w:t>
      </w:r>
      <w:proofErr w:type="spellEnd"/>
      <w:r>
        <w:rPr>
          <w:i/>
          <w:color w:val="000000"/>
        </w:rPr>
        <w:t xml:space="preserve"> (claimed as a widower to Fatimah @ </w:t>
      </w:r>
      <w:proofErr w:type="spellStart"/>
      <w:r>
        <w:rPr>
          <w:i/>
          <w:color w:val="000000"/>
        </w:rPr>
        <w:t>Rohani</w:t>
      </w:r>
      <w:proofErr w:type="spellEnd"/>
      <w:r>
        <w:rPr>
          <w:i/>
          <w:color w:val="000000"/>
        </w:rPr>
        <w:t xml:space="preserve"> </w:t>
      </w:r>
      <w:proofErr w:type="spellStart"/>
      <w:r>
        <w:rPr>
          <w:i/>
          <w:color w:val="000000"/>
        </w:rPr>
        <w:t>bt</w:t>
      </w:r>
      <w:proofErr w:type="spellEnd"/>
      <w:r>
        <w:rPr>
          <w:i/>
          <w:color w:val="000000"/>
        </w:rPr>
        <w:t xml:space="preserve"> Zainal, on behalf of the deceased) v Raja </w:t>
      </w:r>
      <w:proofErr w:type="spellStart"/>
      <w:r>
        <w:rPr>
          <w:i/>
          <w:color w:val="000000"/>
        </w:rPr>
        <w:t>Badrul</w:t>
      </w:r>
      <w:proofErr w:type="spellEnd"/>
      <w:r>
        <w:rPr>
          <w:i/>
          <w:color w:val="000000"/>
        </w:rPr>
        <w:t xml:space="preserve"> Hisham bin Raja </w:t>
      </w:r>
      <w:proofErr w:type="spellStart"/>
      <w:r>
        <w:rPr>
          <w:i/>
          <w:color w:val="000000"/>
        </w:rPr>
        <w:t>Z</w:t>
      </w:r>
      <w:r>
        <w:rPr>
          <w:i/>
          <w:color w:val="000000"/>
        </w:rPr>
        <w:t>ezeman</w:t>
      </w:r>
      <w:proofErr w:type="spellEnd"/>
      <w:r>
        <w:rPr>
          <w:i/>
          <w:color w:val="000000"/>
        </w:rPr>
        <w:t xml:space="preserve"> Shah &amp; </w:t>
      </w:r>
      <w:proofErr w:type="spellStart"/>
      <w:r>
        <w:rPr>
          <w:i/>
          <w:color w:val="000000"/>
        </w:rPr>
        <w:t>Ors</w:t>
      </w:r>
      <w:proofErr w:type="spellEnd"/>
      <w:r>
        <w:rPr>
          <w:i/>
          <w:color w:val="000000"/>
        </w:rPr>
        <w:t xml:space="preserve"> </w:t>
      </w:r>
      <w:r>
        <w:rPr>
          <w:color w:val="000000"/>
        </w:rPr>
        <w:t xml:space="preserve"> </w:t>
      </w:r>
      <w:hyperlink r:id="rId29" w:history="1">
        <w:r>
          <w:rPr>
            <w:i/>
            <w:color w:val="0077CC"/>
            <w:u w:val="single"/>
            <w:shd w:val="clear" w:color="auto" w:fill="FFFFFF"/>
          </w:rPr>
          <w:t>[2013] 10 MLJ 34</w:t>
        </w:r>
      </w:hyperlink>
      <w:r>
        <w:rPr>
          <w:color w:val="000000"/>
        </w:rPr>
        <w:t xml:space="preserve">; </w:t>
      </w:r>
      <w:r>
        <w:rPr>
          <w:i/>
          <w:color w:val="000000"/>
        </w:rPr>
        <w:t xml:space="preserve">Lim Zi Hong v </w:t>
      </w:r>
      <w:proofErr w:type="spellStart"/>
      <w:r>
        <w:rPr>
          <w:i/>
          <w:color w:val="000000"/>
        </w:rPr>
        <w:t>Pengarah</w:t>
      </w:r>
      <w:proofErr w:type="spellEnd"/>
      <w:r>
        <w:rPr>
          <w:i/>
          <w:color w:val="000000"/>
        </w:rPr>
        <w:t xml:space="preserve"> Hospital Selayang &amp; </w:t>
      </w:r>
      <w:proofErr w:type="spellStart"/>
      <w:r>
        <w:rPr>
          <w:i/>
          <w:color w:val="000000"/>
        </w:rPr>
        <w:t>Ors</w:t>
      </w:r>
      <w:proofErr w:type="spellEnd"/>
      <w:r>
        <w:rPr>
          <w:i/>
          <w:color w:val="000000"/>
        </w:rPr>
        <w:t xml:space="preserve"> </w:t>
      </w:r>
      <w:r>
        <w:rPr>
          <w:color w:val="000000"/>
        </w:rPr>
        <w:t xml:space="preserve"> </w:t>
      </w:r>
      <w:hyperlink r:id="rId30" w:history="1">
        <w:r>
          <w:rPr>
            <w:i/>
            <w:color w:val="0077CC"/>
            <w:u w:val="single"/>
            <w:shd w:val="clear" w:color="auto" w:fill="FFFFFF"/>
          </w:rPr>
          <w:t>[2013] MLJU 1613</w:t>
        </w:r>
      </w:hyperlink>
      <w:r>
        <w:rPr>
          <w:color w:val="000000"/>
        </w:rPr>
        <w:t xml:space="preserve">;  [2013] 10 CLJ 412; </w:t>
      </w:r>
      <w:r>
        <w:rPr>
          <w:i/>
          <w:color w:val="000000"/>
        </w:rPr>
        <w:t>Gurmit Kaur a/p Jaswant Singh v Tung Shin</w:t>
      </w:r>
      <w:r>
        <w:rPr>
          <w:i/>
          <w:color w:val="000000"/>
        </w:rPr>
        <w:t xml:space="preserve"> Hospital &amp; Anor </w:t>
      </w:r>
      <w:r>
        <w:rPr>
          <w:color w:val="000000"/>
        </w:rPr>
        <w:t xml:space="preserve"> </w:t>
      </w:r>
      <w:hyperlink r:id="rId31" w:history="1">
        <w:r>
          <w:rPr>
            <w:i/>
            <w:color w:val="0077CC"/>
            <w:u w:val="single"/>
            <w:shd w:val="clear" w:color="auto" w:fill="FFFFFF"/>
          </w:rPr>
          <w:t>[2012] 4 MLJ 260</w:t>
        </w:r>
      </w:hyperlink>
      <w:r>
        <w:rPr>
          <w:color w:val="000000"/>
        </w:rPr>
        <w:t xml:space="preserve">; </w:t>
      </w:r>
      <w:r>
        <w:rPr>
          <w:i/>
          <w:color w:val="000000"/>
        </w:rPr>
        <w:t xml:space="preserve">R </w:t>
      </w:r>
      <w:proofErr w:type="spellStart"/>
      <w:r>
        <w:rPr>
          <w:i/>
          <w:color w:val="000000"/>
        </w:rPr>
        <w:t>Neelameghan</w:t>
      </w:r>
      <w:proofErr w:type="spellEnd"/>
      <w:r>
        <w:rPr>
          <w:i/>
          <w:color w:val="000000"/>
        </w:rPr>
        <w:t xml:space="preserve"> Ramasamy &amp; Anor v Noor </w:t>
      </w:r>
      <w:proofErr w:type="spellStart"/>
      <w:r>
        <w:rPr>
          <w:i/>
          <w:color w:val="000000"/>
        </w:rPr>
        <w:t>Faizan</w:t>
      </w:r>
      <w:proofErr w:type="spellEnd"/>
      <w:r>
        <w:rPr>
          <w:i/>
          <w:color w:val="000000"/>
        </w:rPr>
        <w:t xml:space="preserve"> </w:t>
      </w:r>
      <w:proofErr w:type="spellStart"/>
      <w:r>
        <w:rPr>
          <w:i/>
          <w:color w:val="000000"/>
        </w:rPr>
        <w:t>Saaidin</w:t>
      </w:r>
      <w:proofErr w:type="spellEnd"/>
      <w:r>
        <w:rPr>
          <w:i/>
          <w:color w:val="000000"/>
        </w:rPr>
        <w:t xml:space="preserve"> &amp; </w:t>
      </w:r>
      <w:proofErr w:type="spellStart"/>
      <w:r>
        <w:rPr>
          <w:i/>
          <w:color w:val="000000"/>
        </w:rPr>
        <w:t>Ors</w:t>
      </w:r>
      <w:proofErr w:type="spellEnd"/>
      <w:r>
        <w:rPr>
          <w:i/>
          <w:color w:val="000000"/>
        </w:rPr>
        <w:t xml:space="preserve"> </w:t>
      </w:r>
      <w:r>
        <w:rPr>
          <w:color w:val="000000"/>
        </w:rPr>
        <w:t xml:space="preserve"> </w:t>
      </w:r>
      <w:hyperlink r:id="rId32" w:history="1">
        <w:r>
          <w:rPr>
            <w:i/>
            <w:color w:val="0077CC"/>
            <w:u w:val="single"/>
            <w:shd w:val="clear" w:color="auto" w:fill="FFFFFF"/>
          </w:rPr>
          <w:t>[2012] MLJU 1785</w:t>
        </w:r>
      </w:hyperlink>
      <w:r>
        <w:rPr>
          <w:color w:val="000000"/>
        </w:rPr>
        <w:t xml:space="preserve">;  [2012] 1 LNS 1041; </w:t>
      </w:r>
      <w:proofErr w:type="spellStart"/>
      <w:r>
        <w:rPr>
          <w:i/>
          <w:color w:val="000000"/>
        </w:rPr>
        <w:t>Hariesh</w:t>
      </w:r>
      <w:proofErr w:type="spellEnd"/>
      <w:r>
        <w:rPr>
          <w:i/>
          <w:color w:val="000000"/>
        </w:rPr>
        <w:t xml:space="preserve"> Kumar </w:t>
      </w:r>
      <w:proofErr w:type="spellStart"/>
      <w:r>
        <w:rPr>
          <w:i/>
          <w:color w:val="000000"/>
        </w:rPr>
        <w:t>Muthragi</w:t>
      </w:r>
      <w:proofErr w:type="spellEnd"/>
      <w:r>
        <w:rPr>
          <w:i/>
          <w:color w:val="000000"/>
        </w:rPr>
        <w:t xml:space="preserve"> </w:t>
      </w:r>
      <w:proofErr w:type="spellStart"/>
      <w:r>
        <w:rPr>
          <w:i/>
          <w:color w:val="000000"/>
        </w:rPr>
        <w:t>lwn</w:t>
      </w:r>
      <w:proofErr w:type="spellEnd"/>
      <w:r>
        <w:rPr>
          <w:i/>
          <w:color w:val="000000"/>
        </w:rPr>
        <w:t xml:space="preserve"> Kerajaan Malaysia &amp; Yang Lain </w:t>
      </w:r>
      <w:r>
        <w:rPr>
          <w:color w:val="000000"/>
        </w:rPr>
        <w:t xml:space="preserve"> </w:t>
      </w:r>
      <w:hyperlink r:id="rId33" w:history="1">
        <w:r>
          <w:rPr>
            <w:i/>
            <w:color w:val="0077CC"/>
            <w:u w:val="single"/>
            <w:shd w:val="clear" w:color="auto" w:fill="FFFFFF"/>
          </w:rPr>
          <w:t>[2011] MLJU 1533</w:t>
        </w:r>
      </w:hyperlink>
      <w:r>
        <w:rPr>
          <w:color w:val="000000"/>
        </w:rPr>
        <w:t xml:space="preserve">;  [2011] 1 LNS 1058; </w:t>
      </w:r>
      <w:r>
        <w:rPr>
          <w:i/>
          <w:color w:val="000000"/>
        </w:rPr>
        <w:t xml:space="preserve">Dr B Pillay v </w:t>
      </w:r>
      <w:proofErr w:type="spellStart"/>
      <w:r>
        <w:rPr>
          <w:i/>
          <w:color w:val="000000"/>
        </w:rPr>
        <w:t>Loh</w:t>
      </w:r>
      <w:proofErr w:type="spellEnd"/>
      <w:r>
        <w:rPr>
          <w:i/>
          <w:color w:val="000000"/>
        </w:rPr>
        <w:t xml:space="preserve"> Hon </w:t>
      </w:r>
      <w:proofErr w:type="spellStart"/>
      <w:r>
        <w:rPr>
          <w:i/>
          <w:color w:val="000000"/>
        </w:rPr>
        <w:t>Fui</w:t>
      </w:r>
      <w:proofErr w:type="spellEnd"/>
      <w:r>
        <w:rPr>
          <w:i/>
          <w:color w:val="000000"/>
        </w:rPr>
        <w:t xml:space="preserve"> &amp; </w:t>
      </w:r>
      <w:proofErr w:type="spellStart"/>
      <w:r>
        <w:rPr>
          <w:i/>
          <w:color w:val="000000"/>
        </w:rPr>
        <w:t>Ors</w:t>
      </w:r>
      <w:proofErr w:type="spellEnd"/>
      <w:r>
        <w:rPr>
          <w:i/>
          <w:color w:val="000000"/>
        </w:rPr>
        <w:t xml:space="preserve"> </w:t>
      </w:r>
      <w:r>
        <w:rPr>
          <w:color w:val="000000"/>
        </w:rPr>
        <w:t xml:space="preserve"> </w:t>
      </w:r>
      <w:hyperlink r:id="rId34" w:history="1">
        <w:r>
          <w:rPr>
            <w:i/>
            <w:color w:val="0077CC"/>
            <w:u w:val="single"/>
            <w:shd w:val="clear" w:color="auto" w:fill="FFFFFF"/>
          </w:rPr>
          <w:t>[2011] MLJU 1534</w:t>
        </w:r>
      </w:hyperlink>
      <w:r>
        <w:rPr>
          <w:color w:val="000000"/>
        </w:rPr>
        <w:t xml:space="preserve">;  [2011] 1 LNS 1260; </w:t>
      </w:r>
      <w:r>
        <w:rPr>
          <w:i/>
          <w:color w:val="000000"/>
        </w:rPr>
        <w:t xml:space="preserve">Hasan bin </w:t>
      </w:r>
      <w:proofErr w:type="spellStart"/>
      <w:r>
        <w:rPr>
          <w:i/>
          <w:color w:val="000000"/>
        </w:rPr>
        <w:t>Datolah</w:t>
      </w:r>
      <w:proofErr w:type="spellEnd"/>
      <w:r>
        <w:rPr>
          <w:i/>
          <w:color w:val="000000"/>
        </w:rPr>
        <w:t xml:space="preserve"> v Kerajaan Malaysia </w:t>
      </w:r>
      <w:r>
        <w:rPr>
          <w:color w:val="000000"/>
        </w:rPr>
        <w:t xml:space="preserve"> </w:t>
      </w:r>
      <w:hyperlink r:id="rId35" w:history="1">
        <w:r>
          <w:rPr>
            <w:i/>
            <w:color w:val="0077CC"/>
            <w:u w:val="single"/>
            <w:shd w:val="clear" w:color="auto" w:fill="FFFFFF"/>
          </w:rPr>
          <w:t>[2010] 2 MLJ 646</w:t>
        </w:r>
      </w:hyperlink>
      <w:r>
        <w:rPr>
          <w:color w:val="000000"/>
        </w:rPr>
        <w:t xml:space="preserve">; </w:t>
      </w:r>
      <w:r>
        <w:rPr>
          <w:i/>
          <w:color w:val="000000"/>
        </w:rPr>
        <w:t xml:space="preserve">Chai </w:t>
      </w:r>
      <w:proofErr w:type="spellStart"/>
      <w:r>
        <w:rPr>
          <w:i/>
          <w:color w:val="000000"/>
        </w:rPr>
        <w:t>Hoon</w:t>
      </w:r>
      <w:proofErr w:type="spellEnd"/>
      <w:r>
        <w:rPr>
          <w:i/>
          <w:color w:val="000000"/>
        </w:rPr>
        <w:t xml:space="preserve"> </w:t>
      </w:r>
      <w:proofErr w:type="spellStart"/>
      <w:r>
        <w:rPr>
          <w:i/>
          <w:color w:val="000000"/>
        </w:rPr>
        <w:t>Seong</w:t>
      </w:r>
      <w:proofErr w:type="spellEnd"/>
      <w:r>
        <w:rPr>
          <w:i/>
          <w:color w:val="000000"/>
        </w:rPr>
        <w:t xml:space="preserve"> v Wong Meng </w:t>
      </w:r>
      <w:proofErr w:type="spellStart"/>
      <w:r>
        <w:rPr>
          <w:i/>
          <w:color w:val="000000"/>
        </w:rPr>
        <w:t>Heong</w:t>
      </w:r>
      <w:proofErr w:type="spellEnd"/>
      <w:r>
        <w:rPr>
          <w:i/>
          <w:color w:val="000000"/>
        </w:rPr>
        <w:t xml:space="preserve"> </w:t>
      </w:r>
      <w:r>
        <w:rPr>
          <w:color w:val="000000"/>
        </w:rPr>
        <w:t xml:space="preserve"> </w:t>
      </w:r>
      <w:hyperlink r:id="rId36" w:history="1">
        <w:r>
          <w:rPr>
            <w:i/>
            <w:color w:val="0077CC"/>
            <w:u w:val="single"/>
            <w:shd w:val="clear" w:color="auto" w:fill="FFFFFF"/>
          </w:rPr>
          <w:t>[2010] 8 MLJ 104</w:t>
        </w:r>
      </w:hyperlink>
      <w:r>
        <w:rPr>
          <w:color w:val="000000"/>
        </w:rPr>
        <w:t xml:space="preserve">; </w:t>
      </w:r>
      <w:r>
        <w:rPr>
          <w:i/>
          <w:color w:val="000000"/>
        </w:rPr>
        <w:t xml:space="preserve">Muhammad </w:t>
      </w:r>
      <w:proofErr w:type="spellStart"/>
      <w:r>
        <w:rPr>
          <w:i/>
          <w:color w:val="000000"/>
        </w:rPr>
        <w:t>Yassien</w:t>
      </w:r>
      <w:proofErr w:type="spellEnd"/>
      <w:r>
        <w:rPr>
          <w:i/>
          <w:color w:val="000000"/>
        </w:rPr>
        <w:t xml:space="preserve"> Bin </w:t>
      </w:r>
      <w:proofErr w:type="spellStart"/>
      <w:r>
        <w:rPr>
          <w:i/>
          <w:color w:val="000000"/>
        </w:rPr>
        <w:t>Zuliskandar</w:t>
      </w:r>
      <w:proofErr w:type="spellEnd"/>
      <w:r>
        <w:rPr>
          <w:i/>
          <w:color w:val="000000"/>
        </w:rPr>
        <w:t xml:space="preserve"> (</w:t>
      </w:r>
      <w:proofErr w:type="spellStart"/>
      <w:r>
        <w:rPr>
          <w:i/>
          <w:color w:val="000000"/>
        </w:rPr>
        <w:t>seorang</w:t>
      </w:r>
      <w:proofErr w:type="spellEnd"/>
      <w:r>
        <w:rPr>
          <w:i/>
          <w:color w:val="000000"/>
        </w:rPr>
        <w:t xml:space="preserve"> </w:t>
      </w:r>
      <w:proofErr w:type="spellStart"/>
      <w:r>
        <w:rPr>
          <w:i/>
          <w:color w:val="000000"/>
        </w:rPr>
        <w:t>kanak-kanak</w:t>
      </w:r>
      <w:proofErr w:type="spellEnd"/>
      <w:r>
        <w:rPr>
          <w:i/>
          <w:color w:val="000000"/>
        </w:rPr>
        <w:t xml:space="preserve"> yang </w:t>
      </w:r>
      <w:proofErr w:type="spellStart"/>
      <w:r>
        <w:rPr>
          <w:i/>
          <w:color w:val="000000"/>
        </w:rPr>
        <w:t>mendakwa</w:t>
      </w:r>
      <w:proofErr w:type="spellEnd"/>
      <w:r>
        <w:rPr>
          <w:i/>
          <w:color w:val="000000"/>
        </w:rPr>
        <w:t xml:space="preserve"> </w:t>
      </w:r>
      <w:proofErr w:type="spellStart"/>
      <w:r>
        <w:rPr>
          <w:i/>
          <w:color w:val="000000"/>
        </w:rPr>
        <w:t>melalui</w:t>
      </w:r>
      <w:proofErr w:type="spellEnd"/>
      <w:r>
        <w:rPr>
          <w:i/>
          <w:color w:val="000000"/>
        </w:rPr>
        <w:t xml:space="preserve"> </w:t>
      </w:r>
      <w:proofErr w:type="spellStart"/>
      <w:r>
        <w:rPr>
          <w:i/>
          <w:color w:val="000000"/>
        </w:rPr>
        <w:t>bapanya</w:t>
      </w:r>
      <w:proofErr w:type="spellEnd"/>
      <w:r>
        <w:rPr>
          <w:i/>
          <w:color w:val="000000"/>
        </w:rPr>
        <w:t xml:space="preserve"> dan </w:t>
      </w:r>
      <w:proofErr w:type="spellStart"/>
      <w:r>
        <w:rPr>
          <w:i/>
          <w:color w:val="000000"/>
        </w:rPr>
        <w:t>sahabat</w:t>
      </w:r>
      <w:proofErr w:type="spellEnd"/>
      <w:r>
        <w:rPr>
          <w:i/>
          <w:color w:val="000000"/>
        </w:rPr>
        <w:t xml:space="preserve"> </w:t>
      </w:r>
      <w:proofErr w:type="spellStart"/>
      <w:r>
        <w:rPr>
          <w:i/>
          <w:color w:val="000000"/>
        </w:rPr>
        <w:t>wakilnya</w:t>
      </w:r>
      <w:proofErr w:type="spellEnd"/>
      <w:r>
        <w:rPr>
          <w:i/>
          <w:color w:val="000000"/>
        </w:rPr>
        <w:t xml:space="preserve"> </w:t>
      </w:r>
      <w:proofErr w:type="spellStart"/>
      <w:r>
        <w:rPr>
          <w:i/>
          <w:color w:val="000000"/>
        </w:rPr>
        <w:t>Zuliskandar</w:t>
      </w:r>
      <w:proofErr w:type="spellEnd"/>
      <w:r>
        <w:rPr>
          <w:i/>
          <w:color w:val="000000"/>
        </w:rPr>
        <w:t xml:space="preserve"> bin Md </w:t>
      </w:r>
      <w:proofErr w:type="spellStart"/>
      <w:r>
        <w:rPr>
          <w:i/>
          <w:color w:val="000000"/>
        </w:rPr>
        <w:t>Pechor</w:t>
      </w:r>
      <w:proofErr w:type="spellEnd"/>
      <w:r>
        <w:rPr>
          <w:i/>
          <w:color w:val="000000"/>
        </w:rPr>
        <w:t xml:space="preserve">) &amp; </w:t>
      </w:r>
      <w:proofErr w:type="spellStart"/>
      <w:r>
        <w:rPr>
          <w:i/>
          <w:color w:val="000000"/>
        </w:rPr>
        <w:t>Ors</w:t>
      </w:r>
      <w:proofErr w:type="spellEnd"/>
      <w:r>
        <w:rPr>
          <w:i/>
          <w:color w:val="000000"/>
        </w:rPr>
        <w:t xml:space="preserve"> v Kerajaan Malaysia </w:t>
      </w:r>
      <w:r>
        <w:rPr>
          <w:color w:val="000000"/>
        </w:rPr>
        <w:t xml:space="preserve"> </w:t>
      </w:r>
      <w:hyperlink r:id="rId37" w:history="1">
        <w:r>
          <w:rPr>
            <w:i/>
            <w:color w:val="0077CC"/>
            <w:u w:val="single"/>
            <w:shd w:val="clear" w:color="auto" w:fill="FFFFFF"/>
          </w:rPr>
          <w:t>[2010] MLJU 2163</w:t>
        </w:r>
      </w:hyperlink>
      <w:r>
        <w:rPr>
          <w:color w:val="000000"/>
        </w:rPr>
        <w:t xml:space="preserve">; </w:t>
      </w:r>
      <w:proofErr w:type="spellStart"/>
      <w:r>
        <w:rPr>
          <w:i/>
          <w:color w:val="000000"/>
        </w:rPr>
        <w:t>Chien</w:t>
      </w:r>
      <w:proofErr w:type="spellEnd"/>
      <w:r>
        <w:rPr>
          <w:i/>
          <w:color w:val="000000"/>
        </w:rPr>
        <w:t xml:space="preserve"> </w:t>
      </w:r>
      <w:proofErr w:type="spellStart"/>
      <w:r>
        <w:rPr>
          <w:i/>
          <w:color w:val="000000"/>
        </w:rPr>
        <w:t>Tham</w:t>
      </w:r>
      <w:proofErr w:type="spellEnd"/>
      <w:r>
        <w:rPr>
          <w:i/>
          <w:color w:val="000000"/>
        </w:rPr>
        <w:t xml:space="preserve"> Kong v Excellent Strategy </w:t>
      </w:r>
      <w:proofErr w:type="spellStart"/>
      <w:r>
        <w:rPr>
          <w:i/>
          <w:color w:val="000000"/>
        </w:rPr>
        <w:t>Sdn</w:t>
      </w:r>
      <w:proofErr w:type="spellEnd"/>
      <w:r>
        <w:rPr>
          <w:i/>
          <w:color w:val="000000"/>
        </w:rPr>
        <w:t xml:space="preserve"> </w:t>
      </w:r>
      <w:proofErr w:type="spellStart"/>
      <w:r>
        <w:rPr>
          <w:i/>
          <w:color w:val="000000"/>
        </w:rPr>
        <w:t>Bhd</w:t>
      </w:r>
      <w:proofErr w:type="spellEnd"/>
      <w:r>
        <w:rPr>
          <w:i/>
          <w:color w:val="000000"/>
        </w:rPr>
        <w:t xml:space="preserve"> &amp; </w:t>
      </w:r>
      <w:proofErr w:type="spellStart"/>
      <w:r>
        <w:rPr>
          <w:i/>
          <w:color w:val="000000"/>
        </w:rPr>
        <w:t>Ors</w:t>
      </w:r>
      <w:proofErr w:type="spellEnd"/>
      <w:r>
        <w:rPr>
          <w:i/>
          <w:color w:val="000000"/>
        </w:rPr>
        <w:t xml:space="preserve"> </w:t>
      </w:r>
      <w:r>
        <w:rPr>
          <w:color w:val="000000"/>
        </w:rPr>
        <w:t xml:space="preserve"> </w:t>
      </w:r>
      <w:hyperlink r:id="rId38" w:history="1">
        <w:r>
          <w:rPr>
            <w:i/>
            <w:color w:val="0077CC"/>
            <w:u w:val="single"/>
            <w:shd w:val="clear" w:color="auto" w:fill="FFFFFF"/>
          </w:rPr>
          <w:t>[2009] 7 MLJ 261</w:t>
        </w:r>
      </w:hyperlink>
      <w:r>
        <w:rPr>
          <w:color w:val="000000"/>
        </w:rPr>
        <w:t xml:space="preserve">; </w:t>
      </w:r>
      <w:r>
        <w:rPr>
          <w:i/>
          <w:color w:val="000000"/>
        </w:rPr>
        <w:t xml:space="preserve">Mathew Scott Oakley &amp; </w:t>
      </w:r>
      <w:proofErr w:type="spellStart"/>
      <w:r>
        <w:rPr>
          <w:i/>
          <w:color w:val="000000"/>
        </w:rPr>
        <w:t>Ors</w:t>
      </w:r>
      <w:proofErr w:type="spellEnd"/>
      <w:r>
        <w:rPr>
          <w:i/>
          <w:color w:val="000000"/>
        </w:rPr>
        <w:t xml:space="preserve"> v Dr George Varughese Anor; Dr Raja Kumar Rajendran </w:t>
      </w:r>
      <w:r>
        <w:rPr>
          <w:color w:val="000000"/>
        </w:rPr>
        <w:t xml:space="preserve"> </w:t>
      </w:r>
      <w:hyperlink r:id="rId39" w:history="1">
        <w:r>
          <w:rPr>
            <w:i/>
            <w:color w:val="0077CC"/>
            <w:u w:val="single"/>
            <w:shd w:val="clear" w:color="auto" w:fill="FFFFFF"/>
          </w:rPr>
          <w:t>[2009] MLJU 1429</w:t>
        </w:r>
      </w:hyperlink>
      <w:r>
        <w:rPr>
          <w:color w:val="000000"/>
        </w:rPr>
        <w:t xml:space="preserve">; and </w:t>
      </w:r>
      <w:r>
        <w:rPr>
          <w:i/>
          <w:color w:val="000000"/>
        </w:rPr>
        <w:t xml:space="preserve">Dominic </w:t>
      </w:r>
      <w:proofErr w:type="spellStart"/>
      <w:r>
        <w:rPr>
          <w:i/>
          <w:color w:val="000000"/>
        </w:rPr>
        <w:t>Puthucheary</w:t>
      </w:r>
      <w:proofErr w:type="spellEnd"/>
      <w:r>
        <w:rPr>
          <w:i/>
          <w:color w:val="000000"/>
        </w:rPr>
        <w:t xml:space="preserve"> &amp; </w:t>
      </w:r>
      <w:proofErr w:type="spellStart"/>
      <w:r>
        <w:rPr>
          <w:i/>
          <w:color w:val="000000"/>
        </w:rPr>
        <w:t>Ors</w:t>
      </w:r>
      <w:proofErr w:type="spellEnd"/>
      <w:r>
        <w:rPr>
          <w:i/>
          <w:color w:val="000000"/>
        </w:rPr>
        <w:t xml:space="preserve"> (personal representatives of the estate of </w:t>
      </w:r>
      <w:proofErr w:type="spellStart"/>
      <w:r>
        <w:rPr>
          <w:i/>
          <w:color w:val="000000"/>
        </w:rPr>
        <w:t>Thayalan</w:t>
      </w:r>
      <w:proofErr w:type="spellEnd"/>
      <w:r>
        <w:rPr>
          <w:i/>
          <w:color w:val="000000"/>
        </w:rPr>
        <w:t xml:space="preserve"> a/l </w:t>
      </w:r>
      <w:proofErr w:type="spellStart"/>
      <w:r>
        <w:rPr>
          <w:i/>
          <w:color w:val="000000"/>
        </w:rPr>
        <w:t>Kanapathipillai</w:t>
      </w:r>
      <w:proofErr w:type="spellEnd"/>
      <w:r>
        <w:rPr>
          <w:i/>
          <w:color w:val="000000"/>
        </w:rPr>
        <w:t>) v Dr G</w:t>
      </w:r>
      <w:r>
        <w:rPr>
          <w:i/>
          <w:color w:val="000000"/>
        </w:rPr>
        <w:t xml:space="preserve">oon Siew Fong &amp; Anor </w:t>
      </w:r>
      <w:r>
        <w:rPr>
          <w:color w:val="000000"/>
        </w:rPr>
        <w:t xml:space="preserve"> </w:t>
      </w:r>
      <w:hyperlink r:id="rId40" w:history="1">
        <w:r>
          <w:rPr>
            <w:i/>
            <w:color w:val="0077CC"/>
            <w:u w:val="single"/>
            <w:shd w:val="clear" w:color="auto" w:fill="FFFFFF"/>
          </w:rPr>
          <w:t>[2007] 5 MLJ 552</w:t>
        </w:r>
      </w:hyperlink>
      <w:r>
        <w:rPr>
          <w:color w:val="000000"/>
        </w:rPr>
        <w:t>).</w:t>
      </w:r>
    </w:p>
    <w:p w14:paraId="5924D1ED" w14:textId="77777777" w:rsidR="009324AF" w:rsidRDefault="00B937A8">
      <w:pPr>
        <w:spacing w:line="260" w:lineRule="atLeast"/>
      </w:pPr>
      <w:r>
        <w:rPr>
          <w:color w:val="000000"/>
        </w:rPr>
        <w:t xml:space="preserve"> </w:t>
      </w:r>
    </w:p>
    <w:p w14:paraId="749651D4" w14:textId="77777777" w:rsidR="009324AF" w:rsidRDefault="00B937A8">
      <w:pPr>
        <w:spacing w:line="260" w:lineRule="atLeast"/>
        <w:jc w:val="both"/>
      </w:pPr>
      <w:r>
        <w:br/>
      </w:r>
      <w:r>
        <w:rPr>
          <w:b/>
          <w:color w:val="000000"/>
        </w:rPr>
        <w:t>[53]</w:t>
      </w:r>
      <w:r>
        <w:rPr>
          <w:color w:val="000000"/>
        </w:rPr>
        <w:t xml:space="preserve">However, there are decisions of the High Court and Court of Appeal which </w:t>
      </w:r>
      <w:proofErr w:type="spellStart"/>
      <w:r>
        <w:rPr>
          <w:color w:val="000000"/>
        </w:rPr>
        <w:t>emphasised</w:t>
      </w:r>
      <w:proofErr w:type="spellEnd"/>
      <w:r>
        <w:rPr>
          <w:color w:val="000000"/>
        </w:rPr>
        <w:t xml:space="preserve"> that the test in </w:t>
      </w:r>
      <w:r>
        <w:rPr>
          <w:i/>
          <w:color w:val="000000"/>
        </w:rPr>
        <w:t xml:space="preserve">Foo </w:t>
      </w:r>
      <w:proofErr w:type="spellStart"/>
      <w:r>
        <w:rPr>
          <w:i/>
          <w:color w:val="000000"/>
        </w:rPr>
        <w:t>Fio</w:t>
      </w:r>
      <w:proofErr w:type="spellEnd"/>
      <w:r>
        <w:rPr>
          <w:i/>
          <w:color w:val="000000"/>
        </w:rPr>
        <w:t xml:space="preserve"> Na</w:t>
      </w:r>
      <w:r>
        <w:rPr>
          <w:color w:val="000000"/>
        </w:rPr>
        <w:t xml:space="preserve"> and </w:t>
      </w:r>
      <w:r>
        <w:rPr>
          <w:i/>
          <w:color w:val="000000"/>
        </w:rPr>
        <w:t xml:space="preserve">Rogers v </w:t>
      </w:r>
      <w:r>
        <w:rPr>
          <w:i/>
          <w:color w:val="000000"/>
        </w:rPr>
        <w:t>Whitaker</w:t>
      </w:r>
      <w:r>
        <w:rPr>
          <w:color w:val="000000"/>
        </w:rPr>
        <w:t xml:space="preserve"> relates only to a medical practitioner’s duty to advice or provide information to a patient and this does not apply to the standard of care that is expected from a medical practitioner in respect of the duty to diagnose and to treat (see </w:t>
      </w:r>
      <w:r>
        <w:rPr>
          <w:i/>
          <w:color w:val="000000"/>
        </w:rPr>
        <w:t>Dr Noor A</w:t>
      </w:r>
      <w:r>
        <w:rPr>
          <w:i/>
          <w:color w:val="000000"/>
        </w:rPr>
        <w:t xml:space="preserve">ini </w:t>
      </w:r>
      <w:proofErr w:type="spellStart"/>
      <w:r>
        <w:rPr>
          <w:i/>
          <w:color w:val="000000"/>
        </w:rPr>
        <w:t>bt</w:t>
      </w:r>
      <w:proofErr w:type="spellEnd"/>
      <w:r>
        <w:rPr>
          <w:i/>
          <w:color w:val="000000"/>
        </w:rPr>
        <w:t xml:space="preserve"> </w:t>
      </w:r>
      <w:proofErr w:type="spellStart"/>
      <w:r>
        <w:rPr>
          <w:i/>
          <w:color w:val="000000"/>
        </w:rPr>
        <w:t>Hj</w:t>
      </w:r>
      <w:proofErr w:type="spellEnd"/>
      <w:r>
        <w:rPr>
          <w:i/>
          <w:color w:val="000000"/>
        </w:rPr>
        <w:t xml:space="preserve"> </w:t>
      </w:r>
      <w:proofErr w:type="spellStart"/>
      <w:r>
        <w:rPr>
          <w:i/>
          <w:color w:val="000000"/>
        </w:rPr>
        <w:t>Sa’ari</w:t>
      </w:r>
      <w:proofErr w:type="spellEnd"/>
      <w:r>
        <w:rPr>
          <w:i/>
          <w:color w:val="000000"/>
        </w:rPr>
        <w:t xml:space="preserve"> v Sa-art </w:t>
      </w:r>
      <w:proofErr w:type="spellStart"/>
      <w:r>
        <w:rPr>
          <w:i/>
          <w:color w:val="000000"/>
        </w:rPr>
        <w:t>Sae</w:t>
      </w:r>
      <w:proofErr w:type="spellEnd"/>
      <w:r>
        <w:rPr>
          <w:i/>
          <w:color w:val="000000"/>
        </w:rPr>
        <w:t xml:space="preserve"> Lee (also known as Sa-Art </w:t>
      </w:r>
      <w:proofErr w:type="spellStart"/>
      <w:r>
        <w:rPr>
          <w:i/>
          <w:color w:val="000000"/>
        </w:rPr>
        <w:t>Phuakthim</w:t>
      </w:r>
      <w:proofErr w:type="spellEnd"/>
      <w:r>
        <w:rPr>
          <w:i/>
          <w:color w:val="000000"/>
        </w:rPr>
        <w:t xml:space="preserve">) &amp; Anor </w:t>
      </w:r>
      <w:r>
        <w:rPr>
          <w:color w:val="000000"/>
        </w:rPr>
        <w:t xml:space="preserve"> </w:t>
      </w:r>
      <w:hyperlink r:id="rId41" w:history="1">
        <w:r>
          <w:rPr>
            <w:i/>
            <w:color w:val="0077CC"/>
            <w:u w:val="single"/>
            <w:shd w:val="clear" w:color="auto" w:fill="FFFFFF"/>
          </w:rPr>
          <w:t>[2016] 1 MLJ 317</w:t>
        </w:r>
      </w:hyperlink>
      <w:r>
        <w:rPr>
          <w:color w:val="000000"/>
        </w:rPr>
        <w:t xml:space="preserve">;  [2016] 2 CLJ 23; </w:t>
      </w:r>
      <w:r>
        <w:rPr>
          <w:i/>
          <w:color w:val="000000"/>
        </w:rPr>
        <w:t xml:space="preserve">Dato’ Dr V </w:t>
      </w:r>
      <w:proofErr w:type="spellStart"/>
      <w:r>
        <w:rPr>
          <w:i/>
          <w:color w:val="000000"/>
        </w:rPr>
        <w:t>Thuraisingam</w:t>
      </w:r>
      <w:proofErr w:type="spellEnd"/>
      <w:r>
        <w:rPr>
          <w:i/>
          <w:color w:val="000000"/>
        </w:rPr>
        <w:t xml:space="preserve"> v </w:t>
      </w:r>
      <w:proofErr w:type="spellStart"/>
      <w:r>
        <w:rPr>
          <w:i/>
          <w:color w:val="000000"/>
        </w:rPr>
        <w:t>Sanmarkan</w:t>
      </w:r>
      <w:proofErr w:type="spellEnd"/>
      <w:r>
        <w:rPr>
          <w:i/>
          <w:color w:val="000000"/>
        </w:rPr>
        <w:t xml:space="preserve"> a/l Ganapathy </w:t>
      </w:r>
      <w:r>
        <w:rPr>
          <w:color w:val="000000"/>
        </w:rPr>
        <w:t xml:space="preserve"> </w:t>
      </w:r>
      <w:hyperlink r:id="rId42" w:history="1">
        <w:r>
          <w:rPr>
            <w:i/>
            <w:color w:val="0077CC"/>
            <w:u w:val="single"/>
            <w:shd w:val="clear" w:color="auto" w:fill="FFFFFF"/>
          </w:rPr>
          <w:t>[2015] MLJU 733</w:t>
        </w:r>
      </w:hyperlink>
      <w:r>
        <w:rPr>
          <w:color w:val="000000"/>
        </w:rPr>
        <w:t xml:space="preserve">;  [2015] 8 CLJ 248; </w:t>
      </w:r>
      <w:r>
        <w:rPr>
          <w:i/>
          <w:color w:val="000000"/>
        </w:rPr>
        <w:t xml:space="preserve">Lai Ping @ Lai Wai Ping v Dr Lim </w:t>
      </w:r>
      <w:proofErr w:type="spellStart"/>
      <w:r>
        <w:rPr>
          <w:i/>
          <w:color w:val="000000"/>
        </w:rPr>
        <w:t>Tye</w:t>
      </w:r>
      <w:proofErr w:type="spellEnd"/>
      <w:r>
        <w:rPr>
          <w:i/>
          <w:color w:val="000000"/>
        </w:rPr>
        <w:t xml:space="preserve"> Ling &amp; </w:t>
      </w:r>
      <w:proofErr w:type="spellStart"/>
      <w:r>
        <w:rPr>
          <w:i/>
          <w:color w:val="000000"/>
        </w:rPr>
        <w:t>Ors</w:t>
      </w:r>
      <w:proofErr w:type="spellEnd"/>
      <w:r>
        <w:rPr>
          <w:i/>
          <w:color w:val="000000"/>
        </w:rPr>
        <w:t xml:space="preserve"> </w:t>
      </w:r>
      <w:r>
        <w:rPr>
          <w:color w:val="000000"/>
        </w:rPr>
        <w:t xml:space="preserve"> </w:t>
      </w:r>
      <w:hyperlink r:id="rId43" w:history="1">
        <w:r>
          <w:rPr>
            <w:i/>
            <w:color w:val="0077CC"/>
            <w:u w:val="single"/>
            <w:shd w:val="clear" w:color="auto" w:fill="FFFFFF"/>
          </w:rPr>
          <w:t>[2015] 8 MLJ 62</w:t>
        </w:r>
      </w:hyperlink>
      <w:r>
        <w:rPr>
          <w:color w:val="000000"/>
        </w:rPr>
        <w:t xml:space="preserve">; </w:t>
      </w:r>
      <w:r>
        <w:rPr>
          <w:i/>
          <w:color w:val="000000"/>
        </w:rPr>
        <w:t xml:space="preserve">Gleneagles Hospital (KL) </w:t>
      </w:r>
      <w:proofErr w:type="spellStart"/>
      <w:r>
        <w:rPr>
          <w:i/>
          <w:color w:val="000000"/>
        </w:rPr>
        <w:t>Sdn</w:t>
      </w:r>
      <w:proofErr w:type="spellEnd"/>
      <w:r>
        <w:rPr>
          <w:i/>
          <w:color w:val="000000"/>
        </w:rPr>
        <w:t xml:space="preserve"> </w:t>
      </w:r>
      <w:proofErr w:type="spellStart"/>
      <w:r>
        <w:rPr>
          <w:i/>
          <w:color w:val="000000"/>
        </w:rPr>
        <w:t>Bhd</w:t>
      </w:r>
      <w:proofErr w:type="spellEnd"/>
      <w:r>
        <w:rPr>
          <w:i/>
          <w:color w:val="000000"/>
        </w:rPr>
        <w:t xml:space="preserve"> v Chung Chu Yin (an infant suing through her father and next friend, Chung Shan Yong) &amp; </w:t>
      </w:r>
      <w:proofErr w:type="spellStart"/>
      <w:r>
        <w:rPr>
          <w:i/>
          <w:color w:val="000000"/>
        </w:rPr>
        <w:t>Ors</w:t>
      </w:r>
      <w:proofErr w:type="spellEnd"/>
      <w:r>
        <w:rPr>
          <w:i/>
          <w:color w:val="000000"/>
        </w:rPr>
        <w:t xml:space="preserve"> and another appeal </w:t>
      </w:r>
      <w:r>
        <w:rPr>
          <w:color w:val="000000"/>
        </w:rPr>
        <w:t xml:space="preserve"> </w:t>
      </w:r>
      <w:hyperlink r:id="rId44" w:history="1">
        <w:r>
          <w:rPr>
            <w:i/>
            <w:color w:val="0077CC"/>
            <w:u w:val="single"/>
            <w:shd w:val="clear" w:color="auto" w:fill="FFFFFF"/>
          </w:rPr>
          <w:t>[2013] 4 MLJ 785</w:t>
        </w:r>
      </w:hyperlink>
      <w:r>
        <w:rPr>
          <w:color w:val="000000"/>
        </w:rPr>
        <w:t xml:space="preserve">; </w:t>
      </w:r>
      <w:proofErr w:type="spellStart"/>
      <w:r>
        <w:rPr>
          <w:i/>
          <w:color w:val="000000"/>
        </w:rPr>
        <w:t>Mohd</w:t>
      </w:r>
      <w:proofErr w:type="spellEnd"/>
      <w:r>
        <w:rPr>
          <w:i/>
          <w:color w:val="000000"/>
        </w:rPr>
        <w:t xml:space="preserve"> </w:t>
      </w:r>
      <w:proofErr w:type="spellStart"/>
      <w:r>
        <w:rPr>
          <w:i/>
          <w:color w:val="000000"/>
        </w:rPr>
        <w:t>Shafie</w:t>
      </w:r>
      <w:proofErr w:type="spellEnd"/>
      <w:r>
        <w:rPr>
          <w:i/>
          <w:color w:val="000000"/>
        </w:rPr>
        <w:t xml:space="preserve"> bin Abdul </w:t>
      </w:r>
      <w:proofErr w:type="spellStart"/>
      <w:r>
        <w:rPr>
          <w:i/>
          <w:color w:val="000000"/>
        </w:rPr>
        <w:t>Samat</w:t>
      </w:r>
      <w:proofErr w:type="spellEnd"/>
      <w:r>
        <w:rPr>
          <w:i/>
          <w:color w:val="000000"/>
        </w:rPr>
        <w:t xml:space="preserve"> </w:t>
      </w:r>
      <w:proofErr w:type="spellStart"/>
      <w:r>
        <w:rPr>
          <w:i/>
          <w:color w:val="000000"/>
        </w:rPr>
        <w:t>lwn</w:t>
      </w:r>
      <w:proofErr w:type="spellEnd"/>
      <w:r>
        <w:rPr>
          <w:i/>
          <w:color w:val="000000"/>
        </w:rPr>
        <w:t xml:space="preserve"> </w:t>
      </w:r>
      <w:proofErr w:type="spellStart"/>
      <w:r>
        <w:rPr>
          <w:i/>
          <w:color w:val="000000"/>
        </w:rPr>
        <w:t>Penguasa</w:t>
      </w:r>
      <w:proofErr w:type="spellEnd"/>
      <w:r>
        <w:rPr>
          <w:i/>
          <w:color w:val="000000"/>
        </w:rPr>
        <w:t xml:space="preserve"> </w:t>
      </w:r>
      <w:proofErr w:type="spellStart"/>
      <w:r>
        <w:rPr>
          <w:i/>
          <w:color w:val="000000"/>
        </w:rPr>
        <w:t>Pe</w:t>
      </w:r>
      <w:r>
        <w:rPr>
          <w:i/>
          <w:color w:val="000000"/>
        </w:rPr>
        <w:t>rubatan</w:t>
      </w:r>
      <w:proofErr w:type="spellEnd"/>
      <w:r>
        <w:rPr>
          <w:i/>
          <w:color w:val="000000"/>
        </w:rPr>
        <w:t xml:space="preserve"> dan </w:t>
      </w:r>
      <w:proofErr w:type="spellStart"/>
      <w:r>
        <w:rPr>
          <w:i/>
          <w:color w:val="000000"/>
        </w:rPr>
        <w:t>satu</w:t>
      </w:r>
      <w:proofErr w:type="spellEnd"/>
      <w:r>
        <w:rPr>
          <w:i/>
          <w:color w:val="000000"/>
        </w:rPr>
        <w:t xml:space="preserve"> </w:t>
      </w:r>
      <w:proofErr w:type="spellStart"/>
      <w:r>
        <w:rPr>
          <w:i/>
          <w:color w:val="000000"/>
        </w:rPr>
        <w:t>lagi</w:t>
      </w:r>
      <w:proofErr w:type="spellEnd"/>
      <w:r>
        <w:rPr>
          <w:i/>
          <w:color w:val="000000"/>
        </w:rPr>
        <w:t xml:space="preserve"> </w:t>
      </w:r>
      <w:r>
        <w:rPr>
          <w:color w:val="000000"/>
        </w:rPr>
        <w:t xml:space="preserve"> </w:t>
      </w:r>
      <w:hyperlink r:id="rId45" w:history="1">
        <w:r>
          <w:rPr>
            <w:i/>
            <w:color w:val="0077CC"/>
            <w:u w:val="single"/>
            <w:shd w:val="clear" w:color="auto" w:fill="FFFFFF"/>
          </w:rPr>
          <w:t>[2011] 9 MLJ 254</w:t>
        </w:r>
      </w:hyperlink>
      <w:r>
        <w:rPr>
          <w:color w:val="000000"/>
        </w:rPr>
        <w:t xml:space="preserve">; </w:t>
      </w:r>
      <w:r>
        <w:rPr>
          <w:i/>
          <w:color w:val="000000"/>
        </w:rPr>
        <w:t xml:space="preserve">James Kenneth </w:t>
      </w:r>
      <w:proofErr w:type="spellStart"/>
      <w:r>
        <w:rPr>
          <w:i/>
          <w:color w:val="000000"/>
        </w:rPr>
        <w:t>Eng</w:t>
      </w:r>
      <w:proofErr w:type="spellEnd"/>
      <w:r>
        <w:rPr>
          <w:i/>
          <w:color w:val="000000"/>
        </w:rPr>
        <w:t xml:space="preserve"> Siew Goh (suing as administrator of the est</w:t>
      </w:r>
      <w:r>
        <w:rPr>
          <w:i/>
          <w:color w:val="000000"/>
        </w:rPr>
        <w:t>ate of Melissa Jane Goh Mei Feng,  deceased) v Lee King Ong  [*461] </w:t>
      </w:r>
    </w:p>
    <w:p w14:paraId="45CE1EF6" w14:textId="77777777" w:rsidR="009324AF" w:rsidRDefault="00B937A8">
      <w:pPr>
        <w:spacing w:line="260" w:lineRule="atLeast"/>
        <w:jc w:val="both"/>
      </w:pPr>
      <w:r>
        <w:rPr>
          <w:color w:val="000000"/>
        </w:rPr>
        <w:t xml:space="preserve"> </w:t>
      </w:r>
      <w:hyperlink r:id="rId46" w:history="1">
        <w:r>
          <w:rPr>
            <w:i/>
            <w:color w:val="0077CC"/>
            <w:u w:val="single"/>
            <w:shd w:val="clear" w:color="auto" w:fill="FFFFFF"/>
          </w:rPr>
          <w:t>[2009] 4 MLJ 396</w:t>
        </w:r>
      </w:hyperlink>
      <w:r>
        <w:rPr>
          <w:color w:val="000000"/>
        </w:rPr>
        <w:t xml:space="preserve">; and </w:t>
      </w:r>
      <w:proofErr w:type="spellStart"/>
      <w:r>
        <w:rPr>
          <w:i/>
          <w:color w:val="000000"/>
        </w:rPr>
        <w:t>Lechemanavasagar</w:t>
      </w:r>
      <w:proofErr w:type="spellEnd"/>
      <w:r>
        <w:rPr>
          <w:i/>
          <w:color w:val="000000"/>
        </w:rPr>
        <w:t xml:space="preserve"> a/l S Karuppiah v Dr Thomas </w:t>
      </w:r>
      <w:proofErr w:type="spellStart"/>
      <w:r>
        <w:rPr>
          <w:i/>
          <w:color w:val="000000"/>
        </w:rPr>
        <w:t>Yau</w:t>
      </w:r>
      <w:proofErr w:type="spellEnd"/>
      <w:r>
        <w:rPr>
          <w:i/>
          <w:color w:val="000000"/>
        </w:rPr>
        <w:t xml:space="preserve"> Pak </w:t>
      </w:r>
      <w:proofErr w:type="spellStart"/>
      <w:r>
        <w:rPr>
          <w:i/>
          <w:color w:val="000000"/>
        </w:rPr>
        <w:t>Chenk</w:t>
      </w:r>
      <w:proofErr w:type="spellEnd"/>
      <w:r>
        <w:rPr>
          <w:i/>
          <w:color w:val="000000"/>
        </w:rPr>
        <w:t xml:space="preserve"> &amp; Anor </w:t>
      </w:r>
      <w:r>
        <w:rPr>
          <w:color w:val="000000"/>
        </w:rPr>
        <w:t xml:space="preserve"> </w:t>
      </w:r>
      <w:hyperlink r:id="rId47" w:history="1">
        <w:r>
          <w:rPr>
            <w:i/>
            <w:color w:val="0077CC"/>
            <w:u w:val="single"/>
            <w:shd w:val="clear" w:color="auto" w:fill="FFFFFF"/>
          </w:rPr>
          <w:t>[2008] 1 MLJ 115</w:t>
        </w:r>
      </w:hyperlink>
      <w:r>
        <w:rPr>
          <w:color w:val="000000"/>
        </w:rPr>
        <w:t>).</w:t>
      </w:r>
    </w:p>
    <w:p w14:paraId="0F86A168" w14:textId="77777777" w:rsidR="009324AF" w:rsidRDefault="00B937A8">
      <w:pPr>
        <w:spacing w:line="260" w:lineRule="atLeast"/>
      </w:pPr>
      <w:r>
        <w:rPr>
          <w:color w:val="000000"/>
        </w:rPr>
        <w:t xml:space="preserve"> ANSWER TO QUESTION 1 </w:t>
      </w:r>
    </w:p>
    <w:p w14:paraId="3AEAC4AF" w14:textId="77777777" w:rsidR="009324AF" w:rsidRDefault="00B937A8">
      <w:pPr>
        <w:spacing w:line="260" w:lineRule="atLeast"/>
        <w:jc w:val="both"/>
      </w:pPr>
      <w:r>
        <w:br/>
      </w:r>
      <w:r>
        <w:rPr>
          <w:b/>
          <w:color w:val="000000"/>
        </w:rPr>
        <w:t>[54]</w:t>
      </w:r>
      <w:r>
        <w:rPr>
          <w:color w:val="000000"/>
        </w:rPr>
        <w:t xml:space="preserve">Question 1 raises the issue as to whether the </w:t>
      </w:r>
      <w:proofErr w:type="spellStart"/>
      <w:r>
        <w:rPr>
          <w:i/>
          <w:color w:val="000000"/>
        </w:rPr>
        <w:t>Bolam</w:t>
      </w:r>
      <w:proofErr w:type="spellEnd"/>
      <w:r>
        <w:rPr>
          <w:color w:val="000000"/>
        </w:rPr>
        <w:t xml:space="preserve"> test or the test in the Australian case of </w:t>
      </w:r>
      <w:r>
        <w:rPr>
          <w:i/>
          <w:color w:val="000000"/>
        </w:rPr>
        <w:t>Rogers v Whitaker</w:t>
      </w:r>
      <w:r>
        <w:rPr>
          <w:color w:val="000000"/>
        </w:rPr>
        <w:t xml:space="preserve"> with regard to the standard of care in medi</w:t>
      </w:r>
      <w:r>
        <w:rPr>
          <w:color w:val="000000"/>
        </w:rPr>
        <w:t>cal negligence should apply.</w:t>
      </w:r>
    </w:p>
    <w:p w14:paraId="5B88465D" w14:textId="77777777" w:rsidR="009324AF" w:rsidRDefault="00B937A8">
      <w:pPr>
        <w:spacing w:line="260" w:lineRule="atLeast"/>
      </w:pPr>
      <w:r>
        <w:rPr>
          <w:color w:val="000000"/>
        </w:rPr>
        <w:t xml:space="preserve"> </w:t>
      </w:r>
    </w:p>
    <w:p w14:paraId="160040FE" w14:textId="77777777" w:rsidR="009324AF" w:rsidRDefault="00B937A8">
      <w:pPr>
        <w:spacing w:line="260" w:lineRule="atLeast"/>
        <w:jc w:val="both"/>
      </w:pPr>
      <w:r>
        <w:br/>
      </w:r>
      <w:r>
        <w:rPr>
          <w:b/>
          <w:color w:val="000000"/>
        </w:rPr>
        <w:t>[55]</w:t>
      </w:r>
      <w:r>
        <w:rPr>
          <w:color w:val="000000"/>
        </w:rPr>
        <w:t xml:space="preserve">Before answering the question, it should be noted that this court in </w:t>
      </w:r>
      <w:r>
        <w:rPr>
          <w:i/>
          <w:color w:val="000000"/>
        </w:rPr>
        <w:t xml:space="preserve">Foo </w:t>
      </w:r>
      <w:proofErr w:type="spellStart"/>
      <w:r>
        <w:rPr>
          <w:i/>
          <w:color w:val="000000"/>
        </w:rPr>
        <w:t>Fio</w:t>
      </w:r>
      <w:proofErr w:type="spellEnd"/>
      <w:r>
        <w:rPr>
          <w:i/>
          <w:color w:val="000000"/>
        </w:rPr>
        <w:t xml:space="preserve"> Na</w:t>
      </w:r>
      <w:r>
        <w:rPr>
          <w:color w:val="000000"/>
        </w:rPr>
        <w:t xml:space="preserve"> made specific reference to the test in </w:t>
      </w:r>
      <w:r>
        <w:rPr>
          <w:i/>
          <w:color w:val="000000"/>
        </w:rPr>
        <w:t>Rogers v Whitaker</w:t>
      </w:r>
      <w:r>
        <w:rPr>
          <w:color w:val="000000"/>
        </w:rPr>
        <w:t xml:space="preserve">. This is significant because </w:t>
      </w:r>
      <w:r>
        <w:rPr>
          <w:i/>
          <w:color w:val="000000"/>
        </w:rPr>
        <w:t>Rogers v Whitaker</w:t>
      </w:r>
      <w:r>
        <w:rPr>
          <w:color w:val="000000"/>
        </w:rPr>
        <w:t xml:space="preserve"> was entirely concerned with the duty</w:t>
      </w:r>
      <w:r>
        <w:rPr>
          <w:color w:val="000000"/>
        </w:rPr>
        <w:t xml:space="preserve"> to </w:t>
      </w:r>
      <w:r>
        <w:rPr>
          <w:color w:val="000000"/>
        </w:rPr>
        <w:lastRenderedPageBreak/>
        <w:t xml:space="preserve">advise and no more. That entire case concerns a medical practitioner’s duty to advise, drawing the distinction between the duty to advise and the duty to diagnose or treat. On the facts of the case this court in </w:t>
      </w:r>
      <w:r>
        <w:rPr>
          <w:i/>
          <w:color w:val="000000"/>
        </w:rPr>
        <w:t xml:space="preserve">Foo </w:t>
      </w:r>
      <w:proofErr w:type="spellStart"/>
      <w:r>
        <w:rPr>
          <w:i/>
          <w:color w:val="000000"/>
        </w:rPr>
        <w:t>Fio</w:t>
      </w:r>
      <w:proofErr w:type="spellEnd"/>
      <w:r>
        <w:rPr>
          <w:i/>
          <w:color w:val="000000"/>
        </w:rPr>
        <w:t xml:space="preserve"> Na</w:t>
      </w:r>
      <w:r>
        <w:rPr>
          <w:color w:val="000000"/>
        </w:rPr>
        <w:t xml:space="preserve"> held that:</w:t>
      </w:r>
    </w:p>
    <w:p w14:paraId="22CA16A2" w14:textId="77777777" w:rsidR="009324AF" w:rsidRDefault="00B937A8">
      <w:pPr>
        <w:spacing w:line="240" w:lineRule="atLeast"/>
        <w:ind w:left="400"/>
        <w:jc w:val="both"/>
      </w:pPr>
      <w:r>
        <w:rPr>
          <w:color w:val="000000"/>
          <w:sz w:val="18"/>
        </w:rPr>
        <w:t xml:space="preserve"> </w:t>
      </w:r>
    </w:p>
    <w:p w14:paraId="3DD30DD5" w14:textId="77777777" w:rsidR="009324AF" w:rsidRDefault="00B937A8">
      <w:pPr>
        <w:spacing w:line="240" w:lineRule="atLeast"/>
        <w:ind w:left="400"/>
        <w:jc w:val="both"/>
      </w:pPr>
      <w:r>
        <w:br/>
      </w:r>
      <w:r>
        <w:rPr>
          <w:color w:val="000000"/>
          <w:sz w:val="18"/>
        </w:rPr>
        <w:t xml:space="preserve">[28] It </w:t>
      </w:r>
      <w:r>
        <w:rPr>
          <w:color w:val="000000"/>
          <w:sz w:val="18"/>
        </w:rPr>
        <w:t>cannot be disputed that the first respondent was under a duty to advice the appellant on the course of treatment to be undertaken and the risks involved and the issue is whether there has been a breach of that duty. …</w:t>
      </w:r>
    </w:p>
    <w:p w14:paraId="64C67B12" w14:textId="77777777" w:rsidR="009324AF" w:rsidRDefault="00B937A8">
      <w:pPr>
        <w:spacing w:line="240" w:lineRule="atLeast"/>
        <w:ind w:left="400"/>
        <w:jc w:val="both"/>
      </w:pPr>
      <w:r>
        <w:rPr>
          <w:color w:val="000000"/>
          <w:sz w:val="18"/>
        </w:rPr>
        <w:t xml:space="preserve"> </w:t>
      </w:r>
    </w:p>
    <w:p w14:paraId="2D6C4173" w14:textId="77777777" w:rsidR="009324AF" w:rsidRDefault="00B937A8">
      <w:pPr>
        <w:spacing w:line="240" w:lineRule="atLeast"/>
        <w:ind w:left="400"/>
        <w:jc w:val="both"/>
      </w:pPr>
      <w:r>
        <w:br/>
      </w:r>
      <w:r>
        <w:rPr>
          <w:color w:val="000000"/>
          <w:sz w:val="18"/>
        </w:rPr>
        <w:t>[31] But the issue here is not so m</w:t>
      </w:r>
      <w:r>
        <w:rPr>
          <w:color w:val="000000"/>
          <w:sz w:val="18"/>
        </w:rPr>
        <w:t>uch on the consents given for the two operations but on the risks involved and whether the appellant was warned of such risks. She had testified that had she been warned of the risks involved, she would not have readily agreed to undergo the first operatio</w:t>
      </w:r>
      <w:r>
        <w:rPr>
          <w:color w:val="000000"/>
          <w:sz w:val="18"/>
        </w:rPr>
        <w:t>n.</w:t>
      </w:r>
    </w:p>
    <w:p w14:paraId="2D179F70" w14:textId="77777777" w:rsidR="009324AF" w:rsidRDefault="00B937A8">
      <w:pPr>
        <w:spacing w:line="240" w:lineRule="atLeast"/>
        <w:ind w:left="400"/>
        <w:jc w:val="both"/>
      </w:pPr>
      <w:r>
        <w:rPr>
          <w:color w:val="000000"/>
          <w:sz w:val="18"/>
        </w:rPr>
        <w:t xml:space="preserve"> </w:t>
      </w:r>
    </w:p>
    <w:p w14:paraId="7E4C4A2D" w14:textId="77777777" w:rsidR="009324AF" w:rsidRDefault="00B937A8">
      <w:pPr>
        <w:spacing w:line="240" w:lineRule="atLeast"/>
        <w:ind w:left="400"/>
        <w:jc w:val="both"/>
      </w:pPr>
      <w:r>
        <w:br/>
      </w:r>
      <w:r>
        <w:rPr>
          <w:color w:val="000000"/>
          <w:sz w:val="18"/>
        </w:rPr>
        <w:t>[32] There was conflicting evidence on this and the trial judge made the following findings when dealing with the appellant’s first expressed consent.</w:t>
      </w:r>
    </w:p>
    <w:p w14:paraId="4FC68CEB" w14:textId="77777777" w:rsidR="009324AF" w:rsidRDefault="00B937A8">
      <w:pPr>
        <w:spacing w:line="240" w:lineRule="atLeast"/>
        <w:ind w:left="800"/>
        <w:jc w:val="both"/>
      </w:pPr>
      <w:r>
        <w:br/>
      </w:r>
      <w:r>
        <w:rPr>
          <w:color w:val="000000"/>
          <w:sz w:val="18"/>
        </w:rPr>
        <w:t>It would also be concluded that at the time when that consent was signed both defendants did not k</w:t>
      </w:r>
      <w:r>
        <w:rPr>
          <w:color w:val="000000"/>
          <w:sz w:val="18"/>
        </w:rPr>
        <w:t>now whether the plaintiff really needed the operation. As such, I am of the view that it would not be possible for the second defendant to explain the procedure and the risks of the operation when the consent in the above-stated form was given or signed. F</w:t>
      </w:r>
      <w:r>
        <w:rPr>
          <w:color w:val="000000"/>
          <w:sz w:val="18"/>
        </w:rPr>
        <w:t>or that reason, I believe the plaintiff when she said that the second defendant told her that the first operation (open reduction) which took place on 19 July 1982 was a minor operation to correct the little problem of the neck that she was suffering. In o</w:t>
      </w:r>
      <w:r>
        <w:rPr>
          <w:color w:val="000000"/>
          <w:sz w:val="18"/>
        </w:rPr>
        <w:t>ther words, she was not told of the risk of paralysis coming from that operation.</w:t>
      </w:r>
    </w:p>
    <w:p w14:paraId="0F18F4DB" w14:textId="77777777" w:rsidR="009324AF" w:rsidRDefault="009324AF"/>
    <w:p w14:paraId="4B763519" w14:textId="77777777" w:rsidR="009324AF" w:rsidRDefault="00B937A8">
      <w:pPr>
        <w:spacing w:line="240" w:lineRule="atLeast"/>
        <w:ind w:left="400"/>
        <w:jc w:val="both"/>
      </w:pPr>
      <w:r>
        <w:rPr>
          <w:color w:val="000000"/>
          <w:sz w:val="18"/>
        </w:rPr>
        <w:t xml:space="preserve"> </w:t>
      </w:r>
    </w:p>
    <w:p w14:paraId="10DFDB20" w14:textId="77777777" w:rsidR="009324AF" w:rsidRDefault="009324AF"/>
    <w:p w14:paraId="76E60255" w14:textId="77777777" w:rsidR="009324AF" w:rsidRDefault="00B937A8">
      <w:pPr>
        <w:spacing w:line="260" w:lineRule="atLeast"/>
        <w:jc w:val="both"/>
      </w:pPr>
      <w:r>
        <w:rPr>
          <w:b/>
          <w:color w:val="000000"/>
        </w:rPr>
        <w:t>[56]</w:t>
      </w:r>
      <w:r>
        <w:rPr>
          <w:color w:val="000000"/>
        </w:rPr>
        <w:t xml:space="preserve">It should also be noted that in </w:t>
      </w:r>
      <w:r>
        <w:rPr>
          <w:i/>
          <w:color w:val="000000"/>
        </w:rPr>
        <w:t xml:space="preserve">Foo </w:t>
      </w:r>
      <w:proofErr w:type="spellStart"/>
      <w:r>
        <w:rPr>
          <w:i/>
          <w:color w:val="000000"/>
        </w:rPr>
        <w:t>Fio</w:t>
      </w:r>
      <w:proofErr w:type="spellEnd"/>
      <w:r>
        <w:rPr>
          <w:i/>
          <w:color w:val="000000"/>
        </w:rPr>
        <w:t xml:space="preserve"> Na</w:t>
      </w:r>
      <w:r>
        <w:rPr>
          <w:color w:val="000000"/>
        </w:rPr>
        <w:t xml:space="preserve"> although the decision of the High Court of Australia in </w:t>
      </w:r>
      <w:proofErr w:type="spellStart"/>
      <w:r>
        <w:rPr>
          <w:i/>
          <w:color w:val="000000"/>
        </w:rPr>
        <w:t>Naxakis</w:t>
      </w:r>
      <w:proofErr w:type="spellEnd"/>
      <w:r>
        <w:rPr>
          <w:i/>
          <w:color w:val="000000"/>
        </w:rPr>
        <w:t xml:space="preserve"> v Western General Hospital</w:t>
      </w:r>
      <w:r>
        <w:rPr>
          <w:color w:val="000000"/>
        </w:rPr>
        <w:t xml:space="preserve"> was referred to, it was not reli</w:t>
      </w:r>
      <w:r>
        <w:rPr>
          <w:color w:val="000000"/>
        </w:rPr>
        <w:t xml:space="preserve">ed upon for the ratio decidendi of this court’s decision. As stated earlier, the case of </w:t>
      </w:r>
      <w:proofErr w:type="spellStart"/>
      <w:r>
        <w:rPr>
          <w:i/>
          <w:color w:val="000000"/>
        </w:rPr>
        <w:t>Naxakis</w:t>
      </w:r>
      <w:proofErr w:type="spellEnd"/>
      <w:r>
        <w:rPr>
          <w:color w:val="000000"/>
        </w:rPr>
        <w:t xml:space="preserve"> was where the High Court of Australia extended the principle of </w:t>
      </w:r>
      <w:r>
        <w:rPr>
          <w:i/>
          <w:color w:val="000000"/>
        </w:rPr>
        <w:t>Rogers v Whitaker</w:t>
      </w:r>
      <w:r>
        <w:rPr>
          <w:color w:val="000000"/>
        </w:rPr>
        <w:t xml:space="preserve"> in relation to the duty to advise to the realm of diagnosis and treatment. In</w:t>
      </w:r>
      <w:r>
        <w:rPr>
          <w:color w:val="000000"/>
        </w:rPr>
        <w:t xml:space="preserve"> short, this court in </w:t>
      </w:r>
      <w:r>
        <w:rPr>
          <w:i/>
          <w:color w:val="000000"/>
        </w:rPr>
        <w:t xml:space="preserve">Foo </w:t>
      </w:r>
      <w:proofErr w:type="spellStart"/>
      <w:r>
        <w:rPr>
          <w:i/>
          <w:color w:val="000000"/>
        </w:rPr>
        <w:t>Fio</w:t>
      </w:r>
      <w:proofErr w:type="spellEnd"/>
      <w:r>
        <w:rPr>
          <w:i/>
          <w:color w:val="000000"/>
        </w:rPr>
        <w:t xml:space="preserve"> Na</w:t>
      </w:r>
      <w:r>
        <w:rPr>
          <w:color w:val="000000"/>
        </w:rPr>
        <w:t xml:space="preserve"> did not adopt the principle in </w:t>
      </w:r>
      <w:proofErr w:type="spellStart"/>
      <w:r>
        <w:rPr>
          <w:i/>
          <w:color w:val="000000"/>
        </w:rPr>
        <w:t>Naxakis</w:t>
      </w:r>
      <w:proofErr w:type="spellEnd"/>
      <w:r>
        <w:rPr>
          <w:color w:val="000000"/>
        </w:rPr>
        <w:t xml:space="preserve"> or extend the principle in </w:t>
      </w:r>
      <w:r>
        <w:rPr>
          <w:i/>
          <w:color w:val="000000"/>
        </w:rPr>
        <w:t>Rogers v Whitaker</w:t>
      </w:r>
      <w:r>
        <w:rPr>
          <w:color w:val="000000"/>
        </w:rPr>
        <w:t xml:space="preserve"> to the realm of diagnosis or treatment.</w:t>
      </w:r>
    </w:p>
    <w:p w14:paraId="70F4816B" w14:textId="77777777" w:rsidR="009324AF" w:rsidRDefault="00B937A8">
      <w:pPr>
        <w:spacing w:line="260" w:lineRule="atLeast"/>
      </w:pPr>
      <w:r>
        <w:rPr>
          <w:color w:val="000000"/>
        </w:rPr>
        <w:t xml:space="preserve"> </w:t>
      </w:r>
    </w:p>
    <w:p w14:paraId="6F15E087" w14:textId="77777777" w:rsidR="009324AF" w:rsidRDefault="00B937A8">
      <w:pPr>
        <w:spacing w:line="260" w:lineRule="atLeast"/>
        <w:jc w:val="both"/>
      </w:pPr>
      <w:r>
        <w:br/>
      </w:r>
      <w:r>
        <w:rPr>
          <w:b/>
          <w:color w:val="000000"/>
        </w:rPr>
        <w:t>[57]</w:t>
      </w:r>
      <w:r>
        <w:rPr>
          <w:color w:val="000000"/>
        </w:rPr>
        <w:t>Based on the above, we are of the view that the decision of this court in  [*462] </w:t>
      </w:r>
    </w:p>
    <w:p w14:paraId="35538238" w14:textId="77777777" w:rsidR="009324AF" w:rsidRDefault="00B937A8">
      <w:pPr>
        <w:spacing w:line="260" w:lineRule="atLeast"/>
        <w:jc w:val="both"/>
      </w:pPr>
      <w:r>
        <w:rPr>
          <w:color w:val="000000"/>
        </w:rPr>
        <w:t xml:space="preserve"> </w:t>
      </w:r>
      <w:r>
        <w:rPr>
          <w:i/>
          <w:color w:val="000000"/>
        </w:rPr>
        <w:t xml:space="preserve">Foo </w:t>
      </w:r>
      <w:proofErr w:type="spellStart"/>
      <w:r>
        <w:rPr>
          <w:i/>
          <w:color w:val="000000"/>
        </w:rPr>
        <w:t>Fio</w:t>
      </w:r>
      <w:proofErr w:type="spellEnd"/>
      <w:r>
        <w:rPr>
          <w:i/>
          <w:color w:val="000000"/>
        </w:rPr>
        <w:t xml:space="preserve"> Na</w:t>
      </w:r>
      <w:r>
        <w:rPr>
          <w:color w:val="000000"/>
        </w:rPr>
        <w:t xml:space="preserve"> must necessarily be limited only to the duty to advise of risks, this is because in coming to the said decision, it had made specific reference to </w:t>
      </w:r>
      <w:r>
        <w:rPr>
          <w:i/>
          <w:color w:val="000000"/>
        </w:rPr>
        <w:t>Rogers v Whita</w:t>
      </w:r>
      <w:r>
        <w:rPr>
          <w:i/>
          <w:color w:val="000000"/>
        </w:rPr>
        <w:t>ker</w:t>
      </w:r>
      <w:r>
        <w:rPr>
          <w:color w:val="000000"/>
        </w:rPr>
        <w:t xml:space="preserve">, acknowledging it to be the applicable test. This court in </w:t>
      </w:r>
      <w:r>
        <w:rPr>
          <w:i/>
          <w:color w:val="000000"/>
        </w:rPr>
        <w:t xml:space="preserve">Foo </w:t>
      </w:r>
      <w:proofErr w:type="spellStart"/>
      <w:r>
        <w:rPr>
          <w:i/>
          <w:color w:val="000000"/>
        </w:rPr>
        <w:t>Fio</w:t>
      </w:r>
      <w:proofErr w:type="spellEnd"/>
      <w:r>
        <w:rPr>
          <w:i/>
          <w:color w:val="000000"/>
        </w:rPr>
        <w:t xml:space="preserve"> Na</w:t>
      </w:r>
      <w:r>
        <w:rPr>
          <w:color w:val="000000"/>
        </w:rPr>
        <w:t xml:space="preserve"> however dealt only with a medical practitioner’s duty to advise of risks associated with a proposed treatment. It did not deal with the standard of care expected in respect of either</w:t>
      </w:r>
      <w:r>
        <w:rPr>
          <w:color w:val="000000"/>
        </w:rPr>
        <w:t xml:space="preserve"> diagnosis or treatment.</w:t>
      </w:r>
    </w:p>
    <w:p w14:paraId="5FB77CD4" w14:textId="77777777" w:rsidR="009324AF" w:rsidRDefault="00B937A8">
      <w:pPr>
        <w:spacing w:line="260" w:lineRule="atLeast"/>
      </w:pPr>
      <w:r>
        <w:rPr>
          <w:color w:val="000000"/>
        </w:rPr>
        <w:t xml:space="preserve"> </w:t>
      </w:r>
    </w:p>
    <w:p w14:paraId="1D3CACBB" w14:textId="77777777" w:rsidR="009324AF" w:rsidRDefault="00B937A8">
      <w:pPr>
        <w:spacing w:line="260" w:lineRule="atLeast"/>
        <w:jc w:val="both"/>
      </w:pPr>
      <w:r>
        <w:br/>
      </w:r>
      <w:r>
        <w:rPr>
          <w:b/>
          <w:color w:val="000000"/>
        </w:rPr>
        <w:t>[58]</w:t>
      </w:r>
      <w:r>
        <w:rPr>
          <w:color w:val="000000"/>
        </w:rPr>
        <w:t xml:space="preserve">In the present case, learned counsel for the appellants submitted that whichever test is to be applied in this case, negligence should have been found against the respondents. It was submitted that the </w:t>
      </w:r>
      <w:proofErr w:type="spellStart"/>
      <w:r>
        <w:rPr>
          <w:i/>
          <w:color w:val="000000"/>
        </w:rPr>
        <w:t>Bolam</w:t>
      </w:r>
      <w:proofErr w:type="spellEnd"/>
      <w:r>
        <w:rPr>
          <w:color w:val="000000"/>
        </w:rPr>
        <w:t xml:space="preserve"> test as qualified in </w:t>
      </w:r>
      <w:r>
        <w:rPr>
          <w:i/>
          <w:color w:val="000000"/>
        </w:rPr>
        <w:t>Bolitho</w:t>
      </w:r>
      <w:r>
        <w:rPr>
          <w:color w:val="000000"/>
        </w:rPr>
        <w:t xml:space="preserve">, or the test in </w:t>
      </w:r>
      <w:r>
        <w:rPr>
          <w:i/>
          <w:color w:val="000000"/>
        </w:rPr>
        <w:t>Rogers v Whitaker</w:t>
      </w:r>
      <w:r>
        <w:rPr>
          <w:color w:val="000000"/>
        </w:rPr>
        <w:t xml:space="preserve"> as adopted by this court in </w:t>
      </w:r>
      <w:r>
        <w:rPr>
          <w:i/>
          <w:color w:val="000000"/>
        </w:rPr>
        <w:t xml:space="preserve">Foo </w:t>
      </w:r>
      <w:proofErr w:type="spellStart"/>
      <w:r>
        <w:rPr>
          <w:i/>
          <w:color w:val="000000"/>
        </w:rPr>
        <w:t>Fio</w:t>
      </w:r>
      <w:proofErr w:type="spellEnd"/>
      <w:r>
        <w:rPr>
          <w:i/>
          <w:color w:val="000000"/>
        </w:rPr>
        <w:t xml:space="preserve"> Na</w:t>
      </w:r>
      <w:r>
        <w:rPr>
          <w:color w:val="000000"/>
        </w:rPr>
        <w:t xml:space="preserve"> were the applicable test. According to learned counsel for the appellants, either test must be applied, read with </w:t>
      </w:r>
      <w:hyperlink r:id="rId48" w:history="1">
        <w:r>
          <w:rPr>
            <w:i/>
            <w:color w:val="0077CC"/>
            <w:u w:val="single"/>
            <w:shd w:val="clear" w:color="auto" w:fill="FFFFFF"/>
          </w:rPr>
          <w:t>ss 46</w:t>
        </w:r>
      </w:hyperlink>
      <w:r>
        <w:rPr>
          <w:color w:val="000000"/>
        </w:rPr>
        <w:t xml:space="preserve"> and </w:t>
      </w:r>
      <w:hyperlink r:id="rId49" w:history="1">
        <w:r>
          <w:rPr>
            <w:i/>
            <w:color w:val="0077CC"/>
            <w:u w:val="single"/>
            <w:shd w:val="clear" w:color="auto" w:fill="FFFFFF"/>
          </w:rPr>
          <w:t>51</w:t>
        </w:r>
      </w:hyperlink>
      <w:r>
        <w:rPr>
          <w:color w:val="000000"/>
        </w:rPr>
        <w:t xml:space="preserve"> of the </w:t>
      </w:r>
      <w:r>
        <w:rPr>
          <w:i/>
          <w:color w:val="000000"/>
        </w:rPr>
        <w:t>Evidence Act 1950</w:t>
      </w:r>
      <w:r>
        <w:rPr>
          <w:color w:val="000000"/>
        </w:rPr>
        <w:t>.</w:t>
      </w:r>
    </w:p>
    <w:p w14:paraId="3BBB41FF" w14:textId="77777777" w:rsidR="009324AF" w:rsidRDefault="00B937A8">
      <w:pPr>
        <w:spacing w:line="260" w:lineRule="atLeast"/>
      </w:pPr>
      <w:r>
        <w:rPr>
          <w:color w:val="000000"/>
        </w:rPr>
        <w:t xml:space="preserve"> </w:t>
      </w:r>
    </w:p>
    <w:p w14:paraId="19DFB918" w14:textId="77777777" w:rsidR="009324AF" w:rsidRDefault="00B937A8">
      <w:pPr>
        <w:spacing w:line="260" w:lineRule="atLeast"/>
        <w:jc w:val="both"/>
      </w:pPr>
      <w:r>
        <w:br/>
      </w:r>
      <w:r>
        <w:rPr>
          <w:b/>
          <w:color w:val="000000"/>
        </w:rPr>
        <w:t>[59]</w:t>
      </w:r>
      <w:r>
        <w:rPr>
          <w:color w:val="000000"/>
        </w:rPr>
        <w:t>Learned counsel for the first and second respondents on the other hand subm</w:t>
      </w:r>
      <w:r>
        <w:rPr>
          <w:color w:val="000000"/>
        </w:rPr>
        <w:t xml:space="preserve">itted that whichever way question 1 is answered, it would be of no relevance to the outcome of this case as the allegations of fact against the first and second respondents were never proven. It was pointed out that whether it was the </w:t>
      </w:r>
      <w:proofErr w:type="spellStart"/>
      <w:r>
        <w:rPr>
          <w:i/>
          <w:color w:val="000000"/>
        </w:rPr>
        <w:t>Bolam</w:t>
      </w:r>
      <w:proofErr w:type="spellEnd"/>
      <w:r>
        <w:rPr>
          <w:color w:val="000000"/>
        </w:rPr>
        <w:t xml:space="preserve"> test or </w:t>
      </w:r>
      <w:r>
        <w:rPr>
          <w:i/>
          <w:color w:val="000000"/>
        </w:rPr>
        <w:t xml:space="preserve">Foo </w:t>
      </w:r>
      <w:proofErr w:type="spellStart"/>
      <w:r>
        <w:rPr>
          <w:i/>
          <w:color w:val="000000"/>
        </w:rPr>
        <w:t>Fio</w:t>
      </w:r>
      <w:proofErr w:type="spellEnd"/>
      <w:r>
        <w:rPr>
          <w:i/>
          <w:color w:val="000000"/>
        </w:rPr>
        <w:t xml:space="preserve"> Na</w:t>
      </w:r>
      <w:r>
        <w:rPr>
          <w:color w:val="000000"/>
        </w:rPr>
        <w:t xml:space="preserve"> and </w:t>
      </w:r>
      <w:r>
        <w:rPr>
          <w:i/>
          <w:color w:val="000000"/>
        </w:rPr>
        <w:t>Rogers v Whitaker</w:t>
      </w:r>
      <w:r>
        <w:rPr>
          <w:color w:val="000000"/>
        </w:rPr>
        <w:t xml:space="preserve"> which was to be applied was not even an issue raised at the trial, since none of the particulars of negligence were proven. Accordingly, the question of the applicable test for negligence never arose.</w:t>
      </w:r>
    </w:p>
    <w:p w14:paraId="36CC7EF3" w14:textId="77777777" w:rsidR="009324AF" w:rsidRDefault="00B937A8">
      <w:pPr>
        <w:spacing w:line="260" w:lineRule="atLeast"/>
      </w:pPr>
      <w:r>
        <w:rPr>
          <w:color w:val="000000"/>
        </w:rPr>
        <w:t xml:space="preserve"> </w:t>
      </w:r>
    </w:p>
    <w:p w14:paraId="5E2EF0B7" w14:textId="77777777" w:rsidR="009324AF" w:rsidRDefault="00B937A8">
      <w:pPr>
        <w:spacing w:line="260" w:lineRule="atLeast"/>
        <w:jc w:val="both"/>
      </w:pPr>
      <w:r>
        <w:lastRenderedPageBreak/>
        <w:br/>
      </w:r>
      <w:r>
        <w:rPr>
          <w:b/>
          <w:color w:val="000000"/>
        </w:rPr>
        <w:t>[60]</w:t>
      </w:r>
      <w:r>
        <w:rPr>
          <w:color w:val="000000"/>
        </w:rPr>
        <w:t>Learned counsel for th</w:t>
      </w:r>
      <w:r>
        <w:rPr>
          <w:color w:val="000000"/>
        </w:rPr>
        <w:t>e hospital (third respondent) submitted that despite a number of witnesses called by the appellants, the trial judge found that no real evidence was led to show that there was any direct evidence of negligence on the part of the hospital, nor was there any</w:t>
      </w:r>
      <w:r>
        <w:rPr>
          <w:color w:val="000000"/>
        </w:rPr>
        <w:t xml:space="preserve"> evidence to show that there was negligence in the way nursing care was provided. It was submitted that the trial judge had examined the facts and the manner in which the first appellant was treated from the time she was admitted to the hospital till the o</w:t>
      </w:r>
      <w:r>
        <w:rPr>
          <w:color w:val="000000"/>
        </w:rPr>
        <w:t>peration and clearly found that there was no negligent conduct on the part of the hospital or its servants.</w:t>
      </w:r>
    </w:p>
    <w:p w14:paraId="49D57E69" w14:textId="77777777" w:rsidR="009324AF" w:rsidRDefault="00B937A8">
      <w:pPr>
        <w:spacing w:line="260" w:lineRule="atLeast"/>
      </w:pPr>
      <w:r>
        <w:rPr>
          <w:color w:val="000000"/>
        </w:rPr>
        <w:t xml:space="preserve"> </w:t>
      </w:r>
    </w:p>
    <w:p w14:paraId="1E5F6B7F" w14:textId="77777777" w:rsidR="009324AF" w:rsidRDefault="00B937A8">
      <w:pPr>
        <w:spacing w:line="260" w:lineRule="atLeast"/>
        <w:jc w:val="both"/>
      </w:pPr>
      <w:r>
        <w:br/>
      </w:r>
      <w:r>
        <w:rPr>
          <w:b/>
          <w:color w:val="000000"/>
        </w:rPr>
        <w:t>[61]</w:t>
      </w:r>
      <w:r>
        <w:rPr>
          <w:color w:val="000000"/>
        </w:rPr>
        <w:t xml:space="preserve">We found that the trial judge was fully aware of the applicable test which is to be applied for cases of negligence against doctors. She was </w:t>
      </w:r>
      <w:r>
        <w:rPr>
          <w:color w:val="000000"/>
        </w:rPr>
        <w:t xml:space="preserve">fully aware of the </w:t>
      </w:r>
      <w:proofErr w:type="spellStart"/>
      <w:r>
        <w:rPr>
          <w:i/>
          <w:color w:val="000000"/>
        </w:rPr>
        <w:t>Bolam</w:t>
      </w:r>
      <w:proofErr w:type="spellEnd"/>
      <w:r>
        <w:rPr>
          <w:color w:val="000000"/>
        </w:rPr>
        <w:t xml:space="preserve"> test, the dissenting view of Lord Scarman in </w:t>
      </w:r>
      <w:proofErr w:type="spellStart"/>
      <w:r>
        <w:rPr>
          <w:i/>
          <w:color w:val="000000"/>
        </w:rPr>
        <w:t>Sidaway</w:t>
      </w:r>
      <w:proofErr w:type="spellEnd"/>
      <w:r>
        <w:rPr>
          <w:color w:val="000000"/>
        </w:rPr>
        <w:t xml:space="preserve"> which was later developed in </w:t>
      </w:r>
      <w:r>
        <w:rPr>
          <w:i/>
          <w:color w:val="000000"/>
        </w:rPr>
        <w:t>Rogers v Whitaker</w:t>
      </w:r>
      <w:r>
        <w:rPr>
          <w:color w:val="000000"/>
        </w:rPr>
        <w:t xml:space="preserve"> which was followed by this court in </w:t>
      </w:r>
      <w:r>
        <w:rPr>
          <w:i/>
          <w:color w:val="000000"/>
        </w:rPr>
        <w:t xml:space="preserve">Foo </w:t>
      </w:r>
      <w:proofErr w:type="spellStart"/>
      <w:r>
        <w:rPr>
          <w:i/>
          <w:color w:val="000000"/>
        </w:rPr>
        <w:t>Fio</w:t>
      </w:r>
      <w:proofErr w:type="spellEnd"/>
      <w:r>
        <w:rPr>
          <w:i/>
          <w:color w:val="000000"/>
        </w:rPr>
        <w:t xml:space="preserve"> Na</w:t>
      </w:r>
      <w:r>
        <w:rPr>
          <w:color w:val="000000"/>
        </w:rPr>
        <w:t xml:space="preserve">. She was also aware of the decision of the House of Lord in </w:t>
      </w:r>
      <w:r>
        <w:rPr>
          <w:i/>
          <w:color w:val="000000"/>
        </w:rPr>
        <w:t>Bolitho</w:t>
      </w:r>
      <w:r>
        <w:rPr>
          <w:color w:val="000000"/>
        </w:rPr>
        <w:t xml:space="preserve"> and other authorities on the subject.</w:t>
      </w:r>
    </w:p>
    <w:p w14:paraId="4DABA973" w14:textId="77777777" w:rsidR="009324AF" w:rsidRDefault="00B937A8">
      <w:pPr>
        <w:spacing w:line="260" w:lineRule="atLeast"/>
      </w:pPr>
      <w:r>
        <w:rPr>
          <w:color w:val="000000"/>
        </w:rPr>
        <w:t xml:space="preserve"> </w:t>
      </w:r>
    </w:p>
    <w:p w14:paraId="4D90711A" w14:textId="77777777" w:rsidR="009324AF" w:rsidRDefault="00B937A8">
      <w:pPr>
        <w:spacing w:line="260" w:lineRule="atLeast"/>
        <w:jc w:val="both"/>
      </w:pPr>
      <w:r>
        <w:br/>
      </w:r>
      <w:r>
        <w:rPr>
          <w:b/>
          <w:color w:val="000000"/>
        </w:rPr>
        <w:t>[62]</w:t>
      </w:r>
      <w:r>
        <w:rPr>
          <w:color w:val="000000"/>
        </w:rPr>
        <w:t>Guided by the said authorities, the trial judge came to the conclusion that the appellants had failed to prove on a balance of probabilities t</w:t>
      </w:r>
      <w:r>
        <w:rPr>
          <w:color w:val="000000"/>
        </w:rPr>
        <w:t xml:space="preserve">o establish that the first and second respondents were in breach of their duty of care, when the appellants failed to show on evidence that the first appellant was in </w:t>
      </w:r>
      <w:proofErr w:type="spellStart"/>
      <w:r>
        <w:rPr>
          <w:color w:val="000000"/>
        </w:rPr>
        <w:t>labour</w:t>
      </w:r>
      <w:proofErr w:type="spellEnd"/>
      <w:r>
        <w:rPr>
          <w:color w:val="000000"/>
        </w:rPr>
        <w:t xml:space="preserve">  [*463] </w:t>
      </w:r>
    </w:p>
    <w:p w14:paraId="394FC17F" w14:textId="77777777" w:rsidR="009324AF" w:rsidRDefault="00B937A8">
      <w:pPr>
        <w:spacing w:line="260" w:lineRule="atLeast"/>
        <w:jc w:val="both"/>
      </w:pPr>
      <w:r>
        <w:rPr>
          <w:color w:val="000000"/>
        </w:rPr>
        <w:t xml:space="preserve"> to merit an earlier CS to be performed on her. The trial judge also foun</w:t>
      </w:r>
      <w:r>
        <w:rPr>
          <w:color w:val="000000"/>
        </w:rPr>
        <w:t>d that the appellants had failed to prove that there was uterine rupture which was foreseeable and preventable by the first respondent in view of the first appellant’s history with regard to her first pregnancy. On the other hand sufficient evidence was es</w:t>
      </w:r>
      <w:r>
        <w:rPr>
          <w:color w:val="000000"/>
        </w:rPr>
        <w:t xml:space="preserve">tablished to show that the first appellant was suffering from the abnormal presentation of the uterus which is the rarest kind known as </w:t>
      </w:r>
      <w:r>
        <w:rPr>
          <w:i/>
          <w:color w:val="000000"/>
        </w:rPr>
        <w:t xml:space="preserve">placenta </w:t>
      </w:r>
      <w:proofErr w:type="spellStart"/>
      <w:r>
        <w:rPr>
          <w:i/>
          <w:color w:val="000000"/>
        </w:rPr>
        <w:t>percreta</w:t>
      </w:r>
      <w:proofErr w:type="spellEnd"/>
      <w:r>
        <w:rPr>
          <w:color w:val="000000"/>
        </w:rPr>
        <w:t>. According to the trial judge such abnormal presentation was rare and cannot be detected by any sophis</w:t>
      </w:r>
      <w:r>
        <w:rPr>
          <w:color w:val="000000"/>
        </w:rPr>
        <w:t>ticated machine except by way of surgery. At the Court of Appeal, the issue with regard to the test to be applied in determining the standard of care owed by the respondents to the appellants was not even canvassed before the court.</w:t>
      </w:r>
    </w:p>
    <w:p w14:paraId="43BEF0D0" w14:textId="77777777" w:rsidR="009324AF" w:rsidRDefault="00B937A8">
      <w:pPr>
        <w:spacing w:line="260" w:lineRule="atLeast"/>
      </w:pPr>
      <w:r>
        <w:rPr>
          <w:color w:val="000000"/>
        </w:rPr>
        <w:t xml:space="preserve"> </w:t>
      </w:r>
    </w:p>
    <w:p w14:paraId="0F2946F0" w14:textId="77777777" w:rsidR="009324AF" w:rsidRDefault="00B937A8">
      <w:pPr>
        <w:spacing w:line="260" w:lineRule="atLeast"/>
        <w:jc w:val="both"/>
      </w:pPr>
      <w:r>
        <w:br/>
      </w:r>
      <w:r>
        <w:rPr>
          <w:b/>
          <w:color w:val="000000"/>
        </w:rPr>
        <w:t>[63]</w:t>
      </w:r>
      <w:r>
        <w:rPr>
          <w:color w:val="000000"/>
        </w:rPr>
        <w:t>Thus, it was poi</w:t>
      </w:r>
      <w:r>
        <w:rPr>
          <w:color w:val="000000"/>
        </w:rPr>
        <w:t>nted out by learned counsel for the first and second respondents that question 1 now posed before this court was never an issue raised or argued in the courts below. It was further submitted that it has never been the contention of the first and second res</w:t>
      </w:r>
      <w:r>
        <w:rPr>
          <w:color w:val="000000"/>
        </w:rPr>
        <w:t xml:space="preserve">pondents that the principles of law in </w:t>
      </w:r>
      <w:r>
        <w:rPr>
          <w:i/>
          <w:color w:val="000000"/>
        </w:rPr>
        <w:t xml:space="preserve">Foo </w:t>
      </w:r>
      <w:proofErr w:type="spellStart"/>
      <w:r>
        <w:rPr>
          <w:i/>
          <w:color w:val="000000"/>
        </w:rPr>
        <w:t>Fio</w:t>
      </w:r>
      <w:proofErr w:type="spellEnd"/>
      <w:r>
        <w:rPr>
          <w:i/>
          <w:color w:val="000000"/>
        </w:rPr>
        <w:t xml:space="preserve"> Na</w:t>
      </w:r>
      <w:r>
        <w:rPr>
          <w:color w:val="000000"/>
        </w:rPr>
        <w:t xml:space="preserve"> applied to diagnosis and treatment or that the </w:t>
      </w:r>
      <w:proofErr w:type="spellStart"/>
      <w:r>
        <w:rPr>
          <w:i/>
          <w:color w:val="000000"/>
        </w:rPr>
        <w:t>Bolam</w:t>
      </w:r>
      <w:proofErr w:type="spellEnd"/>
      <w:r>
        <w:rPr>
          <w:color w:val="000000"/>
        </w:rPr>
        <w:t xml:space="preserve"> test no longer applied to a medical practitioner’s duty and standard of care in respect of diagnosis or treatment.</w:t>
      </w:r>
    </w:p>
    <w:p w14:paraId="3D9323D4" w14:textId="77777777" w:rsidR="009324AF" w:rsidRDefault="00B937A8">
      <w:pPr>
        <w:spacing w:line="260" w:lineRule="atLeast"/>
      </w:pPr>
      <w:r>
        <w:rPr>
          <w:color w:val="000000"/>
        </w:rPr>
        <w:t xml:space="preserve"> </w:t>
      </w:r>
    </w:p>
    <w:p w14:paraId="50D25029" w14:textId="77777777" w:rsidR="009324AF" w:rsidRDefault="00B937A8">
      <w:pPr>
        <w:spacing w:line="260" w:lineRule="atLeast"/>
        <w:jc w:val="both"/>
      </w:pPr>
      <w:r>
        <w:br/>
      </w:r>
      <w:r>
        <w:rPr>
          <w:b/>
          <w:color w:val="000000"/>
        </w:rPr>
        <w:t>[64]</w:t>
      </w:r>
      <w:r>
        <w:rPr>
          <w:color w:val="000000"/>
        </w:rPr>
        <w:t>It was further pointed out that</w:t>
      </w:r>
      <w:r>
        <w:rPr>
          <w:color w:val="000000"/>
        </w:rPr>
        <w:t xml:space="preserve"> in the appellants’ memorandum of appeal were grounds with numerous objections involving findings of fact by the trial judge in respect of which the Court of Appeal found that there was no error. None of these grounds has anything to do with question 1 pos</w:t>
      </w:r>
      <w:r>
        <w:rPr>
          <w:color w:val="000000"/>
        </w:rPr>
        <w:t xml:space="preserve">ed by the appellants. This according to learned counsel is contrary to </w:t>
      </w:r>
      <w:proofErr w:type="spellStart"/>
      <w:r>
        <w:rPr>
          <w:i/>
          <w:color w:val="000000"/>
        </w:rPr>
        <w:t>rr</w:t>
      </w:r>
      <w:proofErr w:type="spellEnd"/>
      <w:r>
        <w:rPr>
          <w:i/>
          <w:color w:val="000000"/>
        </w:rPr>
        <w:t xml:space="preserve"> 47(4)</w:t>
      </w:r>
      <w:r>
        <w:rPr>
          <w:color w:val="000000"/>
        </w:rPr>
        <w:t xml:space="preserve"> and </w:t>
      </w:r>
      <w:r>
        <w:rPr>
          <w:i/>
          <w:color w:val="000000"/>
        </w:rPr>
        <w:t>57(1)</w:t>
      </w:r>
      <w:r>
        <w:rPr>
          <w:color w:val="000000"/>
        </w:rPr>
        <w:t xml:space="preserve"> of the </w:t>
      </w:r>
      <w:r>
        <w:rPr>
          <w:i/>
          <w:color w:val="000000"/>
        </w:rPr>
        <w:t>Rules of the Federal Court 1995</w:t>
      </w:r>
      <w:r>
        <w:rPr>
          <w:color w:val="000000"/>
        </w:rPr>
        <w:t xml:space="preserve"> which states as follows:</w:t>
      </w:r>
    </w:p>
    <w:p w14:paraId="2F5A0E0F" w14:textId="77777777" w:rsidR="009324AF" w:rsidRDefault="00B937A8">
      <w:pPr>
        <w:spacing w:line="240" w:lineRule="atLeast"/>
        <w:ind w:left="400"/>
        <w:jc w:val="both"/>
      </w:pPr>
      <w:r>
        <w:rPr>
          <w:color w:val="000000"/>
          <w:sz w:val="18"/>
        </w:rPr>
        <w:t xml:space="preserve"> </w:t>
      </w:r>
    </w:p>
    <w:p w14:paraId="2CDA3522" w14:textId="77777777" w:rsidR="009324AF" w:rsidRDefault="00B937A8">
      <w:pPr>
        <w:spacing w:line="240" w:lineRule="atLeast"/>
        <w:ind w:left="400"/>
        <w:jc w:val="both"/>
      </w:pPr>
      <w:r>
        <w:br/>
      </w:r>
      <w:r>
        <w:rPr>
          <w:color w:val="000000"/>
          <w:sz w:val="18"/>
        </w:rPr>
        <w:t>47(4) The hearing of the appeal shall be confined to matters, issues or question in respect which l</w:t>
      </w:r>
      <w:r>
        <w:rPr>
          <w:color w:val="000000"/>
          <w:sz w:val="18"/>
        </w:rPr>
        <w:t>eave to appeal has been granted.</w:t>
      </w:r>
    </w:p>
    <w:p w14:paraId="4A353178" w14:textId="77777777" w:rsidR="009324AF" w:rsidRDefault="00B937A8">
      <w:pPr>
        <w:spacing w:line="240" w:lineRule="atLeast"/>
        <w:ind w:left="400"/>
        <w:jc w:val="both"/>
      </w:pPr>
      <w:r>
        <w:rPr>
          <w:color w:val="000000"/>
          <w:sz w:val="18"/>
        </w:rPr>
        <w:t xml:space="preserve"> </w:t>
      </w:r>
    </w:p>
    <w:p w14:paraId="75B79372" w14:textId="77777777" w:rsidR="009324AF" w:rsidRDefault="00B937A8">
      <w:pPr>
        <w:spacing w:line="240" w:lineRule="atLeast"/>
        <w:ind w:left="400"/>
        <w:jc w:val="both"/>
      </w:pPr>
      <w:r>
        <w:br/>
      </w:r>
      <w:r>
        <w:rPr>
          <w:color w:val="000000"/>
          <w:sz w:val="18"/>
        </w:rPr>
        <w:t>57(1) Subject to rule 47(4) of these rules, the appellant shall prepare a memorandum of appeal setting forth concisely and under distinct heads, without argument or narrative, the grounds of objection to the decision app</w:t>
      </w:r>
      <w:r>
        <w:rPr>
          <w:color w:val="000000"/>
          <w:sz w:val="18"/>
        </w:rPr>
        <w:t>ealed against and specifying the points of law or fact which are alleged to have been wrongly decided, such grounds to be numbered consecutively.</w:t>
      </w:r>
    </w:p>
    <w:p w14:paraId="1EA067DD" w14:textId="77777777" w:rsidR="009324AF" w:rsidRDefault="009324AF"/>
    <w:p w14:paraId="0ABD4F0C" w14:textId="77777777" w:rsidR="009324AF" w:rsidRDefault="00B937A8">
      <w:pPr>
        <w:spacing w:line="260" w:lineRule="atLeast"/>
      </w:pPr>
      <w:r>
        <w:rPr>
          <w:color w:val="000000"/>
        </w:rPr>
        <w:t xml:space="preserve"> </w:t>
      </w:r>
    </w:p>
    <w:p w14:paraId="1B8E36F5" w14:textId="77777777" w:rsidR="009324AF" w:rsidRDefault="00B937A8">
      <w:pPr>
        <w:spacing w:line="260" w:lineRule="atLeast"/>
        <w:jc w:val="both"/>
      </w:pPr>
      <w:r>
        <w:br/>
      </w:r>
      <w:r>
        <w:rPr>
          <w:b/>
          <w:color w:val="000000"/>
        </w:rPr>
        <w:t>[65]</w:t>
      </w:r>
      <w:r>
        <w:rPr>
          <w:color w:val="000000"/>
        </w:rPr>
        <w:t>We are aware of the above provisions. The grounds of objection permissible in a memorandum of appeal m</w:t>
      </w:r>
      <w:r>
        <w:rPr>
          <w:color w:val="000000"/>
        </w:rPr>
        <w:t xml:space="preserve">ust necessarily refer to matters, issues or questions in respect of which leave to appeal was granted. However, in the </w:t>
      </w:r>
      <w:r>
        <w:rPr>
          <w:color w:val="000000"/>
        </w:rPr>
        <w:lastRenderedPageBreak/>
        <w:t>present case, we have allowed learned counsel for the appellants to extensively canvass the facts and evidence adduced in assessing the f</w:t>
      </w:r>
      <w:r>
        <w:rPr>
          <w:color w:val="000000"/>
        </w:rPr>
        <w:t>acts and evidence canvassed, it is inevitable that we have to decide on the standard of care of a medical practitioner since there are conflicting decisions made on the issue. We hope our decision in this case will finally resolve this conflict.</w:t>
      </w:r>
    </w:p>
    <w:p w14:paraId="39DF264D" w14:textId="77777777" w:rsidR="009324AF" w:rsidRDefault="00B937A8">
      <w:pPr>
        <w:spacing w:line="260" w:lineRule="atLeast"/>
      </w:pPr>
      <w:r>
        <w:rPr>
          <w:color w:val="000000"/>
        </w:rPr>
        <w:t xml:space="preserve"> </w:t>
      </w:r>
      <w:r>
        <w:rPr>
          <w:color w:val="000000"/>
        </w:rPr>
        <w:t> [*464] </w:t>
      </w:r>
    </w:p>
    <w:p w14:paraId="40CD34E2" w14:textId="77777777" w:rsidR="009324AF" w:rsidRDefault="00B937A8">
      <w:pPr>
        <w:spacing w:line="260" w:lineRule="atLeast"/>
      </w:pPr>
      <w:r>
        <w:rPr>
          <w:color w:val="000000"/>
        </w:rPr>
        <w:t xml:space="preserve"> </w:t>
      </w:r>
    </w:p>
    <w:p w14:paraId="1B72A4EF" w14:textId="77777777" w:rsidR="009324AF" w:rsidRDefault="00B937A8">
      <w:pPr>
        <w:spacing w:line="260" w:lineRule="atLeast"/>
        <w:jc w:val="both"/>
      </w:pPr>
      <w:r>
        <w:br/>
      </w:r>
      <w:r>
        <w:rPr>
          <w:b/>
          <w:color w:val="000000"/>
        </w:rPr>
        <w:t>[66]</w:t>
      </w:r>
      <w:r>
        <w:rPr>
          <w:color w:val="000000"/>
        </w:rPr>
        <w:t xml:space="preserve">In this appeal, one of the main issues raised by learned counsel for the appellants was the failure of the courts below to decide that the first appellant was in </w:t>
      </w:r>
      <w:proofErr w:type="spellStart"/>
      <w:r>
        <w:rPr>
          <w:color w:val="000000"/>
        </w:rPr>
        <w:t>labour</w:t>
      </w:r>
      <w:proofErr w:type="spellEnd"/>
      <w:r>
        <w:rPr>
          <w:color w:val="000000"/>
        </w:rPr>
        <w:t xml:space="preserve">. It was the appellants’ case that the first appellant was in </w:t>
      </w:r>
      <w:proofErr w:type="spellStart"/>
      <w:r>
        <w:rPr>
          <w:color w:val="000000"/>
        </w:rPr>
        <w:t>labour</w:t>
      </w:r>
      <w:proofErr w:type="spellEnd"/>
      <w:r>
        <w:rPr>
          <w:color w:val="000000"/>
        </w:rPr>
        <w:t xml:space="preserve"> at the material time and if a CS had been done, the collapse could have been avoided. In dealing with this issue, the trial judge held:</w:t>
      </w:r>
    </w:p>
    <w:p w14:paraId="182E2EB5" w14:textId="77777777" w:rsidR="009324AF" w:rsidRDefault="00B937A8">
      <w:pPr>
        <w:spacing w:line="240" w:lineRule="atLeast"/>
        <w:ind w:left="400"/>
        <w:jc w:val="both"/>
      </w:pPr>
      <w:r>
        <w:rPr>
          <w:color w:val="000000"/>
          <w:sz w:val="18"/>
        </w:rPr>
        <w:t xml:space="preserve"> </w:t>
      </w:r>
    </w:p>
    <w:p w14:paraId="3EC28CFA" w14:textId="77777777" w:rsidR="009324AF" w:rsidRDefault="00B937A8">
      <w:pPr>
        <w:spacing w:line="240" w:lineRule="atLeast"/>
        <w:ind w:left="400"/>
        <w:jc w:val="both"/>
      </w:pPr>
      <w:r>
        <w:br/>
      </w:r>
      <w:r>
        <w:rPr>
          <w:color w:val="000000"/>
          <w:sz w:val="18"/>
        </w:rPr>
        <w:t>[105] The contention of learned counsel that CS should have been performed at 10am in my view is hindsight wis</w:t>
      </w:r>
      <w:r>
        <w:rPr>
          <w:color w:val="000000"/>
          <w:sz w:val="18"/>
        </w:rPr>
        <w:t xml:space="preserve">dom. We are here more concern with foresight of a reasonable medical practitioner in the circumstances presented. This is the principle stated by Lord Scarman in </w:t>
      </w:r>
      <w:r>
        <w:rPr>
          <w:i/>
          <w:color w:val="000000"/>
          <w:sz w:val="18"/>
        </w:rPr>
        <w:t xml:space="preserve">Maynard v West Midlands RHA </w:t>
      </w:r>
      <w:r>
        <w:rPr>
          <w:color w:val="000000"/>
          <w:sz w:val="18"/>
        </w:rPr>
        <w:t xml:space="preserve"> </w:t>
      </w:r>
      <w:hyperlink r:id="rId50" w:history="1">
        <w:r>
          <w:rPr>
            <w:i/>
            <w:color w:val="0077CC"/>
            <w:sz w:val="18"/>
            <w:u w:val="single"/>
            <w:shd w:val="clear" w:color="auto" w:fill="FFFFFF"/>
          </w:rPr>
          <w:t>[1985] 1 All ER 635</w:t>
        </w:r>
      </w:hyperlink>
      <w:r>
        <w:rPr>
          <w:color w:val="000000"/>
          <w:sz w:val="18"/>
        </w:rPr>
        <w:t xml:space="preserve"> when he said ‘It is not enough to show that subsequent events show that the operation need never have been performed, if at the time the decision to operate was taken it was reasonable in the sense that a responsible body of m</w:t>
      </w:r>
      <w:r>
        <w:rPr>
          <w:color w:val="000000"/>
          <w:sz w:val="18"/>
        </w:rPr>
        <w:t>edical opinion would have accepted it as proper’. We now know, after the event that the first plaintiff collapsed at around 11am. It can now from hindsight perspective be viewed that a CS upon collapsed is a delay. However since the first plaintiff did not</w:t>
      </w:r>
      <w:r>
        <w:rPr>
          <w:color w:val="000000"/>
          <w:sz w:val="18"/>
        </w:rPr>
        <w:t xml:space="preserve"> present herself in a state of </w:t>
      </w:r>
      <w:proofErr w:type="spellStart"/>
      <w:r>
        <w:rPr>
          <w:color w:val="000000"/>
          <w:sz w:val="18"/>
        </w:rPr>
        <w:t>labour</w:t>
      </w:r>
      <w:proofErr w:type="spellEnd"/>
      <w:r>
        <w:rPr>
          <w:color w:val="000000"/>
          <w:sz w:val="18"/>
        </w:rPr>
        <w:t xml:space="preserve">, there was no reason that an emergency CS would have to be performed anytime earlier. In view of that, a reasonable medical practitioner would not perform a CS in absence of </w:t>
      </w:r>
      <w:proofErr w:type="spellStart"/>
      <w:r>
        <w:rPr>
          <w:color w:val="000000"/>
          <w:sz w:val="18"/>
        </w:rPr>
        <w:t>labour</w:t>
      </w:r>
      <w:proofErr w:type="spellEnd"/>
      <w:r>
        <w:rPr>
          <w:color w:val="000000"/>
          <w:sz w:val="18"/>
        </w:rPr>
        <w:t>. Thus the criticism that an earlier C</w:t>
      </w:r>
      <w:r>
        <w:rPr>
          <w:color w:val="000000"/>
          <w:sz w:val="18"/>
        </w:rPr>
        <w:t>S should have been done is clearly baseless.</w:t>
      </w:r>
    </w:p>
    <w:p w14:paraId="48A727A4" w14:textId="77777777" w:rsidR="009324AF" w:rsidRDefault="009324AF"/>
    <w:p w14:paraId="4FA889BB" w14:textId="77777777" w:rsidR="009324AF" w:rsidRDefault="00B937A8">
      <w:pPr>
        <w:spacing w:line="260" w:lineRule="atLeast"/>
      </w:pPr>
      <w:r>
        <w:rPr>
          <w:color w:val="000000"/>
        </w:rPr>
        <w:t xml:space="preserve"> </w:t>
      </w:r>
    </w:p>
    <w:p w14:paraId="0FB8ABE5" w14:textId="77777777" w:rsidR="009324AF" w:rsidRDefault="00B937A8">
      <w:pPr>
        <w:spacing w:line="260" w:lineRule="atLeast"/>
        <w:jc w:val="both"/>
      </w:pPr>
      <w:r>
        <w:br/>
      </w:r>
      <w:r>
        <w:rPr>
          <w:b/>
          <w:color w:val="000000"/>
        </w:rPr>
        <w:t>[67]</w:t>
      </w:r>
      <w:r>
        <w:rPr>
          <w:color w:val="000000"/>
        </w:rPr>
        <w:t xml:space="preserve">We have gone through the evidence and the contemporaneous records and consonant with the Court of Appeal, we found that the trial judge had not erred in concluding that the first appellant was not in </w:t>
      </w:r>
      <w:proofErr w:type="spellStart"/>
      <w:r>
        <w:rPr>
          <w:color w:val="000000"/>
        </w:rPr>
        <w:t>lab</w:t>
      </w:r>
      <w:r>
        <w:rPr>
          <w:color w:val="000000"/>
        </w:rPr>
        <w:t>our</w:t>
      </w:r>
      <w:proofErr w:type="spellEnd"/>
      <w:r>
        <w:rPr>
          <w:color w:val="000000"/>
        </w:rPr>
        <w:t xml:space="preserve">. In this case, there were two </w:t>
      </w:r>
      <w:proofErr w:type="spellStart"/>
      <w:r>
        <w:rPr>
          <w:color w:val="000000"/>
        </w:rPr>
        <w:t>cardiotocographys</w:t>
      </w:r>
      <w:proofErr w:type="spellEnd"/>
      <w:r>
        <w:rPr>
          <w:color w:val="000000"/>
        </w:rPr>
        <w:t xml:space="preserve"> (CTGs) that were carried out. The first CTG was done on admission and the first appellant was found not to be in </w:t>
      </w:r>
      <w:proofErr w:type="spellStart"/>
      <w:r>
        <w:rPr>
          <w:color w:val="000000"/>
        </w:rPr>
        <w:t>labour</w:t>
      </w:r>
      <w:proofErr w:type="spellEnd"/>
      <w:r>
        <w:rPr>
          <w:color w:val="000000"/>
        </w:rPr>
        <w:t>. The doctors, including Dr Ong (the appellants’ expert) agreed that the first appell</w:t>
      </w:r>
      <w:r>
        <w:rPr>
          <w:color w:val="000000"/>
        </w:rPr>
        <w:t xml:space="preserve">ant was not in </w:t>
      </w:r>
      <w:proofErr w:type="spellStart"/>
      <w:r>
        <w:rPr>
          <w:color w:val="000000"/>
        </w:rPr>
        <w:t>labour</w:t>
      </w:r>
      <w:proofErr w:type="spellEnd"/>
      <w:r>
        <w:rPr>
          <w:color w:val="000000"/>
        </w:rPr>
        <w:t xml:space="preserve"> at that time.</w:t>
      </w:r>
    </w:p>
    <w:p w14:paraId="3AA72551" w14:textId="77777777" w:rsidR="009324AF" w:rsidRDefault="00B937A8">
      <w:pPr>
        <w:spacing w:line="260" w:lineRule="atLeast"/>
      </w:pPr>
      <w:r>
        <w:rPr>
          <w:color w:val="000000"/>
        </w:rPr>
        <w:t xml:space="preserve"> </w:t>
      </w:r>
    </w:p>
    <w:p w14:paraId="394F65F3" w14:textId="77777777" w:rsidR="009324AF" w:rsidRDefault="00B937A8">
      <w:pPr>
        <w:spacing w:line="260" w:lineRule="atLeast"/>
        <w:jc w:val="both"/>
      </w:pPr>
      <w:r>
        <w:br/>
      </w:r>
      <w:r>
        <w:rPr>
          <w:b/>
          <w:color w:val="000000"/>
        </w:rPr>
        <w:t>[68]</w:t>
      </w:r>
      <w:r>
        <w:rPr>
          <w:color w:val="000000"/>
        </w:rPr>
        <w:t>The second CTG was carried at about 8.50am-9.10am. The first respondent’s clinical notes recorded ‘mild irritated like contractions’. The first respondent in her evidence testified that the first appellant was not</w:t>
      </w:r>
      <w:r>
        <w:rPr>
          <w:color w:val="000000"/>
        </w:rPr>
        <w:t xml:space="preserve"> in </w:t>
      </w:r>
      <w:proofErr w:type="spellStart"/>
      <w:r>
        <w:rPr>
          <w:color w:val="000000"/>
        </w:rPr>
        <w:t>labour</w:t>
      </w:r>
      <w:proofErr w:type="spellEnd"/>
      <w:r>
        <w:rPr>
          <w:color w:val="000000"/>
        </w:rPr>
        <w:t xml:space="preserve"> and gave her reason </w:t>
      </w:r>
      <w:proofErr w:type="spellStart"/>
      <w:r>
        <w:rPr>
          <w:color w:val="000000"/>
        </w:rPr>
        <w:t>ie</w:t>
      </w:r>
      <w:proofErr w:type="spellEnd"/>
      <w:r>
        <w:rPr>
          <w:color w:val="000000"/>
        </w:rPr>
        <w:t xml:space="preserve"> that there was no progressive cervical dilation and no regular uterine contractions of sufficiently high intensity in the second CTG. Her evidence was consistent with the evidence of Dr Raman (DW7), the first and second re</w:t>
      </w:r>
      <w:r>
        <w:rPr>
          <w:color w:val="000000"/>
        </w:rPr>
        <w:t xml:space="preserve">spondents’ expert, who testified that the first appellant was not in </w:t>
      </w:r>
      <w:proofErr w:type="spellStart"/>
      <w:r>
        <w:rPr>
          <w:color w:val="000000"/>
        </w:rPr>
        <w:t>labour</w:t>
      </w:r>
      <w:proofErr w:type="spellEnd"/>
      <w:r>
        <w:rPr>
          <w:color w:val="000000"/>
        </w:rPr>
        <w:t xml:space="preserve"> based on the contemporaneous records. DW7’s evidence was that </w:t>
      </w:r>
      <w:proofErr w:type="spellStart"/>
      <w:r>
        <w:rPr>
          <w:color w:val="000000"/>
        </w:rPr>
        <w:t>labour</w:t>
      </w:r>
      <w:proofErr w:type="spellEnd"/>
      <w:r>
        <w:rPr>
          <w:color w:val="000000"/>
        </w:rPr>
        <w:t xml:space="preserve"> can only be diagnosed if there are regular uterine contractions with progressive dilation of the cervix of more</w:t>
      </w:r>
      <w:r>
        <w:rPr>
          <w:color w:val="000000"/>
        </w:rPr>
        <w:t xml:space="preserve"> than 3-4 cm.</w:t>
      </w:r>
    </w:p>
    <w:p w14:paraId="3606E6BB" w14:textId="77777777" w:rsidR="009324AF" w:rsidRDefault="00B937A8">
      <w:pPr>
        <w:spacing w:line="260" w:lineRule="atLeast"/>
      </w:pPr>
      <w:r>
        <w:rPr>
          <w:color w:val="000000"/>
        </w:rPr>
        <w:t xml:space="preserve"> </w:t>
      </w:r>
    </w:p>
    <w:p w14:paraId="41CE6A67" w14:textId="77777777" w:rsidR="009324AF" w:rsidRDefault="00B937A8">
      <w:pPr>
        <w:spacing w:line="260" w:lineRule="atLeast"/>
        <w:jc w:val="both"/>
      </w:pPr>
      <w:r>
        <w:br/>
      </w:r>
      <w:r>
        <w:rPr>
          <w:b/>
          <w:color w:val="000000"/>
        </w:rPr>
        <w:t>[69]</w:t>
      </w:r>
      <w:r>
        <w:rPr>
          <w:color w:val="000000"/>
        </w:rPr>
        <w:t xml:space="preserve">The divergent of opinion came from the appellants’ expert, Dr Ong who in his written opinion stated that the first appellant was ‘in pre-term </w:t>
      </w:r>
      <w:proofErr w:type="spellStart"/>
      <w:r>
        <w:rPr>
          <w:color w:val="000000"/>
        </w:rPr>
        <w:t>labour</w:t>
      </w:r>
      <w:proofErr w:type="spellEnd"/>
      <w:r>
        <w:rPr>
          <w:color w:val="000000"/>
        </w:rPr>
        <w:t>’. He also stated that the CTG from 8.50am onwards showed regular uterine contractions,</w:t>
      </w:r>
      <w:r>
        <w:rPr>
          <w:color w:val="000000"/>
        </w:rPr>
        <w:t xml:space="preserve"> </w:t>
      </w:r>
      <w:proofErr w:type="spellStart"/>
      <w:r>
        <w:rPr>
          <w:color w:val="000000"/>
        </w:rPr>
        <w:t>ie</w:t>
      </w:r>
      <w:proofErr w:type="spellEnd"/>
      <w:r>
        <w:rPr>
          <w:color w:val="000000"/>
        </w:rPr>
        <w:t xml:space="preserve"> the patient was in pre-term </w:t>
      </w:r>
      <w:proofErr w:type="spellStart"/>
      <w:r>
        <w:rPr>
          <w:color w:val="000000"/>
        </w:rPr>
        <w:t>labour</w:t>
      </w:r>
      <w:proofErr w:type="spellEnd"/>
      <w:r>
        <w:rPr>
          <w:color w:val="000000"/>
        </w:rPr>
        <w:t xml:space="preserve">. He further stated that ‘in normal obstetric practice, to suppress established pre-term </w:t>
      </w:r>
      <w:proofErr w:type="spellStart"/>
      <w:r>
        <w:rPr>
          <w:color w:val="000000"/>
        </w:rPr>
        <w:t>labour</w:t>
      </w:r>
      <w:proofErr w:type="spellEnd"/>
      <w:r>
        <w:rPr>
          <w:color w:val="000000"/>
        </w:rPr>
        <w:t xml:space="preserve">, one would use either </w:t>
      </w:r>
      <w:proofErr w:type="spellStart"/>
      <w:r>
        <w:rPr>
          <w:color w:val="000000"/>
        </w:rPr>
        <w:t>bricanyl</w:t>
      </w:r>
      <w:proofErr w:type="spellEnd"/>
      <w:r>
        <w:rPr>
          <w:color w:val="000000"/>
        </w:rPr>
        <w:t xml:space="preserve"> drip or a </w:t>
      </w:r>
      <w:proofErr w:type="spellStart"/>
      <w:r>
        <w:rPr>
          <w:color w:val="000000"/>
        </w:rPr>
        <w:t>ventolin</w:t>
      </w:r>
      <w:proofErr w:type="spellEnd"/>
      <w:r>
        <w:rPr>
          <w:color w:val="000000"/>
        </w:rPr>
        <w:t xml:space="preserve"> drip, rather than use an oral drug.  [*465] </w:t>
      </w:r>
    </w:p>
    <w:p w14:paraId="26D4BC6C" w14:textId="77777777" w:rsidR="009324AF" w:rsidRDefault="00B937A8">
      <w:pPr>
        <w:spacing w:line="260" w:lineRule="atLeast"/>
        <w:jc w:val="both"/>
      </w:pPr>
      <w:r>
        <w:rPr>
          <w:color w:val="000000"/>
        </w:rPr>
        <w:t xml:space="preserve"> Dr Mani’s decision to prescribe oral </w:t>
      </w:r>
      <w:proofErr w:type="spellStart"/>
      <w:r>
        <w:rPr>
          <w:color w:val="000000"/>
        </w:rPr>
        <w:t>bricanyl</w:t>
      </w:r>
      <w:proofErr w:type="spellEnd"/>
      <w:r>
        <w:rPr>
          <w:color w:val="000000"/>
        </w:rPr>
        <w:t xml:space="preserve"> (tablets) is not appropriate’. In Dr Ong’s opinion, uterine contractions alone are sufficient to conclude that a patient was in </w:t>
      </w:r>
      <w:proofErr w:type="spellStart"/>
      <w:r>
        <w:rPr>
          <w:color w:val="000000"/>
        </w:rPr>
        <w:t>labour</w:t>
      </w:r>
      <w:proofErr w:type="spellEnd"/>
      <w:r>
        <w:rPr>
          <w:color w:val="000000"/>
        </w:rPr>
        <w:t>.</w:t>
      </w:r>
    </w:p>
    <w:p w14:paraId="4A4D4E41" w14:textId="77777777" w:rsidR="009324AF" w:rsidRDefault="00B937A8">
      <w:pPr>
        <w:spacing w:line="260" w:lineRule="atLeast"/>
      </w:pPr>
      <w:r>
        <w:rPr>
          <w:color w:val="000000"/>
        </w:rPr>
        <w:t xml:space="preserve"> </w:t>
      </w:r>
    </w:p>
    <w:p w14:paraId="12BFF759" w14:textId="77777777" w:rsidR="009324AF" w:rsidRDefault="00B937A8">
      <w:pPr>
        <w:spacing w:line="260" w:lineRule="atLeast"/>
        <w:jc w:val="both"/>
      </w:pPr>
      <w:r>
        <w:br/>
      </w:r>
      <w:r>
        <w:rPr>
          <w:b/>
          <w:color w:val="000000"/>
        </w:rPr>
        <w:t>[70]</w:t>
      </w:r>
      <w:r>
        <w:rPr>
          <w:color w:val="000000"/>
        </w:rPr>
        <w:t>Faced with the divergence of opinion, the trial judge preferred Dr</w:t>
      </w:r>
      <w:r>
        <w:rPr>
          <w:color w:val="000000"/>
        </w:rPr>
        <w:t xml:space="preserve"> Raman’s view which she noted was supported by medical text presented. On the other hand, she found Dr Ong’s testimony on this point to be confusing and that </w:t>
      </w:r>
      <w:r>
        <w:rPr>
          <w:color w:val="000000"/>
        </w:rPr>
        <w:lastRenderedPageBreak/>
        <w:t xml:space="preserve">he prevaricated. The Court of Appeal in dealing with the issue of whether the first appellant was </w:t>
      </w:r>
      <w:r>
        <w:rPr>
          <w:color w:val="000000"/>
        </w:rPr>
        <w:t xml:space="preserve">in </w:t>
      </w:r>
      <w:proofErr w:type="spellStart"/>
      <w:r>
        <w:rPr>
          <w:color w:val="000000"/>
        </w:rPr>
        <w:t>labour</w:t>
      </w:r>
      <w:proofErr w:type="spellEnd"/>
      <w:r>
        <w:rPr>
          <w:color w:val="000000"/>
        </w:rPr>
        <w:t xml:space="preserve"> concluded as follows:</w:t>
      </w:r>
    </w:p>
    <w:p w14:paraId="6980BBBD" w14:textId="77777777" w:rsidR="009324AF" w:rsidRDefault="00B937A8">
      <w:pPr>
        <w:spacing w:line="240" w:lineRule="atLeast"/>
        <w:ind w:left="400"/>
        <w:jc w:val="both"/>
      </w:pPr>
      <w:r>
        <w:rPr>
          <w:color w:val="000000"/>
          <w:sz w:val="18"/>
        </w:rPr>
        <w:t xml:space="preserve"> </w:t>
      </w:r>
    </w:p>
    <w:p w14:paraId="0AAF3A86" w14:textId="77777777" w:rsidR="009324AF" w:rsidRDefault="00B937A8">
      <w:pPr>
        <w:spacing w:line="240" w:lineRule="atLeast"/>
        <w:ind w:left="400"/>
        <w:jc w:val="both"/>
      </w:pPr>
      <w:r>
        <w:br/>
      </w:r>
      <w:r>
        <w:rPr>
          <w:color w:val="000000"/>
          <w:sz w:val="18"/>
        </w:rPr>
        <w:t xml:space="preserve">[47] Having </w:t>
      </w:r>
      <w:proofErr w:type="spellStart"/>
      <w:r>
        <w:rPr>
          <w:color w:val="000000"/>
          <w:sz w:val="18"/>
        </w:rPr>
        <w:t>scrutinised</w:t>
      </w:r>
      <w:proofErr w:type="spellEnd"/>
      <w:r>
        <w:rPr>
          <w:color w:val="000000"/>
          <w:sz w:val="18"/>
        </w:rPr>
        <w:t xml:space="preserve"> the evidence and the reasoning by the learned judge we are of the view that her conclusion on the issue does not warrant our intervention.</w:t>
      </w:r>
    </w:p>
    <w:p w14:paraId="7F64D9A1" w14:textId="77777777" w:rsidR="009324AF" w:rsidRDefault="00B937A8">
      <w:pPr>
        <w:spacing w:line="240" w:lineRule="atLeast"/>
        <w:ind w:left="400"/>
        <w:jc w:val="both"/>
      </w:pPr>
      <w:r>
        <w:rPr>
          <w:color w:val="000000"/>
          <w:sz w:val="18"/>
        </w:rPr>
        <w:t xml:space="preserve"> </w:t>
      </w:r>
    </w:p>
    <w:p w14:paraId="5AFDE31B" w14:textId="77777777" w:rsidR="009324AF" w:rsidRDefault="00B937A8">
      <w:pPr>
        <w:spacing w:line="240" w:lineRule="atLeast"/>
        <w:ind w:left="400"/>
        <w:jc w:val="both"/>
      </w:pPr>
      <w:r>
        <w:br/>
      </w:r>
      <w:r>
        <w:rPr>
          <w:color w:val="000000"/>
          <w:sz w:val="18"/>
        </w:rPr>
        <w:t>… We see nothing wrong in the learned judge’s preferenc</w:t>
      </w:r>
      <w:r>
        <w:rPr>
          <w:color w:val="000000"/>
          <w:sz w:val="18"/>
        </w:rPr>
        <w:t>e of one expert over the other if she can reasonably explain the preference (which in this instant we think the learned judge had done).</w:t>
      </w:r>
    </w:p>
    <w:p w14:paraId="58FE791F" w14:textId="77777777" w:rsidR="009324AF" w:rsidRDefault="009324AF"/>
    <w:p w14:paraId="35796CD5" w14:textId="77777777" w:rsidR="009324AF" w:rsidRDefault="00B937A8">
      <w:pPr>
        <w:spacing w:line="260" w:lineRule="atLeast"/>
      </w:pPr>
      <w:r>
        <w:rPr>
          <w:color w:val="000000"/>
        </w:rPr>
        <w:t xml:space="preserve"> </w:t>
      </w:r>
    </w:p>
    <w:p w14:paraId="0E5107AA" w14:textId="77777777" w:rsidR="009324AF" w:rsidRDefault="00B937A8">
      <w:pPr>
        <w:spacing w:line="260" w:lineRule="atLeast"/>
        <w:jc w:val="both"/>
      </w:pPr>
      <w:r>
        <w:br/>
      </w:r>
      <w:r>
        <w:rPr>
          <w:b/>
          <w:color w:val="000000"/>
        </w:rPr>
        <w:t>[71]</w:t>
      </w:r>
      <w:r>
        <w:rPr>
          <w:color w:val="000000"/>
        </w:rPr>
        <w:t>We are of the same view. The trial judge was entitled to make such findings of fact. And we found that her find</w:t>
      </w:r>
      <w:r>
        <w:rPr>
          <w:color w:val="000000"/>
        </w:rPr>
        <w:t xml:space="preserve">ings of fact on this issue were reasonably explained and supported by evidence. It is our judgment that whether the first appellant was in </w:t>
      </w:r>
      <w:proofErr w:type="spellStart"/>
      <w:r>
        <w:rPr>
          <w:color w:val="000000"/>
        </w:rPr>
        <w:t>labour</w:t>
      </w:r>
      <w:proofErr w:type="spellEnd"/>
      <w:r>
        <w:rPr>
          <w:color w:val="000000"/>
        </w:rPr>
        <w:t xml:space="preserve"> or not and whether the CS had been done and whether the appellant’s collapse could have been avoided, are clea</w:t>
      </w:r>
      <w:r>
        <w:rPr>
          <w:color w:val="000000"/>
        </w:rPr>
        <w:t xml:space="preserve">rly matters relating to diagnosis and treatment. The applicable test would be the </w:t>
      </w:r>
      <w:proofErr w:type="spellStart"/>
      <w:r>
        <w:rPr>
          <w:i/>
          <w:color w:val="000000"/>
        </w:rPr>
        <w:t>Bolam</w:t>
      </w:r>
      <w:proofErr w:type="spellEnd"/>
      <w:r>
        <w:rPr>
          <w:color w:val="000000"/>
        </w:rPr>
        <w:t xml:space="preserve"> test. It simply means that the medical practitioners had the final say as to whether there was negligence on the part of the first respondent. In this regard, there was</w:t>
      </w:r>
      <w:r>
        <w:rPr>
          <w:color w:val="000000"/>
        </w:rPr>
        <w:t xml:space="preserve"> a divergence of views among the medical practitioners who gave evidence in this case. Thus, based on the evidence and even by applying the </w:t>
      </w:r>
      <w:proofErr w:type="spellStart"/>
      <w:r>
        <w:rPr>
          <w:i/>
          <w:color w:val="000000"/>
        </w:rPr>
        <w:t>Bolam</w:t>
      </w:r>
      <w:proofErr w:type="spellEnd"/>
      <w:r>
        <w:rPr>
          <w:color w:val="000000"/>
        </w:rPr>
        <w:t xml:space="preserve"> test, the appellants had failed to prove that the first or for that matter the second respondents were neglige</w:t>
      </w:r>
      <w:r>
        <w:rPr>
          <w:color w:val="000000"/>
        </w:rPr>
        <w:t>nt in diagnosing and treating the appellants.</w:t>
      </w:r>
    </w:p>
    <w:p w14:paraId="559FC7E4" w14:textId="77777777" w:rsidR="009324AF" w:rsidRDefault="00B937A8">
      <w:pPr>
        <w:spacing w:line="260" w:lineRule="atLeast"/>
      </w:pPr>
      <w:r>
        <w:rPr>
          <w:color w:val="000000"/>
        </w:rPr>
        <w:t xml:space="preserve"> </w:t>
      </w:r>
    </w:p>
    <w:p w14:paraId="6DC46C70" w14:textId="77777777" w:rsidR="009324AF" w:rsidRDefault="00B937A8">
      <w:pPr>
        <w:spacing w:line="260" w:lineRule="atLeast"/>
        <w:jc w:val="both"/>
      </w:pPr>
      <w:r>
        <w:br/>
      </w:r>
      <w:r>
        <w:rPr>
          <w:b/>
          <w:color w:val="000000"/>
        </w:rPr>
        <w:t>[72]</w:t>
      </w:r>
      <w:r>
        <w:rPr>
          <w:color w:val="000000"/>
        </w:rPr>
        <w:t>Another contentious issue raised on behalf of the appellants was that the courts below had failed to decide that, following the first appellant’s collapse, whether from a uterine rupture or otherwise, th</w:t>
      </w:r>
      <w:r>
        <w:rPr>
          <w:color w:val="000000"/>
        </w:rPr>
        <w:t>ere was a further delay in performing the emergency CS. And the courts below had failed to decide that there was no or insufficient resuscitation of the first appellant before she was brought into the OT for the emergency CS. It was the contention of the a</w:t>
      </w:r>
      <w:r>
        <w:rPr>
          <w:color w:val="000000"/>
        </w:rPr>
        <w:t>ppellants that the trial judge had erred in failing to take sufficient or any account of the evidence or the issues of the alleged delay to undertake an emergency CS.</w:t>
      </w:r>
    </w:p>
    <w:p w14:paraId="2380F322" w14:textId="77777777" w:rsidR="009324AF" w:rsidRDefault="00B937A8">
      <w:pPr>
        <w:spacing w:line="260" w:lineRule="atLeast"/>
      </w:pPr>
      <w:r>
        <w:rPr>
          <w:color w:val="000000"/>
        </w:rPr>
        <w:t xml:space="preserve"> </w:t>
      </w:r>
    </w:p>
    <w:p w14:paraId="24FC2F4D" w14:textId="77777777" w:rsidR="009324AF" w:rsidRDefault="00B937A8">
      <w:pPr>
        <w:spacing w:line="260" w:lineRule="atLeast"/>
        <w:jc w:val="both"/>
      </w:pPr>
      <w:r>
        <w:br/>
      </w:r>
      <w:r>
        <w:rPr>
          <w:b/>
          <w:color w:val="000000"/>
        </w:rPr>
        <w:t>[73]</w:t>
      </w:r>
      <w:r>
        <w:rPr>
          <w:color w:val="000000"/>
        </w:rPr>
        <w:t>With respect we disagree. From the grounds of judgment, the trial judge appreciate</w:t>
      </w:r>
      <w:r>
        <w:rPr>
          <w:color w:val="000000"/>
        </w:rPr>
        <w:t>d the contentions, considered all the material evidence and made finding of facts based on the evidence. The trial judge dealt with it in the following manner:</w:t>
      </w:r>
    </w:p>
    <w:p w14:paraId="79AF6F8A" w14:textId="77777777" w:rsidR="009324AF" w:rsidRDefault="00B937A8">
      <w:pPr>
        <w:spacing w:line="240" w:lineRule="atLeast"/>
        <w:ind w:left="400"/>
        <w:jc w:val="both"/>
      </w:pPr>
      <w:r>
        <w:rPr>
          <w:color w:val="000000"/>
          <w:sz w:val="18"/>
        </w:rPr>
        <w:t xml:space="preserve">  [*466] </w:t>
      </w:r>
    </w:p>
    <w:p w14:paraId="5A5707C7" w14:textId="77777777" w:rsidR="009324AF" w:rsidRDefault="00B937A8">
      <w:pPr>
        <w:spacing w:line="240" w:lineRule="atLeast"/>
        <w:ind w:left="400"/>
        <w:jc w:val="both"/>
      </w:pPr>
      <w:r>
        <w:rPr>
          <w:color w:val="000000"/>
          <w:sz w:val="18"/>
        </w:rPr>
        <w:t xml:space="preserve"> </w:t>
      </w:r>
    </w:p>
    <w:p w14:paraId="57D246DE" w14:textId="77777777" w:rsidR="009324AF" w:rsidRDefault="00B937A8">
      <w:pPr>
        <w:spacing w:line="240" w:lineRule="atLeast"/>
        <w:ind w:left="400"/>
        <w:jc w:val="both"/>
      </w:pPr>
      <w:r>
        <w:br/>
      </w:r>
      <w:r>
        <w:rPr>
          <w:color w:val="000000"/>
          <w:sz w:val="18"/>
        </w:rPr>
        <w:t xml:space="preserve">[93] The plaintiff mounted a case of delay in the management of the first </w:t>
      </w:r>
      <w:r>
        <w:rPr>
          <w:color w:val="000000"/>
          <w:sz w:val="18"/>
        </w:rPr>
        <w:t xml:space="preserve">plaintiff by Dr </w:t>
      </w:r>
      <w:proofErr w:type="spellStart"/>
      <w:r>
        <w:rPr>
          <w:color w:val="000000"/>
          <w:sz w:val="18"/>
        </w:rPr>
        <w:t>Kuppu</w:t>
      </w:r>
      <w:proofErr w:type="spellEnd"/>
      <w:r>
        <w:rPr>
          <w:color w:val="000000"/>
          <w:sz w:val="18"/>
        </w:rPr>
        <w:t xml:space="preserve"> </w:t>
      </w:r>
      <w:proofErr w:type="spellStart"/>
      <w:r>
        <w:rPr>
          <w:color w:val="000000"/>
          <w:sz w:val="18"/>
        </w:rPr>
        <w:t>Velumani</w:t>
      </w:r>
      <w:proofErr w:type="spellEnd"/>
      <w:r>
        <w:rPr>
          <w:color w:val="000000"/>
          <w:sz w:val="18"/>
        </w:rPr>
        <w:t xml:space="preserve">. It is the plaintiffs’ case that CS should have been done on the first plaintiff at 10am the plaintiffs relied on the evidence of Dr </w:t>
      </w:r>
      <w:proofErr w:type="spellStart"/>
      <w:r>
        <w:rPr>
          <w:color w:val="000000"/>
          <w:sz w:val="18"/>
        </w:rPr>
        <w:t>Marlik</w:t>
      </w:r>
      <w:proofErr w:type="spellEnd"/>
      <w:r>
        <w:rPr>
          <w:color w:val="000000"/>
          <w:sz w:val="18"/>
        </w:rPr>
        <w:t xml:space="preserve"> and argued that 15 minutes time taken, to bring patient from the ward to the OT is a </w:t>
      </w:r>
      <w:r>
        <w:rPr>
          <w:color w:val="000000"/>
          <w:sz w:val="18"/>
        </w:rPr>
        <w:t xml:space="preserve">delay. The plaintiffs contended that Dr </w:t>
      </w:r>
      <w:proofErr w:type="spellStart"/>
      <w:r>
        <w:rPr>
          <w:color w:val="000000"/>
          <w:sz w:val="18"/>
        </w:rPr>
        <w:t>Kuppu</w:t>
      </w:r>
      <w:proofErr w:type="spellEnd"/>
      <w:r>
        <w:rPr>
          <w:color w:val="000000"/>
          <w:sz w:val="18"/>
        </w:rPr>
        <w:t xml:space="preserve"> </w:t>
      </w:r>
      <w:proofErr w:type="spellStart"/>
      <w:r>
        <w:rPr>
          <w:color w:val="000000"/>
          <w:sz w:val="18"/>
        </w:rPr>
        <w:t>Velumani</w:t>
      </w:r>
      <w:proofErr w:type="spellEnd"/>
      <w:r>
        <w:rPr>
          <w:color w:val="000000"/>
          <w:sz w:val="18"/>
        </w:rPr>
        <w:t xml:space="preserve"> gave various inconsistent records of time on the events. The plaintiffs argued that if time is approximation it should be so stated in the report or notes. The plaintiffs contended she should have atte</w:t>
      </w:r>
      <w:r>
        <w:rPr>
          <w:color w:val="000000"/>
          <w:sz w:val="18"/>
        </w:rPr>
        <w:t>nded and came up to see the first plaintiff right at 10.30am when she received the first phone call from the nurse.</w:t>
      </w:r>
    </w:p>
    <w:p w14:paraId="38F589DE" w14:textId="77777777" w:rsidR="009324AF" w:rsidRDefault="00B937A8">
      <w:pPr>
        <w:spacing w:line="240" w:lineRule="atLeast"/>
        <w:ind w:left="400"/>
        <w:jc w:val="both"/>
      </w:pPr>
      <w:r>
        <w:rPr>
          <w:color w:val="000000"/>
          <w:sz w:val="18"/>
        </w:rPr>
        <w:t xml:space="preserve"> </w:t>
      </w:r>
    </w:p>
    <w:p w14:paraId="3EB6CD9C" w14:textId="77777777" w:rsidR="009324AF" w:rsidRDefault="00B937A8">
      <w:pPr>
        <w:spacing w:line="240" w:lineRule="atLeast"/>
        <w:ind w:left="400"/>
        <w:jc w:val="both"/>
      </w:pPr>
      <w:r>
        <w:br/>
      </w:r>
      <w:r>
        <w:rPr>
          <w:color w:val="000000"/>
          <w:sz w:val="18"/>
        </w:rPr>
        <w:t xml:space="preserve">[94] The events preceding the collapse of the first plaintiff as disclosed in the course of trial are these. Dr </w:t>
      </w:r>
      <w:proofErr w:type="spellStart"/>
      <w:r>
        <w:rPr>
          <w:color w:val="000000"/>
          <w:sz w:val="18"/>
        </w:rPr>
        <w:t>Kuppu</w:t>
      </w:r>
      <w:proofErr w:type="spellEnd"/>
      <w:r>
        <w:rPr>
          <w:color w:val="000000"/>
          <w:sz w:val="18"/>
        </w:rPr>
        <w:t xml:space="preserve"> </w:t>
      </w:r>
      <w:proofErr w:type="spellStart"/>
      <w:r>
        <w:rPr>
          <w:color w:val="000000"/>
          <w:sz w:val="18"/>
        </w:rPr>
        <w:t>Velumani</w:t>
      </w:r>
      <w:proofErr w:type="spellEnd"/>
      <w:r>
        <w:rPr>
          <w:color w:val="000000"/>
          <w:sz w:val="18"/>
        </w:rPr>
        <w:t xml:space="preserve"> said she r</w:t>
      </w:r>
      <w:r>
        <w:rPr>
          <w:color w:val="000000"/>
          <w:sz w:val="18"/>
        </w:rPr>
        <w:t xml:space="preserve">eceived a call from the nurse that the first plaintiff vomited. In the nursing report at p 328 of Bundle B the notes by the nurse states that at 10.30am there is an entry ‘T/O from LBR’ which means the patient was transferred from </w:t>
      </w:r>
      <w:proofErr w:type="spellStart"/>
      <w:r>
        <w:rPr>
          <w:color w:val="000000"/>
          <w:sz w:val="18"/>
        </w:rPr>
        <w:t>labour</w:t>
      </w:r>
      <w:proofErr w:type="spellEnd"/>
      <w:r>
        <w:rPr>
          <w:color w:val="000000"/>
          <w:sz w:val="18"/>
        </w:rPr>
        <w:t xml:space="preserve"> room, correspondin</w:t>
      </w:r>
      <w:r>
        <w:rPr>
          <w:color w:val="000000"/>
          <w:sz w:val="18"/>
        </w:rPr>
        <w:t xml:space="preserve">g with the instruction of Dr </w:t>
      </w:r>
      <w:proofErr w:type="spellStart"/>
      <w:r>
        <w:rPr>
          <w:color w:val="000000"/>
          <w:sz w:val="18"/>
        </w:rPr>
        <w:t>Kuppu</w:t>
      </w:r>
      <w:proofErr w:type="spellEnd"/>
      <w:r>
        <w:rPr>
          <w:color w:val="000000"/>
          <w:sz w:val="18"/>
        </w:rPr>
        <w:t xml:space="preserve"> </w:t>
      </w:r>
      <w:proofErr w:type="spellStart"/>
      <w:r>
        <w:rPr>
          <w:color w:val="000000"/>
          <w:sz w:val="18"/>
        </w:rPr>
        <w:t>Velumani’s</w:t>
      </w:r>
      <w:proofErr w:type="spellEnd"/>
      <w:r>
        <w:rPr>
          <w:color w:val="000000"/>
          <w:sz w:val="18"/>
        </w:rPr>
        <w:t xml:space="preserve"> earlier visit around 10am. Upon receiving report that the first plaintiff was vomiting, Dr </w:t>
      </w:r>
      <w:proofErr w:type="spellStart"/>
      <w:r>
        <w:rPr>
          <w:color w:val="000000"/>
          <w:sz w:val="18"/>
        </w:rPr>
        <w:t>Kuppu</w:t>
      </w:r>
      <w:proofErr w:type="spellEnd"/>
      <w:r>
        <w:rPr>
          <w:color w:val="000000"/>
          <w:sz w:val="18"/>
        </w:rPr>
        <w:t xml:space="preserve"> </w:t>
      </w:r>
      <w:proofErr w:type="spellStart"/>
      <w:r>
        <w:rPr>
          <w:color w:val="000000"/>
          <w:sz w:val="18"/>
        </w:rPr>
        <w:t>Velumani</w:t>
      </w:r>
      <w:proofErr w:type="spellEnd"/>
      <w:r>
        <w:rPr>
          <w:color w:val="000000"/>
          <w:sz w:val="18"/>
        </w:rPr>
        <w:t xml:space="preserve"> instructed for the first plaintiff to be given intravenous dextrose and </w:t>
      </w:r>
      <w:proofErr w:type="spellStart"/>
      <w:r>
        <w:rPr>
          <w:color w:val="000000"/>
          <w:sz w:val="18"/>
        </w:rPr>
        <w:t>maxalon</w:t>
      </w:r>
      <w:proofErr w:type="spellEnd"/>
      <w:r>
        <w:rPr>
          <w:color w:val="000000"/>
          <w:sz w:val="18"/>
        </w:rPr>
        <w:t xml:space="preserve"> to stop vomiting.</w:t>
      </w:r>
    </w:p>
    <w:p w14:paraId="05FAA9D9" w14:textId="77777777" w:rsidR="009324AF" w:rsidRDefault="00B937A8">
      <w:pPr>
        <w:spacing w:line="240" w:lineRule="atLeast"/>
        <w:ind w:left="400"/>
        <w:jc w:val="both"/>
      </w:pPr>
      <w:r>
        <w:rPr>
          <w:color w:val="000000"/>
          <w:sz w:val="18"/>
        </w:rPr>
        <w:t xml:space="preserve"> </w:t>
      </w:r>
    </w:p>
    <w:p w14:paraId="7C52AAF1" w14:textId="77777777" w:rsidR="009324AF" w:rsidRDefault="00B937A8">
      <w:pPr>
        <w:spacing w:line="240" w:lineRule="atLeast"/>
        <w:ind w:left="400"/>
        <w:jc w:val="both"/>
      </w:pPr>
      <w:r>
        <w:br/>
      </w:r>
      <w:r>
        <w:rPr>
          <w:color w:val="000000"/>
          <w:sz w:val="18"/>
        </w:rPr>
        <w:t>[95</w:t>
      </w:r>
      <w:r>
        <w:rPr>
          <w:color w:val="000000"/>
          <w:sz w:val="18"/>
        </w:rPr>
        <w:t xml:space="preserve">] The plaintiffs’ case is that Dr </w:t>
      </w:r>
      <w:proofErr w:type="spellStart"/>
      <w:r>
        <w:rPr>
          <w:color w:val="000000"/>
          <w:sz w:val="18"/>
        </w:rPr>
        <w:t>Kuppu</w:t>
      </w:r>
      <w:proofErr w:type="spellEnd"/>
      <w:r>
        <w:rPr>
          <w:color w:val="000000"/>
          <w:sz w:val="18"/>
        </w:rPr>
        <w:t xml:space="preserve"> </w:t>
      </w:r>
      <w:proofErr w:type="spellStart"/>
      <w:r>
        <w:rPr>
          <w:color w:val="000000"/>
          <w:sz w:val="18"/>
        </w:rPr>
        <w:t>Velumani</w:t>
      </w:r>
      <w:proofErr w:type="spellEnd"/>
      <w:r>
        <w:rPr>
          <w:color w:val="000000"/>
          <w:sz w:val="18"/>
        </w:rPr>
        <w:t xml:space="preserve"> delayed in responding to the telephone calls made by nurses. Nursing </w:t>
      </w:r>
      <w:r>
        <w:rPr>
          <w:color w:val="000000"/>
          <w:sz w:val="18"/>
        </w:rPr>
        <w:lastRenderedPageBreak/>
        <w:t>record (</w:t>
      </w:r>
      <w:proofErr w:type="spellStart"/>
      <w:r>
        <w:rPr>
          <w:color w:val="000000"/>
          <w:sz w:val="18"/>
        </w:rPr>
        <w:t>exh</w:t>
      </w:r>
      <w:proofErr w:type="spellEnd"/>
      <w:r>
        <w:rPr>
          <w:color w:val="000000"/>
          <w:sz w:val="18"/>
        </w:rPr>
        <w:t xml:space="preserve"> 1 p 19) shows that the nurses made two telephone calls, one at 10.30am and another at 10.50am. In her record, Dr </w:t>
      </w:r>
      <w:proofErr w:type="spellStart"/>
      <w:r>
        <w:rPr>
          <w:color w:val="000000"/>
          <w:sz w:val="18"/>
        </w:rPr>
        <w:t>Kuppu</w:t>
      </w:r>
      <w:proofErr w:type="spellEnd"/>
      <w:r>
        <w:rPr>
          <w:color w:val="000000"/>
          <w:sz w:val="18"/>
        </w:rPr>
        <w:t xml:space="preserve"> </w:t>
      </w:r>
      <w:proofErr w:type="spellStart"/>
      <w:r>
        <w:rPr>
          <w:color w:val="000000"/>
          <w:sz w:val="18"/>
        </w:rPr>
        <w:t>Veluman</w:t>
      </w:r>
      <w:r>
        <w:rPr>
          <w:color w:val="000000"/>
          <w:sz w:val="18"/>
        </w:rPr>
        <w:t>i</w:t>
      </w:r>
      <w:proofErr w:type="spellEnd"/>
      <w:r>
        <w:rPr>
          <w:color w:val="000000"/>
          <w:sz w:val="18"/>
        </w:rPr>
        <w:t xml:space="preserve"> noted in her notes that she came to the first plaintiff at 11am. Encik PS Ranjan contended that this shows the delay by Dr </w:t>
      </w:r>
      <w:proofErr w:type="spellStart"/>
      <w:r>
        <w:rPr>
          <w:color w:val="000000"/>
          <w:sz w:val="18"/>
        </w:rPr>
        <w:t>Kuppu</w:t>
      </w:r>
      <w:proofErr w:type="spellEnd"/>
      <w:r>
        <w:rPr>
          <w:color w:val="000000"/>
          <w:sz w:val="18"/>
        </w:rPr>
        <w:t xml:space="preserve"> </w:t>
      </w:r>
      <w:proofErr w:type="spellStart"/>
      <w:r>
        <w:rPr>
          <w:color w:val="000000"/>
          <w:sz w:val="18"/>
        </w:rPr>
        <w:t>Velumani</w:t>
      </w:r>
      <w:proofErr w:type="spellEnd"/>
      <w:r>
        <w:rPr>
          <w:color w:val="000000"/>
          <w:sz w:val="18"/>
        </w:rPr>
        <w:t xml:space="preserve"> in attending to the first plaintiff. By that alleged delay, relying on the expert opinion of Dr Ong that the first p</w:t>
      </w:r>
      <w:r>
        <w:rPr>
          <w:color w:val="000000"/>
          <w:sz w:val="18"/>
        </w:rPr>
        <w:t xml:space="preserve">laintiff was in </w:t>
      </w:r>
      <w:proofErr w:type="spellStart"/>
      <w:r>
        <w:rPr>
          <w:color w:val="000000"/>
          <w:sz w:val="18"/>
        </w:rPr>
        <w:t>labour</w:t>
      </w:r>
      <w:proofErr w:type="spellEnd"/>
      <w:r>
        <w:rPr>
          <w:color w:val="000000"/>
          <w:sz w:val="18"/>
        </w:rPr>
        <w:t xml:space="preserve"> a CS should have been performed on the first plaintiff at least at 10.30am. He submitted that if that was done the whole episode could have been avoided.</w:t>
      </w:r>
    </w:p>
    <w:p w14:paraId="0A74D9D6" w14:textId="77777777" w:rsidR="009324AF" w:rsidRDefault="00B937A8">
      <w:pPr>
        <w:spacing w:line="240" w:lineRule="atLeast"/>
        <w:ind w:left="400"/>
        <w:jc w:val="both"/>
      </w:pPr>
      <w:r>
        <w:rPr>
          <w:color w:val="000000"/>
          <w:sz w:val="18"/>
        </w:rPr>
        <w:t xml:space="preserve"> </w:t>
      </w:r>
    </w:p>
    <w:p w14:paraId="3FD5AB01" w14:textId="77777777" w:rsidR="009324AF" w:rsidRDefault="00B937A8">
      <w:pPr>
        <w:spacing w:line="240" w:lineRule="atLeast"/>
        <w:ind w:left="400"/>
        <w:jc w:val="both"/>
      </w:pPr>
      <w:r>
        <w:br/>
      </w:r>
      <w:r>
        <w:rPr>
          <w:color w:val="000000"/>
          <w:sz w:val="18"/>
        </w:rPr>
        <w:t xml:space="preserve">[96] When these facts and evidence are juxtaposed what is clear is </w:t>
      </w:r>
      <w:r>
        <w:rPr>
          <w:color w:val="000000"/>
          <w:sz w:val="18"/>
        </w:rPr>
        <w:t xml:space="preserve">that, during the period between 10.30am-11am telephone calls were made to the first defendant by the nurse. According to the nurse’s records there were two telephone calls made. The first was at 10.30am. In this telephone call, the nurse informed the Dr </w:t>
      </w:r>
      <w:proofErr w:type="spellStart"/>
      <w:r>
        <w:rPr>
          <w:color w:val="000000"/>
          <w:sz w:val="18"/>
        </w:rPr>
        <w:t>Ku</w:t>
      </w:r>
      <w:r>
        <w:rPr>
          <w:color w:val="000000"/>
          <w:sz w:val="18"/>
        </w:rPr>
        <w:t>ppu</w:t>
      </w:r>
      <w:proofErr w:type="spellEnd"/>
      <w:r>
        <w:rPr>
          <w:color w:val="000000"/>
          <w:sz w:val="18"/>
        </w:rPr>
        <w:t xml:space="preserve"> </w:t>
      </w:r>
      <w:proofErr w:type="spellStart"/>
      <w:r>
        <w:rPr>
          <w:color w:val="000000"/>
          <w:sz w:val="18"/>
        </w:rPr>
        <w:t>Velumani</w:t>
      </w:r>
      <w:proofErr w:type="spellEnd"/>
      <w:r>
        <w:rPr>
          <w:color w:val="000000"/>
          <w:sz w:val="18"/>
        </w:rPr>
        <w:t xml:space="preserve"> that the first plaintiff was in pain and vomited. Dr </w:t>
      </w:r>
      <w:proofErr w:type="spellStart"/>
      <w:r>
        <w:rPr>
          <w:color w:val="000000"/>
          <w:sz w:val="18"/>
        </w:rPr>
        <w:t>Kuppu</w:t>
      </w:r>
      <w:proofErr w:type="spellEnd"/>
      <w:r>
        <w:rPr>
          <w:color w:val="000000"/>
          <w:sz w:val="18"/>
        </w:rPr>
        <w:t xml:space="preserve"> </w:t>
      </w:r>
      <w:proofErr w:type="spellStart"/>
      <w:r>
        <w:rPr>
          <w:color w:val="000000"/>
          <w:sz w:val="18"/>
        </w:rPr>
        <w:t>Velumani</w:t>
      </w:r>
      <w:proofErr w:type="spellEnd"/>
      <w:r>
        <w:rPr>
          <w:color w:val="000000"/>
          <w:sz w:val="18"/>
        </w:rPr>
        <w:t xml:space="preserve"> ordered intravenous drip of 5% dextrose and </w:t>
      </w:r>
      <w:proofErr w:type="spellStart"/>
      <w:r>
        <w:rPr>
          <w:color w:val="000000"/>
          <w:sz w:val="18"/>
        </w:rPr>
        <w:t>maxalon</w:t>
      </w:r>
      <w:proofErr w:type="spellEnd"/>
      <w:r>
        <w:rPr>
          <w:color w:val="000000"/>
          <w:sz w:val="18"/>
        </w:rPr>
        <w:t xml:space="preserve"> (anti-drug for nausea). The drugs were administered as instructed.</w:t>
      </w:r>
    </w:p>
    <w:p w14:paraId="030E0B0D" w14:textId="77777777" w:rsidR="009324AF" w:rsidRDefault="00B937A8">
      <w:pPr>
        <w:spacing w:line="240" w:lineRule="atLeast"/>
        <w:ind w:left="400"/>
        <w:jc w:val="both"/>
      </w:pPr>
      <w:r>
        <w:rPr>
          <w:color w:val="000000"/>
          <w:sz w:val="18"/>
        </w:rPr>
        <w:t xml:space="preserve"> </w:t>
      </w:r>
    </w:p>
    <w:p w14:paraId="4CCAA25A" w14:textId="77777777" w:rsidR="009324AF" w:rsidRDefault="00B937A8">
      <w:pPr>
        <w:spacing w:line="240" w:lineRule="atLeast"/>
        <w:ind w:left="400"/>
        <w:jc w:val="both"/>
      </w:pPr>
      <w:r>
        <w:br/>
      </w:r>
      <w:r>
        <w:rPr>
          <w:color w:val="000000"/>
          <w:sz w:val="18"/>
        </w:rPr>
        <w:t>[97] Another call was made by the nurse at 10.50am to</w:t>
      </w:r>
      <w:r>
        <w:rPr>
          <w:color w:val="000000"/>
          <w:sz w:val="18"/>
        </w:rPr>
        <w:t xml:space="preserve"> inform Dr </w:t>
      </w:r>
      <w:proofErr w:type="spellStart"/>
      <w:r>
        <w:rPr>
          <w:color w:val="000000"/>
          <w:sz w:val="18"/>
        </w:rPr>
        <w:t>Kuppu</w:t>
      </w:r>
      <w:proofErr w:type="spellEnd"/>
      <w:r>
        <w:rPr>
          <w:color w:val="000000"/>
          <w:sz w:val="18"/>
        </w:rPr>
        <w:t xml:space="preserve"> </w:t>
      </w:r>
      <w:proofErr w:type="spellStart"/>
      <w:r>
        <w:rPr>
          <w:color w:val="000000"/>
          <w:sz w:val="18"/>
        </w:rPr>
        <w:t>Velumani</w:t>
      </w:r>
      <w:proofErr w:type="spellEnd"/>
      <w:r>
        <w:rPr>
          <w:color w:val="000000"/>
          <w:sz w:val="18"/>
        </w:rPr>
        <w:t xml:space="preserve"> that the patient was still in pain. She then came to see the plaintiff as shown in the nurse record at 10.55am. In Dr </w:t>
      </w:r>
      <w:proofErr w:type="spellStart"/>
      <w:r>
        <w:rPr>
          <w:color w:val="000000"/>
          <w:sz w:val="18"/>
        </w:rPr>
        <w:t>Kuppu</w:t>
      </w:r>
      <w:proofErr w:type="spellEnd"/>
      <w:r>
        <w:rPr>
          <w:color w:val="000000"/>
          <w:sz w:val="18"/>
        </w:rPr>
        <w:t xml:space="preserve"> </w:t>
      </w:r>
      <w:proofErr w:type="spellStart"/>
      <w:r>
        <w:rPr>
          <w:color w:val="000000"/>
          <w:sz w:val="18"/>
        </w:rPr>
        <w:t>Velumani’s</w:t>
      </w:r>
      <w:proofErr w:type="spellEnd"/>
      <w:r>
        <w:rPr>
          <w:color w:val="000000"/>
          <w:sz w:val="18"/>
        </w:rPr>
        <w:t xml:space="preserve"> report, it was noted to be at 11am. The first defendant was severely cross-examined by Encik PS</w:t>
      </w:r>
      <w:r>
        <w:rPr>
          <w:color w:val="000000"/>
          <w:sz w:val="18"/>
        </w:rPr>
        <w:t xml:space="preserve"> Ranjan on the discrepancies in time between nurse’s records and the doctor’s record not only on this episode but almost throughout the course of trial whenever such discrepancies arise.</w:t>
      </w:r>
    </w:p>
    <w:p w14:paraId="14C32C1E" w14:textId="77777777" w:rsidR="009324AF" w:rsidRDefault="00B937A8">
      <w:pPr>
        <w:spacing w:line="240" w:lineRule="atLeast"/>
        <w:ind w:left="400"/>
        <w:jc w:val="both"/>
      </w:pPr>
      <w:r>
        <w:rPr>
          <w:color w:val="000000"/>
          <w:sz w:val="18"/>
        </w:rPr>
        <w:t xml:space="preserve"> </w:t>
      </w:r>
    </w:p>
    <w:p w14:paraId="1E804814" w14:textId="77777777" w:rsidR="009324AF" w:rsidRDefault="00B937A8">
      <w:pPr>
        <w:spacing w:line="240" w:lineRule="atLeast"/>
        <w:ind w:left="400"/>
        <w:jc w:val="both"/>
      </w:pPr>
      <w:r>
        <w:br/>
      </w:r>
      <w:r>
        <w:rPr>
          <w:color w:val="000000"/>
          <w:sz w:val="18"/>
        </w:rPr>
        <w:t xml:space="preserve">[98] The explanation by the Dr </w:t>
      </w:r>
      <w:proofErr w:type="spellStart"/>
      <w:r>
        <w:rPr>
          <w:color w:val="000000"/>
          <w:sz w:val="18"/>
        </w:rPr>
        <w:t>Kuppu</w:t>
      </w:r>
      <w:proofErr w:type="spellEnd"/>
      <w:r>
        <w:rPr>
          <w:color w:val="000000"/>
          <w:sz w:val="18"/>
        </w:rPr>
        <w:t xml:space="preserve"> </w:t>
      </w:r>
      <w:proofErr w:type="spellStart"/>
      <w:r>
        <w:rPr>
          <w:color w:val="000000"/>
          <w:sz w:val="18"/>
        </w:rPr>
        <w:t>Velumani</w:t>
      </w:r>
      <w:proofErr w:type="spellEnd"/>
      <w:r>
        <w:rPr>
          <w:color w:val="000000"/>
          <w:sz w:val="18"/>
        </w:rPr>
        <w:t xml:space="preserve"> repeatedly in the co</w:t>
      </w:r>
      <w:r>
        <w:rPr>
          <w:color w:val="000000"/>
          <w:sz w:val="18"/>
        </w:rPr>
        <w:t>urse of the trial plus a few other medical witnesses is that ‘time’ recorded in the entries cannot be exact in the circumstances and they are always mere approximations. This is because doctors do not normally jot down time before taking steps in the manag</w:t>
      </w:r>
      <w:r>
        <w:rPr>
          <w:color w:val="000000"/>
          <w:sz w:val="18"/>
        </w:rPr>
        <w:t>ement of patient. It is not possible in all circumstances that time can be accurately recorded because doctors need to attend to emergencies at hand before putting the events on record.</w:t>
      </w:r>
    </w:p>
    <w:p w14:paraId="3A59DE30" w14:textId="77777777" w:rsidR="009324AF" w:rsidRDefault="00B937A8">
      <w:pPr>
        <w:spacing w:line="240" w:lineRule="atLeast"/>
        <w:ind w:left="400"/>
        <w:jc w:val="both"/>
      </w:pPr>
      <w:r>
        <w:rPr>
          <w:color w:val="000000"/>
          <w:sz w:val="18"/>
        </w:rPr>
        <w:t xml:space="preserve">  [*467] </w:t>
      </w:r>
    </w:p>
    <w:p w14:paraId="24ADB6C0" w14:textId="77777777" w:rsidR="009324AF" w:rsidRDefault="00B937A8">
      <w:pPr>
        <w:spacing w:line="240" w:lineRule="atLeast"/>
        <w:ind w:left="400"/>
        <w:jc w:val="both"/>
      </w:pPr>
      <w:r>
        <w:rPr>
          <w:color w:val="000000"/>
          <w:sz w:val="18"/>
        </w:rPr>
        <w:t xml:space="preserve"> </w:t>
      </w:r>
    </w:p>
    <w:p w14:paraId="37489906" w14:textId="77777777" w:rsidR="009324AF" w:rsidRDefault="00B937A8">
      <w:pPr>
        <w:spacing w:line="240" w:lineRule="atLeast"/>
        <w:ind w:left="400"/>
        <w:jc w:val="both"/>
      </w:pPr>
      <w:r>
        <w:br/>
      </w:r>
      <w:r>
        <w:rPr>
          <w:color w:val="000000"/>
          <w:sz w:val="18"/>
        </w:rPr>
        <w:t>[99] In my view this explanation is acceptable and reason</w:t>
      </w:r>
      <w:r>
        <w:rPr>
          <w:color w:val="000000"/>
          <w:sz w:val="18"/>
        </w:rPr>
        <w:t xml:space="preserve">able. Whilst I agree with learned counsel that records are important to be accurately kept, surely attending to patient is always priority. As records are then put to papers at the end of an episode it is acceptable that detailed information may be missed </w:t>
      </w:r>
      <w:r>
        <w:rPr>
          <w:color w:val="000000"/>
          <w:sz w:val="18"/>
        </w:rPr>
        <w:t>out.</w:t>
      </w:r>
    </w:p>
    <w:p w14:paraId="77235AA3" w14:textId="77777777" w:rsidR="009324AF" w:rsidRDefault="00B937A8">
      <w:pPr>
        <w:spacing w:line="240" w:lineRule="atLeast"/>
        <w:ind w:left="400"/>
        <w:jc w:val="both"/>
      </w:pPr>
      <w:r>
        <w:rPr>
          <w:color w:val="000000"/>
          <w:sz w:val="18"/>
        </w:rPr>
        <w:t xml:space="preserve"> </w:t>
      </w:r>
    </w:p>
    <w:p w14:paraId="225908CA" w14:textId="77777777" w:rsidR="009324AF" w:rsidRDefault="00B937A8">
      <w:pPr>
        <w:spacing w:line="240" w:lineRule="atLeast"/>
        <w:ind w:left="400"/>
        <w:jc w:val="both"/>
      </w:pPr>
      <w:r>
        <w:br/>
      </w:r>
      <w:r>
        <w:rPr>
          <w:color w:val="000000"/>
          <w:sz w:val="18"/>
        </w:rPr>
        <w:t>[100] Quite apart from record keeping, in my view, the more important thing to be looked at is whether a proper management of the patient had indeed taken place. This is shown on the result and impact on the patient. Hence, the failure to note or r</w:t>
      </w:r>
      <w:r>
        <w:rPr>
          <w:color w:val="000000"/>
          <w:sz w:val="18"/>
        </w:rPr>
        <w:t>ecord certain event need not necessarily conclude that such treatments are not administered on the patient. The outcome or the result of certain administration or management on the patient would have to be placed importance, rather than purely relying on t</w:t>
      </w:r>
      <w:r>
        <w:rPr>
          <w:color w:val="000000"/>
          <w:sz w:val="18"/>
        </w:rPr>
        <w:t xml:space="preserve">he records and account made by nurses or doctors. It is therefore important to keep in view this information in </w:t>
      </w:r>
      <w:proofErr w:type="spellStart"/>
      <w:r>
        <w:rPr>
          <w:color w:val="000000"/>
          <w:sz w:val="18"/>
        </w:rPr>
        <w:t>analysing</w:t>
      </w:r>
      <w:proofErr w:type="spellEnd"/>
      <w:r>
        <w:rPr>
          <w:color w:val="000000"/>
          <w:sz w:val="18"/>
        </w:rPr>
        <w:t xml:space="preserve"> the treatment given by the defendants.</w:t>
      </w:r>
    </w:p>
    <w:p w14:paraId="4CB304AC" w14:textId="77777777" w:rsidR="009324AF" w:rsidRDefault="00B937A8">
      <w:pPr>
        <w:spacing w:line="240" w:lineRule="atLeast"/>
        <w:ind w:left="400"/>
        <w:jc w:val="both"/>
      </w:pPr>
      <w:r>
        <w:rPr>
          <w:color w:val="000000"/>
          <w:sz w:val="18"/>
        </w:rPr>
        <w:t xml:space="preserve"> </w:t>
      </w:r>
    </w:p>
    <w:p w14:paraId="0AC72BC8" w14:textId="77777777" w:rsidR="009324AF" w:rsidRDefault="00B937A8">
      <w:pPr>
        <w:spacing w:line="240" w:lineRule="atLeast"/>
        <w:ind w:left="400"/>
        <w:jc w:val="both"/>
      </w:pPr>
      <w:r>
        <w:br/>
      </w:r>
      <w:r>
        <w:rPr>
          <w:color w:val="000000"/>
          <w:sz w:val="18"/>
        </w:rPr>
        <w:t xml:space="preserve">[101] Having appraised with all the relevant evidence, I now come back to the contention of </w:t>
      </w:r>
      <w:r>
        <w:rPr>
          <w:color w:val="000000"/>
          <w:sz w:val="18"/>
        </w:rPr>
        <w:t xml:space="preserve">the counsel for the plaintiffs that Dr </w:t>
      </w:r>
      <w:proofErr w:type="spellStart"/>
      <w:r>
        <w:rPr>
          <w:color w:val="000000"/>
          <w:sz w:val="18"/>
        </w:rPr>
        <w:t>Kuppu</w:t>
      </w:r>
      <w:proofErr w:type="spellEnd"/>
      <w:r>
        <w:rPr>
          <w:color w:val="000000"/>
          <w:sz w:val="18"/>
        </w:rPr>
        <w:t xml:space="preserve"> </w:t>
      </w:r>
      <w:proofErr w:type="spellStart"/>
      <w:r>
        <w:rPr>
          <w:color w:val="000000"/>
          <w:sz w:val="18"/>
        </w:rPr>
        <w:t>Velumani</w:t>
      </w:r>
      <w:proofErr w:type="spellEnd"/>
      <w:r>
        <w:rPr>
          <w:color w:val="000000"/>
          <w:sz w:val="18"/>
        </w:rPr>
        <w:t xml:space="preserve"> should have performed the CS on the first plaintiff at 10am or 10.30am, relying on the opinion given by Dr Ong. Upon my scrutiny of the opinion of Dr Ong again, and I take note that in para 3 at p 67 of</w:t>
      </w:r>
      <w:r>
        <w:rPr>
          <w:color w:val="000000"/>
          <w:sz w:val="18"/>
        </w:rPr>
        <w:t xml:space="preserve"> the report he opined that a CS was to be done because in his view the second CTG tracings shows a regular uterine contractions and the patient was in fact in </w:t>
      </w:r>
      <w:proofErr w:type="spellStart"/>
      <w:r>
        <w:rPr>
          <w:color w:val="000000"/>
          <w:sz w:val="18"/>
        </w:rPr>
        <w:t>labour</w:t>
      </w:r>
      <w:proofErr w:type="spellEnd"/>
      <w:r>
        <w:rPr>
          <w:color w:val="000000"/>
          <w:sz w:val="18"/>
        </w:rPr>
        <w:t xml:space="preserve">. In fact if the prognosis of </w:t>
      </w:r>
      <w:proofErr w:type="spellStart"/>
      <w:r>
        <w:rPr>
          <w:color w:val="000000"/>
          <w:sz w:val="18"/>
        </w:rPr>
        <w:t>labour</w:t>
      </w:r>
      <w:proofErr w:type="spellEnd"/>
      <w:r>
        <w:rPr>
          <w:color w:val="000000"/>
          <w:sz w:val="18"/>
        </w:rPr>
        <w:t xml:space="preserve"> is solely based on uterine contractions alone and not </w:t>
      </w:r>
      <w:r>
        <w:rPr>
          <w:color w:val="000000"/>
          <w:sz w:val="18"/>
        </w:rPr>
        <w:t xml:space="preserve">even regular contractions the first plaintiff can be said to be in </w:t>
      </w:r>
      <w:proofErr w:type="spellStart"/>
      <w:r>
        <w:rPr>
          <w:color w:val="000000"/>
          <w:sz w:val="18"/>
        </w:rPr>
        <w:t>labour</w:t>
      </w:r>
      <w:proofErr w:type="spellEnd"/>
      <w:r>
        <w:rPr>
          <w:color w:val="000000"/>
          <w:sz w:val="18"/>
        </w:rPr>
        <w:t xml:space="preserve"> even as early as 8.50am. Having agreed with the opinion that </w:t>
      </w:r>
      <w:proofErr w:type="spellStart"/>
      <w:r>
        <w:rPr>
          <w:color w:val="000000"/>
          <w:sz w:val="18"/>
        </w:rPr>
        <w:t>labour</w:t>
      </w:r>
      <w:proofErr w:type="spellEnd"/>
      <w:r>
        <w:rPr>
          <w:color w:val="000000"/>
          <w:sz w:val="18"/>
        </w:rPr>
        <w:t xml:space="preserve"> has not commenced in the first plaintiff the proposition that there should be CS done at 10am does not hold good.</w:t>
      </w:r>
    </w:p>
    <w:p w14:paraId="15E73D59" w14:textId="77777777" w:rsidR="009324AF" w:rsidRDefault="00B937A8">
      <w:pPr>
        <w:spacing w:line="240" w:lineRule="atLeast"/>
        <w:ind w:left="400"/>
        <w:jc w:val="both"/>
      </w:pPr>
      <w:r>
        <w:rPr>
          <w:color w:val="000000"/>
          <w:sz w:val="18"/>
        </w:rPr>
        <w:t xml:space="preserve"> </w:t>
      </w:r>
    </w:p>
    <w:p w14:paraId="632940D1" w14:textId="77777777" w:rsidR="009324AF" w:rsidRDefault="00B937A8">
      <w:pPr>
        <w:spacing w:line="240" w:lineRule="atLeast"/>
        <w:ind w:left="400"/>
        <w:jc w:val="both"/>
      </w:pPr>
      <w:r>
        <w:br/>
      </w:r>
      <w:r>
        <w:rPr>
          <w:color w:val="000000"/>
          <w:sz w:val="18"/>
        </w:rPr>
        <w:t>[102] In my view the alleged delay should be measured from the time the patient collapse (which was recorded at 10.55am) to the time she was taken to the OT for CS which is recorded to be at 11.15am. This in the opinion of Dr Raman is well within accept</w:t>
      </w:r>
      <w:r>
        <w:rPr>
          <w:color w:val="000000"/>
          <w:sz w:val="18"/>
        </w:rPr>
        <w:t>ed practice. In the final analysis the fact that the first plaintiff was taken to the OT in less than 30 minutes from her state of collapse is an acceptable practice according to Dr Raman. I am therefore not able to appreciate the suggestion of the counsel</w:t>
      </w:r>
      <w:r>
        <w:rPr>
          <w:color w:val="000000"/>
          <w:sz w:val="18"/>
        </w:rPr>
        <w:t xml:space="preserve"> for the plaintiffs that the time used to suggest computation of delay must be computed from 10.30am when the patient complained of pain and vomiting. Even if Dr </w:t>
      </w:r>
      <w:proofErr w:type="spellStart"/>
      <w:r>
        <w:rPr>
          <w:color w:val="000000"/>
          <w:sz w:val="18"/>
        </w:rPr>
        <w:t>Kuppu</w:t>
      </w:r>
      <w:proofErr w:type="spellEnd"/>
      <w:r>
        <w:rPr>
          <w:color w:val="000000"/>
          <w:sz w:val="18"/>
        </w:rPr>
        <w:t xml:space="preserve"> </w:t>
      </w:r>
      <w:proofErr w:type="spellStart"/>
      <w:r>
        <w:rPr>
          <w:color w:val="000000"/>
          <w:sz w:val="18"/>
        </w:rPr>
        <w:t>Velumani</w:t>
      </w:r>
      <w:proofErr w:type="spellEnd"/>
      <w:r>
        <w:rPr>
          <w:color w:val="000000"/>
          <w:sz w:val="18"/>
        </w:rPr>
        <w:t xml:space="preserve"> were to come up to see the patient at 10.30am in </w:t>
      </w:r>
      <w:r>
        <w:rPr>
          <w:color w:val="000000"/>
          <w:sz w:val="18"/>
        </w:rPr>
        <w:lastRenderedPageBreak/>
        <w:t>the ward by her own observatio</w:t>
      </w:r>
      <w:r>
        <w:rPr>
          <w:color w:val="000000"/>
          <w:sz w:val="18"/>
        </w:rPr>
        <w:t xml:space="preserve">n she would not have brought the patient for a CS at the time because the first plaintiff was not in </w:t>
      </w:r>
      <w:proofErr w:type="spellStart"/>
      <w:r>
        <w:rPr>
          <w:color w:val="000000"/>
          <w:sz w:val="18"/>
        </w:rPr>
        <w:t>labour</w:t>
      </w:r>
      <w:proofErr w:type="spellEnd"/>
      <w:r>
        <w:rPr>
          <w:color w:val="000000"/>
          <w:sz w:val="18"/>
        </w:rPr>
        <w:t>. It was only when she collapsed at 10.55am that the need for CS arose.</w:t>
      </w:r>
    </w:p>
    <w:p w14:paraId="40A888B0" w14:textId="77777777" w:rsidR="009324AF" w:rsidRDefault="009324AF"/>
    <w:p w14:paraId="1C909DF5" w14:textId="77777777" w:rsidR="009324AF" w:rsidRDefault="00B937A8">
      <w:pPr>
        <w:spacing w:line="260" w:lineRule="atLeast"/>
      </w:pPr>
      <w:r>
        <w:rPr>
          <w:color w:val="000000"/>
        </w:rPr>
        <w:t xml:space="preserve"> </w:t>
      </w:r>
    </w:p>
    <w:p w14:paraId="7308878F" w14:textId="77777777" w:rsidR="009324AF" w:rsidRDefault="00B937A8">
      <w:pPr>
        <w:spacing w:line="260" w:lineRule="atLeast"/>
        <w:jc w:val="both"/>
      </w:pPr>
      <w:r>
        <w:br/>
      </w:r>
      <w:r>
        <w:rPr>
          <w:b/>
          <w:color w:val="000000"/>
        </w:rPr>
        <w:t>[74]</w:t>
      </w:r>
      <w:r>
        <w:rPr>
          <w:color w:val="000000"/>
        </w:rPr>
        <w:t>It can be seen from the above that the trial judge had perused the ev</w:t>
      </w:r>
      <w:r>
        <w:rPr>
          <w:color w:val="000000"/>
        </w:rPr>
        <w:t>idence in great detail and found that there was no delay in performing the emergency CS. The Court of Appeal in dealing with the same issue held:</w:t>
      </w:r>
    </w:p>
    <w:p w14:paraId="294564B3" w14:textId="77777777" w:rsidR="009324AF" w:rsidRDefault="00B937A8">
      <w:pPr>
        <w:spacing w:line="240" w:lineRule="atLeast"/>
        <w:ind w:left="400"/>
        <w:jc w:val="both"/>
      </w:pPr>
      <w:r>
        <w:rPr>
          <w:color w:val="000000"/>
          <w:sz w:val="18"/>
        </w:rPr>
        <w:t xml:space="preserve"> </w:t>
      </w:r>
    </w:p>
    <w:p w14:paraId="6634E24B" w14:textId="77777777" w:rsidR="009324AF" w:rsidRDefault="00B937A8">
      <w:pPr>
        <w:spacing w:line="240" w:lineRule="atLeast"/>
        <w:ind w:left="400"/>
        <w:jc w:val="both"/>
      </w:pPr>
      <w:r>
        <w:br/>
      </w:r>
      <w:r>
        <w:rPr>
          <w:color w:val="000000"/>
          <w:sz w:val="18"/>
        </w:rPr>
        <w:t>[45] The learned judge approached the issue whether a planned CS should have been considered or otherwise b</w:t>
      </w:r>
      <w:r>
        <w:rPr>
          <w:color w:val="000000"/>
          <w:sz w:val="18"/>
        </w:rPr>
        <w:t xml:space="preserve">y examining the fact whether on admission at any time after that the first plaintiff was in </w:t>
      </w:r>
      <w:proofErr w:type="spellStart"/>
      <w:r>
        <w:rPr>
          <w:color w:val="000000"/>
          <w:sz w:val="18"/>
        </w:rPr>
        <w:t>labour</w:t>
      </w:r>
      <w:proofErr w:type="spellEnd"/>
      <w:r>
        <w:rPr>
          <w:color w:val="000000"/>
          <w:sz w:val="18"/>
        </w:rPr>
        <w:t>.</w:t>
      </w:r>
    </w:p>
    <w:p w14:paraId="15DA4B17" w14:textId="77777777" w:rsidR="009324AF" w:rsidRDefault="00B937A8">
      <w:pPr>
        <w:spacing w:line="240" w:lineRule="atLeast"/>
        <w:ind w:left="400"/>
        <w:jc w:val="both"/>
      </w:pPr>
      <w:r>
        <w:rPr>
          <w:color w:val="000000"/>
          <w:sz w:val="18"/>
        </w:rPr>
        <w:t xml:space="preserve"> </w:t>
      </w:r>
    </w:p>
    <w:p w14:paraId="727F5DC9" w14:textId="77777777" w:rsidR="009324AF" w:rsidRDefault="00B937A8">
      <w:pPr>
        <w:spacing w:line="240" w:lineRule="atLeast"/>
        <w:ind w:left="400"/>
        <w:jc w:val="both"/>
      </w:pPr>
      <w:r>
        <w:br/>
      </w:r>
      <w:r>
        <w:rPr>
          <w:color w:val="000000"/>
          <w:sz w:val="18"/>
        </w:rPr>
        <w:t>[46] The learned judge devoted more than 30 paragraphs in her judgment discussing the evidence by both side on the issue. She had also considered the expert evidence of Dr Ong and Dr Rahman together with the evidence of the first  [*468] </w:t>
      </w:r>
    </w:p>
    <w:p w14:paraId="1B3DDD36" w14:textId="77777777" w:rsidR="009324AF" w:rsidRDefault="00B937A8">
      <w:pPr>
        <w:spacing w:line="240" w:lineRule="atLeast"/>
        <w:ind w:left="400"/>
        <w:jc w:val="both"/>
      </w:pPr>
      <w:r>
        <w:rPr>
          <w:color w:val="000000"/>
          <w:sz w:val="18"/>
        </w:rPr>
        <w:t xml:space="preserve"> defendant. In ad</w:t>
      </w:r>
      <w:r>
        <w:rPr>
          <w:color w:val="000000"/>
          <w:sz w:val="18"/>
        </w:rPr>
        <w:t xml:space="preserve">dition, the learned judge had also reviewed the medical literature referred or cited to her on the issue of </w:t>
      </w:r>
      <w:proofErr w:type="spellStart"/>
      <w:r>
        <w:rPr>
          <w:color w:val="000000"/>
          <w:sz w:val="18"/>
        </w:rPr>
        <w:t>labour</w:t>
      </w:r>
      <w:proofErr w:type="spellEnd"/>
      <w:r>
        <w:rPr>
          <w:color w:val="000000"/>
          <w:sz w:val="18"/>
        </w:rPr>
        <w:t xml:space="preserve"> at near term or on full term pregnancy.</w:t>
      </w:r>
    </w:p>
    <w:p w14:paraId="2F5C1764" w14:textId="77777777" w:rsidR="009324AF" w:rsidRDefault="00B937A8">
      <w:pPr>
        <w:spacing w:line="240" w:lineRule="atLeast"/>
        <w:ind w:left="400"/>
        <w:jc w:val="both"/>
      </w:pPr>
      <w:r>
        <w:rPr>
          <w:color w:val="000000"/>
          <w:sz w:val="18"/>
        </w:rPr>
        <w:t xml:space="preserve"> </w:t>
      </w:r>
    </w:p>
    <w:p w14:paraId="7AFA28B2" w14:textId="77777777" w:rsidR="009324AF" w:rsidRDefault="00B937A8">
      <w:pPr>
        <w:spacing w:line="240" w:lineRule="atLeast"/>
        <w:ind w:left="400"/>
        <w:jc w:val="both"/>
      </w:pPr>
      <w:r>
        <w:br/>
      </w:r>
      <w:r>
        <w:rPr>
          <w:color w:val="000000"/>
          <w:sz w:val="18"/>
        </w:rPr>
        <w:t xml:space="preserve">[47] Having </w:t>
      </w:r>
      <w:proofErr w:type="spellStart"/>
      <w:r>
        <w:rPr>
          <w:color w:val="000000"/>
          <w:sz w:val="18"/>
        </w:rPr>
        <w:t>scrutinised</w:t>
      </w:r>
      <w:proofErr w:type="spellEnd"/>
      <w:r>
        <w:rPr>
          <w:color w:val="000000"/>
          <w:sz w:val="18"/>
        </w:rPr>
        <w:t xml:space="preserve"> the evidence and the reason by the learned judge we are of the view that h</w:t>
      </w:r>
      <w:r>
        <w:rPr>
          <w:color w:val="000000"/>
          <w:sz w:val="18"/>
        </w:rPr>
        <w:t>er conclusion on the issue does not warrant our intervention.</w:t>
      </w:r>
    </w:p>
    <w:p w14:paraId="69F83EE8" w14:textId="77777777" w:rsidR="009324AF" w:rsidRDefault="009324AF"/>
    <w:p w14:paraId="73922910" w14:textId="77777777" w:rsidR="009324AF" w:rsidRDefault="00B937A8">
      <w:pPr>
        <w:spacing w:line="260" w:lineRule="atLeast"/>
      </w:pPr>
      <w:r>
        <w:rPr>
          <w:color w:val="000000"/>
        </w:rPr>
        <w:t xml:space="preserve"> </w:t>
      </w:r>
    </w:p>
    <w:p w14:paraId="493E4266" w14:textId="77777777" w:rsidR="009324AF" w:rsidRDefault="00B937A8">
      <w:pPr>
        <w:spacing w:line="260" w:lineRule="atLeast"/>
        <w:jc w:val="both"/>
      </w:pPr>
      <w:r>
        <w:br/>
      </w:r>
      <w:r>
        <w:rPr>
          <w:b/>
          <w:color w:val="000000"/>
        </w:rPr>
        <w:t>[75]</w:t>
      </w:r>
      <w:r>
        <w:rPr>
          <w:color w:val="000000"/>
        </w:rPr>
        <w:t>Thus, it can be seen that the courts below had dealt extensively on the issue and we have no reason to depart from their findings. The criticism against the courts below are totally misp</w:t>
      </w:r>
      <w:r>
        <w:rPr>
          <w:color w:val="000000"/>
        </w:rPr>
        <w:t>laced.</w:t>
      </w:r>
    </w:p>
    <w:p w14:paraId="748618FF" w14:textId="77777777" w:rsidR="009324AF" w:rsidRDefault="00B937A8">
      <w:pPr>
        <w:spacing w:line="260" w:lineRule="atLeast"/>
      </w:pPr>
      <w:r>
        <w:rPr>
          <w:color w:val="000000"/>
        </w:rPr>
        <w:t xml:space="preserve"> </w:t>
      </w:r>
    </w:p>
    <w:p w14:paraId="5779D596" w14:textId="77777777" w:rsidR="009324AF" w:rsidRDefault="00B937A8">
      <w:pPr>
        <w:spacing w:line="260" w:lineRule="atLeast"/>
        <w:jc w:val="both"/>
      </w:pPr>
      <w:r>
        <w:br/>
      </w:r>
      <w:r>
        <w:rPr>
          <w:b/>
          <w:color w:val="000000"/>
        </w:rPr>
        <w:t>[76]</w:t>
      </w:r>
      <w:r>
        <w:rPr>
          <w:color w:val="000000"/>
        </w:rPr>
        <w:t>On the issue of resuscitation the trial judge dealt with it in the following manner:</w:t>
      </w:r>
    </w:p>
    <w:p w14:paraId="7803CB82" w14:textId="77777777" w:rsidR="009324AF" w:rsidRDefault="00B937A8">
      <w:pPr>
        <w:spacing w:line="240" w:lineRule="atLeast"/>
        <w:ind w:left="400"/>
        <w:jc w:val="both"/>
      </w:pPr>
      <w:r>
        <w:rPr>
          <w:color w:val="000000"/>
          <w:sz w:val="18"/>
        </w:rPr>
        <w:t xml:space="preserve"> </w:t>
      </w:r>
    </w:p>
    <w:p w14:paraId="44A32945" w14:textId="77777777" w:rsidR="009324AF" w:rsidRDefault="00B937A8">
      <w:pPr>
        <w:spacing w:line="240" w:lineRule="atLeast"/>
        <w:ind w:left="400"/>
        <w:jc w:val="both"/>
      </w:pPr>
      <w:r>
        <w:br/>
      </w:r>
      <w:r>
        <w:rPr>
          <w:color w:val="000000"/>
          <w:sz w:val="18"/>
        </w:rPr>
        <w:t xml:space="preserve">[106] The plaintiffs asserted that Dr </w:t>
      </w:r>
      <w:proofErr w:type="spellStart"/>
      <w:r>
        <w:rPr>
          <w:color w:val="000000"/>
          <w:sz w:val="18"/>
        </w:rPr>
        <w:t>Kuppu</w:t>
      </w:r>
      <w:proofErr w:type="spellEnd"/>
      <w:r>
        <w:rPr>
          <w:color w:val="000000"/>
          <w:sz w:val="18"/>
        </w:rPr>
        <w:t xml:space="preserve"> </w:t>
      </w:r>
      <w:proofErr w:type="spellStart"/>
      <w:r>
        <w:rPr>
          <w:color w:val="000000"/>
          <w:sz w:val="18"/>
        </w:rPr>
        <w:t>Velumani</w:t>
      </w:r>
      <w:proofErr w:type="spellEnd"/>
      <w:r>
        <w:rPr>
          <w:color w:val="000000"/>
          <w:sz w:val="18"/>
        </w:rPr>
        <w:t xml:space="preserve"> was negligent in the management of the first plaintiff when her records do not show that she </w:t>
      </w:r>
      <w:r>
        <w:rPr>
          <w:color w:val="000000"/>
          <w:sz w:val="18"/>
        </w:rPr>
        <w:t>resuscitated the first plaintiff upon her collapse. The allegation is premised on the following:</w:t>
      </w:r>
    </w:p>
    <w:p w14:paraId="42731D66" w14:textId="77777777" w:rsidR="009324AF" w:rsidRDefault="00B937A8">
      <w:pPr>
        <w:numPr>
          <w:ilvl w:val="0"/>
          <w:numId w:val="10"/>
        </w:numPr>
        <w:spacing w:before="200" w:line="240" w:lineRule="atLeast"/>
        <w:ind w:left="1160"/>
        <w:jc w:val="both"/>
      </w:pPr>
      <w:r>
        <w:rPr>
          <w:color w:val="000000"/>
          <w:sz w:val="18"/>
        </w:rPr>
        <w:t xml:space="preserve">There was no record made in first defendant’s notes that she resuscitated the patient before sending her to the OT. </w:t>
      </w:r>
    </w:p>
    <w:p w14:paraId="553BAA05" w14:textId="77777777" w:rsidR="009324AF" w:rsidRDefault="00B937A8">
      <w:pPr>
        <w:numPr>
          <w:ilvl w:val="0"/>
          <w:numId w:val="11"/>
        </w:numPr>
        <w:spacing w:before="200" w:line="240" w:lineRule="atLeast"/>
        <w:ind w:left="1160"/>
        <w:jc w:val="both"/>
      </w:pPr>
      <w:r>
        <w:rPr>
          <w:color w:val="000000"/>
          <w:sz w:val="18"/>
        </w:rPr>
        <w:t>The notation by Dr Arul in the OT notes th</w:t>
      </w:r>
      <w:r>
        <w:rPr>
          <w:color w:val="000000"/>
          <w:sz w:val="18"/>
        </w:rPr>
        <w:t xml:space="preserve">at he, with the help of Dr </w:t>
      </w:r>
      <w:proofErr w:type="spellStart"/>
      <w:r>
        <w:rPr>
          <w:color w:val="000000"/>
          <w:sz w:val="18"/>
        </w:rPr>
        <w:t>Azhar</w:t>
      </w:r>
      <w:proofErr w:type="spellEnd"/>
      <w:r>
        <w:rPr>
          <w:color w:val="000000"/>
          <w:sz w:val="18"/>
        </w:rPr>
        <w:t xml:space="preserve"> did the initial resuscitation showed that the first plaintiff was resuscitated only in the OT. </w:t>
      </w:r>
    </w:p>
    <w:p w14:paraId="6CF66518" w14:textId="77777777" w:rsidR="009324AF" w:rsidRDefault="00B937A8">
      <w:pPr>
        <w:numPr>
          <w:ilvl w:val="0"/>
          <w:numId w:val="12"/>
        </w:numPr>
        <w:spacing w:before="120" w:line="240" w:lineRule="atLeast"/>
        <w:ind w:left="1160"/>
        <w:jc w:val="both"/>
      </w:pPr>
      <w:r>
        <w:rPr>
          <w:color w:val="000000"/>
          <w:sz w:val="18"/>
        </w:rPr>
        <w:t>The opinion of Dr Ong that the resuscitation was not done properly because the record showed that the patient was in a decompos</w:t>
      </w:r>
      <w:r>
        <w:rPr>
          <w:color w:val="000000"/>
          <w:sz w:val="18"/>
        </w:rPr>
        <w:t>ed state with hypertension and tachycardia from 10.55am-12pm (</w:t>
      </w:r>
      <w:proofErr w:type="spellStart"/>
      <w:r>
        <w:rPr>
          <w:color w:val="000000"/>
          <w:sz w:val="18"/>
        </w:rPr>
        <w:t>ie</w:t>
      </w:r>
      <w:proofErr w:type="spellEnd"/>
      <w:r>
        <w:rPr>
          <w:color w:val="000000"/>
          <w:sz w:val="18"/>
        </w:rPr>
        <w:t xml:space="preserve"> For more than 65 minutes).</w:t>
      </w:r>
    </w:p>
    <w:p w14:paraId="43913D68" w14:textId="77777777" w:rsidR="009324AF" w:rsidRDefault="009324AF"/>
    <w:p w14:paraId="35EDAA01" w14:textId="77777777" w:rsidR="009324AF" w:rsidRDefault="00B937A8">
      <w:pPr>
        <w:spacing w:line="240" w:lineRule="atLeast"/>
        <w:ind w:left="400"/>
        <w:jc w:val="both"/>
      </w:pPr>
      <w:r>
        <w:rPr>
          <w:color w:val="000000"/>
          <w:sz w:val="18"/>
        </w:rPr>
        <w:t xml:space="preserve"> </w:t>
      </w:r>
    </w:p>
    <w:p w14:paraId="799FBF6D" w14:textId="77777777" w:rsidR="009324AF" w:rsidRDefault="00B937A8">
      <w:pPr>
        <w:spacing w:line="240" w:lineRule="atLeast"/>
        <w:ind w:left="400"/>
        <w:jc w:val="both"/>
      </w:pPr>
      <w:r>
        <w:br/>
      </w:r>
      <w:r>
        <w:rPr>
          <w:color w:val="000000"/>
          <w:sz w:val="18"/>
        </w:rPr>
        <w:t xml:space="preserve">[107] Dr </w:t>
      </w:r>
      <w:proofErr w:type="spellStart"/>
      <w:r>
        <w:rPr>
          <w:color w:val="000000"/>
          <w:sz w:val="18"/>
        </w:rPr>
        <w:t>Kuppu</w:t>
      </w:r>
      <w:proofErr w:type="spellEnd"/>
      <w:r>
        <w:rPr>
          <w:color w:val="000000"/>
          <w:sz w:val="18"/>
        </w:rPr>
        <w:t xml:space="preserve"> </w:t>
      </w:r>
      <w:proofErr w:type="spellStart"/>
      <w:r>
        <w:rPr>
          <w:color w:val="000000"/>
          <w:sz w:val="18"/>
        </w:rPr>
        <w:t>Velumani</w:t>
      </w:r>
      <w:proofErr w:type="spellEnd"/>
      <w:r>
        <w:rPr>
          <w:color w:val="000000"/>
          <w:sz w:val="18"/>
        </w:rPr>
        <w:t xml:space="preserve"> in her testimonies said, the first plaintiff was resuscitated immediately in the ward upon her collapse. She admitted that she made no r</w:t>
      </w:r>
      <w:r>
        <w:rPr>
          <w:color w:val="000000"/>
          <w:sz w:val="18"/>
        </w:rPr>
        <w:t xml:space="preserve">ecord in her notes, that she resuscitated the first plaintiff. Nevertheless, she maintained that she resuscitated her upon her collapse. In support of her claim, she pointed out the records in </w:t>
      </w:r>
      <w:proofErr w:type="spellStart"/>
      <w:r>
        <w:rPr>
          <w:color w:val="000000"/>
          <w:sz w:val="18"/>
        </w:rPr>
        <w:t>exh</w:t>
      </w:r>
      <w:proofErr w:type="spellEnd"/>
      <w:r>
        <w:rPr>
          <w:color w:val="000000"/>
          <w:sz w:val="18"/>
        </w:rPr>
        <w:t xml:space="preserve"> D51 which recorded two units of </w:t>
      </w:r>
      <w:proofErr w:type="spellStart"/>
      <w:r>
        <w:rPr>
          <w:color w:val="000000"/>
          <w:sz w:val="18"/>
        </w:rPr>
        <w:t>haemacel</w:t>
      </w:r>
      <w:proofErr w:type="spellEnd"/>
      <w:r>
        <w:rPr>
          <w:color w:val="000000"/>
          <w:sz w:val="18"/>
        </w:rPr>
        <w:t xml:space="preserve"> were used in the m</w:t>
      </w:r>
      <w:r>
        <w:rPr>
          <w:color w:val="000000"/>
          <w:sz w:val="18"/>
        </w:rPr>
        <w:t xml:space="preserve">aternity ward. D51 is a hospital record of pharmacy items used by the patient in the ward. It was explained by both Dr Raman and Dr </w:t>
      </w:r>
      <w:proofErr w:type="spellStart"/>
      <w:r>
        <w:rPr>
          <w:color w:val="000000"/>
          <w:sz w:val="18"/>
        </w:rPr>
        <w:t>Kuppu</w:t>
      </w:r>
      <w:proofErr w:type="spellEnd"/>
      <w:r>
        <w:rPr>
          <w:color w:val="000000"/>
          <w:sz w:val="18"/>
        </w:rPr>
        <w:t xml:space="preserve"> </w:t>
      </w:r>
      <w:proofErr w:type="spellStart"/>
      <w:r>
        <w:rPr>
          <w:color w:val="000000"/>
          <w:sz w:val="18"/>
        </w:rPr>
        <w:t>Velumani</w:t>
      </w:r>
      <w:proofErr w:type="spellEnd"/>
      <w:r>
        <w:rPr>
          <w:color w:val="000000"/>
          <w:sz w:val="18"/>
        </w:rPr>
        <w:t xml:space="preserve"> that </w:t>
      </w:r>
      <w:proofErr w:type="spellStart"/>
      <w:r>
        <w:rPr>
          <w:color w:val="000000"/>
          <w:sz w:val="18"/>
        </w:rPr>
        <w:t>haemacel</w:t>
      </w:r>
      <w:proofErr w:type="spellEnd"/>
      <w:r>
        <w:rPr>
          <w:color w:val="000000"/>
          <w:sz w:val="18"/>
        </w:rPr>
        <w:t xml:space="preserve"> is a colloid used for resuscitation to prevent hypovolemia due to large loss of blood.</w:t>
      </w:r>
    </w:p>
    <w:p w14:paraId="007FBB5A" w14:textId="77777777" w:rsidR="009324AF" w:rsidRDefault="00B937A8">
      <w:pPr>
        <w:spacing w:line="240" w:lineRule="atLeast"/>
        <w:ind w:left="400"/>
        <w:jc w:val="both"/>
      </w:pPr>
      <w:r>
        <w:rPr>
          <w:color w:val="000000"/>
          <w:sz w:val="18"/>
        </w:rPr>
        <w:t xml:space="preserve"> </w:t>
      </w:r>
    </w:p>
    <w:p w14:paraId="3F431DD3" w14:textId="77777777" w:rsidR="009324AF" w:rsidRDefault="00B937A8">
      <w:pPr>
        <w:spacing w:line="240" w:lineRule="atLeast"/>
        <w:ind w:left="400"/>
        <w:jc w:val="both"/>
      </w:pPr>
      <w:r>
        <w:br/>
      </w:r>
      <w:r>
        <w:rPr>
          <w:color w:val="000000"/>
          <w:sz w:val="18"/>
        </w:rPr>
        <w:t>[109]</w:t>
      </w:r>
      <w:r>
        <w:rPr>
          <w:color w:val="000000"/>
          <w:sz w:val="18"/>
        </w:rPr>
        <w:t xml:space="preserve"> In the light of all the above evidence I am inclined to accept the defendant’s case and her evidence that there was resuscitation in fact done. My reasons are these. First, there is record on the use of </w:t>
      </w:r>
      <w:proofErr w:type="spellStart"/>
      <w:r>
        <w:rPr>
          <w:color w:val="000000"/>
          <w:sz w:val="18"/>
        </w:rPr>
        <w:t>haemacel</w:t>
      </w:r>
      <w:proofErr w:type="spellEnd"/>
      <w:r>
        <w:rPr>
          <w:color w:val="000000"/>
          <w:sz w:val="18"/>
        </w:rPr>
        <w:t xml:space="preserve"> in the ward shown in </w:t>
      </w:r>
      <w:proofErr w:type="spellStart"/>
      <w:r>
        <w:rPr>
          <w:color w:val="000000"/>
          <w:sz w:val="18"/>
        </w:rPr>
        <w:t>exh</w:t>
      </w:r>
      <w:proofErr w:type="spellEnd"/>
      <w:r>
        <w:rPr>
          <w:color w:val="000000"/>
          <w:sz w:val="18"/>
        </w:rPr>
        <w:t xml:space="preserve"> </w:t>
      </w:r>
      <w:r>
        <w:rPr>
          <w:color w:val="000000"/>
          <w:sz w:val="18"/>
        </w:rPr>
        <w:lastRenderedPageBreak/>
        <w:t xml:space="preserve">D51. Since </w:t>
      </w:r>
      <w:proofErr w:type="spellStart"/>
      <w:r>
        <w:rPr>
          <w:color w:val="000000"/>
          <w:sz w:val="18"/>
        </w:rPr>
        <w:t>haemace</w:t>
      </w:r>
      <w:r>
        <w:rPr>
          <w:color w:val="000000"/>
          <w:sz w:val="18"/>
        </w:rPr>
        <w:t>l</w:t>
      </w:r>
      <w:proofErr w:type="spellEnd"/>
      <w:r>
        <w:rPr>
          <w:color w:val="000000"/>
          <w:sz w:val="18"/>
        </w:rPr>
        <w:t xml:space="preserve"> is only used for the purpose of resuscitating a patient and nothing else it goes to support her case that she used them to resuscitate the first plaintiff. Secondly, Dr </w:t>
      </w:r>
      <w:proofErr w:type="spellStart"/>
      <w:r>
        <w:rPr>
          <w:color w:val="000000"/>
          <w:sz w:val="18"/>
        </w:rPr>
        <w:t>Kuppu</w:t>
      </w:r>
      <w:proofErr w:type="spellEnd"/>
      <w:r>
        <w:rPr>
          <w:color w:val="000000"/>
          <w:sz w:val="18"/>
        </w:rPr>
        <w:t xml:space="preserve"> </w:t>
      </w:r>
      <w:proofErr w:type="spellStart"/>
      <w:r>
        <w:rPr>
          <w:color w:val="000000"/>
          <w:sz w:val="18"/>
        </w:rPr>
        <w:t>Velumani’s</w:t>
      </w:r>
      <w:proofErr w:type="spellEnd"/>
      <w:r>
        <w:rPr>
          <w:color w:val="000000"/>
          <w:sz w:val="18"/>
        </w:rPr>
        <w:t xml:space="preserve"> report at B-24 in the first paragraph states that … ‘At the time the</w:t>
      </w:r>
      <w:r>
        <w:rPr>
          <w:color w:val="000000"/>
          <w:sz w:val="18"/>
        </w:rPr>
        <w:t xml:space="preserve"> patient’s blood pressure and the pulse was not recordable. Resuscitative measures were done at the same time …’. Thirdly, it is a fact that the first plaintiff had an unrecordable BP in the ward. Upon arrival at the OT her BP was recordable and according </w:t>
      </w:r>
      <w:r>
        <w:rPr>
          <w:color w:val="000000"/>
          <w:sz w:val="18"/>
        </w:rPr>
        <w:t>to Dr Arul’s report (at p B-80), the patient was semi-comatose, with pulse rate of 160/min and systolic blood pressure was 40/mmHg. It was explained by Dr Raman that from an unrecordable state to a recordable state upon arrival at  [*469] </w:t>
      </w:r>
    </w:p>
    <w:p w14:paraId="0CDBEEFD" w14:textId="77777777" w:rsidR="009324AF" w:rsidRDefault="00B937A8">
      <w:pPr>
        <w:spacing w:line="240" w:lineRule="atLeast"/>
        <w:ind w:left="400"/>
        <w:jc w:val="both"/>
      </w:pPr>
      <w:r>
        <w:rPr>
          <w:color w:val="000000"/>
          <w:sz w:val="18"/>
        </w:rPr>
        <w:t xml:space="preserve"> the OT, it show</w:t>
      </w:r>
      <w:r>
        <w:rPr>
          <w:color w:val="000000"/>
          <w:sz w:val="18"/>
        </w:rPr>
        <w:t xml:space="preserve">s that resuscitation must have taken place, otherwise her BP would not read at systolic BP of 40/mmHg, on arrival at OT. The fact that the first plaintiff’s BP was recorded at 40mm/Hg from a </w:t>
      </w:r>
      <w:proofErr w:type="spellStart"/>
      <w:r>
        <w:rPr>
          <w:color w:val="000000"/>
          <w:sz w:val="18"/>
        </w:rPr>
        <w:t>non recordable</w:t>
      </w:r>
      <w:proofErr w:type="spellEnd"/>
      <w:r>
        <w:rPr>
          <w:color w:val="000000"/>
          <w:sz w:val="18"/>
        </w:rPr>
        <w:t xml:space="preserve"> state shows that resuscitation measure was underta</w:t>
      </w:r>
      <w:r>
        <w:rPr>
          <w:color w:val="000000"/>
          <w:sz w:val="18"/>
        </w:rPr>
        <w:t>ken.</w:t>
      </w:r>
    </w:p>
    <w:p w14:paraId="6C6C1BDA" w14:textId="77777777" w:rsidR="009324AF" w:rsidRDefault="00B937A8">
      <w:pPr>
        <w:spacing w:line="240" w:lineRule="atLeast"/>
        <w:ind w:left="400"/>
        <w:jc w:val="both"/>
      </w:pPr>
      <w:r>
        <w:rPr>
          <w:color w:val="000000"/>
          <w:sz w:val="18"/>
        </w:rPr>
        <w:t xml:space="preserve"> </w:t>
      </w:r>
    </w:p>
    <w:p w14:paraId="0A756007" w14:textId="77777777" w:rsidR="009324AF" w:rsidRDefault="00B937A8">
      <w:pPr>
        <w:spacing w:line="240" w:lineRule="atLeast"/>
        <w:ind w:left="400"/>
        <w:jc w:val="both"/>
      </w:pPr>
      <w:r>
        <w:br/>
      </w:r>
      <w:r>
        <w:rPr>
          <w:color w:val="000000"/>
          <w:sz w:val="18"/>
        </w:rPr>
        <w:t xml:space="preserve">[110] There is eye witness of resuscitation taking place. When Dr </w:t>
      </w:r>
      <w:proofErr w:type="spellStart"/>
      <w:r>
        <w:rPr>
          <w:color w:val="000000"/>
          <w:sz w:val="18"/>
        </w:rPr>
        <w:t>Marlik</w:t>
      </w:r>
      <w:proofErr w:type="spellEnd"/>
      <w:r>
        <w:rPr>
          <w:color w:val="000000"/>
          <w:sz w:val="18"/>
        </w:rPr>
        <w:t xml:space="preserve"> responded to code blue call, he rushed to the ward. He saw the intravenous line on the patient. He saw fluids were pushed into the patient in the ward.</w:t>
      </w:r>
    </w:p>
    <w:p w14:paraId="53F19A53" w14:textId="77777777" w:rsidR="009324AF" w:rsidRDefault="009324AF"/>
    <w:p w14:paraId="76BA3B50" w14:textId="77777777" w:rsidR="009324AF" w:rsidRDefault="00B937A8">
      <w:pPr>
        <w:spacing w:line="260" w:lineRule="atLeast"/>
      </w:pPr>
      <w:r>
        <w:rPr>
          <w:color w:val="000000"/>
        </w:rPr>
        <w:t xml:space="preserve"> </w:t>
      </w:r>
    </w:p>
    <w:p w14:paraId="6182721C" w14:textId="77777777" w:rsidR="009324AF" w:rsidRDefault="00B937A8">
      <w:pPr>
        <w:spacing w:line="260" w:lineRule="atLeast"/>
        <w:jc w:val="both"/>
      </w:pPr>
      <w:r>
        <w:br/>
      </w:r>
      <w:r>
        <w:rPr>
          <w:b/>
          <w:color w:val="000000"/>
        </w:rPr>
        <w:t>[77]</w:t>
      </w:r>
      <w:r>
        <w:rPr>
          <w:color w:val="000000"/>
        </w:rPr>
        <w:t xml:space="preserve">Again, the </w:t>
      </w:r>
      <w:r>
        <w:rPr>
          <w:color w:val="000000"/>
        </w:rPr>
        <w:t xml:space="preserve">trial judge fully appreciated the appellants’ contentions. She had </w:t>
      </w:r>
      <w:proofErr w:type="spellStart"/>
      <w:r>
        <w:rPr>
          <w:color w:val="000000"/>
        </w:rPr>
        <w:t>analysed</w:t>
      </w:r>
      <w:proofErr w:type="spellEnd"/>
      <w:r>
        <w:rPr>
          <w:color w:val="000000"/>
        </w:rPr>
        <w:t xml:space="preserve"> the evidence. She also dealt with the first respondent’s alleged inconsistency as to the time the events took place. She made a finding of fact based on the nursing record which sh</w:t>
      </w:r>
      <w:r>
        <w:rPr>
          <w:color w:val="000000"/>
        </w:rPr>
        <w:t>owed that the first appellant collapsed at approximately 11am and the second appellant was delivered within 30 minutes of the first appellant’s collapse. The trial judge also made a finding that the first respondent was present when the first appellant col</w:t>
      </w:r>
      <w:r>
        <w:rPr>
          <w:color w:val="000000"/>
        </w:rPr>
        <w:t>lapsed. She then concluded:</w:t>
      </w:r>
    </w:p>
    <w:p w14:paraId="6460745C" w14:textId="77777777" w:rsidR="009324AF" w:rsidRDefault="00B937A8">
      <w:pPr>
        <w:spacing w:line="240" w:lineRule="atLeast"/>
        <w:ind w:left="400"/>
        <w:jc w:val="both"/>
      </w:pPr>
      <w:r>
        <w:br/>
      </w:r>
      <w:r>
        <w:rPr>
          <w:color w:val="000000"/>
          <w:sz w:val="18"/>
        </w:rPr>
        <w:t xml:space="preserve">[149] … what is more than clear based on the testimonies of the witnesses is that when the patient collapsed. Dr </w:t>
      </w:r>
      <w:proofErr w:type="spellStart"/>
      <w:r>
        <w:rPr>
          <w:color w:val="000000"/>
          <w:sz w:val="18"/>
        </w:rPr>
        <w:t>Kuppu</w:t>
      </w:r>
      <w:proofErr w:type="spellEnd"/>
      <w:r>
        <w:rPr>
          <w:color w:val="000000"/>
          <w:sz w:val="18"/>
        </w:rPr>
        <w:t xml:space="preserve"> </w:t>
      </w:r>
      <w:proofErr w:type="spellStart"/>
      <w:r>
        <w:rPr>
          <w:color w:val="000000"/>
          <w:sz w:val="18"/>
        </w:rPr>
        <w:t>Velumani</w:t>
      </w:r>
      <w:proofErr w:type="spellEnd"/>
      <w:r>
        <w:rPr>
          <w:color w:val="000000"/>
          <w:sz w:val="18"/>
        </w:rPr>
        <w:t xml:space="preserve"> was in the ward and Code Blue was sounded. From the time of her collapse to the time she arrived at</w:t>
      </w:r>
      <w:r>
        <w:rPr>
          <w:color w:val="000000"/>
          <w:sz w:val="18"/>
        </w:rPr>
        <w:t xml:space="preserve"> the OT, in all, it took 15 minutes. Taking into account the resuscitation done, oxygen to be given and the transfer of the first appellant to OT it took 15 minutes. Going by the evidence of the expert witnesses, 15 minutes is indeed a reasonable practice </w:t>
      </w:r>
      <w:r>
        <w:rPr>
          <w:color w:val="000000"/>
          <w:sz w:val="18"/>
        </w:rPr>
        <w:t>of any hospital.</w:t>
      </w:r>
    </w:p>
    <w:p w14:paraId="635CE59B" w14:textId="77777777" w:rsidR="009324AF" w:rsidRDefault="009324AF"/>
    <w:p w14:paraId="7DE152A2" w14:textId="77777777" w:rsidR="009324AF" w:rsidRDefault="00B937A8">
      <w:pPr>
        <w:spacing w:line="260" w:lineRule="atLeast"/>
      </w:pPr>
      <w:r>
        <w:rPr>
          <w:color w:val="000000"/>
        </w:rPr>
        <w:t xml:space="preserve"> </w:t>
      </w:r>
    </w:p>
    <w:p w14:paraId="482BFD33" w14:textId="77777777" w:rsidR="009324AF" w:rsidRDefault="00B937A8">
      <w:pPr>
        <w:spacing w:line="260" w:lineRule="atLeast"/>
        <w:jc w:val="both"/>
      </w:pPr>
      <w:r>
        <w:br/>
      </w:r>
      <w:r>
        <w:rPr>
          <w:b/>
          <w:color w:val="000000"/>
        </w:rPr>
        <w:t>[78]</w:t>
      </w:r>
      <w:r>
        <w:rPr>
          <w:color w:val="000000"/>
        </w:rPr>
        <w:t xml:space="preserve">We are of the view that the trial judge had dealt with the issue thoroughly by identifying the appellant’s contentions and </w:t>
      </w:r>
      <w:proofErr w:type="spellStart"/>
      <w:r>
        <w:rPr>
          <w:color w:val="000000"/>
        </w:rPr>
        <w:t>analysing</w:t>
      </w:r>
      <w:proofErr w:type="spellEnd"/>
      <w:r>
        <w:rPr>
          <w:color w:val="000000"/>
        </w:rPr>
        <w:t xml:space="preserve"> the evidence. The trial judge found as a fact that there was resuscitation in the ward and she gav</w:t>
      </w:r>
      <w:r>
        <w:rPr>
          <w:color w:val="000000"/>
        </w:rPr>
        <w:t>e her reasons for her finding, based on the evidence led. We find there was more than ample evidence to support the findings of fact by the trial judge.</w:t>
      </w:r>
    </w:p>
    <w:p w14:paraId="5A9D5A2D" w14:textId="77777777" w:rsidR="009324AF" w:rsidRDefault="00B937A8">
      <w:pPr>
        <w:spacing w:line="260" w:lineRule="atLeast"/>
      </w:pPr>
      <w:r>
        <w:rPr>
          <w:color w:val="000000"/>
        </w:rPr>
        <w:t xml:space="preserve"> </w:t>
      </w:r>
    </w:p>
    <w:p w14:paraId="61996994" w14:textId="77777777" w:rsidR="009324AF" w:rsidRDefault="00B937A8">
      <w:pPr>
        <w:spacing w:line="260" w:lineRule="atLeast"/>
        <w:jc w:val="both"/>
      </w:pPr>
      <w:r>
        <w:br/>
      </w:r>
      <w:r>
        <w:rPr>
          <w:b/>
          <w:color w:val="000000"/>
        </w:rPr>
        <w:t>[79]</w:t>
      </w:r>
      <w:r>
        <w:rPr>
          <w:color w:val="000000"/>
        </w:rPr>
        <w:t>In respect of the issue of resuscitation, the Court of Appeal held as follows:</w:t>
      </w:r>
    </w:p>
    <w:p w14:paraId="55744EEC" w14:textId="77777777" w:rsidR="009324AF" w:rsidRDefault="00B937A8">
      <w:pPr>
        <w:spacing w:line="240" w:lineRule="atLeast"/>
        <w:ind w:left="400"/>
        <w:jc w:val="both"/>
      </w:pPr>
      <w:r>
        <w:rPr>
          <w:color w:val="000000"/>
          <w:sz w:val="18"/>
        </w:rPr>
        <w:t xml:space="preserve"> </w:t>
      </w:r>
    </w:p>
    <w:p w14:paraId="6A048CBF" w14:textId="77777777" w:rsidR="009324AF" w:rsidRDefault="00B937A8">
      <w:pPr>
        <w:spacing w:line="240" w:lineRule="atLeast"/>
        <w:ind w:left="400"/>
        <w:jc w:val="both"/>
      </w:pPr>
      <w:r>
        <w:br/>
      </w:r>
      <w:r>
        <w:rPr>
          <w:color w:val="000000"/>
          <w:sz w:val="18"/>
        </w:rPr>
        <w:t xml:space="preserve">[26] Perusing </w:t>
      </w:r>
      <w:r>
        <w:rPr>
          <w:color w:val="000000"/>
          <w:sz w:val="18"/>
        </w:rPr>
        <w:t>the written judgment of the learned judge, we observe that the learned judge had dealt with the issue of resuscitation at great length and had considered all the evidence. Excerpts from her judgment will show this to be true</w:t>
      </w:r>
    </w:p>
    <w:p w14:paraId="4B98737F" w14:textId="77777777" w:rsidR="009324AF" w:rsidRDefault="00B937A8">
      <w:pPr>
        <w:spacing w:line="240" w:lineRule="atLeast"/>
        <w:ind w:left="400"/>
        <w:jc w:val="both"/>
      </w:pPr>
      <w:r>
        <w:rPr>
          <w:color w:val="000000"/>
          <w:sz w:val="18"/>
        </w:rPr>
        <w:t xml:space="preserve"> </w:t>
      </w:r>
    </w:p>
    <w:p w14:paraId="3293AF7F" w14:textId="77777777" w:rsidR="009324AF" w:rsidRDefault="00B937A8">
      <w:pPr>
        <w:spacing w:line="240" w:lineRule="atLeast"/>
        <w:ind w:left="400"/>
        <w:jc w:val="both"/>
      </w:pPr>
      <w:r>
        <w:br/>
      </w:r>
      <w:r>
        <w:rPr>
          <w:color w:val="000000"/>
          <w:sz w:val="18"/>
        </w:rPr>
        <w:t>…</w:t>
      </w:r>
    </w:p>
    <w:p w14:paraId="66C0653D" w14:textId="77777777" w:rsidR="009324AF" w:rsidRDefault="009324AF"/>
    <w:p w14:paraId="7DF8C7A6" w14:textId="77777777" w:rsidR="009324AF" w:rsidRDefault="00B937A8">
      <w:pPr>
        <w:spacing w:line="260" w:lineRule="atLeast"/>
      </w:pPr>
      <w:r>
        <w:rPr>
          <w:color w:val="000000"/>
        </w:rPr>
        <w:t xml:space="preserve"> </w:t>
      </w:r>
    </w:p>
    <w:p w14:paraId="4C101A20" w14:textId="77777777" w:rsidR="009324AF" w:rsidRDefault="00B937A8">
      <w:pPr>
        <w:spacing w:line="260" w:lineRule="atLeast"/>
        <w:jc w:val="both"/>
      </w:pPr>
      <w:r>
        <w:br/>
      </w:r>
      <w:r>
        <w:rPr>
          <w:b/>
          <w:color w:val="000000"/>
        </w:rPr>
        <w:t>[80]</w:t>
      </w:r>
      <w:r>
        <w:rPr>
          <w:color w:val="000000"/>
        </w:rPr>
        <w:t>The Court of Appea</w:t>
      </w:r>
      <w:r>
        <w:rPr>
          <w:color w:val="000000"/>
        </w:rPr>
        <w:t>l did not find any reason to interfere in the trial judge’s findings of fact that the first appellant was in fact resuscitated and there was no delay in doing so. We are of the same view.</w:t>
      </w:r>
    </w:p>
    <w:p w14:paraId="20C709FB" w14:textId="77777777" w:rsidR="009324AF" w:rsidRDefault="00B937A8">
      <w:pPr>
        <w:spacing w:line="260" w:lineRule="atLeast"/>
      </w:pPr>
      <w:r>
        <w:rPr>
          <w:color w:val="000000"/>
        </w:rPr>
        <w:t xml:space="preserve"> </w:t>
      </w:r>
    </w:p>
    <w:p w14:paraId="0ED6992F" w14:textId="77777777" w:rsidR="009324AF" w:rsidRDefault="00B937A8">
      <w:pPr>
        <w:spacing w:line="260" w:lineRule="atLeast"/>
        <w:jc w:val="both"/>
      </w:pPr>
      <w:r>
        <w:br/>
      </w:r>
      <w:r>
        <w:rPr>
          <w:b/>
          <w:color w:val="000000"/>
        </w:rPr>
        <w:t>[81]</w:t>
      </w:r>
      <w:r>
        <w:rPr>
          <w:color w:val="000000"/>
        </w:rPr>
        <w:t>In conclusion, we find that the specific allegations against the first and second respondents for their alleged breach of duty of care owed to the first and second appellants were not proven. In fact, the only complaint against the  [*470] </w:t>
      </w:r>
    </w:p>
    <w:p w14:paraId="59BF5FFD" w14:textId="77777777" w:rsidR="009324AF" w:rsidRDefault="00B937A8">
      <w:pPr>
        <w:spacing w:line="260" w:lineRule="atLeast"/>
        <w:jc w:val="both"/>
      </w:pPr>
      <w:r>
        <w:rPr>
          <w:color w:val="000000"/>
        </w:rPr>
        <w:lastRenderedPageBreak/>
        <w:t xml:space="preserve"> second respond</w:t>
      </w:r>
      <w:r>
        <w:rPr>
          <w:color w:val="000000"/>
        </w:rPr>
        <w:t>ent was his failure to assist the first respondent in resuscitating the first appellant after the ‘Code Blue’ alarm was sounded. According to evidence, the second respondent came out of his room to respond to the emergency call but on seeing the first appe</w:t>
      </w:r>
      <w:r>
        <w:rPr>
          <w:color w:val="000000"/>
        </w:rPr>
        <w:t>llant being attended to by the first respondent, he walked back to his room. But thereafter, he assisted the first respondent at the OT for the emergency CS on the first appellant.</w:t>
      </w:r>
    </w:p>
    <w:p w14:paraId="1DD2446E" w14:textId="77777777" w:rsidR="009324AF" w:rsidRDefault="00B937A8">
      <w:pPr>
        <w:spacing w:line="260" w:lineRule="atLeast"/>
      </w:pPr>
      <w:r>
        <w:rPr>
          <w:color w:val="000000"/>
        </w:rPr>
        <w:t xml:space="preserve"> </w:t>
      </w:r>
    </w:p>
    <w:p w14:paraId="2697E96F" w14:textId="77777777" w:rsidR="009324AF" w:rsidRDefault="00B937A8">
      <w:pPr>
        <w:spacing w:line="260" w:lineRule="atLeast"/>
        <w:jc w:val="both"/>
      </w:pPr>
      <w:r>
        <w:br/>
      </w:r>
      <w:r>
        <w:rPr>
          <w:b/>
          <w:color w:val="000000"/>
        </w:rPr>
        <w:t>[82]</w:t>
      </w:r>
      <w:r>
        <w:rPr>
          <w:color w:val="000000"/>
        </w:rPr>
        <w:t>Accordingly, we dismiss the appellants’ appeals against the first an</w:t>
      </w:r>
      <w:r>
        <w:rPr>
          <w:color w:val="000000"/>
        </w:rPr>
        <w:t>d second respondents. As the first and second respondents were not negligent, the issue of the third respondent (hospital) being vicariously liable does not arise in this case.</w:t>
      </w:r>
    </w:p>
    <w:p w14:paraId="2CE30704" w14:textId="77777777" w:rsidR="009324AF" w:rsidRDefault="00B937A8">
      <w:pPr>
        <w:spacing w:line="260" w:lineRule="atLeast"/>
      </w:pPr>
      <w:r>
        <w:rPr>
          <w:color w:val="000000"/>
        </w:rPr>
        <w:t xml:space="preserve"> </w:t>
      </w:r>
    </w:p>
    <w:p w14:paraId="1C90E711" w14:textId="77777777" w:rsidR="009324AF" w:rsidRDefault="00B937A8">
      <w:pPr>
        <w:spacing w:line="260" w:lineRule="atLeast"/>
        <w:jc w:val="both"/>
      </w:pPr>
      <w:r>
        <w:br/>
      </w:r>
      <w:r>
        <w:rPr>
          <w:b/>
          <w:color w:val="000000"/>
        </w:rPr>
        <w:t>[83]</w:t>
      </w:r>
      <w:r>
        <w:rPr>
          <w:color w:val="000000"/>
        </w:rPr>
        <w:t>But that is not the end of the matter. It was contended by learned couns</w:t>
      </w:r>
      <w:r>
        <w:rPr>
          <w:color w:val="000000"/>
        </w:rPr>
        <w:t xml:space="preserve">el for the appellants that the Court of Appeal had failed to give sufficient or any weight to the fact that the trial judge had not considered at all the appellants’ pleaded and presented case or direct liability on the part of the hospital for the </w:t>
      </w:r>
      <w:proofErr w:type="spellStart"/>
      <w:r>
        <w:rPr>
          <w:color w:val="000000"/>
        </w:rPr>
        <w:t>organis</w:t>
      </w:r>
      <w:r>
        <w:rPr>
          <w:color w:val="000000"/>
        </w:rPr>
        <w:t>ational</w:t>
      </w:r>
      <w:proofErr w:type="spellEnd"/>
      <w:r>
        <w:rPr>
          <w:color w:val="000000"/>
        </w:rPr>
        <w:t xml:space="preserve"> and systemic failure which caused the accident suffered by the appellants. It was also contended that the courts below had failed to give any or sufficient weight to the unchallenged evidence on both sides that there was a failure on the part of th</w:t>
      </w:r>
      <w:r>
        <w:rPr>
          <w:color w:val="000000"/>
        </w:rPr>
        <w:t>e hospital and the nurses employed by it. Further it was contended that the Court of Appeal had failed to give sufficient or any weight to the fact that the trial judge had mistakenly seen the case against the hospital as one of vicarious liability regardi</w:t>
      </w:r>
      <w:r>
        <w:rPr>
          <w:color w:val="000000"/>
        </w:rPr>
        <w:t>ng the acts of the first and second respondents.</w:t>
      </w:r>
    </w:p>
    <w:p w14:paraId="7DFD3D01" w14:textId="77777777" w:rsidR="009324AF" w:rsidRDefault="00B937A8">
      <w:pPr>
        <w:spacing w:line="260" w:lineRule="atLeast"/>
      </w:pPr>
      <w:r>
        <w:rPr>
          <w:color w:val="000000"/>
        </w:rPr>
        <w:t xml:space="preserve"> </w:t>
      </w:r>
    </w:p>
    <w:p w14:paraId="771A5AA7" w14:textId="77777777" w:rsidR="009324AF" w:rsidRDefault="00B937A8">
      <w:pPr>
        <w:spacing w:line="260" w:lineRule="atLeast"/>
        <w:jc w:val="both"/>
      </w:pPr>
      <w:r>
        <w:br/>
      </w:r>
      <w:r>
        <w:rPr>
          <w:b/>
          <w:color w:val="000000"/>
        </w:rPr>
        <w:t>[84]</w:t>
      </w:r>
      <w:r>
        <w:rPr>
          <w:color w:val="000000"/>
        </w:rPr>
        <w:t xml:space="preserve">Specifically, learned counsel for the appellants contended that the trial judge and the Court of Appeal in deciding that the hospital was not directly liable had failed to consider the </w:t>
      </w:r>
      <w:r>
        <w:rPr>
          <w:color w:val="000000"/>
        </w:rPr>
        <w:t>following:</w:t>
      </w:r>
    </w:p>
    <w:p w14:paraId="4914AC48" w14:textId="77777777" w:rsidR="009324AF" w:rsidRDefault="00B937A8">
      <w:pPr>
        <w:numPr>
          <w:ilvl w:val="0"/>
          <w:numId w:val="13"/>
        </w:numPr>
        <w:spacing w:before="200" w:line="260" w:lineRule="atLeast"/>
        <w:jc w:val="both"/>
      </w:pPr>
      <w:r>
        <w:rPr>
          <w:color w:val="000000"/>
        </w:rPr>
        <w:t xml:space="preserve">failure of the hospital to comply with reg 20(4)(a) of the Private Hospitals Regulations 1973, so as to have on duty at the maternity ward the required minimum number of nurses and midwives; </w:t>
      </w:r>
    </w:p>
    <w:p w14:paraId="39222A7C" w14:textId="77777777" w:rsidR="009324AF" w:rsidRDefault="00B937A8">
      <w:pPr>
        <w:numPr>
          <w:ilvl w:val="0"/>
          <w:numId w:val="13"/>
        </w:numPr>
        <w:spacing w:before="200" w:line="260" w:lineRule="atLeast"/>
        <w:jc w:val="both"/>
      </w:pPr>
      <w:r>
        <w:rPr>
          <w:color w:val="000000"/>
        </w:rPr>
        <w:t>the undisputed evidence that no midwife was present i</w:t>
      </w:r>
      <w:r>
        <w:rPr>
          <w:color w:val="000000"/>
        </w:rPr>
        <w:t xml:space="preserve">n the ward and the evidence of Dr Rahman (DW7) that midwives are an essential part of the team; </w:t>
      </w:r>
    </w:p>
    <w:p w14:paraId="6EC4B933" w14:textId="77777777" w:rsidR="009324AF" w:rsidRDefault="00B937A8">
      <w:pPr>
        <w:numPr>
          <w:ilvl w:val="0"/>
          <w:numId w:val="13"/>
        </w:numPr>
        <w:spacing w:before="200" w:line="260" w:lineRule="atLeast"/>
        <w:jc w:val="both"/>
      </w:pPr>
      <w:r>
        <w:rPr>
          <w:color w:val="000000"/>
        </w:rPr>
        <w:t xml:space="preserve">the evidence of Dr Rahman (DW7) that the management of the case by ‘the nurses and midwives was sub-standard after 9.50am’; </w:t>
      </w:r>
    </w:p>
    <w:p w14:paraId="0C01D7C9" w14:textId="77777777" w:rsidR="009324AF" w:rsidRDefault="00B937A8">
      <w:pPr>
        <w:numPr>
          <w:ilvl w:val="0"/>
          <w:numId w:val="13"/>
        </w:numPr>
        <w:spacing w:before="200" w:line="260" w:lineRule="atLeast"/>
        <w:jc w:val="both"/>
      </w:pPr>
      <w:r>
        <w:rPr>
          <w:color w:val="000000"/>
        </w:rPr>
        <w:t>the evidence of the appellants’ ob</w:t>
      </w:r>
      <w:r>
        <w:rPr>
          <w:color w:val="000000"/>
        </w:rPr>
        <w:t xml:space="preserve">stetric expert Dr Ong (DW3) </w:t>
      </w:r>
      <w:proofErr w:type="spellStart"/>
      <w:r>
        <w:rPr>
          <w:color w:val="000000"/>
        </w:rPr>
        <w:t>criticising</w:t>
      </w:r>
      <w:proofErr w:type="spellEnd"/>
      <w:r>
        <w:rPr>
          <w:color w:val="000000"/>
        </w:rPr>
        <w:t xml:space="preserve"> the management of the case by the nurses; </w:t>
      </w:r>
    </w:p>
    <w:p w14:paraId="3DBFF00B" w14:textId="77777777" w:rsidR="009324AF" w:rsidRDefault="00B937A8">
      <w:pPr>
        <w:numPr>
          <w:ilvl w:val="0"/>
          <w:numId w:val="13"/>
        </w:numPr>
        <w:spacing w:before="200" w:line="260" w:lineRule="atLeast"/>
        <w:jc w:val="both"/>
      </w:pPr>
      <w:r>
        <w:rPr>
          <w:color w:val="000000"/>
        </w:rPr>
        <w:t>the evidence of Professor Lim (DW2) that there was ‘a failure in the alarm system’;  [*471] </w:t>
      </w:r>
    </w:p>
    <w:p w14:paraId="0768AE6A" w14:textId="77777777" w:rsidR="009324AF" w:rsidRDefault="00B937A8">
      <w:pPr>
        <w:spacing w:before="200" w:line="260" w:lineRule="atLeast"/>
        <w:ind w:left="360"/>
        <w:jc w:val="both"/>
      </w:pPr>
      <w:r>
        <w:rPr>
          <w:color w:val="000000"/>
        </w:rPr>
        <w:t xml:space="preserve"> </w:t>
      </w:r>
    </w:p>
    <w:p w14:paraId="55F7D8DF" w14:textId="77777777" w:rsidR="009324AF" w:rsidRDefault="00B937A8">
      <w:pPr>
        <w:numPr>
          <w:ilvl w:val="0"/>
          <w:numId w:val="13"/>
        </w:numPr>
        <w:spacing w:before="200" w:line="260" w:lineRule="atLeast"/>
        <w:jc w:val="both"/>
      </w:pPr>
      <w:r>
        <w:rPr>
          <w:color w:val="000000"/>
        </w:rPr>
        <w:t>the evidence of Dr Rahman that ‘there was some delay in sounding the code blue</w:t>
      </w:r>
      <w:r>
        <w:rPr>
          <w:color w:val="000000"/>
        </w:rPr>
        <w:t xml:space="preserve"> alarm’; and </w:t>
      </w:r>
    </w:p>
    <w:p w14:paraId="2047BDFA" w14:textId="77777777" w:rsidR="009324AF" w:rsidRDefault="00B937A8">
      <w:pPr>
        <w:numPr>
          <w:ilvl w:val="0"/>
          <w:numId w:val="13"/>
        </w:numPr>
        <w:spacing w:before="120" w:line="260" w:lineRule="atLeast"/>
        <w:jc w:val="both"/>
      </w:pPr>
      <w:r>
        <w:rPr>
          <w:color w:val="000000"/>
        </w:rPr>
        <w:t>the evidence of the second respondent with which the first respondent had agreed that the hospital had to answer for the delay in transferring the first appellant from the ward to the OT for an immediate CS for the purpose of saving the first</w:t>
      </w:r>
      <w:r>
        <w:rPr>
          <w:color w:val="000000"/>
        </w:rPr>
        <w:t xml:space="preserve"> appellant and the second appellant.</w:t>
      </w:r>
    </w:p>
    <w:p w14:paraId="7B4FE6ED" w14:textId="77777777" w:rsidR="009324AF" w:rsidRDefault="009324AF"/>
    <w:p w14:paraId="435AFA66" w14:textId="77777777" w:rsidR="009324AF" w:rsidRDefault="00B937A8">
      <w:pPr>
        <w:spacing w:line="260" w:lineRule="atLeast"/>
      </w:pPr>
      <w:r>
        <w:rPr>
          <w:color w:val="000000"/>
        </w:rPr>
        <w:t xml:space="preserve"> </w:t>
      </w:r>
    </w:p>
    <w:p w14:paraId="1444EEE7" w14:textId="77777777" w:rsidR="009324AF" w:rsidRDefault="00B937A8">
      <w:pPr>
        <w:spacing w:line="260" w:lineRule="atLeast"/>
        <w:jc w:val="both"/>
      </w:pPr>
      <w:r>
        <w:br/>
      </w:r>
      <w:r>
        <w:rPr>
          <w:b/>
          <w:color w:val="000000"/>
        </w:rPr>
        <w:t>[85]</w:t>
      </w:r>
      <w:r>
        <w:rPr>
          <w:color w:val="000000"/>
        </w:rPr>
        <w:t>It is true that the trial judge did not address the issue of direct negligence of the hospital specifically in her judgment. This was noted by the Court of Appeal. However, as pointed out by the Court of Appeal,</w:t>
      </w:r>
      <w:r>
        <w:rPr>
          <w:color w:val="000000"/>
        </w:rPr>
        <w:t xml:space="preserve"> the trial judge examined the conduct of the first and second respondent and found them not negligent and so not liable. In her decision the trial judge had painstakingly </w:t>
      </w:r>
      <w:proofErr w:type="spellStart"/>
      <w:r>
        <w:rPr>
          <w:color w:val="000000"/>
        </w:rPr>
        <w:t>analysed</w:t>
      </w:r>
      <w:proofErr w:type="spellEnd"/>
      <w:r>
        <w:rPr>
          <w:color w:val="000000"/>
        </w:rPr>
        <w:t xml:space="preserve"> the evidence of facts as to every action taken by the nurses and the doctors</w:t>
      </w:r>
      <w:r>
        <w:rPr>
          <w:color w:val="000000"/>
        </w:rPr>
        <w:t xml:space="preserve"> including the first and second respondents, as specialists in attending to the appellants.</w:t>
      </w:r>
    </w:p>
    <w:p w14:paraId="338DD136" w14:textId="77777777" w:rsidR="009324AF" w:rsidRDefault="00B937A8">
      <w:pPr>
        <w:spacing w:line="260" w:lineRule="atLeast"/>
      </w:pPr>
      <w:r>
        <w:rPr>
          <w:color w:val="000000"/>
        </w:rPr>
        <w:t xml:space="preserve"> </w:t>
      </w:r>
    </w:p>
    <w:p w14:paraId="629FCE6B" w14:textId="77777777" w:rsidR="009324AF" w:rsidRDefault="00B937A8">
      <w:pPr>
        <w:spacing w:line="260" w:lineRule="atLeast"/>
        <w:jc w:val="both"/>
      </w:pPr>
      <w:r>
        <w:lastRenderedPageBreak/>
        <w:br/>
      </w:r>
      <w:r>
        <w:rPr>
          <w:b/>
          <w:color w:val="000000"/>
        </w:rPr>
        <w:t>[86]</w:t>
      </w:r>
      <w:r>
        <w:rPr>
          <w:color w:val="000000"/>
        </w:rPr>
        <w:t>On our part, we have taken the complaints specifically. First on the failure of the hospital to comply with reg 20(4)(a) of the Private Hospitals Regulations</w:t>
      </w:r>
      <w:r>
        <w:rPr>
          <w:color w:val="000000"/>
        </w:rPr>
        <w:t xml:space="preserve"> 1973. Regulation 20(4)(a) states that there must be two nurses that is one registered nurse and one registered assistant nurse. DW11’s evidence clearly shows that there would be three or four nurses on duty in one shift. Even the appellants’ witnesses (PW</w:t>
      </w:r>
      <w:r>
        <w:rPr>
          <w:color w:val="000000"/>
        </w:rPr>
        <w:t>2) state that ‘I went to the nurse station and called nurse. Two nurses came, they check on her blood pressure’. Thus, we found no real evidence that the hospital had failed to comply with reg 20(4)(a).</w:t>
      </w:r>
    </w:p>
    <w:p w14:paraId="27BEDBDA" w14:textId="77777777" w:rsidR="009324AF" w:rsidRDefault="00B937A8">
      <w:pPr>
        <w:spacing w:line="260" w:lineRule="atLeast"/>
      </w:pPr>
      <w:r>
        <w:rPr>
          <w:color w:val="000000"/>
        </w:rPr>
        <w:t xml:space="preserve"> </w:t>
      </w:r>
    </w:p>
    <w:p w14:paraId="60051322" w14:textId="77777777" w:rsidR="009324AF" w:rsidRDefault="00B937A8">
      <w:pPr>
        <w:spacing w:line="260" w:lineRule="atLeast"/>
        <w:jc w:val="both"/>
      </w:pPr>
      <w:r>
        <w:br/>
      </w:r>
      <w:r>
        <w:rPr>
          <w:b/>
          <w:color w:val="000000"/>
        </w:rPr>
        <w:t>[87]</w:t>
      </w:r>
      <w:r>
        <w:rPr>
          <w:color w:val="000000"/>
        </w:rPr>
        <w:t xml:space="preserve">On the issue of monitoring the appellants, we </w:t>
      </w:r>
      <w:r>
        <w:rPr>
          <w:color w:val="000000"/>
        </w:rPr>
        <w:t>found that the nursing staff had monitored the first appellant regularly whilst she was under their care. The evidence clearly showed that the first appellant was examined at 6.30am prior to her admission to the hospital. A vaginal examination was performe</w:t>
      </w:r>
      <w:r>
        <w:rPr>
          <w:color w:val="000000"/>
        </w:rPr>
        <w:t>d by the nurse. The nurse had also proceeded to conduct a CTG on the first appellant. The CTG recordings show that the first appellant’s condition was normal. At 9.50am the first appellant was seen by the first respondent who had instructed the nurse to ta</w:t>
      </w:r>
      <w:r>
        <w:rPr>
          <w:color w:val="000000"/>
        </w:rPr>
        <w:t>ke the first appellant to the maternity ward. At 10.30am the nurse had examined the first appellant who had complained of pain and vomiting. After examining the first appellant, the nurse duly informed the first respondent of the first appellant’s conditio</w:t>
      </w:r>
      <w:r>
        <w:rPr>
          <w:color w:val="000000"/>
        </w:rPr>
        <w:t xml:space="preserve">n. The nurse was instructed by the first respondent to insert an IV drip and to give </w:t>
      </w:r>
      <w:proofErr w:type="spellStart"/>
      <w:r>
        <w:rPr>
          <w:color w:val="000000"/>
        </w:rPr>
        <w:t>Maxalon</w:t>
      </w:r>
      <w:proofErr w:type="spellEnd"/>
      <w:r>
        <w:rPr>
          <w:color w:val="000000"/>
        </w:rPr>
        <w:t xml:space="preserve"> and </w:t>
      </w:r>
      <w:proofErr w:type="spellStart"/>
      <w:r>
        <w:rPr>
          <w:color w:val="000000"/>
        </w:rPr>
        <w:t>Bricanyl</w:t>
      </w:r>
      <w:proofErr w:type="spellEnd"/>
      <w:r>
        <w:rPr>
          <w:color w:val="000000"/>
        </w:rPr>
        <w:t>. The nurse complied with the instructions.</w:t>
      </w:r>
    </w:p>
    <w:p w14:paraId="3DBBF07E" w14:textId="77777777" w:rsidR="009324AF" w:rsidRDefault="00B937A8">
      <w:pPr>
        <w:spacing w:line="260" w:lineRule="atLeast"/>
      </w:pPr>
      <w:r>
        <w:rPr>
          <w:color w:val="000000"/>
        </w:rPr>
        <w:t xml:space="preserve"> </w:t>
      </w:r>
    </w:p>
    <w:p w14:paraId="6E05F640" w14:textId="77777777" w:rsidR="009324AF" w:rsidRDefault="00B937A8">
      <w:pPr>
        <w:spacing w:line="260" w:lineRule="atLeast"/>
        <w:jc w:val="both"/>
      </w:pPr>
      <w:r>
        <w:br/>
      </w:r>
      <w:r>
        <w:rPr>
          <w:b/>
          <w:color w:val="000000"/>
        </w:rPr>
        <w:t>[88]</w:t>
      </w:r>
      <w:r>
        <w:rPr>
          <w:color w:val="000000"/>
        </w:rPr>
        <w:t>Further, at 10.50am the nurse examined the first appellant again. The first appellant had complained</w:t>
      </w:r>
      <w:r>
        <w:rPr>
          <w:color w:val="000000"/>
        </w:rPr>
        <w:t xml:space="preserve"> of pain and after examining the first appellant, the nurse informed the first respondent of the first appellant’s complaint. At 10.55am she proceeded to check the first appellant’s blood pressure. At that time the first respondent was at the ward. In her </w:t>
      </w:r>
      <w:r>
        <w:rPr>
          <w:color w:val="000000"/>
        </w:rPr>
        <w:t>note for the examination done  [*472] </w:t>
      </w:r>
    </w:p>
    <w:p w14:paraId="75C4E557" w14:textId="77777777" w:rsidR="009324AF" w:rsidRDefault="00B937A8">
      <w:pPr>
        <w:spacing w:line="260" w:lineRule="atLeast"/>
        <w:jc w:val="both"/>
      </w:pPr>
      <w:r>
        <w:rPr>
          <w:color w:val="000000"/>
        </w:rPr>
        <w:t xml:space="preserve"> at 10.55am she stated as follows ‘seen by Dr Maris. Noted BP can’t found and patient collapsed’. The nurse then proceeded to call the operator to sound the ‘Code Blue’ alarm as instructed by the first respondent.</w:t>
      </w:r>
    </w:p>
    <w:p w14:paraId="1D9F309F" w14:textId="77777777" w:rsidR="009324AF" w:rsidRDefault="00B937A8">
      <w:pPr>
        <w:spacing w:line="260" w:lineRule="atLeast"/>
      </w:pPr>
      <w:r>
        <w:rPr>
          <w:color w:val="000000"/>
        </w:rPr>
        <w:t xml:space="preserve"> </w:t>
      </w:r>
    </w:p>
    <w:p w14:paraId="7F18FA88" w14:textId="77777777" w:rsidR="009324AF" w:rsidRDefault="00B937A8">
      <w:pPr>
        <w:spacing w:line="260" w:lineRule="atLeast"/>
        <w:jc w:val="both"/>
      </w:pPr>
      <w:r>
        <w:br/>
      </w:r>
      <w:r>
        <w:rPr>
          <w:b/>
          <w:color w:val="000000"/>
        </w:rPr>
        <w:t>[89]</w:t>
      </w:r>
      <w:r>
        <w:rPr>
          <w:color w:val="000000"/>
        </w:rPr>
        <w:t>It is clear from the evidence that the first appellant was regularly monitored while she was under the care of the hospital and all her complaints were conveyed to the first respondent. The nurses had also complied with the instructions given to them b</w:t>
      </w:r>
      <w:r>
        <w:rPr>
          <w:color w:val="000000"/>
        </w:rPr>
        <w:t>y the first respondent in the management of the first appellant.</w:t>
      </w:r>
    </w:p>
    <w:p w14:paraId="7C502B23" w14:textId="77777777" w:rsidR="009324AF" w:rsidRDefault="00B937A8">
      <w:pPr>
        <w:spacing w:line="260" w:lineRule="atLeast"/>
      </w:pPr>
      <w:r>
        <w:rPr>
          <w:color w:val="000000"/>
        </w:rPr>
        <w:t xml:space="preserve"> </w:t>
      </w:r>
    </w:p>
    <w:p w14:paraId="2A93E81C" w14:textId="77777777" w:rsidR="009324AF" w:rsidRDefault="00B937A8">
      <w:pPr>
        <w:spacing w:line="260" w:lineRule="atLeast"/>
        <w:jc w:val="both"/>
      </w:pPr>
      <w:r>
        <w:br/>
      </w:r>
      <w:r>
        <w:rPr>
          <w:b/>
          <w:color w:val="000000"/>
        </w:rPr>
        <w:t>[90]</w:t>
      </w:r>
      <w:r>
        <w:rPr>
          <w:color w:val="000000"/>
        </w:rPr>
        <w:t xml:space="preserve">We also find that there was no delay in moving the first appellant to the OT for CS in the circumstance of the case. In fact, there was no evidence to show that the time taken to </w:t>
      </w:r>
      <w:r>
        <w:rPr>
          <w:color w:val="000000"/>
        </w:rPr>
        <w:t xml:space="preserve">nurse the first appellant from the maternity ward to the OT was too long. The CS was performed within 30 minutes which is acceptable and within the </w:t>
      </w:r>
      <w:proofErr w:type="spellStart"/>
      <w:r>
        <w:rPr>
          <w:color w:val="000000"/>
        </w:rPr>
        <w:t>recognised</w:t>
      </w:r>
      <w:proofErr w:type="spellEnd"/>
      <w:r>
        <w:rPr>
          <w:color w:val="000000"/>
        </w:rPr>
        <w:t xml:space="preserve"> time frame. The evidence of the first respondent was that the first appellant’s blood pressure wa</w:t>
      </w:r>
      <w:r>
        <w:rPr>
          <w:color w:val="000000"/>
        </w:rPr>
        <w:t>s unrecorded at 11am and the baby was delivered at 11.25am.</w:t>
      </w:r>
    </w:p>
    <w:p w14:paraId="073C4089" w14:textId="77777777" w:rsidR="009324AF" w:rsidRDefault="00B937A8">
      <w:pPr>
        <w:spacing w:line="260" w:lineRule="atLeast"/>
      </w:pPr>
      <w:r>
        <w:rPr>
          <w:color w:val="000000"/>
        </w:rPr>
        <w:t xml:space="preserve"> </w:t>
      </w:r>
    </w:p>
    <w:p w14:paraId="2D846A63" w14:textId="77777777" w:rsidR="009324AF" w:rsidRDefault="00B937A8">
      <w:pPr>
        <w:spacing w:line="260" w:lineRule="atLeast"/>
        <w:jc w:val="both"/>
      </w:pPr>
      <w:r>
        <w:br/>
      </w:r>
      <w:r>
        <w:rPr>
          <w:b/>
          <w:color w:val="000000"/>
        </w:rPr>
        <w:t>[91]</w:t>
      </w:r>
      <w:r>
        <w:rPr>
          <w:color w:val="000000"/>
        </w:rPr>
        <w:t xml:space="preserve">We find that the trial judge as well as the Court of Appeal had </w:t>
      </w:r>
      <w:proofErr w:type="spellStart"/>
      <w:r>
        <w:rPr>
          <w:color w:val="000000"/>
        </w:rPr>
        <w:t>analysed</w:t>
      </w:r>
      <w:proofErr w:type="spellEnd"/>
      <w:r>
        <w:rPr>
          <w:color w:val="000000"/>
        </w:rPr>
        <w:t xml:space="preserve"> all the above complaints by the appellants. There were concurrent findings of facts. We are unable to form a </w:t>
      </w:r>
      <w:r>
        <w:rPr>
          <w:color w:val="000000"/>
        </w:rPr>
        <w:t>conclusion on the facts different from the conclusion reached by the courts below. We do not find the conclusion by the courts below to be so unreasonable that no reasonable tribunal would have come to that same conclusion.</w:t>
      </w:r>
    </w:p>
    <w:p w14:paraId="4BF22EA8" w14:textId="77777777" w:rsidR="009324AF" w:rsidRDefault="00B937A8">
      <w:pPr>
        <w:spacing w:line="260" w:lineRule="atLeast"/>
      </w:pPr>
      <w:r>
        <w:rPr>
          <w:color w:val="000000"/>
        </w:rPr>
        <w:t xml:space="preserve"> </w:t>
      </w:r>
    </w:p>
    <w:p w14:paraId="24F4C2F1" w14:textId="77777777" w:rsidR="009324AF" w:rsidRDefault="00B937A8">
      <w:pPr>
        <w:spacing w:line="260" w:lineRule="atLeast"/>
        <w:jc w:val="both"/>
      </w:pPr>
      <w:r>
        <w:br/>
      </w:r>
      <w:r>
        <w:rPr>
          <w:b/>
          <w:color w:val="000000"/>
        </w:rPr>
        <w:t>[92]</w:t>
      </w:r>
      <w:r>
        <w:rPr>
          <w:color w:val="000000"/>
        </w:rPr>
        <w:t xml:space="preserve">It was argued by learned </w:t>
      </w:r>
      <w:r>
        <w:rPr>
          <w:color w:val="000000"/>
        </w:rPr>
        <w:t>counsel for the appellant that the findings of fact made and the opinions on matters outside the realm of ordinary human knowledge formed by the courts below were against the weight of evidence and not in accordance with law. With respect we disagree. In s</w:t>
      </w:r>
      <w:r>
        <w:rPr>
          <w:color w:val="000000"/>
        </w:rPr>
        <w:t>o far as the findings of fact of the High Court and the Court of Appeal are concerned, on the contrary we find that the overwhelming weight of evidence was in fact against the appellants’ contentions and allegations.</w:t>
      </w:r>
    </w:p>
    <w:p w14:paraId="5CE75E35" w14:textId="77777777" w:rsidR="009324AF" w:rsidRDefault="00B937A8">
      <w:pPr>
        <w:spacing w:line="260" w:lineRule="atLeast"/>
      </w:pPr>
      <w:r>
        <w:rPr>
          <w:color w:val="000000"/>
        </w:rPr>
        <w:t xml:space="preserve"> </w:t>
      </w:r>
    </w:p>
    <w:p w14:paraId="3315FC1C" w14:textId="77777777" w:rsidR="009324AF" w:rsidRDefault="00B937A8">
      <w:pPr>
        <w:spacing w:line="260" w:lineRule="atLeast"/>
        <w:jc w:val="both"/>
      </w:pPr>
      <w:r>
        <w:lastRenderedPageBreak/>
        <w:br/>
      </w:r>
      <w:r>
        <w:rPr>
          <w:b/>
          <w:color w:val="000000"/>
        </w:rPr>
        <w:t>[93]</w:t>
      </w:r>
      <w:r>
        <w:rPr>
          <w:color w:val="000000"/>
        </w:rPr>
        <w:t>As can be discerned from the tri</w:t>
      </w:r>
      <w:r>
        <w:rPr>
          <w:color w:val="000000"/>
        </w:rPr>
        <w:t>al judge’s grounds of judgment, each and every contention which was canvassed was critically examined by the trial judge based on available evidence. In coming to her conclusion on all the appellants’ allegations, the trial judge was at pains to point to a</w:t>
      </w:r>
      <w:r>
        <w:rPr>
          <w:color w:val="000000"/>
        </w:rPr>
        <w:t>nd support her conclusion by reference to the evidence led, contemporaneous documentary evidence and oral evidence. We therefore find that the appellants’ contention is without merit.</w:t>
      </w:r>
    </w:p>
    <w:p w14:paraId="6D758461" w14:textId="77777777" w:rsidR="009324AF" w:rsidRDefault="00B937A8">
      <w:pPr>
        <w:spacing w:line="260" w:lineRule="atLeast"/>
      </w:pPr>
      <w:r>
        <w:rPr>
          <w:color w:val="000000"/>
        </w:rPr>
        <w:t xml:space="preserve">  [*473] </w:t>
      </w:r>
    </w:p>
    <w:p w14:paraId="50645EA5" w14:textId="77777777" w:rsidR="009324AF" w:rsidRDefault="00B937A8">
      <w:pPr>
        <w:spacing w:line="260" w:lineRule="atLeast"/>
      </w:pPr>
      <w:r>
        <w:rPr>
          <w:color w:val="000000"/>
        </w:rPr>
        <w:t xml:space="preserve"> CONCLUSION </w:t>
      </w:r>
    </w:p>
    <w:p w14:paraId="358FBEE0" w14:textId="77777777" w:rsidR="009324AF" w:rsidRDefault="00B937A8">
      <w:pPr>
        <w:spacing w:line="260" w:lineRule="atLeast"/>
        <w:jc w:val="both"/>
      </w:pPr>
      <w:r>
        <w:br/>
      </w:r>
      <w:r>
        <w:rPr>
          <w:b/>
          <w:color w:val="000000"/>
        </w:rPr>
        <w:t>[94]</w:t>
      </w:r>
      <w:r>
        <w:rPr>
          <w:color w:val="000000"/>
        </w:rPr>
        <w:t xml:space="preserve">Thus, it is our judgment that in respect of </w:t>
      </w:r>
      <w:r>
        <w:rPr>
          <w:color w:val="000000"/>
        </w:rPr>
        <w:t xml:space="preserve">the standard of care in medical negligence cases, a distinction must be made between diagnosis and treatment on the one hand and the duty to advise of risks on the other. This is because diagnosis and treatment are purely in the realm of medicine and that </w:t>
      </w:r>
      <w:r>
        <w:rPr>
          <w:color w:val="000000"/>
        </w:rPr>
        <w:t>in the field of medicine, there are genuine differences of professional opinion in respect of diagnosis and treatment. Although as a discipline, medicine involves specific knowledge, its practice, however, often does not admit to scientific precision. It i</w:t>
      </w:r>
      <w:r>
        <w:rPr>
          <w:color w:val="000000"/>
        </w:rPr>
        <w:t>s not always the case that there is a definite answer one way or the other. In fact, medical experts do genuinely and frequently differ in opinion on diagnosis and treatment.</w:t>
      </w:r>
    </w:p>
    <w:p w14:paraId="669A7688" w14:textId="77777777" w:rsidR="009324AF" w:rsidRDefault="00B937A8">
      <w:pPr>
        <w:spacing w:line="260" w:lineRule="atLeast"/>
      </w:pPr>
      <w:r>
        <w:rPr>
          <w:color w:val="000000"/>
        </w:rPr>
        <w:t xml:space="preserve"> </w:t>
      </w:r>
    </w:p>
    <w:p w14:paraId="4EC23378" w14:textId="77777777" w:rsidR="009324AF" w:rsidRDefault="00B937A8">
      <w:pPr>
        <w:spacing w:line="260" w:lineRule="atLeast"/>
        <w:jc w:val="both"/>
      </w:pPr>
      <w:r>
        <w:br/>
      </w:r>
      <w:r>
        <w:rPr>
          <w:b/>
          <w:color w:val="000000"/>
        </w:rPr>
        <w:t>[95]</w:t>
      </w:r>
      <w:r>
        <w:rPr>
          <w:color w:val="000000"/>
        </w:rPr>
        <w:t xml:space="preserve">Given the fact that there are genuine differences in opinion in diagnosis </w:t>
      </w:r>
      <w:r>
        <w:rPr>
          <w:color w:val="000000"/>
        </w:rPr>
        <w:t xml:space="preserve">and treatment, it is therefore not a matter that the court can, or is, equipped to resolve. It is in this context that the </w:t>
      </w:r>
      <w:proofErr w:type="spellStart"/>
      <w:r>
        <w:rPr>
          <w:i/>
          <w:color w:val="000000"/>
        </w:rPr>
        <w:t>Bolam</w:t>
      </w:r>
      <w:proofErr w:type="spellEnd"/>
      <w:r>
        <w:rPr>
          <w:color w:val="000000"/>
        </w:rPr>
        <w:t xml:space="preserve"> test makes good sense. It requires the court to accept, not just the views of medical experts simpliciter, but the views of a r</w:t>
      </w:r>
      <w:r>
        <w:rPr>
          <w:color w:val="000000"/>
        </w:rPr>
        <w:t>esponsible body of men skilled in that particular discipline. It removes from the courts the responsibility of resolving a dispute that is not equipped to resolve.</w:t>
      </w:r>
    </w:p>
    <w:p w14:paraId="0B3D6A4C" w14:textId="77777777" w:rsidR="009324AF" w:rsidRDefault="00B937A8">
      <w:pPr>
        <w:spacing w:line="260" w:lineRule="atLeast"/>
      </w:pPr>
      <w:r>
        <w:rPr>
          <w:color w:val="000000"/>
        </w:rPr>
        <w:t xml:space="preserve"> </w:t>
      </w:r>
    </w:p>
    <w:p w14:paraId="4E23A812" w14:textId="77777777" w:rsidR="009324AF" w:rsidRDefault="00B937A8">
      <w:pPr>
        <w:spacing w:line="260" w:lineRule="atLeast"/>
        <w:jc w:val="both"/>
      </w:pPr>
      <w:r>
        <w:br/>
      </w:r>
      <w:r>
        <w:rPr>
          <w:b/>
          <w:color w:val="000000"/>
        </w:rPr>
        <w:t>[96]</w:t>
      </w:r>
      <w:r>
        <w:rPr>
          <w:color w:val="000000"/>
        </w:rPr>
        <w:t>On the other hand, different consideration ought to apply to the duty to advise of ri</w:t>
      </w:r>
      <w:r>
        <w:rPr>
          <w:color w:val="000000"/>
        </w:rPr>
        <w:t xml:space="preserve">sks as opposed to diagnosis and treatment. That duty is said to be noted in the right of self-determination. As decided by the Australian High Court in </w:t>
      </w:r>
      <w:r>
        <w:rPr>
          <w:i/>
          <w:color w:val="000000"/>
        </w:rPr>
        <w:t>Rogers v Whitaker</w:t>
      </w:r>
      <w:r>
        <w:rPr>
          <w:color w:val="000000"/>
        </w:rPr>
        <w:t xml:space="preserve"> and followed by this court in </w:t>
      </w:r>
      <w:r>
        <w:rPr>
          <w:i/>
          <w:color w:val="000000"/>
        </w:rPr>
        <w:t xml:space="preserve">Foo </w:t>
      </w:r>
      <w:proofErr w:type="spellStart"/>
      <w:r>
        <w:rPr>
          <w:i/>
          <w:color w:val="000000"/>
        </w:rPr>
        <w:t>Fio</w:t>
      </w:r>
      <w:proofErr w:type="spellEnd"/>
      <w:r>
        <w:rPr>
          <w:i/>
          <w:color w:val="000000"/>
        </w:rPr>
        <w:t xml:space="preserve"> Na</w:t>
      </w:r>
      <w:r>
        <w:rPr>
          <w:color w:val="000000"/>
        </w:rPr>
        <w:t>, it is now the courts’ (rather than a body of</w:t>
      </w:r>
      <w:r>
        <w:rPr>
          <w:color w:val="000000"/>
        </w:rPr>
        <w:t xml:space="preserve"> respected medical practitioners) which will decide whether a patient has been properly advised of the risks associated with a proposed treatment. The courts would no longer look to what a body of respectable members of the medical profession would do as t</w:t>
      </w:r>
      <w:r>
        <w:rPr>
          <w:color w:val="000000"/>
        </w:rPr>
        <w:t>he yardstick to govern the standard of care expected in respect of the duty to advise.</w:t>
      </w:r>
    </w:p>
    <w:p w14:paraId="48F398CC" w14:textId="77777777" w:rsidR="009324AF" w:rsidRDefault="00B937A8">
      <w:pPr>
        <w:spacing w:line="260" w:lineRule="atLeast"/>
      </w:pPr>
      <w:r>
        <w:rPr>
          <w:color w:val="000000"/>
        </w:rPr>
        <w:t xml:space="preserve"> </w:t>
      </w:r>
    </w:p>
    <w:p w14:paraId="4439B748" w14:textId="77777777" w:rsidR="009324AF" w:rsidRDefault="00B937A8">
      <w:pPr>
        <w:spacing w:line="260" w:lineRule="atLeast"/>
        <w:jc w:val="both"/>
      </w:pPr>
      <w:r>
        <w:br/>
      </w:r>
      <w:r>
        <w:rPr>
          <w:b/>
          <w:color w:val="000000"/>
        </w:rPr>
        <w:t>[97]</w:t>
      </w:r>
      <w:r>
        <w:rPr>
          <w:color w:val="000000"/>
        </w:rPr>
        <w:t xml:space="preserve">Based on the foregoing, we will answer question 1 in the following manner. The test propounded by the Australian case in </w:t>
      </w:r>
      <w:r>
        <w:rPr>
          <w:i/>
          <w:color w:val="000000"/>
        </w:rPr>
        <w:t>Rogers v Whitaker</w:t>
      </w:r>
      <w:r>
        <w:rPr>
          <w:color w:val="000000"/>
        </w:rPr>
        <w:t xml:space="preserve"> and followed by this co</w:t>
      </w:r>
      <w:r>
        <w:rPr>
          <w:color w:val="000000"/>
        </w:rPr>
        <w:t xml:space="preserve">urt in </w:t>
      </w:r>
      <w:r>
        <w:rPr>
          <w:i/>
          <w:color w:val="000000"/>
        </w:rPr>
        <w:t xml:space="preserve">Foo </w:t>
      </w:r>
      <w:proofErr w:type="spellStart"/>
      <w:r>
        <w:rPr>
          <w:i/>
          <w:color w:val="000000"/>
        </w:rPr>
        <w:t>Fio</w:t>
      </w:r>
      <w:proofErr w:type="spellEnd"/>
      <w:r>
        <w:rPr>
          <w:i/>
          <w:color w:val="000000"/>
        </w:rPr>
        <w:t xml:space="preserve"> Na</w:t>
      </w:r>
      <w:r>
        <w:rPr>
          <w:color w:val="000000"/>
        </w:rPr>
        <w:t xml:space="preserve"> in regard to standard of care in medical negligence is restricted only to the duty to advise of risks associated with any proposed treatment and does not extend to diagnosis or treatment. With regard to the standard of care for diagnosis </w:t>
      </w:r>
      <w:r>
        <w:rPr>
          <w:color w:val="000000"/>
        </w:rPr>
        <w:t xml:space="preserve">or treatment, the </w:t>
      </w:r>
      <w:proofErr w:type="spellStart"/>
      <w:r>
        <w:rPr>
          <w:i/>
          <w:color w:val="000000"/>
        </w:rPr>
        <w:t>Bolam</w:t>
      </w:r>
      <w:proofErr w:type="spellEnd"/>
      <w:r>
        <w:rPr>
          <w:color w:val="000000"/>
        </w:rPr>
        <w:t xml:space="preserve"> test still applies, subject to qualifications as decided by the House of Lords in </w:t>
      </w:r>
      <w:r>
        <w:rPr>
          <w:i/>
          <w:color w:val="000000"/>
        </w:rPr>
        <w:t>Bolitho</w:t>
      </w:r>
      <w:r>
        <w:rPr>
          <w:color w:val="000000"/>
        </w:rPr>
        <w:t>.</w:t>
      </w:r>
    </w:p>
    <w:p w14:paraId="75391195" w14:textId="77777777" w:rsidR="009324AF" w:rsidRDefault="00B937A8">
      <w:pPr>
        <w:spacing w:line="260" w:lineRule="atLeast"/>
      </w:pPr>
      <w:r>
        <w:rPr>
          <w:color w:val="000000"/>
        </w:rPr>
        <w:t xml:space="preserve"> </w:t>
      </w:r>
    </w:p>
    <w:p w14:paraId="29646576" w14:textId="77777777" w:rsidR="009324AF" w:rsidRDefault="00B937A8">
      <w:pPr>
        <w:spacing w:line="260" w:lineRule="atLeast"/>
        <w:jc w:val="both"/>
      </w:pPr>
      <w:r>
        <w:br/>
      </w:r>
      <w:r>
        <w:rPr>
          <w:b/>
          <w:color w:val="000000"/>
        </w:rPr>
        <w:t>[98]</w:t>
      </w:r>
      <w:r>
        <w:rPr>
          <w:color w:val="000000"/>
        </w:rPr>
        <w:t>In light of the above findings, there is no necessity to answer question 2. We will answer question 2 in another appeal where the same</w:t>
      </w:r>
      <w:r>
        <w:rPr>
          <w:color w:val="000000"/>
        </w:rPr>
        <w:t xml:space="preserve"> question had been posed before this court.</w:t>
      </w:r>
    </w:p>
    <w:p w14:paraId="0B951BBD" w14:textId="77777777" w:rsidR="009324AF" w:rsidRDefault="00B937A8">
      <w:pPr>
        <w:spacing w:line="260" w:lineRule="atLeast"/>
      </w:pPr>
      <w:r>
        <w:rPr>
          <w:color w:val="000000"/>
        </w:rPr>
        <w:t xml:space="preserve">  [*474] </w:t>
      </w:r>
    </w:p>
    <w:p w14:paraId="7255DA27" w14:textId="77777777" w:rsidR="009324AF" w:rsidRDefault="00B937A8">
      <w:pPr>
        <w:spacing w:line="260" w:lineRule="atLeast"/>
      </w:pPr>
      <w:r>
        <w:rPr>
          <w:color w:val="000000"/>
        </w:rPr>
        <w:t xml:space="preserve"> </w:t>
      </w:r>
    </w:p>
    <w:p w14:paraId="629F08B8" w14:textId="77777777" w:rsidR="009324AF" w:rsidRDefault="00B937A8">
      <w:pPr>
        <w:spacing w:line="260" w:lineRule="atLeast"/>
        <w:jc w:val="both"/>
      </w:pPr>
      <w:r>
        <w:br/>
      </w:r>
      <w:r>
        <w:rPr>
          <w:b/>
          <w:color w:val="000000"/>
        </w:rPr>
        <w:t>[99]</w:t>
      </w:r>
      <w:r>
        <w:rPr>
          <w:color w:val="000000"/>
        </w:rPr>
        <w:t>Based on the law that we have discussed, and the concurrent findings of facts as found by the courts below, and for the reasons given, we dismiss the appellants’ appeal.</w:t>
      </w:r>
    </w:p>
    <w:p w14:paraId="0A1E731B" w14:textId="77777777" w:rsidR="009324AF" w:rsidRDefault="00B937A8">
      <w:pPr>
        <w:spacing w:line="260" w:lineRule="atLeast"/>
      </w:pPr>
      <w:r>
        <w:rPr>
          <w:color w:val="000000"/>
        </w:rPr>
        <w:t xml:space="preserve"> </w:t>
      </w:r>
    </w:p>
    <w:p w14:paraId="4D329ABD" w14:textId="77777777" w:rsidR="009324AF" w:rsidRDefault="00B937A8">
      <w:pPr>
        <w:spacing w:line="260" w:lineRule="atLeast"/>
        <w:jc w:val="right"/>
      </w:pPr>
      <w:r>
        <w:br/>
      </w:r>
      <w:r>
        <w:rPr>
          <w:i/>
          <w:color w:val="000000"/>
        </w:rPr>
        <w:t xml:space="preserve">Appeal </w:t>
      </w:r>
      <w:r>
        <w:rPr>
          <w:i/>
          <w:color w:val="000000"/>
        </w:rPr>
        <w:t>dismissed.</w:t>
      </w:r>
    </w:p>
    <w:p w14:paraId="29672CE3" w14:textId="77777777" w:rsidR="009324AF" w:rsidRDefault="00B937A8">
      <w:pPr>
        <w:spacing w:line="260" w:lineRule="atLeast"/>
        <w:jc w:val="right"/>
      </w:pPr>
      <w:bookmarkStart w:id="4" w:name="Reporter"/>
      <w:bookmarkEnd w:id="4"/>
      <w:r>
        <w:rPr>
          <w:color w:val="000000"/>
        </w:rPr>
        <w:t xml:space="preserve">Reported by </w:t>
      </w:r>
      <w:proofErr w:type="spellStart"/>
      <w:r>
        <w:rPr>
          <w:color w:val="000000"/>
        </w:rPr>
        <w:t>Kohila</w:t>
      </w:r>
      <w:proofErr w:type="spellEnd"/>
      <w:r>
        <w:rPr>
          <w:color w:val="000000"/>
        </w:rPr>
        <w:t xml:space="preserve"> </w:t>
      </w:r>
      <w:proofErr w:type="spellStart"/>
      <w:r>
        <w:rPr>
          <w:color w:val="000000"/>
        </w:rPr>
        <w:t>Nesan</w:t>
      </w:r>
      <w:proofErr w:type="spellEnd"/>
    </w:p>
    <w:p w14:paraId="7631CD57" w14:textId="77777777" w:rsidR="009324AF" w:rsidRDefault="009324AF"/>
    <w:p w14:paraId="6F9F6A61" w14:textId="3D5F1C6D" w:rsidR="009324AF" w:rsidRDefault="00B937A8">
      <w:pPr>
        <w:ind w:left="200"/>
      </w:pPr>
      <w:r>
        <w:lastRenderedPageBreak/>
        <w:br/>
      </w:r>
      <w:r>
        <w:pict w14:anchorId="6234A94D">
          <v:line id="_x0000_s1027" style="position:absolute;left:0;text-align:left;z-index:251660288;mso-position-horizontal-relative:text;mso-position-vertical-relative:text" from="0,10pt" to="512pt,10pt" strokeweight="1pt"/>
        </w:pict>
      </w:r>
    </w:p>
    <w:sectPr w:rsidR="009324AF">
      <w:headerReference w:type="default" r:id="rId51"/>
      <w:footerReference w:type="default" r:id="rId52"/>
      <w:footerReference w:type="first" r:id="rId53"/>
      <w:type w:val="continuous"/>
      <w:pgSz w:w="12240" w:h="15840"/>
      <w:pgMar w:top="840" w:right="1000" w:bottom="840" w:left="1000" w:header="400" w:footer="4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E3B78" w14:textId="77777777" w:rsidR="00B937A8" w:rsidRDefault="00B937A8">
      <w:r>
        <w:separator/>
      </w:r>
    </w:p>
  </w:endnote>
  <w:endnote w:type="continuationSeparator" w:id="0">
    <w:p w14:paraId="75F9F215" w14:textId="77777777" w:rsidR="00B937A8" w:rsidRDefault="00B93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2600"/>
      <w:gridCol w:w="4880"/>
      <w:gridCol w:w="2600"/>
    </w:tblGrid>
    <w:tr w:rsidR="009324AF" w14:paraId="25C7E54E" w14:textId="77777777">
      <w:trPr>
        <w:jc w:val="center"/>
      </w:trPr>
      <w:tc>
        <w:tcPr>
          <w:tcW w:w="2600" w:type="dxa"/>
          <w:tcMar>
            <w:top w:w="200" w:type="dxa"/>
          </w:tcMar>
          <w:vAlign w:val="center"/>
        </w:tcPr>
        <w:p w14:paraId="17CB5FD8" w14:textId="77777777" w:rsidR="009324AF" w:rsidRDefault="009324AF"/>
      </w:tc>
      <w:tc>
        <w:tcPr>
          <w:tcW w:w="4880" w:type="dxa"/>
          <w:tcMar>
            <w:top w:w="200" w:type="dxa"/>
          </w:tcMar>
          <w:vAlign w:val="center"/>
        </w:tcPr>
        <w:p w14:paraId="7028B011" w14:textId="77777777" w:rsidR="009324AF" w:rsidRDefault="009324AF">
          <w:pPr>
            <w:jc w:val="center"/>
          </w:pPr>
        </w:p>
      </w:tc>
      <w:tc>
        <w:tcPr>
          <w:tcW w:w="2600" w:type="dxa"/>
          <w:tcMar>
            <w:top w:w="200" w:type="dxa"/>
          </w:tcMar>
          <w:vAlign w:val="center"/>
        </w:tcPr>
        <w:p w14:paraId="63F76AC5" w14:textId="77777777" w:rsidR="009324AF" w:rsidRDefault="009324AF"/>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3D1D9" w14:textId="77777777" w:rsidR="009324AF" w:rsidRDefault="009324AF">
    <w:pPr>
      <w:spacing w:before="20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24AB6" w14:textId="77777777" w:rsidR="00B937A8" w:rsidRDefault="00B937A8">
      <w:r>
        <w:separator/>
      </w:r>
    </w:p>
  </w:footnote>
  <w:footnote w:type="continuationSeparator" w:id="0">
    <w:p w14:paraId="30C93268" w14:textId="77777777" w:rsidR="00B937A8" w:rsidRDefault="00B937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10080"/>
    </w:tblGrid>
    <w:tr w:rsidR="009324AF" w14:paraId="3837B722" w14:textId="77777777">
      <w:trPr>
        <w:jc w:val="center"/>
      </w:trPr>
      <w:tc>
        <w:tcPr>
          <w:tcW w:w="10080" w:type="dxa"/>
          <w:vAlign w:val="center"/>
        </w:tcPr>
        <w:p w14:paraId="275D0FE6" w14:textId="77777777" w:rsidR="009324AF" w:rsidRDefault="00B937A8">
          <w:pPr>
            <w:jc w:val="right"/>
          </w:pPr>
          <w:r>
            <w:t xml:space="preserve">Page </w:t>
          </w:r>
          <w:r>
            <w:fldChar w:fldCharType="begin"/>
          </w:r>
          <w:r>
            <w:instrText xml:space="preserve"> PAGE </w:instrText>
          </w:r>
          <w:r>
            <w:fldChar w:fldCharType="separate"/>
          </w:r>
          <w:r w:rsidR="006F76A3">
            <w:rPr>
              <w:noProof/>
            </w:rPr>
            <w:t>2</w:t>
          </w:r>
          <w:r>
            <w:fldChar w:fldCharType="end"/>
          </w:r>
          <w:r>
            <w:t xml:space="preserve"> of </w:t>
          </w:r>
          <w:r>
            <w:fldChar w:fldCharType="begin"/>
          </w:r>
          <w:r>
            <w:instrText xml:space="preserve"> NUMPAGES </w:instrText>
          </w:r>
          <w:r>
            <w:fldChar w:fldCharType="separate"/>
          </w:r>
          <w:r w:rsidR="006F76A3">
            <w:rPr>
              <w:noProof/>
            </w:rPr>
            <w:t>3</w:t>
          </w:r>
          <w:r>
            <w:fldChar w:fldCharType="end"/>
          </w:r>
        </w:p>
      </w:tc>
    </w:tr>
    <w:tr w:rsidR="009324AF" w14:paraId="67481A86" w14:textId="77777777">
      <w:trPr>
        <w:jc w:val="center"/>
      </w:trPr>
      <w:tc>
        <w:tcPr>
          <w:tcW w:w="10080" w:type="dxa"/>
        </w:tcPr>
        <w:p w14:paraId="4C795F41" w14:textId="77777777" w:rsidR="009324AF" w:rsidRDefault="00B937A8">
          <w:pPr>
            <w:spacing w:before="60" w:after="200"/>
            <w:jc w:val="center"/>
          </w:pPr>
          <w:proofErr w:type="spellStart"/>
          <w:r>
            <w:t>Zulhasnimar</w:t>
          </w:r>
          <w:proofErr w:type="spellEnd"/>
          <w:r>
            <w:t xml:space="preserve"> </w:t>
          </w:r>
          <w:proofErr w:type="spellStart"/>
          <w:r>
            <w:t>bt</w:t>
          </w:r>
          <w:proofErr w:type="spellEnd"/>
          <w:r>
            <w:t xml:space="preserve"> Hasan </w:t>
          </w:r>
          <w:proofErr w:type="spellStart"/>
          <w:r>
            <w:t>Basri</w:t>
          </w:r>
          <w:proofErr w:type="spellEnd"/>
          <w:r>
            <w:t xml:space="preserve"> &amp; Anor v Dr </w:t>
          </w:r>
          <w:proofErr w:type="spellStart"/>
          <w:r>
            <w:t>Kuppu</w:t>
          </w:r>
          <w:proofErr w:type="spellEnd"/>
          <w:r>
            <w:t xml:space="preserve"> </w:t>
          </w:r>
          <w:proofErr w:type="spellStart"/>
          <w:r>
            <w:t>Velumani</w:t>
          </w:r>
          <w:proofErr w:type="spellEnd"/>
          <w:r>
            <w:t xml:space="preserve"> P &amp; </w:t>
          </w:r>
          <w:proofErr w:type="spellStart"/>
          <w:r>
            <w:t>Ors</w:t>
          </w:r>
          <w:proofErr w:type="spellEnd"/>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00000006"/>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multilevel"/>
    <w:tmpl w:val="00000007"/>
    <w:lvl w:ilvl="0">
      <w:start w:val="1"/>
      <w:numFmt w:val="lowerLetter"/>
      <w:lvlText w:val="(%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lvl w:ilvl="0">
      <w:start w:val="1"/>
      <w:numFmt w:val="lowerLetter"/>
      <w:lvlText w:val="(%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lvl w:ilvl="0">
      <w:start w:val="1"/>
      <w:numFmt w:val="lowerLetter"/>
      <w:lvlText w:val="(%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A"/>
    <w:lvl w:ilvl="0">
      <w:start w:val="1"/>
      <w:numFmt w:val="lowerRoman"/>
      <w:lvlText w:val="(%1)"/>
      <w:lvlJc w:val="left"/>
      <w:pPr>
        <w:tabs>
          <w:tab w:val="num" w:pos="760"/>
        </w:tabs>
        <w:ind w:left="760" w:hanging="400"/>
      </w:pPr>
      <w:rPr>
        <w:b w:val="0"/>
        <w:i w:val="0"/>
        <w:color w:val="00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multilevel"/>
    <w:tmpl w:val="0000000B"/>
    <w:lvl w:ilvl="0">
      <w:start w:val="1"/>
      <w:numFmt w:val="decimal"/>
      <w:lvlText w:val="(ii)"/>
      <w:lvlJc w:val="left"/>
      <w:pPr>
        <w:tabs>
          <w:tab w:val="num" w:pos="760"/>
        </w:tabs>
        <w:ind w:left="760" w:hanging="400"/>
      </w:pPr>
      <w:rPr>
        <w:b w:val="0"/>
        <w:i w:val="0"/>
        <w:color w:val="00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C"/>
    <w:multiLevelType w:val="multilevel"/>
    <w:tmpl w:val="0000000C"/>
    <w:lvl w:ilvl="0">
      <w:start w:val="1"/>
      <w:numFmt w:val="decimal"/>
      <w:lvlText w:val="(iii)"/>
      <w:lvlJc w:val="left"/>
      <w:pPr>
        <w:tabs>
          <w:tab w:val="num" w:pos="760"/>
        </w:tabs>
        <w:ind w:left="760" w:hanging="400"/>
      </w:pPr>
      <w:rPr>
        <w:b w:val="0"/>
        <w:i w:val="0"/>
        <w:color w:val="00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0D"/>
    <w:multiLevelType w:val="multilevel"/>
    <w:tmpl w:val="0000000D"/>
    <w:lvl w:ilvl="0">
      <w:start w:val="1"/>
      <w:numFmt w:val="lowerLetter"/>
      <w:lvlText w:val="(%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864363539">
    <w:abstractNumId w:val="0"/>
  </w:num>
  <w:num w:numId="2" w16cid:durableId="456990843">
    <w:abstractNumId w:val="1"/>
  </w:num>
  <w:num w:numId="3" w16cid:durableId="1207065021">
    <w:abstractNumId w:val="2"/>
  </w:num>
  <w:num w:numId="4" w16cid:durableId="358119850">
    <w:abstractNumId w:val="3"/>
  </w:num>
  <w:num w:numId="5" w16cid:durableId="179318722">
    <w:abstractNumId w:val="4"/>
  </w:num>
  <w:num w:numId="6" w16cid:durableId="313722926">
    <w:abstractNumId w:val="5"/>
  </w:num>
  <w:num w:numId="7" w16cid:durableId="1130434991">
    <w:abstractNumId w:val="6"/>
  </w:num>
  <w:num w:numId="8" w16cid:durableId="1229730970">
    <w:abstractNumId w:val="7"/>
  </w:num>
  <w:num w:numId="9" w16cid:durableId="830095959">
    <w:abstractNumId w:val="8"/>
  </w:num>
  <w:num w:numId="10" w16cid:durableId="221184271">
    <w:abstractNumId w:val="9"/>
  </w:num>
  <w:num w:numId="11" w16cid:durableId="940382414">
    <w:abstractNumId w:val="10"/>
  </w:num>
  <w:num w:numId="12" w16cid:durableId="2113163098">
    <w:abstractNumId w:val="11"/>
  </w:num>
  <w:num w:numId="13" w16cid:durableId="11390375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6F76A3"/>
    <w:rsid w:val="009324AF"/>
    <w:rsid w:val="00A77B3E"/>
    <w:rsid w:val="00B937A8"/>
    <w:rsid w:val="00CA2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5DF4119D"/>
  <w15:docId w15:val="{B740EE16-F619-4394-B05F-1856657D1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eastAsia="Arial" w:hAnsi="Arial" w:cs="Arial"/>
      <w:szCs w:val="24"/>
    </w:rPr>
  </w:style>
  <w:style w:type="paragraph" w:styleId="Heading1">
    <w:name w:val="heading 1"/>
    <w:basedOn w:val="Normal"/>
    <w:next w:val="Normal"/>
    <w:qFormat/>
    <w:rsid w:val="00EF7B96"/>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advance.lexis.com/api/document?collection=cases-uk&amp;id=urn:contentItem:4CSP-3KV0-TWP1-60D3-00000-00&amp;context=1522468" TargetMode="External"/><Relationship Id="rId18" Type="http://schemas.openxmlformats.org/officeDocument/2006/relationships/hyperlink" Target="https://advance.lexis.com/api/document?collection=cases-uk&amp;id=urn:contentItem:4FNG-MXM0-TWW8-X0XR-00000-00&amp;context=1522468" TargetMode="External"/><Relationship Id="rId26" Type="http://schemas.openxmlformats.org/officeDocument/2006/relationships/hyperlink" Target="https://advance.lexis.com/api/document?collection=cases-my&amp;id=urn:contentItem:5RC2-MVS1-JPP5-21KY-00000-00&amp;context=1522468" TargetMode="External"/><Relationship Id="rId39" Type="http://schemas.openxmlformats.org/officeDocument/2006/relationships/hyperlink" Target="https://advance.lexis.com/api/document?collection=cases-my&amp;id=urn:contentItem:5RC2-MDY1-F5T5-M36W-00000-00&amp;context=1522468" TargetMode="External"/><Relationship Id="rId21" Type="http://schemas.openxmlformats.org/officeDocument/2006/relationships/hyperlink" Target="https://advance.lexis.com/api/document?collection=cases-my&amp;id=urn:contentItem:5RC8-RCG1-FFTT-X160-00000-00&amp;context=1522468" TargetMode="External"/><Relationship Id="rId34" Type="http://schemas.openxmlformats.org/officeDocument/2006/relationships/hyperlink" Target="https://advance.lexis.com/api/document?collection=cases-my&amp;id=urn:contentItem:5RC2-MVS1-JJ6S-6343-00000-00&amp;context=1522468" TargetMode="External"/><Relationship Id="rId42" Type="http://schemas.openxmlformats.org/officeDocument/2006/relationships/hyperlink" Target="https://advance.lexis.com/api/document?collection=cases-my&amp;id=urn:contentItem:5RC2-MMY1-JBT7-X4FN-00000-00&amp;context=1522468" TargetMode="External"/><Relationship Id="rId47" Type="http://schemas.openxmlformats.org/officeDocument/2006/relationships/hyperlink" Target="https://advance.lexis.com/api/document?collection=cases-my&amp;id=urn:contentItem:5RC3-MXM1-JT99-22W5-00000-00&amp;context=1522468" TargetMode="External"/><Relationship Id="rId50" Type="http://schemas.openxmlformats.org/officeDocument/2006/relationships/hyperlink" Target="https://advance.lexis.com/api/document?collection=cases-uk&amp;id=urn:contentItem:4CSP-3KV0-TWP1-604D-00000-00&amp;context=1522468" TargetMode="External"/><Relationship Id="rId55" Type="http://schemas.openxmlformats.org/officeDocument/2006/relationships/theme" Target="theme/theme1.xml"/><Relationship Id="rId7" Type="http://schemas.openxmlformats.org/officeDocument/2006/relationships/hyperlink" Target="https://advance.lexis.com/api/document?collection=cases-my&amp;id=urn:contentItem:5RC3-P881-FC1F-M41S-00000-00&amp;context=1522468" TargetMode="External"/><Relationship Id="rId2" Type="http://schemas.openxmlformats.org/officeDocument/2006/relationships/styles" Target="styles.xml"/><Relationship Id="rId16" Type="http://schemas.openxmlformats.org/officeDocument/2006/relationships/hyperlink" Target="https://advance.lexis.com/api/document?collection=cases-uk&amp;id=urn:contentItem:5F4V-GGX1-F00Y-N2S4-00000-00&amp;context=1522468" TargetMode="External"/><Relationship Id="rId29" Type="http://schemas.openxmlformats.org/officeDocument/2006/relationships/hyperlink" Target="https://advance.lexis.com/api/document?collection=cases-my&amp;id=urn:contentItem:5RC8-RR31-JSJC-X48R-00000-00&amp;context=1522468" TargetMode="External"/><Relationship Id="rId11" Type="http://schemas.openxmlformats.org/officeDocument/2006/relationships/hyperlink" Target="https://advance.lexis.com/api/document?collection=cases-my&amp;id=urn:contentItem:5RC8-X801-FGRY-B4RG-00000-00&amp;context=1522468" TargetMode="External"/><Relationship Id="rId24" Type="http://schemas.openxmlformats.org/officeDocument/2006/relationships/hyperlink" Target="https://advance.lexis.com/api/document?collection=cases-my&amp;id=urn:contentItem:5RC2-MVS1-JPP5-21BJ-00000-00&amp;context=1522468" TargetMode="External"/><Relationship Id="rId32" Type="http://schemas.openxmlformats.org/officeDocument/2006/relationships/hyperlink" Target="https://advance.lexis.com/api/document?collection=cases-my&amp;id=urn:contentItem:5RC2-MVS1-JJ6S-633V-00000-00&amp;context=1522468" TargetMode="External"/><Relationship Id="rId37" Type="http://schemas.openxmlformats.org/officeDocument/2006/relationships/hyperlink" Target="https://advance.lexis.com/api/document?collection=cases-my&amp;id=urn:contentItem:5RC2-MJ71-JJK6-S31X-00000-00&amp;context=1522468" TargetMode="External"/><Relationship Id="rId40" Type="http://schemas.openxmlformats.org/officeDocument/2006/relationships/hyperlink" Target="https://advance.lexis.com/api/document?collection=cases-my&amp;id=urn:contentItem:5RC3-MXM1-F1H1-210P-00000-00&amp;context=1522468" TargetMode="External"/><Relationship Id="rId45" Type="http://schemas.openxmlformats.org/officeDocument/2006/relationships/hyperlink" Target="https://advance.lexis.com/api/document?collection=cases-my&amp;id=urn:contentItem:5RC8-RMF1-DYFH-X42R-00000-00&amp;context=1522468" TargetMode="External"/><Relationship Id="rId53"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https://advance.lexis.com/api/document?collection=cases-my&amp;id=urn:contentItem:5RC8-RR41-FBFS-S3HK-00000-00&amp;context=1522468" TargetMode="External"/><Relationship Id="rId19" Type="http://schemas.openxmlformats.org/officeDocument/2006/relationships/hyperlink" Target="https://advance.lexis.com/api/document?collection=cases-uk&amp;id=urn:contentItem:5FNB-2GK1-F00Y-N0WS-00000-00&amp;context=1522468" TargetMode="External"/><Relationship Id="rId31" Type="http://schemas.openxmlformats.org/officeDocument/2006/relationships/hyperlink" Target="https://advance.lexis.com/api/document?collection=cases-my&amp;id=urn:contentItem:5RC8-RMF1-DYFH-X40J-00000-00&amp;context=1522468" TargetMode="External"/><Relationship Id="rId44" Type="http://schemas.openxmlformats.org/officeDocument/2006/relationships/hyperlink" Target="https://advance.lexis.com/api/document?collection=cases-my&amp;id=urn:contentItem:5RC8-RMG1-FFMK-M2GC-00000-00&amp;context=1522468" TargetMode="External"/><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advance.lexis.com/api/document?collection=cases-uk&amp;id=urn:contentItem:5BC0-71M1-DYBP-M2N4-00000-00&amp;context=1522468" TargetMode="External"/><Relationship Id="rId14" Type="http://schemas.openxmlformats.org/officeDocument/2006/relationships/hyperlink" Target="https://advance.lexis.com/api/document?collection=cases-uk&amp;id=urn:contentItem:4K4W-PD30-TXD8-61D6-00000-00&amp;context=1522468" TargetMode="External"/><Relationship Id="rId22" Type="http://schemas.openxmlformats.org/officeDocument/2006/relationships/hyperlink" Target="https://advance.lexis.com/api/document?collection=cases-my&amp;id=urn:contentItem:5RC3-MV51-FCSB-S117-00000-00&amp;context=1522468" TargetMode="External"/><Relationship Id="rId27" Type="http://schemas.openxmlformats.org/officeDocument/2006/relationships/hyperlink" Target="https://advance.lexis.com/api/document?collection=cases-my&amp;id=urn:contentItem:5RC8-RMG1-F8SS-63RK-00000-00&amp;context=1522468" TargetMode="External"/><Relationship Id="rId30" Type="http://schemas.openxmlformats.org/officeDocument/2006/relationships/hyperlink" Target="https://advance.lexis.com/api/document?collection=cases-my&amp;id=urn:contentItem:5RC2-MVS1-JPP5-21KW-00000-00&amp;context=1522468" TargetMode="External"/><Relationship Id="rId35" Type="http://schemas.openxmlformats.org/officeDocument/2006/relationships/hyperlink" Target="https://advance.lexis.com/api/document?collection=cases-my&amp;id=urn:contentItem:5RC3-MXM1-JT99-22GJ-00000-00&amp;context=1522468" TargetMode="External"/><Relationship Id="rId43" Type="http://schemas.openxmlformats.org/officeDocument/2006/relationships/hyperlink" Target="https://advance.lexis.com/api/document?collection=cases-my&amp;id=urn:contentItem:5RC8-X801-FGRY-B45C-00000-00&amp;context=1522468" TargetMode="External"/><Relationship Id="rId48" Type="http://schemas.openxmlformats.org/officeDocument/2006/relationships/hyperlink" Target="https://advance.lexis.com/api/document?collection=legislation-my&amp;id=urn:contentItem:5RC3-NHN1-FGRY-B37T-00000-00&amp;context=1522468" TargetMode="External"/><Relationship Id="rId8" Type="http://schemas.openxmlformats.org/officeDocument/2006/relationships/hyperlink" Target="https://advance.lexis.com/api/document?collection=cases-my&amp;id=urn:contentItem:5RC3-P881-FC1F-M41S-00000-00&amp;context=1522468" TargetMode="External"/><Relationship Id="rId51"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advance.lexis.com/api/document?collection=cases-uk&amp;id=urn:contentItem:4CRN-PP50-TWP1-60FY-00000-00&amp;context=1522468" TargetMode="External"/><Relationship Id="rId17" Type="http://schemas.openxmlformats.org/officeDocument/2006/relationships/hyperlink" Target="https://advance.lexis.com/api/document?collection=cases-uk&amp;id=urn:contentItem:4K4W-PD30-TXD8-61M3-00000-00&amp;context=1522468" TargetMode="External"/><Relationship Id="rId25" Type="http://schemas.openxmlformats.org/officeDocument/2006/relationships/hyperlink" Target="https://advance.lexis.com/api/document?collection=cases-my&amp;id=urn:contentItem:5RC2-MMX1-FJTD-G0TW-00000-00&amp;context=1522468" TargetMode="External"/><Relationship Id="rId33" Type="http://schemas.openxmlformats.org/officeDocument/2006/relationships/hyperlink" Target="https://advance.lexis.com/api/document?collection=cases-my&amp;id=urn:contentItem:5RC2-MVS1-JJ6S-6342-00000-00&amp;context=1522468" TargetMode="External"/><Relationship Id="rId38" Type="http://schemas.openxmlformats.org/officeDocument/2006/relationships/hyperlink" Target="https://advance.lexis.com/api/document?collection=cases-my&amp;id=urn:contentItem:5RC3-MXM1-JT99-228C-00000-00&amp;context=1522468" TargetMode="External"/><Relationship Id="rId46" Type="http://schemas.openxmlformats.org/officeDocument/2006/relationships/hyperlink" Target="https://advance.lexis.com/api/document?collection=cases-my&amp;id=urn:contentItem:5RC3-MXM1-FFMK-M3NH-00000-00&amp;context=1522468" TargetMode="External"/><Relationship Id="rId20" Type="http://schemas.openxmlformats.org/officeDocument/2006/relationships/hyperlink" Target="https://advance.lexis.com/api/document?collection=cases-uk&amp;id=urn:contentItem:7TFJ-W2R0-Y9D7-64BY-00000-00&amp;context=1522468" TargetMode="External"/><Relationship Id="rId41" Type="http://schemas.openxmlformats.org/officeDocument/2006/relationships/hyperlink" Target="https://advance.lexis.com/api/document?collection=cases-my&amp;id=urn:contentItem:5RC8-X811-JGPY-X2JG-00000-00&amp;context=1522468"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advance.lexis.com/api/document?collection=cases-uk&amp;id=urn:contentItem:4CSP-4J90-TWP1-6090-00000-00&amp;context=1522468" TargetMode="External"/><Relationship Id="rId23" Type="http://schemas.openxmlformats.org/officeDocument/2006/relationships/hyperlink" Target="https://advance.lexis.com/api/document?collection=cases-uk&amp;id=urn:contentItem:4CRN-PP50-TWP1-60FY-00000-00&amp;context=1522468" TargetMode="External"/><Relationship Id="rId28" Type="http://schemas.openxmlformats.org/officeDocument/2006/relationships/hyperlink" Target="https://advance.lexis.com/api/document?collection=cases-my&amp;id=urn:contentItem:5RC8-RR41-FBFS-S3X6-00000-00&amp;context=1522468" TargetMode="External"/><Relationship Id="rId36" Type="http://schemas.openxmlformats.org/officeDocument/2006/relationships/hyperlink" Target="https://advance.lexis.com/api/document?collection=cases-my&amp;id=urn:contentItem:5RC8-RMG1-FFMK-M252-00000-00&amp;context=1522468" TargetMode="External"/><Relationship Id="rId49" Type="http://schemas.openxmlformats.org/officeDocument/2006/relationships/hyperlink" Target="https://advance.lexis.com/api/document?collection=legislation-my&amp;id=urn:contentItem:5RC3-NHN1-FGRY-B385-00000-00&amp;context=15224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12991</Words>
  <Characters>74052</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Zulhasnimar bt Hasan Basri &amp; Anor v Dr Kuppu Velumani P &amp; Ors</dc:title>
  <cp:lastModifiedBy>Kuek Chee Ying</cp:lastModifiedBy>
  <cp:revision>2</cp:revision>
  <dcterms:created xsi:type="dcterms:W3CDTF">2022-06-26T17:18:00Z</dcterms:created>
  <dcterms:modified xsi:type="dcterms:W3CDTF">2022-06-26T17:18:00Z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174009959</vt:lpwstr>
  </property>
  <property fmtid="{D5CDD505-2E9C-101B-9397-08002B2CF9AE}" pid="3" name="LADocCount">
    <vt:lpwstr>1</vt:lpwstr>
  </property>
  <property fmtid="{D5CDD505-2E9C-101B-9397-08002B2CF9AE}" pid="4" name="UserPermID">
    <vt:lpwstr>urn:user:PA187420174</vt:lpwstr>
  </property>
</Properties>
</file>