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CD" w:rsidRPr="00C173CD" w:rsidRDefault="00C173CD" w:rsidP="00C173CD">
      <w:pPr>
        <w:shd w:val="clear" w:color="auto" w:fill="FFFFFF"/>
        <w:spacing w:after="0" w:line="240" w:lineRule="auto"/>
        <w:jc w:val="center"/>
        <w:outlineLvl w:val="2"/>
        <w:rPr>
          <w:rFonts w:ascii="Arial" w:eastAsia="Times New Roman" w:hAnsi="Arial" w:cs="Arial"/>
          <w:color w:val="333333"/>
          <w:sz w:val="36"/>
          <w:szCs w:val="36"/>
        </w:rPr>
      </w:pPr>
      <w:r w:rsidRPr="00C173CD">
        <w:rPr>
          <w:rFonts w:ascii="Arial" w:eastAsia="Times New Roman" w:hAnsi="Arial" w:cs="Arial"/>
          <w:color w:val="333333"/>
          <w:sz w:val="36"/>
          <w:szCs w:val="36"/>
        </w:rPr>
        <w:t>ACT 574</w:t>
      </w:r>
    </w:p>
    <w:p w:rsidR="00C173CD" w:rsidRPr="00C173CD" w:rsidRDefault="00C173CD" w:rsidP="00C173CD">
      <w:pPr>
        <w:shd w:val="clear" w:color="auto" w:fill="FFFFFF"/>
        <w:spacing w:after="0" w:line="240" w:lineRule="auto"/>
        <w:jc w:val="center"/>
        <w:rPr>
          <w:rFonts w:ascii="Arial" w:eastAsia="Times New Roman" w:hAnsi="Arial" w:cs="Arial"/>
          <w:color w:val="333333"/>
          <w:sz w:val="20"/>
          <w:szCs w:val="20"/>
        </w:rPr>
      </w:pPr>
      <w:r w:rsidRPr="00C173CD">
        <w:rPr>
          <w:rFonts w:ascii="Arial" w:eastAsia="Times New Roman" w:hAnsi="Arial" w:cs="Arial"/>
          <w:b/>
          <w:bCs/>
          <w:color w:val="333333"/>
          <w:sz w:val="20"/>
          <w:szCs w:val="20"/>
        </w:rPr>
        <w:t>Penal Code (Revised - 1997)</w:t>
      </w:r>
    </w:p>
    <w:p w:rsidR="00C173CD" w:rsidRPr="00C173CD" w:rsidRDefault="00C173CD" w:rsidP="00C173CD">
      <w:pPr>
        <w:shd w:val="clear" w:color="auto" w:fill="FFFFFF"/>
        <w:spacing w:after="0" w:line="240" w:lineRule="auto"/>
        <w:jc w:val="center"/>
        <w:rPr>
          <w:rFonts w:ascii="Arial" w:eastAsia="Times New Roman" w:hAnsi="Arial" w:cs="Arial"/>
          <w:color w:val="333333"/>
          <w:sz w:val="20"/>
          <w:szCs w:val="20"/>
        </w:rPr>
      </w:pPr>
      <w:r w:rsidRPr="00C173CD">
        <w:rPr>
          <w:rFonts w:ascii="Arial" w:eastAsia="Times New Roman" w:hAnsi="Arial" w:cs="Arial"/>
          <w:b/>
          <w:bCs/>
          <w:color w:val="333333"/>
          <w:sz w:val="20"/>
          <w:szCs w:val="20"/>
        </w:rPr>
        <w:t>CHAPTER XVI - OFFENCES AFFECTING THE HUMAN BODY</w:t>
      </w:r>
    </w:p>
    <w:p w:rsidR="00C173CD" w:rsidRPr="00C173CD" w:rsidRDefault="00DC2AE4" w:rsidP="00C173CD">
      <w:pPr>
        <w:spacing w:before="270" w:after="27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0" o:hralign="center" o:hrstd="t" o:hrnoshade="t" o:hr="t" fillcolor="#333" stroked="f"/>
        </w:pict>
      </w:r>
    </w:p>
    <w:p w:rsidR="00C173CD" w:rsidRPr="00C173CD" w:rsidRDefault="00C173CD" w:rsidP="00C173CD">
      <w:pPr>
        <w:shd w:val="clear" w:color="auto" w:fill="FFFFFF"/>
        <w:spacing w:after="135" w:line="240" w:lineRule="auto"/>
        <w:rPr>
          <w:rFonts w:ascii="Arial" w:eastAsia="Times New Roman" w:hAnsi="Arial" w:cs="Arial"/>
          <w:color w:val="333333"/>
          <w:sz w:val="20"/>
          <w:szCs w:val="20"/>
        </w:rPr>
      </w:pPr>
      <w:r w:rsidRPr="00C173CD">
        <w:rPr>
          <w:rFonts w:ascii="Arial" w:eastAsia="Times New Roman" w:hAnsi="Arial" w:cs="Arial"/>
          <w:b/>
          <w:bCs/>
          <w:color w:val="333333"/>
          <w:sz w:val="20"/>
          <w:szCs w:val="20"/>
        </w:rPr>
        <w:t>Section 312. Causing miscarriage.</w:t>
      </w:r>
    </w:p>
    <w:p w:rsidR="00C173CD" w:rsidRPr="00C173CD" w:rsidRDefault="00C173CD" w:rsidP="00C173CD">
      <w:pPr>
        <w:shd w:val="clear" w:color="auto" w:fill="FFFFFF"/>
        <w:spacing w:after="0" w:line="240" w:lineRule="auto"/>
        <w:rPr>
          <w:rFonts w:ascii="Arial" w:eastAsia="Times New Roman" w:hAnsi="Arial" w:cs="Arial"/>
          <w:color w:val="333333"/>
          <w:sz w:val="20"/>
          <w:szCs w:val="20"/>
        </w:rPr>
      </w:pPr>
      <w:r w:rsidRPr="00C173CD">
        <w:rPr>
          <w:rFonts w:ascii="Arial" w:eastAsia="Times New Roman" w:hAnsi="Arial" w:cs="Arial"/>
          <w:color w:val="333333"/>
          <w:sz w:val="20"/>
          <w:szCs w:val="20"/>
        </w:rPr>
        <w:t>Whoever voluntarily causes a woman with child to miscarry shall be punished with imprisonment for a term which may extend to three years, or with fine, or with both; and if the woman is quick with child, shall be punished with imprisonment for a term which may extend to seven years, and shall also be liable to fine.</w:t>
      </w:r>
      <w:r w:rsidRPr="00C173CD">
        <w:rPr>
          <w:rFonts w:ascii="Arial" w:eastAsia="Times New Roman" w:hAnsi="Arial" w:cs="Arial"/>
          <w:color w:val="333333"/>
          <w:sz w:val="20"/>
          <w:szCs w:val="20"/>
        </w:rPr>
        <w:br/>
      </w:r>
      <w:r w:rsidRPr="00C173CD">
        <w:rPr>
          <w:rFonts w:ascii="Arial" w:eastAsia="Times New Roman" w:hAnsi="Arial" w:cs="Arial"/>
          <w:color w:val="333333"/>
          <w:sz w:val="20"/>
          <w:szCs w:val="20"/>
        </w:rPr>
        <w:br/>
      </w:r>
    </w:p>
    <w:p w:rsidR="00C173CD" w:rsidRPr="00C173CD" w:rsidRDefault="00C173CD" w:rsidP="00C173CD">
      <w:pPr>
        <w:shd w:val="clear" w:color="auto" w:fill="FFFFFF"/>
        <w:spacing w:after="135" w:line="240" w:lineRule="auto"/>
        <w:ind w:left="720"/>
        <w:rPr>
          <w:rFonts w:ascii="Arial" w:eastAsia="Times New Roman" w:hAnsi="Arial" w:cs="Arial"/>
          <w:color w:val="333333"/>
          <w:sz w:val="20"/>
          <w:szCs w:val="20"/>
        </w:rPr>
      </w:pPr>
      <w:r w:rsidRPr="00C173CD">
        <w:rPr>
          <w:rFonts w:ascii="Arial" w:eastAsia="Times New Roman" w:hAnsi="Arial" w:cs="Arial"/>
          <w:i/>
          <w:iCs/>
          <w:color w:val="333333"/>
          <w:sz w:val="20"/>
          <w:szCs w:val="20"/>
        </w:rPr>
        <w:t>Explanation-</w:t>
      </w:r>
      <w:r w:rsidRPr="00C173CD">
        <w:rPr>
          <w:rFonts w:ascii="Arial" w:eastAsia="Times New Roman" w:hAnsi="Arial" w:cs="Arial"/>
          <w:color w:val="333333"/>
          <w:sz w:val="20"/>
          <w:szCs w:val="20"/>
        </w:rPr>
        <w:t> A woman who causes herself to miscarry is within the meaning of this section.</w:t>
      </w:r>
      <w:r w:rsidRPr="00C173CD">
        <w:rPr>
          <w:rFonts w:ascii="Arial" w:eastAsia="Times New Roman" w:hAnsi="Arial" w:cs="Arial"/>
          <w:color w:val="333333"/>
          <w:sz w:val="20"/>
          <w:szCs w:val="20"/>
        </w:rPr>
        <w:br/>
      </w:r>
      <w:r w:rsidRPr="00C173CD">
        <w:rPr>
          <w:rFonts w:ascii="Arial" w:eastAsia="Times New Roman" w:hAnsi="Arial" w:cs="Arial"/>
          <w:color w:val="333333"/>
          <w:sz w:val="20"/>
          <w:szCs w:val="20"/>
        </w:rPr>
        <w:br/>
      </w:r>
      <w:r w:rsidRPr="00C173CD">
        <w:rPr>
          <w:rFonts w:ascii="Arial" w:eastAsia="Times New Roman" w:hAnsi="Arial" w:cs="Arial"/>
          <w:i/>
          <w:iCs/>
          <w:color w:val="333333"/>
          <w:sz w:val="20"/>
          <w:szCs w:val="20"/>
        </w:rPr>
        <w:t>Exception-</w:t>
      </w:r>
      <w:r w:rsidRPr="00C173CD">
        <w:rPr>
          <w:rFonts w:ascii="Arial" w:eastAsia="Times New Roman" w:hAnsi="Arial" w:cs="Arial"/>
          <w:color w:val="333333"/>
          <w:sz w:val="20"/>
          <w:szCs w:val="20"/>
        </w:rPr>
        <w:t> This section does not extend to a medical practitioner registered under the Medical Act 1971 [ </w:t>
      </w:r>
      <w:r w:rsidRPr="00C173CD">
        <w:rPr>
          <w:rFonts w:ascii="Arial" w:eastAsia="Times New Roman" w:hAnsi="Arial" w:cs="Arial"/>
          <w:i/>
          <w:iCs/>
          <w:color w:val="333333"/>
          <w:sz w:val="20"/>
          <w:szCs w:val="20"/>
        </w:rPr>
        <w:t>Act 50</w:t>
      </w:r>
      <w:r w:rsidRPr="00C173CD">
        <w:rPr>
          <w:rFonts w:ascii="Arial" w:eastAsia="Times New Roman" w:hAnsi="Arial" w:cs="Arial"/>
          <w:color w:val="333333"/>
          <w:sz w:val="20"/>
          <w:szCs w:val="20"/>
        </w:rPr>
        <w:t> ] who terminates the pregnancy of a woman if such medical practitioner is of the opinion, formed in good faith, that the continuance of the pregnancy would involve risk to the life of the pregnant woman, or injury to the mental or physical health or the pregnant woman, greater than if the pregnancy were terminated.</w:t>
      </w:r>
    </w:p>
    <w:p w:rsidR="00C173CD" w:rsidRDefault="00DC2AE4" w:rsidP="00C173CD">
      <w:pPr>
        <w:shd w:val="clear" w:color="auto" w:fill="FFFFFF"/>
        <w:spacing w:after="0" w:line="240" w:lineRule="auto"/>
        <w:jc w:val="right"/>
        <w:rPr>
          <w:rFonts w:ascii="Arial" w:eastAsia="Times New Roman" w:hAnsi="Arial" w:cs="Arial"/>
          <w:i/>
          <w:iCs/>
          <w:color w:val="3276B1"/>
          <w:sz w:val="20"/>
          <w:szCs w:val="20"/>
          <w:u w:val="single"/>
        </w:rPr>
      </w:pPr>
      <w:hyperlink r:id="rId5" w:history="1">
        <w:r w:rsidR="00C173CD" w:rsidRPr="00C173CD">
          <w:rPr>
            <w:rFonts w:ascii="Arial" w:eastAsia="Times New Roman" w:hAnsi="Arial" w:cs="Arial"/>
            <w:i/>
            <w:iCs/>
            <w:color w:val="3276B1"/>
            <w:sz w:val="20"/>
            <w:szCs w:val="20"/>
            <w:u w:val="single"/>
          </w:rPr>
          <w:t>[Am. Act A727:s.5]</w:t>
        </w:r>
      </w:hyperlink>
    </w:p>
    <w:p w:rsidR="007A2795" w:rsidRDefault="007A2795" w:rsidP="00C173CD">
      <w:pPr>
        <w:shd w:val="clear" w:color="auto" w:fill="FFFFFF"/>
        <w:spacing w:after="0" w:line="240" w:lineRule="auto"/>
        <w:jc w:val="right"/>
        <w:rPr>
          <w:rFonts w:ascii="Arial" w:eastAsia="Times New Roman" w:hAnsi="Arial" w:cs="Arial"/>
          <w:i/>
          <w:iCs/>
          <w:color w:val="3276B1"/>
          <w:sz w:val="20"/>
          <w:szCs w:val="20"/>
          <w:u w:val="single"/>
        </w:rPr>
      </w:pPr>
    </w:p>
    <w:p w:rsidR="007A2795" w:rsidRPr="00C173CD" w:rsidRDefault="007A2795" w:rsidP="00C173CD">
      <w:pPr>
        <w:shd w:val="clear" w:color="auto" w:fill="FFFFFF"/>
        <w:spacing w:after="0" w:line="240" w:lineRule="auto"/>
        <w:jc w:val="right"/>
        <w:rPr>
          <w:rFonts w:ascii="Arial" w:eastAsia="Times New Roman" w:hAnsi="Arial" w:cs="Arial"/>
          <w:color w:val="333333"/>
          <w:sz w:val="20"/>
          <w:szCs w:val="20"/>
        </w:rPr>
      </w:pPr>
    </w:p>
    <w:p w:rsidR="00CC26F5" w:rsidRDefault="00CC26F5"/>
    <w:p w:rsidR="007A2795" w:rsidRPr="007A2795" w:rsidRDefault="007A2795" w:rsidP="007A2795">
      <w:pPr>
        <w:shd w:val="clear" w:color="auto" w:fill="FFFFFF"/>
        <w:spacing w:after="135" w:line="240" w:lineRule="auto"/>
        <w:rPr>
          <w:rFonts w:ascii="Arial" w:eastAsia="Times New Roman" w:hAnsi="Arial" w:cs="Arial"/>
          <w:color w:val="333333"/>
          <w:sz w:val="20"/>
          <w:szCs w:val="20"/>
        </w:rPr>
      </w:pPr>
      <w:bookmarkStart w:id="0" w:name="_GoBack"/>
      <w:bookmarkEnd w:id="0"/>
      <w:proofErr w:type="gramStart"/>
      <w:r w:rsidRPr="007A2795">
        <w:rPr>
          <w:rFonts w:ascii="Arial" w:eastAsia="Times New Roman" w:hAnsi="Arial" w:cs="Arial"/>
          <w:b/>
          <w:bCs/>
          <w:color w:val="333333"/>
          <w:sz w:val="20"/>
          <w:szCs w:val="20"/>
        </w:rPr>
        <w:t>Section 314.</w:t>
      </w:r>
      <w:proofErr w:type="gramEnd"/>
      <w:r w:rsidRPr="007A2795">
        <w:rPr>
          <w:rFonts w:ascii="Arial" w:eastAsia="Times New Roman" w:hAnsi="Arial" w:cs="Arial"/>
          <w:b/>
          <w:bCs/>
          <w:color w:val="333333"/>
          <w:sz w:val="20"/>
          <w:szCs w:val="20"/>
        </w:rPr>
        <w:t xml:space="preserve"> Death caused by act done with intent to cause miscarriage. If act done without woman's consent.</w:t>
      </w:r>
    </w:p>
    <w:p w:rsidR="007A2795" w:rsidRPr="007A2795" w:rsidRDefault="007A2795" w:rsidP="007A2795">
      <w:pPr>
        <w:spacing w:after="0" w:line="240" w:lineRule="auto"/>
        <w:rPr>
          <w:rFonts w:ascii="Times New Roman" w:eastAsia="Times New Roman" w:hAnsi="Times New Roman" w:cs="Times New Roman"/>
          <w:sz w:val="24"/>
          <w:szCs w:val="24"/>
        </w:rPr>
      </w:pPr>
      <w:r w:rsidRPr="007A2795">
        <w:rPr>
          <w:rFonts w:ascii="Arial" w:eastAsia="Times New Roman" w:hAnsi="Arial" w:cs="Arial"/>
          <w:color w:val="333333"/>
          <w:sz w:val="20"/>
          <w:szCs w:val="20"/>
          <w:shd w:val="clear" w:color="auto" w:fill="FFFFFF"/>
        </w:rPr>
        <w:t>Whoever, with intent to cause the miscarriage of a woman with child, does any act which causes the death of such woman, shall be punished with imprisonment for a term which may extend to ten years, and shall also be liable to fine; and if the act is done without the consent of the woman, shall be punished with imprisonment for a term which may extend to twenty years.</w:t>
      </w:r>
      <w:r w:rsidRPr="007A2795">
        <w:rPr>
          <w:rFonts w:ascii="Arial" w:eastAsia="Times New Roman" w:hAnsi="Arial" w:cs="Arial"/>
          <w:color w:val="333333"/>
          <w:sz w:val="20"/>
          <w:szCs w:val="20"/>
          <w:shd w:val="clear" w:color="auto" w:fill="FFFFFF"/>
        </w:rPr>
        <w:br/>
      </w:r>
      <w:r w:rsidRPr="007A2795">
        <w:rPr>
          <w:rFonts w:ascii="Arial" w:eastAsia="Times New Roman" w:hAnsi="Arial" w:cs="Arial"/>
          <w:color w:val="333333"/>
          <w:sz w:val="20"/>
          <w:szCs w:val="20"/>
        </w:rPr>
        <w:br/>
      </w:r>
    </w:p>
    <w:p w:rsidR="007A2795" w:rsidRPr="007A2795" w:rsidRDefault="007A2795" w:rsidP="007A2795">
      <w:pPr>
        <w:shd w:val="clear" w:color="auto" w:fill="FFFFFF"/>
        <w:spacing w:after="135" w:line="240" w:lineRule="auto"/>
        <w:ind w:left="720"/>
        <w:rPr>
          <w:rFonts w:ascii="Arial" w:eastAsia="Times New Roman" w:hAnsi="Arial" w:cs="Arial"/>
          <w:color w:val="333333"/>
          <w:sz w:val="20"/>
          <w:szCs w:val="20"/>
        </w:rPr>
      </w:pPr>
      <w:r w:rsidRPr="007A2795">
        <w:rPr>
          <w:rFonts w:ascii="Arial" w:eastAsia="Times New Roman" w:hAnsi="Arial" w:cs="Arial"/>
          <w:i/>
          <w:iCs/>
          <w:color w:val="333333"/>
          <w:sz w:val="20"/>
          <w:szCs w:val="20"/>
        </w:rPr>
        <w:t>Explanation</w:t>
      </w:r>
      <w:r w:rsidRPr="007A2795">
        <w:rPr>
          <w:rFonts w:ascii="Arial" w:eastAsia="Times New Roman" w:hAnsi="Arial" w:cs="Arial"/>
          <w:color w:val="333333"/>
          <w:sz w:val="20"/>
          <w:szCs w:val="20"/>
        </w:rPr>
        <w:t> -It is not essential to this offence that the offender should know that the act is likely to cause death.</w:t>
      </w:r>
    </w:p>
    <w:p w:rsidR="007A2795" w:rsidRDefault="007A2795"/>
    <w:p w:rsidR="007A2795" w:rsidRDefault="007A2795"/>
    <w:p w:rsidR="007B4749" w:rsidRPr="007B4749" w:rsidRDefault="007B4749" w:rsidP="007B4749">
      <w:pPr>
        <w:shd w:val="clear" w:color="auto" w:fill="FFFFFF"/>
        <w:spacing w:after="135" w:line="240" w:lineRule="auto"/>
        <w:rPr>
          <w:rFonts w:ascii="Arial" w:eastAsia="Times New Roman" w:hAnsi="Arial" w:cs="Arial"/>
          <w:color w:val="333333"/>
          <w:sz w:val="20"/>
          <w:szCs w:val="20"/>
        </w:rPr>
      </w:pPr>
      <w:proofErr w:type="gramStart"/>
      <w:r w:rsidRPr="007B4749">
        <w:rPr>
          <w:rFonts w:ascii="Arial" w:eastAsia="Times New Roman" w:hAnsi="Arial" w:cs="Arial"/>
          <w:b/>
          <w:bCs/>
          <w:color w:val="333333"/>
          <w:sz w:val="20"/>
          <w:szCs w:val="20"/>
        </w:rPr>
        <w:t>Section 315.</w:t>
      </w:r>
      <w:proofErr w:type="gramEnd"/>
      <w:r w:rsidRPr="007B4749">
        <w:rPr>
          <w:rFonts w:ascii="Arial" w:eastAsia="Times New Roman" w:hAnsi="Arial" w:cs="Arial"/>
          <w:b/>
          <w:bCs/>
          <w:color w:val="333333"/>
          <w:sz w:val="20"/>
          <w:szCs w:val="20"/>
        </w:rPr>
        <w:t xml:space="preserve"> Act done with intent to prevent a child being born alive or to cause it to die after birth.</w:t>
      </w:r>
    </w:p>
    <w:p w:rsidR="007B4749" w:rsidRPr="007B4749" w:rsidRDefault="007B4749" w:rsidP="007B4749">
      <w:pPr>
        <w:shd w:val="clear" w:color="auto" w:fill="FFFFFF"/>
        <w:spacing w:after="0" w:line="240" w:lineRule="auto"/>
        <w:rPr>
          <w:rFonts w:ascii="Arial" w:eastAsia="Times New Roman" w:hAnsi="Arial" w:cs="Arial"/>
          <w:color w:val="333333"/>
          <w:sz w:val="20"/>
          <w:szCs w:val="20"/>
        </w:rPr>
      </w:pPr>
      <w:r w:rsidRPr="007B4749">
        <w:rPr>
          <w:rFonts w:ascii="Arial" w:eastAsia="Times New Roman" w:hAnsi="Arial" w:cs="Arial"/>
          <w:color w:val="333333"/>
          <w:sz w:val="20"/>
          <w:szCs w:val="20"/>
        </w:rPr>
        <w:t>Whoever before the birth of any child does any act with the intention of thereby preventing that child from being born alive, or causing it to die after its birth, and does by such act prevent that child from being born alive, or causes it to die after its birth, shall, if such act is not caused in good faith for the purpose of saving the life of the mother, be punished with imprisonment for a term which may extend to ten years, or with fine, or with both.</w:t>
      </w:r>
    </w:p>
    <w:p w:rsidR="007B4749" w:rsidRDefault="007B4749"/>
    <w:sectPr w:rsidR="007B4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等线">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CD"/>
    <w:rsid w:val="002F4ADE"/>
    <w:rsid w:val="005A140E"/>
    <w:rsid w:val="007A2795"/>
    <w:rsid w:val="007B4749"/>
    <w:rsid w:val="00C173CD"/>
    <w:rsid w:val="00CC26F5"/>
    <w:rsid w:val="00DC2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2079">
      <w:bodyDiv w:val="1"/>
      <w:marLeft w:val="0"/>
      <w:marRight w:val="0"/>
      <w:marTop w:val="0"/>
      <w:marBottom w:val="0"/>
      <w:divBdr>
        <w:top w:val="none" w:sz="0" w:space="0" w:color="auto"/>
        <w:left w:val="none" w:sz="0" w:space="0" w:color="auto"/>
        <w:bottom w:val="none" w:sz="0" w:space="0" w:color="auto"/>
        <w:right w:val="none" w:sz="0" w:space="0" w:color="auto"/>
      </w:divBdr>
      <w:divsChild>
        <w:div w:id="1950434518">
          <w:marLeft w:val="0"/>
          <w:marRight w:val="0"/>
          <w:marTop w:val="150"/>
          <w:marBottom w:val="0"/>
          <w:divBdr>
            <w:top w:val="none" w:sz="0" w:space="0" w:color="auto"/>
            <w:left w:val="none" w:sz="0" w:space="0" w:color="auto"/>
            <w:bottom w:val="none" w:sz="0" w:space="0" w:color="auto"/>
            <w:right w:val="none" w:sz="0" w:space="0" w:color="auto"/>
          </w:divBdr>
        </w:div>
        <w:div w:id="1895043051">
          <w:marLeft w:val="0"/>
          <w:marRight w:val="0"/>
          <w:marTop w:val="150"/>
          <w:marBottom w:val="0"/>
          <w:divBdr>
            <w:top w:val="none" w:sz="0" w:space="0" w:color="auto"/>
            <w:left w:val="none" w:sz="0" w:space="0" w:color="auto"/>
            <w:bottom w:val="none" w:sz="0" w:space="0" w:color="auto"/>
            <w:right w:val="none" w:sz="0" w:space="0" w:color="auto"/>
          </w:divBdr>
        </w:div>
        <w:div w:id="1068455475">
          <w:marLeft w:val="0"/>
          <w:marRight w:val="0"/>
          <w:marTop w:val="0"/>
          <w:marBottom w:val="0"/>
          <w:divBdr>
            <w:top w:val="none" w:sz="0" w:space="0" w:color="auto"/>
            <w:left w:val="none" w:sz="0" w:space="0" w:color="auto"/>
            <w:bottom w:val="none" w:sz="0" w:space="0" w:color="auto"/>
            <w:right w:val="none" w:sz="0" w:space="0" w:color="auto"/>
          </w:divBdr>
        </w:div>
      </w:divsChild>
    </w:div>
    <w:div w:id="768234026">
      <w:bodyDiv w:val="1"/>
      <w:marLeft w:val="0"/>
      <w:marRight w:val="0"/>
      <w:marTop w:val="0"/>
      <w:marBottom w:val="0"/>
      <w:divBdr>
        <w:top w:val="none" w:sz="0" w:space="0" w:color="auto"/>
        <w:left w:val="none" w:sz="0" w:space="0" w:color="auto"/>
        <w:bottom w:val="none" w:sz="0" w:space="0" w:color="auto"/>
        <w:right w:val="none" w:sz="0" w:space="0" w:color="auto"/>
      </w:divBdr>
    </w:div>
    <w:div w:id="1874413762">
      <w:bodyDiv w:val="1"/>
      <w:marLeft w:val="0"/>
      <w:marRight w:val="0"/>
      <w:marTop w:val="0"/>
      <w:marBottom w:val="0"/>
      <w:divBdr>
        <w:top w:val="none" w:sz="0" w:space="0" w:color="auto"/>
        <w:left w:val="none" w:sz="0" w:space="0" w:color="auto"/>
        <w:bottom w:val="none" w:sz="0" w:space="0" w:color="auto"/>
        <w:right w:val="none" w:sz="0" w:space="0" w:color="auto"/>
      </w:divBdr>
      <w:divsChild>
        <w:div w:id="556356586">
          <w:marLeft w:val="0"/>
          <w:marRight w:val="0"/>
          <w:marTop w:val="150"/>
          <w:marBottom w:val="0"/>
          <w:divBdr>
            <w:top w:val="none" w:sz="0" w:space="0" w:color="auto"/>
            <w:left w:val="none" w:sz="0" w:space="0" w:color="auto"/>
            <w:bottom w:val="none" w:sz="0" w:space="0" w:color="auto"/>
            <w:right w:val="none" w:sz="0" w:space="0" w:color="auto"/>
          </w:divBdr>
        </w:div>
        <w:div w:id="1557624472">
          <w:marLeft w:val="0"/>
          <w:marRight w:val="0"/>
          <w:marTop w:val="150"/>
          <w:marBottom w:val="0"/>
          <w:divBdr>
            <w:top w:val="none" w:sz="0" w:space="0" w:color="auto"/>
            <w:left w:val="none" w:sz="0" w:space="0" w:color="auto"/>
            <w:bottom w:val="none" w:sz="0" w:space="0" w:color="auto"/>
            <w:right w:val="none" w:sz="0" w:space="0" w:color="auto"/>
          </w:divBdr>
        </w:div>
        <w:div w:id="1384793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awnet.com.my.eu1.proxy.openathens.net/lawlibrary/directsubdocumentdetailsExt/?SubDocumentID=2462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1938</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ACT 574</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Kuek Chee Ying</dc:creator>
  <cp:lastModifiedBy>Windows User</cp:lastModifiedBy>
  <cp:revision>2</cp:revision>
  <dcterms:created xsi:type="dcterms:W3CDTF">2021-08-14T04:11:00Z</dcterms:created>
  <dcterms:modified xsi:type="dcterms:W3CDTF">2021-08-14T04:11:00Z</dcterms:modified>
</cp:coreProperties>
</file>