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201BF" w14:textId="77777777" w:rsidR="009702FB" w:rsidRPr="009702FB" w:rsidRDefault="009702FB" w:rsidP="009702FB">
      <w:pPr>
        <w:shd w:val="clear" w:color="auto" w:fill="FFFFFF"/>
        <w:spacing w:before="240" w:after="240" w:line="288" w:lineRule="atLeast"/>
        <w:jc w:val="center"/>
        <w:outlineLvl w:val="0"/>
        <w:rPr>
          <w:rFonts w:ascii="Arial" w:eastAsia="Times New Roman" w:hAnsi="Arial" w:cs="Arial"/>
          <w:b/>
          <w:bCs/>
          <w:color w:val="000000"/>
          <w:kern w:val="36"/>
          <w:sz w:val="35"/>
          <w:szCs w:val="35"/>
        </w:rPr>
      </w:pPr>
      <w:r w:rsidRPr="009702FB">
        <w:rPr>
          <w:rFonts w:ascii="Arial" w:eastAsia="Times New Roman" w:hAnsi="Arial" w:cs="Arial"/>
          <w:b/>
          <w:bCs/>
          <w:color w:val="000000"/>
          <w:kern w:val="36"/>
          <w:sz w:val="35"/>
          <w:szCs w:val="35"/>
        </w:rPr>
        <w:t>Congenital Disabilities (Civil Liability) Act 1976</w:t>
      </w:r>
    </w:p>
    <w:p w14:paraId="3C09F0AD" w14:textId="77777777" w:rsidR="009702FB" w:rsidRPr="009702FB" w:rsidRDefault="009702FB" w:rsidP="009702FB">
      <w:pPr>
        <w:shd w:val="clear" w:color="auto" w:fill="FFFFFF"/>
        <w:spacing w:after="240" w:line="288" w:lineRule="atLeast"/>
        <w:jc w:val="center"/>
        <w:outlineLvl w:val="0"/>
        <w:rPr>
          <w:rFonts w:ascii="Arial" w:eastAsia="Times New Roman" w:hAnsi="Arial" w:cs="Arial"/>
          <w:b/>
          <w:bCs/>
          <w:color w:val="000000"/>
          <w:kern w:val="36"/>
          <w:sz w:val="23"/>
          <w:szCs w:val="23"/>
        </w:rPr>
      </w:pPr>
      <w:r w:rsidRPr="009702FB">
        <w:rPr>
          <w:rFonts w:ascii="Arial" w:eastAsia="Times New Roman" w:hAnsi="Arial" w:cs="Arial"/>
          <w:b/>
          <w:bCs/>
          <w:color w:val="000000"/>
          <w:kern w:val="36"/>
          <w:sz w:val="23"/>
          <w:szCs w:val="23"/>
        </w:rPr>
        <w:t>1976 CHAPTER 28</w:t>
      </w:r>
    </w:p>
    <w:p w14:paraId="6462F317" w14:textId="77777777" w:rsidR="009702FB" w:rsidRPr="009702FB" w:rsidRDefault="009702FB" w:rsidP="009702FB">
      <w:pPr>
        <w:shd w:val="clear" w:color="auto" w:fill="FFFFFF"/>
        <w:spacing w:before="240" w:after="0" w:line="360" w:lineRule="atLeast"/>
        <w:jc w:val="both"/>
        <w:rPr>
          <w:rFonts w:ascii="Arial" w:eastAsia="Times New Roman" w:hAnsi="Arial" w:cs="Arial"/>
          <w:color w:val="000000"/>
          <w:sz w:val="18"/>
          <w:szCs w:val="18"/>
        </w:rPr>
      </w:pPr>
      <w:r w:rsidRPr="009702FB">
        <w:rPr>
          <w:rFonts w:ascii="Arial" w:eastAsia="Times New Roman" w:hAnsi="Arial" w:cs="Arial"/>
          <w:color w:val="000000"/>
          <w:sz w:val="18"/>
          <w:szCs w:val="18"/>
        </w:rPr>
        <w:t>An Act to make provision as to civil liability in the case of children born disabled in consequence of some person’s fault; and to extend the Nuclear Installations Act 1965, so that children so born in consequence of a breach of duty under that Act may claim compensation.</w:t>
      </w:r>
    </w:p>
    <w:p w14:paraId="431495D1" w14:textId="77777777" w:rsidR="009702FB" w:rsidRPr="009702FB" w:rsidRDefault="009702FB" w:rsidP="009702FB">
      <w:pPr>
        <w:shd w:val="clear" w:color="auto" w:fill="FFFFFF"/>
        <w:spacing w:after="120" w:line="360" w:lineRule="atLeast"/>
        <w:jc w:val="right"/>
        <w:rPr>
          <w:rFonts w:ascii="Arial" w:eastAsia="Times New Roman" w:hAnsi="Arial" w:cs="Arial"/>
          <w:color w:val="000000"/>
          <w:sz w:val="18"/>
          <w:szCs w:val="18"/>
        </w:rPr>
      </w:pPr>
      <w:r w:rsidRPr="009702FB">
        <w:rPr>
          <w:rFonts w:ascii="Arial" w:eastAsia="Times New Roman" w:hAnsi="Arial" w:cs="Arial"/>
          <w:color w:val="000000"/>
          <w:sz w:val="18"/>
          <w:szCs w:val="18"/>
        </w:rPr>
        <w:t>[22nd July 1976]</w:t>
      </w:r>
    </w:p>
    <w:p w14:paraId="07C45250" w14:textId="77777777" w:rsidR="009702FB" w:rsidRPr="009702FB" w:rsidRDefault="009702FB" w:rsidP="009702FB">
      <w:pPr>
        <w:shd w:val="clear" w:color="auto" w:fill="FFFFFF"/>
        <w:spacing w:before="120" w:after="0" w:line="360" w:lineRule="atLeast"/>
        <w:rPr>
          <w:rFonts w:ascii="Arial" w:eastAsia="Times New Roman" w:hAnsi="Arial" w:cs="Arial"/>
          <w:b/>
          <w:bCs/>
          <w:color w:val="333333"/>
          <w:sz w:val="18"/>
          <w:szCs w:val="18"/>
        </w:rPr>
      </w:pPr>
      <w:r w:rsidRPr="009702FB">
        <w:rPr>
          <w:rFonts w:ascii="Arial" w:eastAsia="Times New Roman" w:hAnsi="Arial" w:cs="Arial"/>
          <w:b/>
          <w:bCs/>
          <w:color w:val="333333"/>
          <w:sz w:val="18"/>
          <w:szCs w:val="18"/>
        </w:rPr>
        <w:t>Commencement Information</w:t>
      </w:r>
    </w:p>
    <w:p w14:paraId="1196834F" w14:textId="7F665C5C" w:rsidR="009702FB" w:rsidRPr="009702FB" w:rsidRDefault="009702FB" w:rsidP="009702FB">
      <w:pPr>
        <w:shd w:val="clear" w:color="auto" w:fill="FFFFFF"/>
        <w:spacing w:line="360" w:lineRule="atLeast"/>
        <w:rPr>
          <w:rFonts w:ascii="Arial" w:eastAsia="Times New Roman" w:hAnsi="Arial" w:cs="Arial"/>
          <w:color w:val="000000"/>
          <w:sz w:val="16"/>
          <w:szCs w:val="16"/>
        </w:rPr>
      </w:pPr>
      <w:r w:rsidRPr="009702FB">
        <w:rPr>
          <w:rFonts w:ascii="Arial" w:eastAsia="Times New Roman" w:hAnsi="Arial" w:cs="Arial"/>
          <w:color w:val="000000"/>
          <w:sz w:val="16"/>
          <w:szCs w:val="16"/>
        </w:rPr>
        <w:t>Act wholly in force at Royal Assent</w:t>
      </w:r>
    </w:p>
    <w:p w14:paraId="563822AC" w14:textId="544F2D7D" w:rsidR="009702FB" w:rsidRPr="009702FB" w:rsidRDefault="009702FB" w:rsidP="009702FB">
      <w:pPr>
        <w:shd w:val="clear" w:color="auto" w:fill="FFFFFF"/>
        <w:spacing w:after="120" w:line="288" w:lineRule="atLeast"/>
        <w:outlineLvl w:val="1"/>
        <w:rPr>
          <w:rFonts w:ascii="Arial" w:eastAsia="Times New Roman" w:hAnsi="Arial" w:cs="Arial"/>
          <w:b/>
          <w:bCs/>
          <w:color w:val="000000"/>
          <w:sz w:val="18"/>
          <w:szCs w:val="18"/>
        </w:rPr>
      </w:pPr>
      <w:r w:rsidRPr="009702FB">
        <w:rPr>
          <w:rFonts w:ascii="Arial" w:eastAsia="Times New Roman" w:hAnsi="Arial" w:cs="Arial"/>
          <w:b/>
          <w:bCs/>
          <w:color w:val="000000"/>
          <w:sz w:val="18"/>
          <w:szCs w:val="18"/>
        </w:rPr>
        <w:t>1</w:t>
      </w:r>
      <w:r>
        <w:rPr>
          <w:rFonts w:ascii="Arial" w:eastAsia="Times New Roman" w:hAnsi="Arial" w:cs="Arial"/>
          <w:b/>
          <w:bCs/>
          <w:color w:val="000000"/>
          <w:sz w:val="18"/>
          <w:szCs w:val="18"/>
        </w:rPr>
        <w:t xml:space="preserve"> </w:t>
      </w:r>
      <w:r w:rsidRPr="009702FB">
        <w:rPr>
          <w:rFonts w:ascii="Arial" w:eastAsia="Times New Roman" w:hAnsi="Arial" w:cs="Arial"/>
          <w:b/>
          <w:bCs/>
          <w:color w:val="000000"/>
          <w:sz w:val="18"/>
          <w:szCs w:val="18"/>
        </w:rPr>
        <w:t>Civil liability to child born disabled.</w:t>
      </w:r>
    </w:p>
    <w:p w14:paraId="42970A6F" w14:textId="7C90E7CD"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(1)</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If a child is born disabled as the result of such an occurrence before its birth as is mentioned in subsection (2) below, and a person (other than the child’s own mother) is under this section answerable to the child in respect of the occurrence, the child’s disabilities are to be regarded as damage resulting from the wrongful act of that person and actionable accordingly at the suit of the child.</w:t>
      </w:r>
    </w:p>
    <w:p w14:paraId="37781805" w14:textId="5E19AA0B"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(2)</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An occurrence to which this section applies is one which—</w:t>
      </w:r>
    </w:p>
    <w:p w14:paraId="153E4D8A" w14:textId="199D4A88"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(a)</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affected either parent of the child in his or her ability to have a normal, healthy child; or</w:t>
      </w:r>
    </w:p>
    <w:p w14:paraId="123152D2" w14:textId="4240F16A"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(b)</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 xml:space="preserve">affected the mother during her </w:t>
      </w:r>
      <w:proofErr w:type="gramStart"/>
      <w:r w:rsidRPr="009702FB">
        <w:rPr>
          <w:rFonts w:ascii="Arial" w:eastAsia="Times New Roman" w:hAnsi="Arial" w:cs="Arial"/>
          <w:color w:val="000000"/>
          <w:sz w:val="18"/>
          <w:szCs w:val="18"/>
        </w:rPr>
        <w:t>pregnancy, or</w:t>
      </w:r>
      <w:proofErr w:type="gramEnd"/>
      <w:r w:rsidRPr="009702FB">
        <w:rPr>
          <w:rFonts w:ascii="Arial" w:eastAsia="Times New Roman" w:hAnsi="Arial" w:cs="Arial"/>
          <w:color w:val="000000"/>
          <w:sz w:val="18"/>
          <w:szCs w:val="18"/>
        </w:rPr>
        <w:t xml:space="preserve"> affected her or the child in the course of its birth, so that the child is born with disabilities which would not otherwise have been present.</w:t>
      </w:r>
    </w:p>
    <w:p w14:paraId="0942F1CC" w14:textId="507A3737"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(3)</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Subject to the following subsections, a person (here referred to as “the defendant”) is answerable to the child if he was liable in tort to the parent or would, if sued in due time, have been so; and it is no answer that there could not have been such liability because the parent suffered no actionable injury, if there was a breach of legal duty which, accompanied by injury, would have given rise to the liability.</w:t>
      </w:r>
    </w:p>
    <w:p w14:paraId="6842D8BA" w14:textId="7BA50C4C"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(4)</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In the case of an occurrence preceding the time of conception, the defendant is not answerable to the child if at that time either or both of the parents knew the risk of their child being born disabled (that is to say, the particular risk created by the occurrence); but should it be the child’s father who is the defendant, this subsection does not apply if he knew of the risk and the mother did not.</w:t>
      </w:r>
    </w:p>
    <w:p w14:paraId="67814B8F" w14:textId="224B8D05"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(4A)</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 xml:space="preserve">In the case of a child who has a parent by virtue of section 42 or 43 of the Human </w:t>
      </w:r>
      <w:proofErr w:type="spellStart"/>
      <w:r w:rsidRPr="009702FB">
        <w:rPr>
          <w:rFonts w:ascii="Arial" w:eastAsia="Times New Roman" w:hAnsi="Arial" w:cs="Arial"/>
          <w:color w:val="000000"/>
          <w:sz w:val="18"/>
          <w:szCs w:val="18"/>
        </w:rPr>
        <w:t>Fertilisation</w:t>
      </w:r>
      <w:proofErr w:type="spellEnd"/>
      <w:r w:rsidRPr="009702FB">
        <w:rPr>
          <w:rFonts w:ascii="Arial" w:eastAsia="Times New Roman" w:hAnsi="Arial" w:cs="Arial"/>
          <w:color w:val="000000"/>
          <w:sz w:val="18"/>
          <w:szCs w:val="18"/>
        </w:rPr>
        <w:t xml:space="preserve"> and Embryology Act 2008, the reference in subsection (4) to the child's father includes a reference to the woman who is a parent by virtue of that section.</w:t>
      </w:r>
    </w:p>
    <w:p w14:paraId="663C8DAE" w14:textId="05D5BF37"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(5)</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 xml:space="preserve">The defendant is not answerable to the child, for anything he did or omitted to do when responsible in a professional capacity for treating or advising the parent, if he took reasonable care having due regard to then </w:t>
      </w:r>
      <w:r w:rsidRPr="009702FB">
        <w:rPr>
          <w:rFonts w:ascii="Arial" w:eastAsia="Times New Roman" w:hAnsi="Arial" w:cs="Arial"/>
          <w:color w:val="000000"/>
          <w:sz w:val="18"/>
          <w:szCs w:val="18"/>
        </w:rPr>
        <w:lastRenderedPageBreak/>
        <w:t xml:space="preserve">received professional opinion applicable to the </w:t>
      </w:r>
      <w:proofErr w:type="gramStart"/>
      <w:r w:rsidRPr="009702FB">
        <w:rPr>
          <w:rFonts w:ascii="Arial" w:eastAsia="Times New Roman" w:hAnsi="Arial" w:cs="Arial"/>
          <w:color w:val="000000"/>
          <w:sz w:val="18"/>
          <w:szCs w:val="18"/>
        </w:rPr>
        <w:t>particular class</w:t>
      </w:r>
      <w:proofErr w:type="gramEnd"/>
      <w:r w:rsidRPr="009702FB">
        <w:rPr>
          <w:rFonts w:ascii="Arial" w:eastAsia="Times New Roman" w:hAnsi="Arial" w:cs="Arial"/>
          <w:color w:val="000000"/>
          <w:sz w:val="18"/>
          <w:szCs w:val="18"/>
        </w:rPr>
        <w:t xml:space="preserve"> of case; but this does not mean that he is answerable only because he departed from received opinion.</w:t>
      </w:r>
    </w:p>
    <w:p w14:paraId="3C143928" w14:textId="144DEC95"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(6)</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 xml:space="preserve">Liability to the child under this section may be treated as having been excluded or limited by contract made with the parent affected, to the same extent and subject to the same restrictions as liability in the parent’s own case; and a contract term which could have been set up by the defendant in an action by the parent, so as to exclude or limit his liability to him or her, operates in the defendant’s </w:t>
      </w:r>
      <w:proofErr w:type="spellStart"/>
      <w:r w:rsidRPr="009702FB">
        <w:rPr>
          <w:rFonts w:ascii="Arial" w:eastAsia="Times New Roman" w:hAnsi="Arial" w:cs="Arial"/>
          <w:color w:val="000000"/>
          <w:sz w:val="18"/>
          <w:szCs w:val="18"/>
        </w:rPr>
        <w:t>favour</w:t>
      </w:r>
      <w:proofErr w:type="spellEnd"/>
      <w:r w:rsidRPr="009702FB">
        <w:rPr>
          <w:rFonts w:ascii="Arial" w:eastAsia="Times New Roman" w:hAnsi="Arial" w:cs="Arial"/>
          <w:color w:val="000000"/>
          <w:sz w:val="18"/>
          <w:szCs w:val="18"/>
        </w:rPr>
        <w:t xml:space="preserve"> to the same, but no greater, extent in an action under this section by the child.</w:t>
      </w:r>
    </w:p>
    <w:p w14:paraId="6EE1916A" w14:textId="0C79BC57"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(7)</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If in the child’s action under this section it is shown that the parent affected shared the responsibility for the child being born disabled, the damages are to be reduced to such extent as the court thinks just and equitable having regard to the extent of the parent’s responsibility.</w:t>
      </w:r>
    </w:p>
    <w:p w14:paraId="07508D7C" w14:textId="355685BA" w:rsidR="009702FB" w:rsidRPr="009702FB" w:rsidRDefault="009702FB" w:rsidP="009702FB">
      <w:pPr>
        <w:shd w:val="clear" w:color="auto" w:fill="FFFFFF"/>
        <w:spacing w:after="120" w:line="288" w:lineRule="atLeast"/>
        <w:outlineLvl w:val="1"/>
        <w:rPr>
          <w:rFonts w:ascii="Arial" w:eastAsia="Times New Roman" w:hAnsi="Arial" w:cs="Arial"/>
          <w:b/>
          <w:bCs/>
          <w:color w:val="000000"/>
          <w:sz w:val="18"/>
          <w:szCs w:val="18"/>
        </w:rPr>
      </w:pPr>
      <w:r w:rsidRPr="009702FB">
        <w:rPr>
          <w:rFonts w:ascii="Arial" w:eastAsia="Times New Roman" w:hAnsi="Arial" w:cs="Arial"/>
          <w:b/>
          <w:bCs/>
          <w:color w:val="000000"/>
          <w:sz w:val="18"/>
          <w:szCs w:val="18"/>
        </w:rPr>
        <w:t>1A</w:t>
      </w:r>
      <w:r>
        <w:rPr>
          <w:rFonts w:ascii="Arial" w:eastAsia="Times New Roman" w:hAnsi="Arial" w:cs="Arial"/>
          <w:b/>
          <w:bCs/>
          <w:color w:val="000000"/>
          <w:sz w:val="18"/>
          <w:szCs w:val="18"/>
        </w:rPr>
        <w:t xml:space="preserve"> </w:t>
      </w:r>
      <w:r w:rsidRPr="009702FB">
        <w:rPr>
          <w:rFonts w:ascii="Arial" w:eastAsia="Times New Roman" w:hAnsi="Arial" w:cs="Arial"/>
          <w:b/>
          <w:bCs/>
          <w:color w:val="000000"/>
          <w:sz w:val="18"/>
          <w:szCs w:val="18"/>
        </w:rPr>
        <w:t>Extension of section 1 to cover infertility treatments.</w:t>
      </w:r>
    </w:p>
    <w:p w14:paraId="38507C81" w14:textId="4CE91DCB"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(1)</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In any case where—</w:t>
      </w:r>
    </w:p>
    <w:p w14:paraId="02C52C05" w14:textId="2628D674"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(a)</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a child carried by a woman as the result of the placing in her of an embryo or of sperm and eggs or her artificial insemination is born disabled,</w:t>
      </w:r>
    </w:p>
    <w:p w14:paraId="61367669" w14:textId="07B7F497"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(b)</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 xml:space="preserve">the disability results from an act or omission </w:t>
      </w:r>
      <w:proofErr w:type="gramStart"/>
      <w:r w:rsidRPr="009702FB">
        <w:rPr>
          <w:rFonts w:ascii="Arial" w:eastAsia="Times New Roman" w:hAnsi="Arial" w:cs="Arial"/>
          <w:color w:val="000000"/>
          <w:sz w:val="18"/>
          <w:szCs w:val="18"/>
        </w:rPr>
        <w:t>in the course of</w:t>
      </w:r>
      <w:proofErr w:type="gramEnd"/>
      <w:r w:rsidRPr="009702FB">
        <w:rPr>
          <w:rFonts w:ascii="Arial" w:eastAsia="Times New Roman" w:hAnsi="Arial" w:cs="Arial"/>
          <w:color w:val="000000"/>
          <w:sz w:val="18"/>
          <w:szCs w:val="18"/>
        </w:rPr>
        <w:t xml:space="preserve"> the selection, or the keeping or use outside the body, of the embryo carried by her or of the gametes used to bring about the creation of the embryo, and</w:t>
      </w:r>
    </w:p>
    <w:p w14:paraId="016975A3" w14:textId="372EED2B"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(c)</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a person is under this section answerable to the child in respect of the act or omission,</w:t>
      </w:r>
    </w:p>
    <w:p w14:paraId="45D2B060" w14:textId="77777777" w:rsidR="009702FB" w:rsidRPr="009702FB" w:rsidRDefault="009702FB" w:rsidP="009702FB">
      <w:pPr>
        <w:shd w:val="clear" w:color="auto" w:fill="FFFFFF"/>
        <w:spacing w:after="120" w:line="360" w:lineRule="atLeast"/>
        <w:jc w:val="both"/>
        <w:rPr>
          <w:rFonts w:ascii="Arial" w:eastAsia="Times New Roman" w:hAnsi="Arial" w:cs="Arial"/>
          <w:color w:val="000000"/>
          <w:sz w:val="18"/>
          <w:szCs w:val="18"/>
        </w:rPr>
      </w:pPr>
      <w:r w:rsidRPr="009702FB">
        <w:rPr>
          <w:rFonts w:ascii="Arial" w:eastAsia="Times New Roman" w:hAnsi="Arial" w:cs="Arial"/>
          <w:color w:val="000000"/>
          <w:sz w:val="18"/>
          <w:szCs w:val="18"/>
        </w:rPr>
        <w:t>the child’s disabilities are to be regarded as damage resulting from the wrongful act of that person and actionable accordingly at the suit of the child.</w:t>
      </w:r>
    </w:p>
    <w:p w14:paraId="3EC53BA0" w14:textId="1E4D59D3"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(2)</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Subject to subsection (3) below and the applied provisions of section 1 of this Act, a person (here referred to as “the defendant”) is answerable to the child if he was liable in tort to one or both of the parents (here referred to as “the parent or parents concerned”) or would, if sued in due time, have been so; and it is no answer that there could not have been such liability because the parent or parents concerned suffered no actionable injury, if there was a breach of legal duty which, accompanied by injury, would have given rise to the liability.</w:t>
      </w:r>
    </w:p>
    <w:p w14:paraId="2F8D4BE2" w14:textId="5ABECF0C"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(3)</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 xml:space="preserve">The defendant is not under this section answerable to the child if at the time the embryo, or the sperm and eggs, are placed in the woman or the time of her insemination (as the case may be) either or </w:t>
      </w:r>
      <w:proofErr w:type="gramStart"/>
      <w:r w:rsidRPr="009702FB">
        <w:rPr>
          <w:rFonts w:ascii="Arial" w:eastAsia="Times New Roman" w:hAnsi="Arial" w:cs="Arial"/>
          <w:color w:val="000000"/>
          <w:sz w:val="18"/>
          <w:szCs w:val="18"/>
        </w:rPr>
        <w:t>both of the parents</w:t>
      </w:r>
      <w:proofErr w:type="gramEnd"/>
      <w:r w:rsidRPr="009702FB">
        <w:rPr>
          <w:rFonts w:ascii="Arial" w:eastAsia="Times New Roman" w:hAnsi="Arial" w:cs="Arial"/>
          <w:color w:val="000000"/>
          <w:sz w:val="18"/>
          <w:szCs w:val="18"/>
        </w:rPr>
        <w:t xml:space="preserve"> knew the risk of their child being born disabled (that is to say, the particular risk created by the act or omission).</w:t>
      </w:r>
    </w:p>
    <w:p w14:paraId="5AA4E003" w14:textId="295E8047" w:rsidR="009702FB" w:rsidRPr="009702FB" w:rsidRDefault="009702FB" w:rsidP="009702FB">
      <w:pPr>
        <w:shd w:val="clear" w:color="auto" w:fill="FFFFFF"/>
        <w:spacing w:after="120" w:line="360" w:lineRule="atLeast"/>
        <w:rPr>
          <w:rFonts w:ascii="Arial" w:eastAsia="Times New Roman" w:hAnsi="Arial" w:cs="Arial"/>
          <w:color w:val="000000"/>
          <w:sz w:val="18"/>
          <w:szCs w:val="18"/>
        </w:rPr>
      </w:pPr>
      <w:r w:rsidRPr="009702FB">
        <w:rPr>
          <w:rFonts w:ascii="Arial" w:eastAsia="Times New Roman" w:hAnsi="Arial" w:cs="Arial"/>
          <w:color w:val="000000"/>
          <w:sz w:val="18"/>
          <w:szCs w:val="18"/>
        </w:rPr>
        <w:t>(4)</w:t>
      </w:r>
      <w:r>
        <w:rPr>
          <w:rFonts w:ascii="Arial" w:eastAsia="Times New Roman" w:hAnsi="Arial" w:cs="Arial"/>
          <w:color w:val="000000"/>
          <w:sz w:val="18"/>
          <w:szCs w:val="18"/>
        </w:rPr>
        <w:t xml:space="preserve"> </w:t>
      </w:r>
      <w:r w:rsidRPr="009702FB">
        <w:rPr>
          <w:rFonts w:ascii="Arial" w:eastAsia="Times New Roman" w:hAnsi="Arial" w:cs="Arial"/>
          <w:color w:val="000000"/>
          <w:sz w:val="18"/>
          <w:szCs w:val="18"/>
        </w:rPr>
        <w:t>Subsections (5) to (7) of section 1 of th</w:t>
      </w:r>
      <w:r>
        <w:rPr>
          <w:rFonts w:ascii="Arial" w:eastAsia="Times New Roman" w:hAnsi="Arial" w:cs="Arial"/>
          <w:color w:val="000000"/>
          <w:sz w:val="18"/>
          <w:szCs w:val="18"/>
        </w:rPr>
        <w:t>i</w:t>
      </w:r>
      <w:r w:rsidRPr="009702FB">
        <w:rPr>
          <w:rFonts w:ascii="Arial" w:eastAsia="Times New Roman" w:hAnsi="Arial" w:cs="Arial"/>
          <w:color w:val="000000"/>
          <w:sz w:val="18"/>
          <w:szCs w:val="18"/>
        </w:rPr>
        <w:t>s Act apply for the purposes of this section as they apply for the purposes of that but as if references to the parent or the parent affected were references to the parent or parents concerned.</w:t>
      </w:r>
    </w:p>
    <w:sectPr w:rsidR="009702FB" w:rsidRPr="009702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D008A"/>
    <w:multiLevelType w:val="multilevel"/>
    <w:tmpl w:val="C670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E57DA"/>
    <w:multiLevelType w:val="multilevel"/>
    <w:tmpl w:val="43A8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5292627">
    <w:abstractNumId w:val="0"/>
  </w:num>
  <w:num w:numId="2" w16cid:durableId="17023925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2FB"/>
    <w:rsid w:val="009702FB"/>
    <w:rsid w:val="00D04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E951E"/>
  <w15:chartTrackingRefBased/>
  <w15:docId w15:val="{3FDE8819-0F10-4392-9631-DDD53A0A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432568">
      <w:bodyDiv w:val="1"/>
      <w:marLeft w:val="0"/>
      <w:marRight w:val="0"/>
      <w:marTop w:val="0"/>
      <w:marBottom w:val="0"/>
      <w:divBdr>
        <w:top w:val="none" w:sz="0" w:space="0" w:color="auto"/>
        <w:left w:val="none" w:sz="0" w:space="0" w:color="auto"/>
        <w:bottom w:val="none" w:sz="0" w:space="0" w:color="auto"/>
        <w:right w:val="none" w:sz="0" w:space="0" w:color="auto"/>
      </w:divBdr>
      <w:divsChild>
        <w:div w:id="563445229">
          <w:marLeft w:val="0"/>
          <w:marRight w:val="0"/>
          <w:marTop w:val="0"/>
          <w:marBottom w:val="0"/>
          <w:divBdr>
            <w:top w:val="none" w:sz="0" w:space="0" w:color="auto"/>
            <w:left w:val="single" w:sz="6" w:space="0" w:color="FFFFFF"/>
            <w:bottom w:val="single" w:sz="6" w:space="0" w:color="FFFFFF"/>
            <w:right w:val="single" w:sz="6" w:space="0" w:color="FFFFFF"/>
          </w:divBdr>
          <w:divsChild>
            <w:div w:id="414712576">
              <w:marLeft w:val="0"/>
              <w:marRight w:val="0"/>
              <w:marTop w:val="0"/>
              <w:marBottom w:val="0"/>
              <w:divBdr>
                <w:top w:val="single" w:sz="6" w:space="1" w:color="D3D3D3"/>
                <w:left w:val="none" w:sz="0" w:space="0" w:color="auto"/>
                <w:bottom w:val="none" w:sz="0" w:space="0" w:color="auto"/>
                <w:right w:val="none" w:sz="0" w:space="0" w:color="auto"/>
              </w:divBdr>
              <w:divsChild>
                <w:div w:id="1915315011">
                  <w:marLeft w:val="0"/>
                  <w:marRight w:val="0"/>
                  <w:marTop w:val="0"/>
                  <w:marBottom w:val="0"/>
                  <w:divBdr>
                    <w:top w:val="none" w:sz="0" w:space="0" w:color="auto"/>
                    <w:left w:val="none" w:sz="0" w:space="0" w:color="auto"/>
                    <w:bottom w:val="none" w:sz="0" w:space="0" w:color="auto"/>
                    <w:right w:val="none" w:sz="0" w:space="0" w:color="auto"/>
                  </w:divBdr>
                  <w:divsChild>
                    <w:div w:id="609314971">
                      <w:marLeft w:val="0"/>
                      <w:marRight w:val="0"/>
                      <w:marTop w:val="0"/>
                      <w:marBottom w:val="240"/>
                      <w:divBdr>
                        <w:top w:val="single" w:sz="6" w:space="5" w:color="C2C2C2"/>
                        <w:left w:val="single" w:sz="6" w:space="5" w:color="C2C2C2"/>
                        <w:bottom w:val="single" w:sz="24" w:space="5" w:color="C2C2C2"/>
                        <w:right w:val="single" w:sz="6" w:space="5" w:color="C2C2C2"/>
                      </w:divBdr>
                      <w:divsChild>
                        <w:div w:id="1376009288">
                          <w:marLeft w:val="0"/>
                          <w:marRight w:val="0"/>
                          <w:marTop w:val="0"/>
                          <w:marBottom w:val="0"/>
                          <w:divBdr>
                            <w:top w:val="none" w:sz="0" w:space="0" w:color="auto"/>
                            <w:left w:val="none" w:sz="0" w:space="0" w:color="auto"/>
                            <w:bottom w:val="none" w:sz="0" w:space="0" w:color="auto"/>
                            <w:right w:val="none" w:sz="0" w:space="0" w:color="auto"/>
                          </w:divBdr>
                        </w:div>
                      </w:divsChild>
                    </w:div>
                    <w:div w:id="1369449838">
                      <w:marLeft w:val="0"/>
                      <w:marRight w:val="0"/>
                      <w:marTop w:val="0"/>
                      <w:marBottom w:val="240"/>
                      <w:divBdr>
                        <w:top w:val="single" w:sz="6" w:space="5" w:color="C2C2C2"/>
                        <w:left w:val="single" w:sz="6" w:space="5" w:color="C2C2C2"/>
                        <w:bottom w:val="single" w:sz="24" w:space="5" w:color="C2C2C2"/>
                        <w:right w:val="single" w:sz="6" w:space="5" w:color="C2C2C2"/>
                      </w:divBdr>
                      <w:divsChild>
                        <w:div w:id="509832252">
                          <w:marLeft w:val="0"/>
                          <w:marRight w:val="0"/>
                          <w:marTop w:val="0"/>
                          <w:marBottom w:val="0"/>
                          <w:divBdr>
                            <w:top w:val="none" w:sz="0" w:space="0" w:color="auto"/>
                            <w:left w:val="none" w:sz="0" w:space="0" w:color="auto"/>
                            <w:bottom w:val="none" w:sz="0" w:space="0" w:color="auto"/>
                            <w:right w:val="none" w:sz="0" w:space="0" w:color="auto"/>
                          </w:divBdr>
                        </w:div>
                        <w:div w:id="1485511411">
                          <w:marLeft w:val="0"/>
                          <w:marRight w:val="0"/>
                          <w:marTop w:val="0"/>
                          <w:marBottom w:val="0"/>
                          <w:divBdr>
                            <w:top w:val="none" w:sz="0" w:space="0" w:color="auto"/>
                            <w:left w:val="none" w:sz="0" w:space="0" w:color="auto"/>
                            <w:bottom w:val="none" w:sz="0" w:space="0" w:color="auto"/>
                            <w:right w:val="none" w:sz="0" w:space="0" w:color="auto"/>
                          </w:divBdr>
                        </w:div>
                        <w:div w:id="1766606105">
                          <w:marLeft w:val="0"/>
                          <w:marRight w:val="0"/>
                          <w:marTop w:val="0"/>
                          <w:marBottom w:val="0"/>
                          <w:divBdr>
                            <w:top w:val="none" w:sz="0" w:space="0" w:color="auto"/>
                            <w:left w:val="none" w:sz="0" w:space="0" w:color="auto"/>
                            <w:bottom w:val="none" w:sz="0" w:space="0" w:color="auto"/>
                            <w:right w:val="none" w:sz="0" w:space="0" w:color="auto"/>
                          </w:divBdr>
                        </w:div>
                        <w:div w:id="2124618152">
                          <w:marLeft w:val="0"/>
                          <w:marRight w:val="0"/>
                          <w:marTop w:val="0"/>
                          <w:marBottom w:val="0"/>
                          <w:divBdr>
                            <w:top w:val="none" w:sz="0" w:space="0" w:color="auto"/>
                            <w:left w:val="none" w:sz="0" w:space="0" w:color="auto"/>
                            <w:bottom w:val="none" w:sz="0" w:space="0" w:color="auto"/>
                            <w:right w:val="none" w:sz="0" w:space="0" w:color="auto"/>
                          </w:divBdr>
                        </w:div>
                      </w:divsChild>
                    </w:div>
                    <w:div w:id="33817087">
                      <w:marLeft w:val="0"/>
                      <w:marRight w:val="0"/>
                      <w:marTop w:val="0"/>
                      <w:marBottom w:val="240"/>
                      <w:divBdr>
                        <w:top w:val="single" w:sz="6" w:space="5" w:color="C2C2C2"/>
                        <w:left w:val="single" w:sz="6" w:space="5" w:color="C2C2C2"/>
                        <w:bottom w:val="single" w:sz="24" w:space="5" w:color="C2C2C2"/>
                        <w:right w:val="single" w:sz="6" w:space="5" w:color="C2C2C2"/>
                      </w:divBdr>
                      <w:divsChild>
                        <w:div w:id="1877113544">
                          <w:marLeft w:val="0"/>
                          <w:marRight w:val="0"/>
                          <w:marTop w:val="0"/>
                          <w:marBottom w:val="0"/>
                          <w:divBdr>
                            <w:top w:val="none" w:sz="0" w:space="0" w:color="auto"/>
                            <w:left w:val="none" w:sz="0" w:space="0" w:color="auto"/>
                            <w:bottom w:val="none" w:sz="0" w:space="0" w:color="auto"/>
                            <w:right w:val="none" w:sz="0" w:space="0" w:color="auto"/>
                          </w:divBdr>
                        </w:div>
                      </w:divsChild>
                    </w:div>
                    <w:div w:id="1867140108">
                      <w:marLeft w:val="0"/>
                      <w:marRight w:val="0"/>
                      <w:marTop w:val="0"/>
                      <w:marBottom w:val="240"/>
                      <w:divBdr>
                        <w:top w:val="single" w:sz="6" w:space="5" w:color="C2C2C2"/>
                        <w:left w:val="single" w:sz="6" w:space="5" w:color="C2C2C2"/>
                        <w:bottom w:val="single" w:sz="24" w:space="5" w:color="C2C2C2"/>
                        <w:right w:val="single" w:sz="6" w:space="5" w:color="C2C2C2"/>
                      </w:divBdr>
                      <w:divsChild>
                        <w:div w:id="749889928">
                          <w:marLeft w:val="0"/>
                          <w:marRight w:val="0"/>
                          <w:marTop w:val="0"/>
                          <w:marBottom w:val="0"/>
                          <w:divBdr>
                            <w:top w:val="none" w:sz="0" w:space="0" w:color="auto"/>
                            <w:left w:val="none" w:sz="0" w:space="0" w:color="auto"/>
                            <w:bottom w:val="none" w:sz="0" w:space="0" w:color="auto"/>
                            <w:right w:val="none" w:sz="0" w:space="0" w:color="auto"/>
                          </w:divBdr>
                        </w:div>
                        <w:div w:id="486630211">
                          <w:marLeft w:val="0"/>
                          <w:marRight w:val="0"/>
                          <w:marTop w:val="0"/>
                          <w:marBottom w:val="0"/>
                          <w:divBdr>
                            <w:top w:val="none" w:sz="0" w:space="0" w:color="auto"/>
                            <w:left w:val="none" w:sz="0" w:space="0" w:color="auto"/>
                            <w:bottom w:val="none" w:sz="0" w:space="0" w:color="auto"/>
                            <w:right w:val="none" w:sz="0" w:space="0" w:color="auto"/>
                          </w:divBdr>
                        </w:div>
                        <w:div w:id="720594206">
                          <w:marLeft w:val="0"/>
                          <w:marRight w:val="0"/>
                          <w:marTop w:val="0"/>
                          <w:marBottom w:val="0"/>
                          <w:divBdr>
                            <w:top w:val="none" w:sz="0" w:space="0" w:color="auto"/>
                            <w:left w:val="none" w:sz="0" w:space="0" w:color="auto"/>
                            <w:bottom w:val="none" w:sz="0" w:space="0" w:color="auto"/>
                            <w:right w:val="none" w:sz="0" w:space="0" w:color="auto"/>
                          </w:divBdr>
                        </w:div>
                        <w:div w:id="1571498194">
                          <w:marLeft w:val="0"/>
                          <w:marRight w:val="0"/>
                          <w:marTop w:val="0"/>
                          <w:marBottom w:val="0"/>
                          <w:divBdr>
                            <w:top w:val="none" w:sz="0" w:space="0" w:color="auto"/>
                            <w:left w:val="none" w:sz="0" w:space="0" w:color="auto"/>
                            <w:bottom w:val="none" w:sz="0" w:space="0" w:color="auto"/>
                            <w:right w:val="none" w:sz="0" w:space="0" w:color="auto"/>
                          </w:divBdr>
                        </w:div>
                        <w:div w:id="294288277">
                          <w:marLeft w:val="0"/>
                          <w:marRight w:val="0"/>
                          <w:marTop w:val="0"/>
                          <w:marBottom w:val="0"/>
                          <w:divBdr>
                            <w:top w:val="none" w:sz="0" w:space="0" w:color="auto"/>
                            <w:left w:val="none" w:sz="0" w:space="0" w:color="auto"/>
                            <w:bottom w:val="none" w:sz="0" w:space="0" w:color="auto"/>
                            <w:right w:val="none" w:sz="0" w:space="0" w:color="auto"/>
                          </w:divBdr>
                        </w:div>
                        <w:div w:id="758717177">
                          <w:marLeft w:val="0"/>
                          <w:marRight w:val="0"/>
                          <w:marTop w:val="0"/>
                          <w:marBottom w:val="0"/>
                          <w:divBdr>
                            <w:top w:val="none" w:sz="0" w:space="0" w:color="auto"/>
                            <w:left w:val="none" w:sz="0" w:space="0" w:color="auto"/>
                            <w:bottom w:val="none" w:sz="0" w:space="0" w:color="auto"/>
                            <w:right w:val="none" w:sz="0" w:space="0" w:color="auto"/>
                          </w:divBdr>
                        </w:div>
                        <w:div w:id="1430926399">
                          <w:marLeft w:val="0"/>
                          <w:marRight w:val="0"/>
                          <w:marTop w:val="0"/>
                          <w:marBottom w:val="0"/>
                          <w:divBdr>
                            <w:top w:val="none" w:sz="0" w:space="0" w:color="auto"/>
                            <w:left w:val="none" w:sz="0" w:space="0" w:color="auto"/>
                            <w:bottom w:val="none" w:sz="0" w:space="0" w:color="auto"/>
                            <w:right w:val="none" w:sz="0" w:space="0" w:color="auto"/>
                          </w:divBdr>
                        </w:div>
                      </w:divsChild>
                    </w:div>
                    <w:div w:id="117114880">
                      <w:marLeft w:val="0"/>
                      <w:marRight w:val="0"/>
                      <w:marTop w:val="0"/>
                      <w:marBottom w:val="240"/>
                      <w:divBdr>
                        <w:top w:val="single" w:sz="6" w:space="5" w:color="C2C2C2"/>
                        <w:left w:val="single" w:sz="6" w:space="5" w:color="C2C2C2"/>
                        <w:bottom w:val="single" w:sz="24" w:space="5" w:color="C2C2C2"/>
                        <w:right w:val="single" w:sz="6" w:space="5" w:color="C2C2C2"/>
                      </w:divBdr>
                      <w:divsChild>
                        <w:div w:id="91711650">
                          <w:marLeft w:val="0"/>
                          <w:marRight w:val="0"/>
                          <w:marTop w:val="0"/>
                          <w:marBottom w:val="0"/>
                          <w:divBdr>
                            <w:top w:val="none" w:sz="0" w:space="0" w:color="auto"/>
                            <w:left w:val="none" w:sz="0" w:space="0" w:color="auto"/>
                            <w:bottom w:val="none" w:sz="0" w:space="0" w:color="auto"/>
                            <w:right w:val="none" w:sz="0" w:space="0" w:color="auto"/>
                          </w:divBdr>
                        </w:div>
                        <w:div w:id="1165588243">
                          <w:marLeft w:val="0"/>
                          <w:marRight w:val="0"/>
                          <w:marTop w:val="0"/>
                          <w:marBottom w:val="0"/>
                          <w:divBdr>
                            <w:top w:val="none" w:sz="0" w:space="0" w:color="auto"/>
                            <w:left w:val="none" w:sz="0" w:space="0" w:color="auto"/>
                            <w:bottom w:val="none" w:sz="0" w:space="0" w:color="auto"/>
                            <w:right w:val="none" w:sz="0" w:space="0" w:color="auto"/>
                          </w:divBdr>
                        </w:div>
                        <w:div w:id="910194549">
                          <w:marLeft w:val="0"/>
                          <w:marRight w:val="0"/>
                          <w:marTop w:val="0"/>
                          <w:marBottom w:val="0"/>
                          <w:divBdr>
                            <w:top w:val="none" w:sz="0" w:space="0" w:color="auto"/>
                            <w:left w:val="none" w:sz="0" w:space="0" w:color="auto"/>
                            <w:bottom w:val="none" w:sz="0" w:space="0" w:color="auto"/>
                            <w:right w:val="none" w:sz="0" w:space="0" w:color="auto"/>
                          </w:divBdr>
                        </w:div>
                        <w:div w:id="1549145072">
                          <w:marLeft w:val="0"/>
                          <w:marRight w:val="0"/>
                          <w:marTop w:val="0"/>
                          <w:marBottom w:val="0"/>
                          <w:divBdr>
                            <w:top w:val="none" w:sz="0" w:space="0" w:color="auto"/>
                            <w:left w:val="none" w:sz="0" w:space="0" w:color="auto"/>
                            <w:bottom w:val="none" w:sz="0" w:space="0" w:color="auto"/>
                            <w:right w:val="none" w:sz="0" w:space="0" w:color="auto"/>
                          </w:divBdr>
                        </w:div>
                        <w:div w:id="1699116685">
                          <w:marLeft w:val="0"/>
                          <w:marRight w:val="0"/>
                          <w:marTop w:val="0"/>
                          <w:marBottom w:val="0"/>
                          <w:divBdr>
                            <w:top w:val="none" w:sz="0" w:space="0" w:color="auto"/>
                            <w:left w:val="none" w:sz="0" w:space="0" w:color="auto"/>
                            <w:bottom w:val="none" w:sz="0" w:space="0" w:color="auto"/>
                            <w:right w:val="none" w:sz="0" w:space="0" w:color="auto"/>
                          </w:divBdr>
                        </w:div>
                        <w:div w:id="615912993">
                          <w:marLeft w:val="0"/>
                          <w:marRight w:val="0"/>
                          <w:marTop w:val="0"/>
                          <w:marBottom w:val="0"/>
                          <w:divBdr>
                            <w:top w:val="none" w:sz="0" w:space="0" w:color="auto"/>
                            <w:left w:val="none" w:sz="0" w:space="0" w:color="auto"/>
                            <w:bottom w:val="none" w:sz="0" w:space="0" w:color="auto"/>
                            <w:right w:val="none" w:sz="0" w:space="0" w:color="auto"/>
                          </w:divBdr>
                        </w:div>
                        <w:div w:id="278800463">
                          <w:marLeft w:val="0"/>
                          <w:marRight w:val="0"/>
                          <w:marTop w:val="0"/>
                          <w:marBottom w:val="0"/>
                          <w:divBdr>
                            <w:top w:val="none" w:sz="0" w:space="0" w:color="auto"/>
                            <w:left w:val="none" w:sz="0" w:space="0" w:color="auto"/>
                            <w:bottom w:val="none" w:sz="0" w:space="0" w:color="auto"/>
                            <w:right w:val="none" w:sz="0" w:space="0" w:color="auto"/>
                          </w:divBdr>
                        </w:div>
                        <w:div w:id="191581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86713">
                  <w:marLeft w:val="0"/>
                  <w:marRight w:val="0"/>
                  <w:marTop w:val="0"/>
                  <w:marBottom w:val="0"/>
                  <w:divBdr>
                    <w:top w:val="none" w:sz="0" w:space="0" w:color="auto"/>
                    <w:left w:val="none" w:sz="0" w:space="0" w:color="auto"/>
                    <w:bottom w:val="none" w:sz="0" w:space="0" w:color="auto"/>
                    <w:right w:val="none" w:sz="0" w:space="0" w:color="auto"/>
                  </w:divBdr>
                  <w:divsChild>
                    <w:div w:id="1247768517">
                      <w:marLeft w:val="0"/>
                      <w:marRight w:val="0"/>
                      <w:marTop w:val="0"/>
                      <w:marBottom w:val="0"/>
                      <w:divBdr>
                        <w:top w:val="single" w:sz="6" w:space="8" w:color="CFCFCF"/>
                        <w:left w:val="single" w:sz="6" w:space="0" w:color="CFCFCF"/>
                        <w:bottom w:val="single" w:sz="6" w:space="8" w:color="CFCFCF"/>
                        <w:right w:val="single" w:sz="6" w:space="0" w:color="CFCFCF"/>
                      </w:divBdr>
                      <w:divsChild>
                        <w:div w:id="177185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745854">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795</Words>
  <Characters>4536</Characters>
  <Application>Microsoft Office Word</Application>
  <DocSecurity>0</DocSecurity>
  <Lines>37</Lines>
  <Paragraphs>10</Paragraphs>
  <ScaleCrop>false</ScaleCrop>
  <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Kuek Chee Ying</dc:creator>
  <cp:keywords/>
  <dc:description/>
  <cp:lastModifiedBy>Kuek Chee Ying</cp:lastModifiedBy>
  <cp:revision>2</cp:revision>
  <dcterms:created xsi:type="dcterms:W3CDTF">2022-06-22T14:24:00Z</dcterms:created>
  <dcterms:modified xsi:type="dcterms:W3CDTF">2022-06-22T14:24:00Z</dcterms:modified>
</cp:coreProperties>
</file>