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8748" w:type="dxa"/>
        <w:tblLook w:val="01E0" w:firstRow="1" w:lastRow="1" w:firstColumn="1" w:lastColumn="1" w:noHBand="0" w:noVBand="0"/>
      </w:tblPr>
      <w:tblGrid>
        <w:gridCol w:w="4428"/>
        <w:gridCol w:w="4320"/>
      </w:tblGrid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_GoBack"/>
            <w:bookmarkEnd w:id="0"/>
            <w:r w:rsidRPr="0076153B">
              <w:rPr>
                <w:rFonts w:ascii="Times New Roman" w:hAnsi="Times New Roman" w:cs="Times New Roman"/>
                <w:b/>
                <w:lang w:val="en-US"/>
              </w:rPr>
              <w:t xml:space="preserve">Experimental design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ind w:right="-1654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 Control groups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i/>
                <w:lang w:val="en-US"/>
              </w:rPr>
              <w:t>A.thaliana</w:t>
            </w:r>
            <w:proofErr w:type="spellEnd"/>
            <w:r w:rsidRPr="0076153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Col0 buffer-inoculated 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 Treatment groups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i/>
                <w:lang w:val="en-US"/>
              </w:rPr>
              <w:t>A.thaliana</w:t>
            </w:r>
            <w:proofErr w:type="spellEnd"/>
            <w:r w:rsidRPr="0076153B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Col0 inoculated with either TMV-Cg or ORMV viruses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6153B">
              <w:rPr>
                <w:rFonts w:ascii="Times New Roman" w:hAnsi="Times New Roman" w:cs="Times New Roman"/>
                <w:b/>
                <w:lang w:val="en-US"/>
              </w:rPr>
              <w:t>Sample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Type of sample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6</w:t>
            </w:r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 and 8</w:t>
            </w:r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proofErr w:type="spellStart"/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leaves (2dpi) / 8</w:t>
            </w:r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proofErr w:type="spellStart"/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proofErr w:type="spellEnd"/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 and 11</w:t>
            </w:r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 xml:space="preserve"> </w:t>
            </w:r>
            <w:proofErr w:type="spellStart"/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>th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leaves (4dpi)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Processing procedure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Liquid nitrogen homogenization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Sample frozen conditions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smartTag w:uri="urn:schemas-microsoft-com:office:smarttags" w:element="metricconverter">
              <w:smartTagPr>
                <w:attr w:name="ProductID" w:val="-80 ºC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>-80 ºC</w:t>
              </w:r>
            </w:smartTag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Biological replicates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n=4-8 for each treatment and time point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6153B">
              <w:rPr>
                <w:rFonts w:ascii="Times New Roman" w:hAnsi="Times New Roman" w:cs="Times New Roman"/>
                <w:b/>
                <w:lang w:val="en-US"/>
              </w:rPr>
              <w:t xml:space="preserve">RNA extraction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Procedure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Acid Phenol extraction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Reagents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TRIzol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(Invitrogen)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Details of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Dnase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treatment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DNAse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I Amp Grade (Invitrogen), 15 min at room temperature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Contamination assessment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&lt; 3%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Nucleic acid quantification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Absorbance at 260 nm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Instrument and method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NanoDrop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instrument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Purity</w:t>
            </w:r>
            <w:smartTag w:uri="isiresearchsoft-com/cwyw" w:element="citation">
              <w:r w:rsidRPr="0076153B">
                <w:rPr>
                  <w:rFonts w:ascii="Times New Roman" w:hAnsi="Times New Roman" w:cs="Times New Roman"/>
                  <w:lang w:val="en-US"/>
                </w:rPr>
                <w:t>( A260/ A 280)</w:t>
              </w:r>
            </w:smartTag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&gt; 1.8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RNA integrity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Analyzed by agarose gel electrophoresis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6153B">
              <w:rPr>
                <w:rFonts w:ascii="Times New Roman" w:hAnsi="Times New Roman" w:cs="Times New Roman"/>
                <w:b/>
                <w:lang w:val="en-US"/>
              </w:rPr>
              <w:t xml:space="preserve">Reverse transcription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Complete reaction conditions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Reaction was performed as </w:t>
            </w:r>
            <w:r w:rsidRPr="0076153B">
              <w:rPr>
                <w:rStyle w:val="apple-style-span"/>
                <w:rFonts w:ascii="Times New Roman" w:hAnsi="Times New Roman" w:cs="Times New Roman"/>
                <w:color w:val="222222"/>
                <w:shd w:val="clear" w:color="auto" w:fill="FFFFFF"/>
                <w:lang w:val="en-US"/>
              </w:rPr>
              <w:t>described by the manufacturer´s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 instructions.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Amount of RNA and reaction volume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1 µg of RNA, 20 µl 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Priming oligonucleotide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fr-FR"/>
              </w:rPr>
              <w:t>Random</w:t>
            </w:r>
            <w:proofErr w:type="spellEnd"/>
            <w:r w:rsidRPr="0076153B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6153B">
              <w:rPr>
                <w:rFonts w:ascii="Times New Roman" w:hAnsi="Times New Roman" w:cs="Times New Roman"/>
                <w:lang w:val="fr-FR"/>
              </w:rPr>
              <w:t>primers</w:t>
            </w:r>
            <w:proofErr w:type="spellEnd"/>
            <w:r w:rsidRPr="0076153B">
              <w:rPr>
                <w:rFonts w:ascii="Times New Roman" w:hAnsi="Times New Roman" w:cs="Times New Roman"/>
                <w:lang w:val="fr-FR"/>
              </w:rPr>
              <w:t xml:space="preserve"> (</w:t>
            </w:r>
            <w:proofErr w:type="spellStart"/>
            <w:r w:rsidRPr="0076153B">
              <w:rPr>
                <w:rFonts w:ascii="Times New Roman" w:hAnsi="Times New Roman" w:cs="Times New Roman"/>
                <w:lang w:val="fr-FR"/>
              </w:rPr>
              <w:t>Invitrogen</w:t>
            </w:r>
            <w:proofErr w:type="spellEnd"/>
            <w:r w:rsidRPr="0076153B">
              <w:rPr>
                <w:rFonts w:ascii="Times New Roman" w:hAnsi="Times New Roman" w:cs="Times New Roman"/>
                <w:lang w:val="fr-FR"/>
              </w:rPr>
              <w:t>)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Reverse transcriptase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pStyle w:val="Ttulo1"/>
              <w:spacing w:line="210" w:lineRule="atLeast"/>
              <w:outlineLvl w:val="0"/>
              <w:rPr>
                <w:b w:val="0"/>
                <w:color w:val="auto"/>
                <w:sz w:val="22"/>
                <w:szCs w:val="22"/>
                <w:lang w:val="en-US"/>
              </w:rPr>
            </w:pPr>
            <w:r w:rsidRPr="0076153B">
              <w:rPr>
                <w:b w:val="0"/>
                <w:color w:val="auto"/>
                <w:sz w:val="22"/>
                <w:szCs w:val="22"/>
                <w:lang w:val="en-US"/>
              </w:rPr>
              <w:t>M-MLV (Invitrogen)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Temp and time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fr-FR"/>
              </w:rPr>
            </w:pPr>
            <w:r w:rsidRPr="0076153B">
              <w:rPr>
                <w:rFonts w:ascii="Times New Roman" w:hAnsi="Times New Roman" w:cs="Times New Roman"/>
                <w:lang w:val="fr-FR"/>
              </w:rPr>
              <w:t xml:space="preserve">10 min </w:t>
            </w:r>
            <w:smartTag w:uri="urn:schemas-microsoft-com:office:smarttags" w:element="metricconverter">
              <w:smartTagPr>
                <w:attr w:name="ProductID" w:val="50 ºC"/>
              </w:smartTagPr>
              <w:r w:rsidRPr="0076153B">
                <w:rPr>
                  <w:rFonts w:ascii="Times New Roman" w:hAnsi="Times New Roman" w:cs="Times New Roman"/>
                  <w:lang w:val="fr-FR"/>
                </w:rPr>
                <w:t>50 ºC</w:t>
              </w:r>
            </w:smartTag>
            <w:r w:rsidRPr="0076153B">
              <w:rPr>
                <w:rFonts w:ascii="Times New Roman" w:hAnsi="Times New Roman" w:cs="Times New Roman"/>
                <w:lang w:val="fr-FR"/>
              </w:rPr>
              <w:t xml:space="preserve">, 50 min </w:t>
            </w:r>
            <w:smartTag w:uri="urn:schemas-microsoft-com:office:smarttags" w:element="metricconverter">
              <w:smartTagPr>
                <w:attr w:name="ProductID" w:val="37 ºC"/>
              </w:smartTagPr>
              <w:r w:rsidRPr="0076153B">
                <w:rPr>
                  <w:rFonts w:ascii="Times New Roman" w:hAnsi="Times New Roman" w:cs="Times New Roman"/>
                  <w:lang w:val="fr-FR"/>
                </w:rPr>
                <w:t>37 ºC</w:t>
              </w:r>
            </w:smartTag>
            <w:r w:rsidRPr="0076153B">
              <w:rPr>
                <w:rFonts w:ascii="Times New Roman" w:hAnsi="Times New Roman" w:cs="Times New Roman"/>
                <w:lang w:val="fr-FR"/>
              </w:rPr>
              <w:t xml:space="preserve">, 15 min </w:t>
            </w:r>
            <w:smartTag w:uri="urn:schemas-microsoft-com:office:smarttags" w:element="metricconverter">
              <w:smartTagPr>
                <w:attr w:name="ProductID" w:val="70 ºC"/>
              </w:smartTagPr>
              <w:r w:rsidRPr="0076153B">
                <w:rPr>
                  <w:rFonts w:ascii="Times New Roman" w:hAnsi="Times New Roman" w:cs="Times New Roman"/>
                  <w:lang w:val="fr-FR"/>
                </w:rPr>
                <w:t>70 ºC</w:t>
              </w:r>
            </w:smartTag>
            <w:r w:rsidRPr="0076153B">
              <w:rPr>
                <w:rFonts w:ascii="Times New Roman" w:hAnsi="Times New Roman" w:cs="Times New Roman"/>
                <w:lang w:val="fr-FR"/>
              </w:rPr>
              <w:t>.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b/>
                <w:lang w:val="en-US"/>
              </w:rPr>
              <w:t>qPCR</w:t>
            </w:r>
            <w:proofErr w:type="spellEnd"/>
            <w:r w:rsidRPr="0076153B">
              <w:rPr>
                <w:rFonts w:ascii="Times New Roman" w:hAnsi="Times New Roman" w:cs="Times New Roman"/>
                <w:b/>
                <w:lang w:val="en-US"/>
              </w:rPr>
              <w:t xml:space="preserve"> protocol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Complete reaction conditions (*)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5 min </w:t>
            </w:r>
            <w:smartTag w:uri="urn:schemas-microsoft-com:office:smarttags" w:element="metricconverter">
              <w:smartTagPr>
                <w:attr w:name="ProductID" w:val="95 ºC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>95 ºC</w:t>
              </w:r>
            </w:smartTag>
            <w:r w:rsidRPr="0076153B">
              <w:rPr>
                <w:rFonts w:ascii="Times New Roman" w:hAnsi="Times New Roman" w:cs="Times New Roman"/>
                <w:lang w:val="en-US"/>
              </w:rPr>
              <w:t xml:space="preserve">, (15 s </w:t>
            </w:r>
            <w:smartTag w:uri="urn:schemas-microsoft-com:office:smarttags" w:element="metricconverter">
              <w:smartTagPr>
                <w:attr w:name="ProductID" w:val="95 ºC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>95 ºC</w:t>
              </w:r>
            </w:smartTag>
            <w:r w:rsidRPr="0076153B">
              <w:rPr>
                <w:rFonts w:ascii="Times New Roman" w:hAnsi="Times New Roman" w:cs="Times New Roman"/>
                <w:lang w:val="en-US"/>
              </w:rPr>
              <w:t xml:space="preserve">, 30 s </w:t>
            </w:r>
            <w:smartTag w:uri="urn:schemas-microsoft-com:office:smarttags" w:element="metricconverter">
              <w:smartTagPr>
                <w:attr w:name="ProductID" w:val="60 ºC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>60 ºC</w:t>
              </w:r>
            </w:smartTag>
            <w:r w:rsidRPr="0076153B">
              <w:rPr>
                <w:rFonts w:ascii="Times New Roman" w:hAnsi="Times New Roman" w:cs="Times New Roman"/>
                <w:lang w:val="en-US"/>
              </w:rPr>
              <w:t xml:space="preserve">, 40 s </w:t>
            </w:r>
            <w:smartTag w:uri="urn:schemas-microsoft-com:office:smarttags" w:element="metricconverter">
              <w:smartTagPr>
                <w:attr w:name="ProductID" w:val="72 ºC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>72 ºC</w:t>
              </w:r>
            </w:smartTag>
            <w:r w:rsidRPr="0076153B">
              <w:rPr>
                <w:rFonts w:ascii="Times New Roman" w:hAnsi="Times New Roman" w:cs="Times New Roman"/>
                <w:lang w:val="en-US"/>
              </w:rPr>
              <w:t>) x 45 cycles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Reaction volume and amount of cDNA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2 µl of a 1/20 dilution of synthesized cDNA in a final volume of reaction of 20 µl.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Primers, Mg</w:t>
            </w:r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>2+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 and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dNTPs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concentration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smartTag w:uri="urn:schemas-microsoft-com:office:smarttags" w:element="metricconverter">
              <w:smartTagPr>
                <w:attr w:name="ProductID" w:val="3 mM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 xml:space="preserve">3 </w:t>
              </w:r>
              <w:proofErr w:type="spellStart"/>
              <w:r w:rsidRPr="0076153B">
                <w:rPr>
                  <w:rFonts w:ascii="Times New Roman" w:hAnsi="Times New Roman" w:cs="Times New Roman"/>
                  <w:lang w:val="en-US"/>
                </w:rPr>
                <w:t>mM</w:t>
              </w:r>
            </w:smartTag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Mg</w:t>
            </w:r>
            <w:r w:rsidRPr="0076153B">
              <w:rPr>
                <w:rFonts w:ascii="Times New Roman" w:hAnsi="Times New Roman" w:cs="Times New Roman"/>
                <w:vertAlign w:val="superscript"/>
                <w:lang w:val="en-US"/>
              </w:rPr>
              <w:t>2+</w:t>
            </w:r>
            <w:r w:rsidRPr="0076153B">
              <w:rPr>
                <w:rFonts w:ascii="Times New Roman" w:hAnsi="Times New Roman" w:cs="Times New Roman"/>
                <w:lang w:val="en-US"/>
              </w:rPr>
              <w:t xml:space="preserve">, 200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nM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primers, </w:t>
            </w:r>
            <w:smartTag w:uri="urn:schemas-microsoft-com:office:smarttags" w:element="metricconverter">
              <w:smartTagPr>
                <w:attr w:name="ProductID" w:val="0,2 mM"/>
              </w:smartTagPr>
              <w:r w:rsidRPr="0076153B">
                <w:rPr>
                  <w:rFonts w:ascii="Times New Roman" w:hAnsi="Times New Roman" w:cs="Times New Roman"/>
                  <w:lang w:val="en-US"/>
                </w:rPr>
                <w:t xml:space="preserve">0,2 </w:t>
              </w:r>
              <w:proofErr w:type="spellStart"/>
              <w:r w:rsidRPr="0076153B">
                <w:rPr>
                  <w:rFonts w:ascii="Times New Roman" w:hAnsi="Times New Roman" w:cs="Times New Roman"/>
                  <w:lang w:val="en-US"/>
                </w:rPr>
                <w:t>mM</w:t>
              </w:r>
            </w:smartTag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dNTPs</w:t>
            </w:r>
            <w:proofErr w:type="spellEnd"/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Polymerase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Platinum®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Taq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DNA Polymerase (Invitrogen)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Buffer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fr-FR"/>
              </w:rPr>
            </w:pPr>
            <w:smartTag w:uri="urn:schemas-microsoft-com:office:smarttags" w:element="metricconverter">
              <w:smartTagPr>
                <w:attr w:name="ProductID" w:val="20 mM"/>
              </w:smartTagPr>
              <w:r w:rsidRPr="0076153B">
                <w:rPr>
                  <w:rFonts w:ascii="Times New Roman" w:hAnsi="Times New Roman" w:cs="Times New Roman"/>
                  <w:lang w:val="fr-FR"/>
                </w:rPr>
                <w:t xml:space="preserve">20 </w:t>
              </w:r>
              <w:proofErr w:type="spellStart"/>
              <w:r w:rsidRPr="0076153B">
                <w:rPr>
                  <w:rFonts w:ascii="Times New Roman" w:hAnsi="Times New Roman" w:cs="Times New Roman"/>
                  <w:lang w:val="fr-FR"/>
                </w:rPr>
                <w:t>mM</w:t>
              </w:r>
            </w:smartTag>
            <w:proofErr w:type="spellEnd"/>
            <w:r w:rsidRPr="0076153B">
              <w:rPr>
                <w:rFonts w:ascii="Times New Roman" w:hAnsi="Times New Roman" w:cs="Times New Roman"/>
                <w:lang w:val="fr-FR"/>
              </w:rPr>
              <w:t xml:space="preserve"> Tris-HCL (pH = 8.4), </w:t>
            </w:r>
            <w:smartTag w:uri="urn:schemas-microsoft-com:office:smarttags" w:element="metricconverter">
              <w:smartTagPr>
                <w:attr w:name="ProductID" w:val="50 mM"/>
              </w:smartTagPr>
              <w:r w:rsidRPr="0076153B">
                <w:rPr>
                  <w:rFonts w:ascii="Times New Roman" w:hAnsi="Times New Roman" w:cs="Times New Roman"/>
                  <w:lang w:val="fr-FR"/>
                </w:rPr>
                <w:t xml:space="preserve">50 </w:t>
              </w:r>
              <w:proofErr w:type="spellStart"/>
              <w:r w:rsidRPr="0076153B">
                <w:rPr>
                  <w:rFonts w:ascii="Times New Roman" w:hAnsi="Times New Roman" w:cs="Times New Roman"/>
                  <w:lang w:val="fr-FR"/>
                </w:rPr>
                <w:t>mM</w:t>
              </w:r>
            </w:smartTag>
            <w:proofErr w:type="spellEnd"/>
            <w:r w:rsidRPr="0076153B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76153B">
              <w:rPr>
                <w:rFonts w:ascii="Times New Roman" w:hAnsi="Times New Roman" w:cs="Times New Roman"/>
                <w:lang w:val="fr-FR"/>
              </w:rPr>
              <w:t>KCl</w:t>
            </w:r>
            <w:proofErr w:type="spellEnd"/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Manufacturer of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qPCR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instrument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Step One Plus, Applied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Biosystems</w:t>
            </w:r>
            <w:proofErr w:type="spellEnd"/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b/>
                <w:lang w:val="en-US"/>
              </w:rPr>
              <w:t>qPCR</w:t>
            </w:r>
            <w:proofErr w:type="spellEnd"/>
            <w:r w:rsidRPr="0076153B">
              <w:rPr>
                <w:rFonts w:ascii="Times New Roman" w:hAnsi="Times New Roman" w:cs="Times New Roman"/>
                <w:b/>
                <w:lang w:val="en-US"/>
              </w:rPr>
              <w:t xml:space="preserve"> validation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Specificity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Analysed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by agarose gel and Melting Curve parameters on each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qPCR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run. 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Method of PCR efficiency calculation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Mean PCR efficiency per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amplicon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calculated by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LingRegPCR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program (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Ramakers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6153B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6153B">
              <w:rPr>
                <w:rFonts w:ascii="Times New Roman" w:hAnsi="Times New Roman" w:cs="Times New Roman"/>
                <w:lang w:val="en-US"/>
              </w:rPr>
              <w:t>. 2003).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6153B">
              <w:rPr>
                <w:rFonts w:ascii="Times New Roman" w:hAnsi="Times New Roman" w:cs="Times New Roman"/>
                <w:b/>
                <w:lang w:val="en-US"/>
              </w:rPr>
              <w:t xml:space="preserve">Data analysis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qPCR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analysis program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LinRegPCR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program 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Method of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Cq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determination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LinRegPCR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program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Outlier identification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LinRegPCR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program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Justification of number and choice of reference genes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3 reference genes tested, TUB4 (NM_123801), UBQ5 (NM_116090) and EF1-α (NM_125432)) for stability using the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lastRenderedPageBreak/>
              <w:t>Bestkeeper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stability algorithm. EF1- α was chosen as the most stable reference gene.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lastRenderedPageBreak/>
              <w:t xml:space="preserve">Description of normalization methods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(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Pfaffl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76153B">
              <w:rPr>
                <w:rFonts w:ascii="Times New Roman" w:hAnsi="Times New Roman" w:cs="Times New Roman"/>
                <w:i/>
                <w:lang w:val="en-US"/>
              </w:rPr>
              <w:t>et al</w:t>
            </w:r>
            <w:r w:rsidRPr="0076153B">
              <w:rPr>
                <w:rFonts w:ascii="Times New Roman" w:hAnsi="Times New Roman" w:cs="Times New Roman"/>
                <w:lang w:val="en-US"/>
              </w:rPr>
              <w:t>. 2002):</w:t>
            </w:r>
          </w:p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>
                  <wp:extent cx="1562100" cy="495300"/>
                  <wp:effectExtent l="19050" t="0" r="0" b="0"/>
                  <wp:docPr id="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Number of technical replicates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D66C2" w:rsidRPr="0076153B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Statistical method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Permutation test 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Software 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fgStatistics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software (Di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Rienzo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J.A, 2009,  (</w:t>
            </w:r>
            <w:hyperlink r:id="rId6" w:history="1">
              <w:r w:rsidRPr="0076153B">
                <w:rPr>
                  <w:rStyle w:val="Hipervnculo"/>
                  <w:rFonts w:ascii="Times New Roman" w:hAnsi="Times New Roman"/>
                  <w:lang w:val="en-US"/>
                </w:rPr>
                <w:t>http://sites.google.com/site/fgStatistics/</w:t>
              </w:r>
            </w:hyperlink>
            <w:r w:rsidRPr="0076153B">
              <w:rPr>
                <w:rFonts w:ascii="Times New Roman" w:hAnsi="Times New Roman" w:cs="Times New Roman"/>
                <w:lang w:val="en-US"/>
              </w:rPr>
              <w:t>)</w:t>
            </w:r>
          </w:p>
        </w:tc>
      </w:tr>
      <w:tr w:rsidR="009D66C2" w:rsidRPr="009639D5" w:rsidTr="00B61107">
        <w:tc>
          <w:tcPr>
            <w:tcW w:w="4428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>Repeatability (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intraassay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 variation)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C</w:t>
            </w:r>
            <w:r w:rsidRPr="0076153B">
              <w:rPr>
                <w:rFonts w:ascii="Times New Roman" w:hAnsi="Times New Roman" w:cs="Times New Roman"/>
                <w:vertAlign w:val="subscript"/>
                <w:lang w:val="en-US"/>
              </w:rPr>
              <w:t>q</w:t>
            </w:r>
            <w:proofErr w:type="spellEnd"/>
            <w:r w:rsidRPr="0076153B">
              <w:rPr>
                <w:rFonts w:ascii="Times New Roman" w:hAnsi="Times New Roman" w:cs="Times New Roman"/>
                <w:vertAlign w:val="subscript"/>
                <w:lang w:val="en-US"/>
              </w:rPr>
              <w:t xml:space="preserve">   </w:t>
            </w:r>
            <w:r w:rsidRPr="0076153B">
              <w:rPr>
                <w:rFonts w:ascii="Times New Roman" w:hAnsi="Times New Roman" w:cs="Times New Roman"/>
                <w:lang w:val="en-US"/>
              </w:rPr>
              <w:t>SD error</w:t>
            </w:r>
          </w:p>
        </w:tc>
        <w:tc>
          <w:tcPr>
            <w:tcW w:w="4320" w:type="dxa"/>
          </w:tcPr>
          <w:p w:rsidR="009D66C2" w:rsidRPr="0076153B" w:rsidRDefault="009D66C2" w:rsidP="00B61107">
            <w:pPr>
              <w:rPr>
                <w:rFonts w:ascii="Times New Roman" w:hAnsi="Times New Roman" w:cs="Times New Roman"/>
                <w:lang w:val="en-US"/>
              </w:rPr>
            </w:pPr>
            <w:r w:rsidRPr="0076153B">
              <w:rPr>
                <w:rFonts w:ascii="Times New Roman" w:hAnsi="Times New Roman" w:cs="Times New Roman"/>
                <w:lang w:val="en-US"/>
              </w:rPr>
              <w:t xml:space="preserve">Between 0.05 and 0.20 depending on the assayed </w:t>
            </w:r>
            <w:proofErr w:type="spellStart"/>
            <w:r w:rsidRPr="0076153B">
              <w:rPr>
                <w:rFonts w:ascii="Times New Roman" w:hAnsi="Times New Roman" w:cs="Times New Roman"/>
                <w:lang w:val="en-US"/>
              </w:rPr>
              <w:t>amplicon</w:t>
            </w:r>
            <w:proofErr w:type="spellEnd"/>
            <w:r w:rsidRPr="0076153B">
              <w:rPr>
                <w:rFonts w:ascii="Times New Roman" w:hAnsi="Times New Roman" w:cs="Times New Roman"/>
                <w:lang w:val="en-US"/>
              </w:rPr>
              <w:t xml:space="preserve">. </w:t>
            </w:r>
          </w:p>
        </w:tc>
      </w:tr>
    </w:tbl>
    <w:p w:rsidR="009D66C2" w:rsidRPr="009D66C2" w:rsidRDefault="009D66C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D66C2" w:rsidRPr="009D66C2" w:rsidSect="003242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66C2"/>
    <w:rsid w:val="003242BC"/>
    <w:rsid w:val="005A6860"/>
    <w:rsid w:val="006806EB"/>
    <w:rsid w:val="00695A3F"/>
    <w:rsid w:val="00754D5F"/>
    <w:rsid w:val="009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isiresearchsoft-com/cwyw" w:name="citation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2BC"/>
  </w:style>
  <w:style w:type="paragraph" w:styleId="Ttulo1">
    <w:name w:val="heading 1"/>
    <w:basedOn w:val="Normal"/>
    <w:link w:val="Ttulo1Car"/>
    <w:qFormat/>
    <w:rsid w:val="009D66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333333"/>
      <w:kern w:val="36"/>
      <w:sz w:val="48"/>
      <w:szCs w:val="4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D66C2"/>
    <w:rPr>
      <w:rFonts w:ascii="Times New Roman" w:eastAsia="Times New Roman" w:hAnsi="Times New Roman" w:cs="Times New Roman"/>
      <w:b/>
      <w:bCs/>
      <w:color w:val="333333"/>
      <w:kern w:val="36"/>
      <w:sz w:val="48"/>
      <w:szCs w:val="48"/>
      <w:lang w:val="es-ES" w:eastAsia="es-ES"/>
    </w:rPr>
  </w:style>
  <w:style w:type="character" w:styleId="Hipervnculo">
    <w:name w:val="Hyperlink"/>
    <w:basedOn w:val="Fuentedeprrafopredeter"/>
    <w:uiPriority w:val="99"/>
    <w:semiHidden/>
    <w:rsid w:val="009D66C2"/>
    <w:rPr>
      <w:rFonts w:cs="Times New Roman"/>
      <w:color w:val="3C63AF"/>
      <w:u w:val="none"/>
      <w:effect w:val="none"/>
    </w:rPr>
  </w:style>
  <w:style w:type="table" w:styleId="Tablaconcuadrcula">
    <w:name w:val="Table Grid"/>
    <w:basedOn w:val="Tablanormal"/>
    <w:rsid w:val="009D66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9D66C2"/>
  </w:style>
  <w:style w:type="paragraph" w:styleId="Textodeglobo">
    <w:name w:val="Balloon Text"/>
    <w:basedOn w:val="Normal"/>
    <w:link w:val="TextodegloboCar"/>
    <w:uiPriority w:val="99"/>
    <w:semiHidden/>
    <w:unhideWhenUsed/>
    <w:rsid w:val="009D6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66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ites.google.com/site/fgStatistic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sx</cp:lastModifiedBy>
  <cp:revision>2</cp:revision>
  <dcterms:created xsi:type="dcterms:W3CDTF">2015-05-27T18:05:00Z</dcterms:created>
  <dcterms:modified xsi:type="dcterms:W3CDTF">2015-05-27T18:05:00Z</dcterms:modified>
</cp:coreProperties>
</file>