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BE6" w:rsidRPr="000E1A3C" w:rsidRDefault="00426BE6" w:rsidP="00426BE6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E3513">
        <w:rPr>
          <w:rFonts w:ascii="Times New Roman" w:hAnsi="Times New Roman" w:cs="Times New Roman"/>
          <w:b/>
          <w:sz w:val="24"/>
          <w:szCs w:val="24"/>
          <w:lang w:val="en-US"/>
        </w:rPr>
        <w:t>Table S1. IFN-</w:t>
      </w:r>
      <w:r w:rsidRPr="00BE3513">
        <w:rPr>
          <w:rFonts w:ascii="Symbol" w:hAnsi="Symbol" w:cs="Times New Roman"/>
          <w:b/>
          <w:sz w:val="24"/>
          <w:szCs w:val="24"/>
          <w:lang w:val="en-US"/>
        </w:rPr>
        <w:t></w:t>
      </w:r>
      <w:r w:rsidRPr="00BE35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E3513">
        <w:rPr>
          <w:rFonts w:ascii="Times New Roman" w:hAnsi="Times New Roman" w:cs="Times New Roman"/>
          <w:b/>
          <w:sz w:val="24"/>
          <w:szCs w:val="24"/>
          <w:lang w:val="en-US"/>
        </w:rPr>
        <w:t>ELISpot</w:t>
      </w:r>
      <w:proofErr w:type="spellEnd"/>
      <w:r w:rsidRPr="00BE35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response rates after three HIV-DNA immunizations.</w:t>
      </w:r>
    </w:p>
    <w:tbl>
      <w:tblPr>
        <w:tblStyle w:val="Oformateradtabell21"/>
        <w:tblW w:w="0" w:type="auto"/>
        <w:tblLook w:val="04A0" w:firstRow="1" w:lastRow="0" w:firstColumn="1" w:lastColumn="0" w:noHBand="0" w:noVBand="1"/>
      </w:tblPr>
      <w:tblGrid>
        <w:gridCol w:w="2689"/>
        <w:gridCol w:w="1842"/>
        <w:gridCol w:w="1843"/>
        <w:gridCol w:w="1813"/>
      </w:tblGrid>
      <w:tr w:rsidR="00426BE6" w:rsidRPr="00F90AA9" w:rsidTr="00916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426BE6" w:rsidRPr="00F90AA9" w:rsidRDefault="00426BE6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Peptide pool</w:t>
            </w:r>
          </w:p>
        </w:tc>
        <w:tc>
          <w:tcPr>
            <w:tcW w:w="5498" w:type="dxa"/>
            <w:gridSpan w:val="3"/>
          </w:tcPr>
          <w:p w:rsidR="00426BE6" w:rsidRPr="00F90AA9" w:rsidRDefault="00426BE6" w:rsidP="009165A2">
            <w:pPr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Immunization group (no, %</w:t>
            </w:r>
            <w:r w:rsidRPr="00F90AA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426BE6" w:rsidRPr="00F90AA9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426BE6" w:rsidRPr="00F90AA9" w:rsidRDefault="00426BE6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426BE6" w:rsidRPr="00F90AA9" w:rsidRDefault="00426BE6" w:rsidP="009165A2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Group 1</w:t>
            </w:r>
          </w:p>
        </w:tc>
        <w:tc>
          <w:tcPr>
            <w:tcW w:w="1843" w:type="dxa"/>
          </w:tcPr>
          <w:p w:rsidR="00426BE6" w:rsidRPr="00F90AA9" w:rsidRDefault="00426BE6" w:rsidP="009165A2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Group 2</w:t>
            </w:r>
          </w:p>
        </w:tc>
        <w:tc>
          <w:tcPr>
            <w:tcW w:w="1813" w:type="dxa"/>
          </w:tcPr>
          <w:p w:rsidR="00426BE6" w:rsidRPr="00F90AA9" w:rsidRDefault="00426BE6" w:rsidP="009165A2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Group 3</w:t>
            </w:r>
          </w:p>
        </w:tc>
      </w:tr>
      <w:tr w:rsidR="00426BE6" w:rsidRPr="00F90AA9" w:rsidTr="00916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426BE6" w:rsidRPr="00F23F43" w:rsidRDefault="00426BE6" w:rsidP="009165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Gag I</w:t>
            </w:r>
            <w:r w:rsidRPr="00F23F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(p17)</w:t>
            </w:r>
            <w:r w:rsidRPr="002D783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b</w:t>
            </w:r>
          </w:p>
        </w:tc>
        <w:tc>
          <w:tcPr>
            <w:tcW w:w="1842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1/7 (14%)</w:t>
            </w:r>
          </w:p>
        </w:tc>
        <w:tc>
          <w:tcPr>
            <w:tcW w:w="184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1/7 (14%)</w:t>
            </w:r>
          </w:p>
        </w:tc>
        <w:tc>
          <w:tcPr>
            <w:tcW w:w="181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3/8 (37%)</w:t>
            </w:r>
          </w:p>
        </w:tc>
      </w:tr>
      <w:tr w:rsidR="00426BE6" w:rsidRPr="00F90AA9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426BE6" w:rsidRPr="00F23F43" w:rsidRDefault="00426BE6" w:rsidP="009165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Gag II</w:t>
            </w:r>
            <w:r w:rsidRPr="00F23F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(p24)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783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b</w:t>
            </w:r>
          </w:p>
        </w:tc>
        <w:tc>
          <w:tcPr>
            <w:tcW w:w="1842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1/7 (14%)</w:t>
            </w:r>
          </w:p>
        </w:tc>
        <w:tc>
          <w:tcPr>
            <w:tcW w:w="184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2/7 (28%)</w:t>
            </w:r>
          </w:p>
        </w:tc>
        <w:tc>
          <w:tcPr>
            <w:tcW w:w="181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1/8 (12%)</w:t>
            </w:r>
          </w:p>
        </w:tc>
      </w:tr>
      <w:tr w:rsidR="00426BE6" w:rsidRPr="00F90AA9" w:rsidTr="00916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426BE6" w:rsidRPr="00F23F43" w:rsidRDefault="00426BE6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Gag </w:t>
            </w:r>
            <w:r w:rsidRPr="00F23F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CMDR</w:t>
            </w:r>
          </w:p>
        </w:tc>
        <w:tc>
          <w:tcPr>
            <w:tcW w:w="1842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1/6 (17%)</w:t>
            </w:r>
          </w:p>
        </w:tc>
        <w:tc>
          <w:tcPr>
            <w:tcW w:w="184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2/7 (28%)</w:t>
            </w:r>
          </w:p>
        </w:tc>
        <w:tc>
          <w:tcPr>
            <w:tcW w:w="181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1/7 (14%)</w:t>
            </w:r>
          </w:p>
        </w:tc>
      </w:tr>
      <w:tr w:rsidR="00426BE6" w:rsidRPr="00F90AA9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426BE6" w:rsidRPr="00F23F43" w:rsidRDefault="00426BE6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</w:t>
            </w:r>
            <w:proofErr w:type="spellEnd"/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 w:rsidRPr="00F23F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(gp120 V1-V2)</w:t>
            </w:r>
            <w:r w:rsidRPr="002D783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b</w:t>
            </w:r>
          </w:p>
        </w:tc>
        <w:tc>
          <w:tcPr>
            <w:tcW w:w="1842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1/7 (14%)</w:t>
            </w:r>
          </w:p>
        </w:tc>
        <w:tc>
          <w:tcPr>
            <w:tcW w:w="184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0/7 </w:t>
            </w:r>
          </w:p>
        </w:tc>
        <w:tc>
          <w:tcPr>
            <w:tcW w:w="181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0/8 </w:t>
            </w:r>
          </w:p>
        </w:tc>
      </w:tr>
      <w:tr w:rsidR="00426BE6" w:rsidRPr="00F90AA9" w:rsidTr="00916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426BE6" w:rsidRPr="002D7834" w:rsidRDefault="00426BE6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7834">
              <w:rPr>
                <w:rFonts w:ascii="Times New Roman" w:hAnsi="Times New Roman" w:cs="Times New Roman"/>
                <w:sz w:val="24"/>
                <w:szCs w:val="24"/>
              </w:rPr>
              <w:t>Env</w:t>
            </w:r>
            <w:proofErr w:type="spellEnd"/>
            <w:r w:rsidRPr="002D7834">
              <w:rPr>
                <w:rFonts w:ascii="Times New Roman" w:hAnsi="Times New Roman" w:cs="Times New Roman"/>
                <w:sz w:val="24"/>
                <w:szCs w:val="24"/>
              </w:rPr>
              <w:t xml:space="preserve"> II (gp120 V3-V5)</w:t>
            </w:r>
            <w:r w:rsidRPr="002D783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b</w:t>
            </w:r>
          </w:p>
        </w:tc>
        <w:tc>
          <w:tcPr>
            <w:tcW w:w="1842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0/7 </w:t>
            </w:r>
          </w:p>
        </w:tc>
        <w:tc>
          <w:tcPr>
            <w:tcW w:w="184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0/7 </w:t>
            </w:r>
          </w:p>
        </w:tc>
        <w:tc>
          <w:tcPr>
            <w:tcW w:w="181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0/8 </w:t>
            </w:r>
          </w:p>
        </w:tc>
      </w:tr>
      <w:tr w:rsidR="00426BE6" w:rsidRPr="00F90AA9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426BE6" w:rsidRPr="00F23F43" w:rsidRDefault="00426BE6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</w:t>
            </w:r>
            <w:proofErr w:type="spellEnd"/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III</w:t>
            </w:r>
            <w:r w:rsidRPr="00F23F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(gp41)</w:t>
            </w:r>
            <w:r w:rsidRPr="002D783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b</w:t>
            </w:r>
          </w:p>
        </w:tc>
        <w:tc>
          <w:tcPr>
            <w:tcW w:w="1842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0/7 </w:t>
            </w:r>
          </w:p>
        </w:tc>
        <w:tc>
          <w:tcPr>
            <w:tcW w:w="184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0/7 </w:t>
            </w:r>
          </w:p>
        </w:tc>
        <w:tc>
          <w:tcPr>
            <w:tcW w:w="181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0/8 </w:t>
            </w:r>
          </w:p>
        </w:tc>
      </w:tr>
      <w:tr w:rsidR="00426BE6" w:rsidRPr="00F90AA9" w:rsidTr="00916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426BE6" w:rsidRPr="00F23F43" w:rsidRDefault="00426BE6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</w:t>
            </w:r>
            <w:proofErr w:type="spellEnd"/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CMDR</w:t>
            </w:r>
          </w:p>
        </w:tc>
        <w:tc>
          <w:tcPr>
            <w:tcW w:w="1842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0/7 </w:t>
            </w:r>
          </w:p>
        </w:tc>
        <w:tc>
          <w:tcPr>
            <w:tcW w:w="184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0/7 </w:t>
            </w:r>
          </w:p>
        </w:tc>
        <w:tc>
          <w:tcPr>
            <w:tcW w:w="181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0/8 </w:t>
            </w:r>
          </w:p>
        </w:tc>
      </w:tr>
      <w:tr w:rsidR="00426BE6" w:rsidRPr="00F90AA9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426BE6" w:rsidRPr="00F90AA9" w:rsidRDefault="00426BE6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 CMDR</w:t>
            </w:r>
          </w:p>
        </w:tc>
        <w:tc>
          <w:tcPr>
            <w:tcW w:w="1842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0/7 </w:t>
            </w:r>
          </w:p>
        </w:tc>
        <w:tc>
          <w:tcPr>
            <w:tcW w:w="184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0/7 </w:t>
            </w:r>
          </w:p>
        </w:tc>
        <w:tc>
          <w:tcPr>
            <w:tcW w:w="181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0/8 </w:t>
            </w:r>
          </w:p>
        </w:tc>
      </w:tr>
      <w:tr w:rsidR="00426BE6" w:rsidRPr="00F90AA9" w:rsidTr="00916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426BE6" w:rsidRPr="00F90AA9" w:rsidRDefault="00426BE6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 Gag</w:t>
            </w:r>
          </w:p>
        </w:tc>
        <w:tc>
          <w:tcPr>
            <w:tcW w:w="1842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1/7 (14%)</w:t>
            </w:r>
          </w:p>
        </w:tc>
        <w:tc>
          <w:tcPr>
            <w:tcW w:w="184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2/7 (28%)</w:t>
            </w:r>
          </w:p>
        </w:tc>
        <w:tc>
          <w:tcPr>
            <w:tcW w:w="181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3/8 (37%)</w:t>
            </w:r>
          </w:p>
        </w:tc>
      </w:tr>
      <w:tr w:rsidR="00426BE6" w:rsidRPr="00F90AA9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426BE6" w:rsidRPr="00F90AA9" w:rsidRDefault="00426BE6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Any </w:t>
            </w:r>
            <w:proofErr w:type="spellStart"/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</w:t>
            </w:r>
            <w:proofErr w:type="spellEnd"/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1/7 (14%)</w:t>
            </w:r>
          </w:p>
        </w:tc>
        <w:tc>
          <w:tcPr>
            <w:tcW w:w="184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0/7 </w:t>
            </w:r>
          </w:p>
        </w:tc>
        <w:tc>
          <w:tcPr>
            <w:tcW w:w="181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0/8 </w:t>
            </w:r>
          </w:p>
        </w:tc>
      </w:tr>
      <w:tr w:rsidR="00426BE6" w:rsidRPr="00F90AA9" w:rsidTr="00916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426BE6" w:rsidRPr="00F90AA9" w:rsidRDefault="00426BE6" w:rsidP="009165A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Gag or </w:t>
            </w:r>
            <w:proofErr w:type="spellStart"/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</w:t>
            </w:r>
            <w:proofErr w:type="spellEnd"/>
          </w:p>
        </w:tc>
        <w:tc>
          <w:tcPr>
            <w:tcW w:w="1842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1/7 (14%)</w:t>
            </w:r>
          </w:p>
        </w:tc>
        <w:tc>
          <w:tcPr>
            <w:tcW w:w="184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2/7 (28%)</w:t>
            </w:r>
          </w:p>
        </w:tc>
        <w:tc>
          <w:tcPr>
            <w:tcW w:w="1813" w:type="dxa"/>
          </w:tcPr>
          <w:p w:rsidR="00426BE6" w:rsidRPr="00F90AA9" w:rsidRDefault="00426BE6" w:rsidP="009165A2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3/8 (37%)</w:t>
            </w:r>
          </w:p>
        </w:tc>
      </w:tr>
    </w:tbl>
    <w:p w:rsidR="00426BE6" w:rsidRPr="00F90AA9" w:rsidRDefault="00426BE6" w:rsidP="00426BE6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F90AA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Frequency</w:t>
      </w:r>
      <w:proofErr w:type="spellEnd"/>
      <w:proofErr w:type="gramEnd"/>
      <w:r w:rsidRPr="00F23F43">
        <w:rPr>
          <w:rFonts w:ascii="Times New Roman" w:hAnsi="Times New Roman" w:cs="Times New Roman"/>
          <w:sz w:val="24"/>
          <w:szCs w:val="24"/>
          <w:lang w:val="en-US"/>
        </w:rPr>
        <w:t xml:space="preserve"> of responders given as percentage of total number of evaluable </w:t>
      </w:r>
      <w:proofErr w:type="spellStart"/>
      <w:r w:rsidRPr="00F23F43">
        <w:rPr>
          <w:rFonts w:ascii="Times New Roman" w:hAnsi="Times New Roman" w:cs="Times New Roman"/>
          <w:sz w:val="24"/>
          <w:szCs w:val="24"/>
          <w:lang w:val="en-US"/>
        </w:rPr>
        <w:t>vaccinees</w:t>
      </w:r>
      <w:proofErr w:type="spellEnd"/>
      <w:r w:rsidRPr="00F23F4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2D783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r w:rsidRPr="007147C1">
        <w:rPr>
          <w:rFonts w:ascii="Times New Roman" w:hAnsi="Times New Roman" w:cs="Times New Roman"/>
          <w:sz w:val="24"/>
          <w:szCs w:val="24"/>
          <w:lang w:val="en-US"/>
        </w:rPr>
        <w:t>HIV</w:t>
      </w:r>
      <w:proofErr w:type="spellEnd"/>
      <w:r w:rsidRPr="007147C1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AA79EC">
        <w:rPr>
          <w:rFonts w:ascii="Times New Roman" w:hAnsi="Times New Roman" w:cs="Times New Roman"/>
          <w:sz w:val="24"/>
          <w:szCs w:val="24"/>
          <w:lang w:val="en-US"/>
        </w:rPr>
        <w:t xml:space="preserve">DNA-vaccine subtype A- and </w:t>
      </w:r>
      <w:bookmarkStart w:id="0" w:name="_GoBack"/>
      <w:bookmarkEnd w:id="0"/>
      <w:r w:rsidRPr="00F23F43">
        <w:rPr>
          <w:rFonts w:ascii="Times New Roman" w:hAnsi="Times New Roman" w:cs="Times New Roman"/>
          <w:sz w:val="24"/>
          <w:szCs w:val="24"/>
          <w:lang w:val="en-US"/>
        </w:rPr>
        <w:t>B-specific pep</w:t>
      </w:r>
      <w:r w:rsidRPr="00F90AA9">
        <w:rPr>
          <w:rFonts w:ascii="Times New Roman" w:hAnsi="Times New Roman" w:cs="Times New Roman"/>
          <w:sz w:val="24"/>
          <w:szCs w:val="24"/>
          <w:lang w:val="en-US"/>
        </w:rPr>
        <w:t xml:space="preserve">tides. All peptides were 15-mers with 10-aa overlap. The protein specificity is indicated in parentheses. The peptides included in Gag CMDR, </w:t>
      </w:r>
      <w:proofErr w:type="spellStart"/>
      <w:r w:rsidRPr="00F90AA9">
        <w:rPr>
          <w:rFonts w:ascii="Times New Roman" w:hAnsi="Times New Roman" w:cs="Times New Roman"/>
          <w:sz w:val="24"/>
          <w:szCs w:val="24"/>
          <w:lang w:val="en-US"/>
        </w:rPr>
        <w:t>Env</w:t>
      </w:r>
      <w:proofErr w:type="spellEnd"/>
      <w:r w:rsidRPr="00F90AA9">
        <w:rPr>
          <w:rFonts w:ascii="Times New Roman" w:hAnsi="Times New Roman" w:cs="Times New Roman"/>
          <w:sz w:val="24"/>
          <w:szCs w:val="24"/>
          <w:lang w:val="en-US"/>
        </w:rPr>
        <w:t xml:space="preserve"> CMDR and Pol CMDR </w:t>
      </w:r>
      <w:proofErr w:type="gramStart"/>
      <w:r w:rsidRPr="00F90AA9">
        <w:rPr>
          <w:rFonts w:ascii="Times New Roman" w:hAnsi="Times New Roman" w:cs="Times New Roman"/>
          <w:sz w:val="24"/>
          <w:szCs w:val="24"/>
          <w:lang w:val="en-US"/>
        </w:rPr>
        <w:t>were</w:t>
      </w:r>
      <w:proofErr w:type="gramEnd"/>
      <w:r w:rsidRPr="00F90AA9">
        <w:rPr>
          <w:rFonts w:ascii="Times New Roman" w:hAnsi="Times New Roman" w:cs="Times New Roman"/>
          <w:sz w:val="24"/>
          <w:szCs w:val="24"/>
          <w:lang w:val="en-US"/>
        </w:rPr>
        <w:t xml:space="preserve"> specific for the HIV inserts in MVA and were 15-mers with 11-aa overlap. </w:t>
      </w:r>
    </w:p>
    <w:sectPr w:rsidR="00426BE6" w:rsidRPr="00F90AA9" w:rsidSect="00BD42B2">
      <w:pgSz w:w="12240" w:h="15840"/>
      <w:pgMar w:top="1440" w:right="1800" w:bottom="1440" w:left="180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E6"/>
    <w:rsid w:val="00426BE6"/>
    <w:rsid w:val="00447553"/>
    <w:rsid w:val="00941A14"/>
    <w:rsid w:val="00AA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BE6"/>
    <w:rPr>
      <w:rFonts w:eastAsiaTheme="minorEastAsia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Oformateradtabell21">
    <w:name w:val="Oformaterad tabell 21"/>
    <w:basedOn w:val="Normaltabell"/>
    <w:uiPriority w:val="42"/>
    <w:rsid w:val="00426BE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Radnummer">
    <w:name w:val="line number"/>
    <w:basedOn w:val="Standardstycketeckensnitt"/>
    <w:uiPriority w:val="99"/>
    <w:semiHidden/>
    <w:unhideWhenUsed/>
    <w:rsid w:val="00426B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BE6"/>
    <w:rPr>
      <w:rFonts w:eastAsiaTheme="minorEastAsia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Oformateradtabell21">
    <w:name w:val="Oformaterad tabell 21"/>
    <w:basedOn w:val="Normaltabell"/>
    <w:uiPriority w:val="42"/>
    <w:rsid w:val="00426BE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Radnummer">
    <w:name w:val="line number"/>
    <w:basedOn w:val="Standardstycketeckensnitt"/>
    <w:uiPriority w:val="99"/>
    <w:semiHidden/>
    <w:unhideWhenUsed/>
    <w:rsid w:val="0042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Nilsson</dc:creator>
  <cp:lastModifiedBy>Nilsson</cp:lastModifiedBy>
  <cp:revision>3</cp:revision>
  <dcterms:created xsi:type="dcterms:W3CDTF">2014-11-14T18:34:00Z</dcterms:created>
  <dcterms:modified xsi:type="dcterms:W3CDTF">2015-02-14T11:35:00Z</dcterms:modified>
</cp:coreProperties>
</file>