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400" w:rsidRPr="00157E33" w:rsidRDefault="004B0400" w:rsidP="004B04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57E33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0BF2A57E" wp14:editId="76C399F4">
            <wp:extent cx="6365244" cy="3267075"/>
            <wp:effectExtent l="19050" t="19050" r="16510" b="9525"/>
            <wp:docPr id="23" name="Picture 23" descr="F:\Dr\paper\conceptual\Pictur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Dr\paper\conceptual\Picture3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0476" cy="32697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4B0400" w:rsidRPr="00157E33" w:rsidRDefault="004B0400" w:rsidP="00690531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B0400">
        <w:rPr>
          <w:rFonts w:ascii="Times New Roman" w:hAnsi="Times New Roman" w:cs="Times New Roman"/>
          <w:b/>
          <w:bCs/>
          <w:sz w:val="20"/>
          <w:szCs w:val="20"/>
          <w:lang w:bidi="fa-IR"/>
        </w:rPr>
        <w:t xml:space="preserve">Figure </w:t>
      </w:r>
      <w:r w:rsidR="004E41F2">
        <w:rPr>
          <w:rFonts w:ascii="Times New Roman" w:hAnsi="Times New Roman" w:cs="Times New Roman"/>
          <w:b/>
          <w:bCs/>
          <w:sz w:val="20"/>
          <w:szCs w:val="20"/>
          <w:lang w:bidi="fa-IR"/>
        </w:rPr>
        <w:t>S4</w:t>
      </w:r>
      <w:bookmarkStart w:id="0" w:name="_GoBack"/>
      <w:bookmarkEnd w:id="0"/>
      <w:r w:rsidRPr="00157E33">
        <w:rPr>
          <w:rFonts w:ascii="Times New Roman" w:hAnsi="Times New Roman" w:cs="Times New Roman"/>
          <w:b/>
          <w:bCs/>
          <w:sz w:val="20"/>
          <w:szCs w:val="20"/>
          <w:lang w:bidi="fa-IR"/>
        </w:rPr>
        <w:t>.</w:t>
      </w:r>
      <w:r w:rsidRPr="00157E33">
        <w:rPr>
          <w:rFonts w:ascii="Times New Roman" w:hAnsi="Times New Roman" w:cs="Times New Roman"/>
          <w:sz w:val="20"/>
          <w:szCs w:val="20"/>
        </w:rPr>
        <w:t xml:space="preserve"> Health related adaptation measure to adapt with climate change induced health effects</w:t>
      </w:r>
      <w:r w:rsidR="00E71EB8">
        <w:rPr>
          <w:rFonts w:ascii="Times New Roman" w:hAnsi="Times New Roman" w:cs="Times New Roman"/>
          <w:sz w:val="20"/>
          <w:szCs w:val="20"/>
        </w:rPr>
        <w:t xml:space="preserve">, inspired by </w:t>
      </w:r>
      <w:ins w:id="1" w:author="Pari" w:date="2020-09-27T08:00:00Z">
        <w:r w:rsidR="00E71EB8" w:rsidRPr="001912A1">
          <w:rPr>
            <w:rFonts w:asciiTheme="majorBidi" w:hAnsiTheme="majorBidi" w:cstheme="majorBidi"/>
            <w:sz w:val="20"/>
            <w:szCs w:val="20"/>
          </w:rPr>
          <w:fldChar w:fldCharType="begin">
            <w:fldData xml:space="preserve">PEVuZE5vdGU+PENpdGU+PEF1dGhvcj5BdXN0aW48L0F1dGhvcj48WWVhcj4yMDE1PC9ZZWFyPjxS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</w:fldData>
          </w:fldChar>
        </w:r>
      </w:ins>
      <w:r w:rsidR="00690531">
        <w:rPr>
          <w:rFonts w:asciiTheme="majorBidi" w:hAnsiTheme="majorBidi" w:cstheme="majorBidi"/>
          <w:sz w:val="20"/>
          <w:szCs w:val="20"/>
        </w:rPr>
        <w:instrText xml:space="preserve"> ADDIN EN.CITE </w:instrText>
      </w:r>
      <w:r w:rsidR="00690531">
        <w:rPr>
          <w:rFonts w:asciiTheme="majorBidi" w:hAnsiTheme="majorBidi" w:cstheme="majorBidi"/>
          <w:sz w:val="20"/>
          <w:szCs w:val="20"/>
        </w:rPr>
        <w:fldChar w:fldCharType="begin">
          <w:fldData xml:space="preserve">PEVuZE5vdGU+PENpdGU+PEF1dGhvcj5BdXN0aW48L0F1dGhvcj48WWVhcj4yMDE1PC9ZZWFyPjxS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</w:fldData>
        </w:fldChar>
      </w:r>
      <w:r w:rsidR="00690531">
        <w:rPr>
          <w:rFonts w:asciiTheme="majorBidi" w:hAnsiTheme="majorBidi" w:cstheme="majorBidi"/>
          <w:sz w:val="20"/>
          <w:szCs w:val="20"/>
        </w:rPr>
        <w:instrText xml:space="preserve"> ADDIN EN.CITE.DATA </w:instrText>
      </w:r>
      <w:r w:rsidR="00690531">
        <w:rPr>
          <w:rFonts w:asciiTheme="majorBidi" w:hAnsiTheme="majorBidi" w:cstheme="majorBidi"/>
          <w:sz w:val="20"/>
          <w:szCs w:val="20"/>
        </w:rPr>
      </w:r>
      <w:r w:rsidR="00690531">
        <w:rPr>
          <w:rFonts w:asciiTheme="majorBidi" w:hAnsiTheme="majorBidi" w:cstheme="majorBidi"/>
          <w:sz w:val="20"/>
          <w:szCs w:val="20"/>
        </w:rPr>
        <w:fldChar w:fldCharType="end"/>
      </w:r>
      <w:ins w:id="2" w:author="Pari" w:date="2020-09-27T08:00:00Z">
        <w:r w:rsidR="00E71EB8" w:rsidRPr="001912A1">
          <w:rPr>
            <w:rFonts w:asciiTheme="majorBidi" w:hAnsiTheme="majorBidi" w:cstheme="majorBidi"/>
            <w:sz w:val="20"/>
            <w:szCs w:val="20"/>
          </w:rPr>
        </w:r>
        <w:r w:rsidR="00E71EB8" w:rsidRPr="001912A1">
          <w:rPr>
            <w:rFonts w:asciiTheme="majorBidi" w:hAnsiTheme="majorBidi" w:cstheme="majorBidi"/>
            <w:sz w:val="20"/>
            <w:szCs w:val="20"/>
          </w:rPr>
          <w:fldChar w:fldCharType="separate"/>
        </w:r>
      </w:ins>
      <w:r w:rsidR="00690531">
        <w:rPr>
          <w:rFonts w:asciiTheme="majorBidi" w:hAnsiTheme="majorBidi" w:cstheme="majorBidi"/>
          <w:noProof/>
          <w:sz w:val="20"/>
          <w:szCs w:val="20"/>
        </w:rPr>
        <w:t>(</w:t>
      </w:r>
      <w:hyperlink w:anchor="_ENREF_1" w:tooltip="Austin, 2015 #99" w:history="1">
        <w:r w:rsidR="00690531">
          <w:rPr>
            <w:rFonts w:asciiTheme="majorBidi" w:hAnsiTheme="majorBidi" w:cstheme="majorBidi"/>
            <w:noProof/>
            <w:sz w:val="20"/>
            <w:szCs w:val="20"/>
          </w:rPr>
          <w:t>1</w:t>
        </w:r>
      </w:hyperlink>
      <w:r w:rsidR="00690531">
        <w:rPr>
          <w:rFonts w:asciiTheme="majorBidi" w:hAnsiTheme="majorBidi" w:cstheme="majorBidi"/>
          <w:noProof/>
          <w:sz w:val="20"/>
          <w:szCs w:val="20"/>
        </w:rPr>
        <w:t xml:space="preserve">, </w:t>
      </w:r>
      <w:hyperlink w:anchor="_ENREF_2" w:tooltip="Austin, 2016 #100" w:history="1">
        <w:r w:rsidR="00690531">
          <w:rPr>
            <w:rFonts w:asciiTheme="majorBidi" w:hAnsiTheme="majorBidi" w:cstheme="majorBidi"/>
            <w:noProof/>
            <w:sz w:val="20"/>
            <w:szCs w:val="20"/>
          </w:rPr>
          <w:t>2</w:t>
        </w:r>
      </w:hyperlink>
      <w:r w:rsidR="00690531">
        <w:rPr>
          <w:rFonts w:asciiTheme="majorBidi" w:hAnsiTheme="majorBidi" w:cstheme="majorBidi"/>
          <w:noProof/>
          <w:sz w:val="20"/>
          <w:szCs w:val="20"/>
        </w:rPr>
        <w:t>)</w:t>
      </w:r>
      <w:ins w:id="3" w:author="Pari" w:date="2020-09-27T08:00:00Z">
        <w:r w:rsidR="00E71EB8" w:rsidRPr="001912A1">
          <w:rPr>
            <w:rFonts w:asciiTheme="majorBidi" w:hAnsiTheme="majorBidi" w:cstheme="majorBidi"/>
            <w:sz w:val="20"/>
            <w:szCs w:val="20"/>
          </w:rPr>
          <w:fldChar w:fldCharType="end"/>
        </w:r>
      </w:ins>
    </w:p>
    <w:p w:rsidR="00690531" w:rsidRDefault="00690531"/>
    <w:p w:rsidR="00690531" w:rsidRPr="00690531" w:rsidRDefault="00690531">
      <w:pPr>
        <w:rPr>
          <w:rFonts w:asciiTheme="majorBidi" w:hAnsiTheme="majorBidi" w:cstheme="majorBidi"/>
          <w:b/>
          <w:bCs/>
        </w:rPr>
      </w:pPr>
      <w:r w:rsidRPr="00690531">
        <w:rPr>
          <w:rFonts w:asciiTheme="majorBidi" w:hAnsiTheme="majorBidi" w:cstheme="majorBidi"/>
          <w:b/>
          <w:bCs/>
        </w:rPr>
        <w:t>References:</w:t>
      </w:r>
    </w:p>
    <w:p w:rsidR="00690531" w:rsidRPr="00690531" w:rsidRDefault="00690531" w:rsidP="00690531">
      <w:pPr>
        <w:spacing w:after="0" w:line="240" w:lineRule="auto"/>
        <w:rPr>
          <w:rFonts w:asciiTheme="majorBidi" w:hAnsiTheme="majorBidi" w:cstheme="majorBidi"/>
          <w:noProof/>
        </w:rPr>
      </w:pPr>
      <w:r w:rsidRPr="00690531">
        <w:rPr>
          <w:rFonts w:asciiTheme="majorBidi" w:hAnsiTheme="majorBidi" w:cstheme="majorBidi"/>
          <w:b/>
          <w:bCs/>
        </w:rPr>
        <w:fldChar w:fldCharType="begin"/>
      </w:r>
      <w:r w:rsidRPr="00690531">
        <w:rPr>
          <w:rFonts w:asciiTheme="majorBidi" w:hAnsiTheme="majorBidi" w:cstheme="majorBidi"/>
          <w:b/>
          <w:bCs/>
        </w:rPr>
        <w:instrText xml:space="preserve"> ADDIN EN.REFLIST </w:instrText>
      </w:r>
      <w:r w:rsidRPr="00690531">
        <w:rPr>
          <w:rFonts w:asciiTheme="majorBidi" w:hAnsiTheme="majorBidi" w:cstheme="majorBidi"/>
          <w:b/>
          <w:bCs/>
        </w:rPr>
        <w:fldChar w:fldCharType="separate"/>
      </w:r>
      <w:bookmarkStart w:id="4" w:name="_ENREF_1"/>
      <w:r w:rsidRPr="00690531">
        <w:rPr>
          <w:rFonts w:asciiTheme="majorBidi" w:hAnsiTheme="majorBidi" w:cstheme="majorBidi"/>
          <w:noProof/>
        </w:rPr>
        <w:t>1.</w:t>
      </w:r>
      <w:r w:rsidRPr="00690531">
        <w:rPr>
          <w:rFonts w:asciiTheme="majorBidi" w:hAnsiTheme="majorBidi" w:cstheme="majorBidi"/>
          <w:noProof/>
        </w:rPr>
        <w:tab/>
        <w:t>Austin SE, Ford JD, Berrang-Ford L, Araos M, Parker S, Fleury MD. Public health adaptation to climate change in Canadian jurisdictions. Int J Environ Res Public Health. 2015;12(1):623-51. PubMed PMID: 25588156. eng.</w:t>
      </w:r>
      <w:bookmarkEnd w:id="4"/>
    </w:p>
    <w:p w:rsidR="00690531" w:rsidRPr="00690531" w:rsidRDefault="00690531" w:rsidP="00690531">
      <w:pPr>
        <w:spacing w:line="240" w:lineRule="auto"/>
        <w:rPr>
          <w:rFonts w:asciiTheme="majorBidi" w:hAnsiTheme="majorBidi" w:cstheme="majorBidi"/>
          <w:noProof/>
        </w:rPr>
      </w:pPr>
      <w:bookmarkStart w:id="5" w:name="_ENREF_2"/>
      <w:r w:rsidRPr="00690531">
        <w:rPr>
          <w:rFonts w:asciiTheme="majorBidi" w:hAnsiTheme="majorBidi" w:cstheme="majorBidi"/>
          <w:noProof/>
        </w:rPr>
        <w:t>2.</w:t>
      </w:r>
      <w:r w:rsidRPr="00690531">
        <w:rPr>
          <w:rFonts w:asciiTheme="majorBidi" w:hAnsiTheme="majorBidi" w:cstheme="majorBidi"/>
          <w:noProof/>
        </w:rPr>
        <w:tab/>
        <w:t>Austin SE, Biesbroek R, Berrang-Ford L, Ford JD, Parker S, Fleury MD. Public Health Adaptation to Climate Change in OECD Countries. Int J Environ Res Public Health. 2016;13(9):889. PubMed PMID: 27618074. eng.</w:t>
      </w:r>
      <w:bookmarkEnd w:id="5"/>
    </w:p>
    <w:p w:rsidR="00690531" w:rsidRPr="00690531" w:rsidRDefault="00690531" w:rsidP="00690531">
      <w:pPr>
        <w:spacing w:line="240" w:lineRule="auto"/>
        <w:rPr>
          <w:rFonts w:asciiTheme="majorBidi" w:hAnsiTheme="majorBidi" w:cstheme="majorBidi"/>
          <w:b/>
          <w:bCs/>
          <w:noProof/>
        </w:rPr>
      </w:pPr>
    </w:p>
    <w:p w:rsidR="00CF76F8" w:rsidRDefault="00690531">
      <w:r w:rsidRPr="00690531">
        <w:rPr>
          <w:rFonts w:asciiTheme="majorBidi" w:hAnsiTheme="majorBidi" w:cstheme="majorBidi"/>
          <w:b/>
          <w:bCs/>
        </w:rPr>
        <w:fldChar w:fldCharType="end"/>
      </w:r>
    </w:p>
    <w:sectPr w:rsidR="00CF76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5sxz95vstxdwr5evxwl5px0wwz9t0p5a92rz&quot;&gt;paper&lt;record-ids&gt;&lt;item&gt;99&lt;/item&gt;&lt;item&gt;100&lt;/item&gt;&lt;/record-ids&gt;&lt;/item&gt;&lt;/Libraries&gt;"/>
  </w:docVars>
  <w:rsids>
    <w:rsidRoot w:val="004B0400"/>
    <w:rsid w:val="004B0400"/>
    <w:rsid w:val="004E41F2"/>
    <w:rsid w:val="00680290"/>
    <w:rsid w:val="00690531"/>
    <w:rsid w:val="006A13EB"/>
    <w:rsid w:val="00CE3E2A"/>
    <w:rsid w:val="00CF76F8"/>
    <w:rsid w:val="00E71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4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B0400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4B0400"/>
  </w:style>
  <w:style w:type="paragraph" w:styleId="BalloonText">
    <w:name w:val="Balloon Text"/>
    <w:basedOn w:val="Normal"/>
    <w:link w:val="BalloonTextChar"/>
    <w:uiPriority w:val="99"/>
    <w:semiHidden/>
    <w:unhideWhenUsed/>
    <w:rsid w:val="004B0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40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905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4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B0400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4B0400"/>
  </w:style>
  <w:style w:type="paragraph" w:styleId="BalloonText">
    <w:name w:val="Balloon Text"/>
    <w:basedOn w:val="Normal"/>
    <w:link w:val="BalloonTextChar"/>
    <w:uiPriority w:val="99"/>
    <w:semiHidden/>
    <w:unhideWhenUsed/>
    <w:rsid w:val="004B0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40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905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Pari</dc:creator>
  <cp:lastModifiedBy>Pari</cp:lastModifiedBy>
  <cp:revision>7</cp:revision>
  <dcterms:created xsi:type="dcterms:W3CDTF">2020-04-27T09:33:00Z</dcterms:created>
  <dcterms:modified xsi:type="dcterms:W3CDTF">2021-04-21T12:28:00Z</dcterms:modified>
</cp:coreProperties>
</file>