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9E1DC5" w14:textId="2FD28753" w:rsidR="00AF3CB2" w:rsidRPr="00836C72" w:rsidRDefault="00AF3CB2" w:rsidP="00C43126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b/>
          <w:bCs/>
          <w:kern w:val="0"/>
          <w:szCs w:val="21"/>
        </w:rPr>
      </w:pPr>
      <w:r w:rsidRPr="00836C72">
        <w:rPr>
          <w:rFonts w:ascii="Times New Roman" w:hAnsi="Times New Roman" w:cs="Times New Roman"/>
          <w:b/>
          <w:bCs/>
          <w:kern w:val="0"/>
          <w:szCs w:val="21"/>
        </w:rPr>
        <w:t>T</w:t>
      </w:r>
      <w:r w:rsidRPr="00836C72">
        <w:rPr>
          <w:rFonts w:ascii="Times New Roman" w:hAnsi="Times New Roman" w:cs="Times New Roman" w:hint="eastAsia"/>
          <w:b/>
          <w:bCs/>
          <w:kern w:val="0"/>
          <w:szCs w:val="21"/>
        </w:rPr>
        <w:t>able</w:t>
      </w:r>
      <w:r w:rsidRPr="00836C72">
        <w:rPr>
          <w:rFonts w:ascii="Times New Roman" w:hAnsi="Times New Roman" w:cs="Times New Roman"/>
          <w:b/>
          <w:bCs/>
          <w:kern w:val="0"/>
          <w:szCs w:val="21"/>
        </w:rPr>
        <w:t xml:space="preserve"> </w:t>
      </w:r>
      <w:r w:rsidR="007B4CE8">
        <w:rPr>
          <w:rFonts w:ascii="Times New Roman" w:hAnsi="Times New Roman" w:cs="Times New Roman"/>
          <w:b/>
          <w:bCs/>
          <w:kern w:val="0"/>
          <w:szCs w:val="21"/>
        </w:rPr>
        <w:t>S1</w:t>
      </w:r>
      <w:r w:rsidR="00C43126">
        <w:rPr>
          <w:rFonts w:ascii="Times New Roman" w:hAnsi="Times New Roman" w:cs="Times New Roman"/>
          <w:b/>
          <w:bCs/>
          <w:kern w:val="0"/>
          <w:szCs w:val="21"/>
        </w:rPr>
        <w:t>.</w:t>
      </w:r>
      <w:r w:rsidRPr="00836C72">
        <w:rPr>
          <w:rFonts w:ascii="Times New Roman" w:hAnsi="Times New Roman" w:cs="Times New Roman"/>
          <w:b/>
          <w:bCs/>
          <w:kern w:val="0"/>
          <w:szCs w:val="21"/>
        </w:rPr>
        <w:t xml:space="preserve"> Univariate nonconditional Logistic regression </w:t>
      </w:r>
      <w:r w:rsidR="001C0042" w:rsidRPr="00657573">
        <w:rPr>
          <w:rFonts w:ascii="Times New Roman" w:hAnsi="Times New Roman" w:cs="Times New Roman"/>
          <w:b/>
          <w:bCs/>
          <w:kern w:val="0"/>
          <w:szCs w:val="21"/>
        </w:rPr>
        <w:t>analysis</w:t>
      </w:r>
      <w:r w:rsidRPr="00836C72">
        <w:rPr>
          <w:rFonts w:ascii="Times New Roman" w:hAnsi="Times New Roman" w:cs="Times New Roman"/>
          <w:b/>
          <w:bCs/>
          <w:kern w:val="0"/>
          <w:szCs w:val="21"/>
        </w:rPr>
        <w:t xml:space="preserve"> </w:t>
      </w:r>
      <w:r w:rsidR="001C0042">
        <w:rPr>
          <w:rFonts w:ascii="Times New Roman" w:hAnsi="Times New Roman" w:cs="Times New Roman"/>
          <w:b/>
          <w:bCs/>
          <w:kern w:val="0"/>
          <w:szCs w:val="21"/>
        </w:rPr>
        <w:t>in</w:t>
      </w:r>
      <w:r w:rsidRPr="00836C72">
        <w:rPr>
          <w:rFonts w:ascii="Times New Roman" w:hAnsi="Times New Roman" w:cs="Times New Roman"/>
          <w:b/>
          <w:bCs/>
          <w:kern w:val="0"/>
          <w:szCs w:val="21"/>
        </w:rPr>
        <w:t xml:space="preserve"> male patients with NMOSD</w:t>
      </w:r>
    </w:p>
    <w:tbl>
      <w:tblPr>
        <w:tblStyle w:val="a7"/>
        <w:tblW w:w="9781" w:type="dxa"/>
        <w:tblInd w:w="-567" w:type="dxa"/>
        <w:tblLook w:val="04A0" w:firstRow="1" w:lastRow="0" w:firstColumn="1" w:lastColumn="0" w:noHBand="0" w:noVBand="1"/>
      </w:tblPr>
      <w:tblGrid>
        <w:gridCol w:w="3240"/>
        <w:gridCol w:w="794"/>
        <w:gridCol w:w="996"/>
        <w:gridCol w:w="883"/>
        <w:gridCol w:w="883"/>
        <w:gridCol w:w="1426"/>
        <w:gridCol w:w="1559"/>
      </w:tblGrid>
      <w:tr w:rsidR="00AF3CB2" w14:paraId="0F26ADF1" w14:textId="77777777" w:rsidTr="00AF3CB2">
        <w:trPr>
          <w:trHeight w:val="294"/>
        </w:trPr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BE8EB54" w14:textId="77777777" w:rsidR="00AF3CB2" w:rsidRPr="00102CDF" w:rsidRDefault="00AF3CB2" w:rsidP="005658C0">
            <w:pPr>
              <w:rPr>
                <w:rFonts w:ascii="Times New Roman" w:hAnsi="Times New Roman" w:cs="Times New Roman"/>
              </w:rPr>
            </w:pPr>
            <w:r w:rsidRPr="00102CDF">
              <w:rPr>
                <w:rFonts w:ascii="Times New Roman" w:hAnsi="Times New Roman" w:cs="Times New Roman"/>
              </w:rPr>
              <w:t>variables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198CA6A" w14:textId="77777777" w:rsidR="00AF3CB2" w:rsidRPr="00102CDF" w:rsidRDefault="00AF3CB2" w:rsidP="005658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β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D99F044" w14:textId="77777777" w:rsidR="00AF3CB2" w:rsidRPr="00102CDF" w:rsidRDefault="00AF3CB2" w:rsidP="005658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S</w:t>
            </w:r>
            <w:r>
              <w:rPr>
                <w:rFonts w:ascii="Times New Roman" w:hAnsi="Times New Roman" w:cs="Times New Roman"/>
              </w:rPr>
              <w:t>E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5A33D8B" w14:textId="77777777" w:rsidR="00AF3CB2" w:rsidRPr="00102CDF" w:rsidRDefault="00AF3CB2" w:rsidP="005658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Wald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27CB2FE" w14:textId="77777777" w:rsidR="00AF3CB2" w:rsidRPr="00102CDF" w:rsidRDefault="00AF3CB2" w:rsidP="005658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p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4EBAEA3" w14:textId="77777777" w:rsidR="00AF3CB2" w:rsidRPr="00102CDF" w:rsidRDefault="00AF3CB2" w:rsidP="005658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O</w:t>
            </w:r>
            <w:r>
              <w:rPr>
                <w:rFonts w:ascii="Times New Roman" w:hAnsi="Times New Roman" w:cs="Times New Roman"/>
              </w:rPr>
              <w:t>R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097806D" w14:textId="77777777" w:rsidR="00AF3CB2" w:rsidRPr="00102CDF" w:rsidRDefault="00AF3CB2" w:rsidP="005658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9</w:t>
            </w:r>
            <w:r>
              <w:rPr>
                <w:rFonts w:ascii="Times New Roman" w:hAnsi="Times New Roman" w:cs="Times New Roman"/>
              </w:rPr>
              <w:t>5%CI OR</w:t>
            </w:r>
          </w:p>
        </w:tc>
      </w:tr>
      <w:tr w:rsidR="00AF3CB2" w14:paraId="435FF61C" w14:textId="77777777" w:rsidTr="00AF3CB2">
        <w:trPr>
          <w:trHeight w:val="294"/>
        </w:trPr>
        <w:tc>
          <w:tcPr>
            <w:tcW w:w="32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9EBAFF2" w14:textId="77777777" w:rsidR="00AF3CB2" w:rsidRPr="00102CDF" w:rsidRDefault="00AF3CB2" w:rsidP="005658C0">
            <w:pPr>
              <w:rPr>
                <w:rFonts w:ascii="Times New Roman" w:hAnsi="Times New Roman" w:cs="Times New Roman"/>
              </w:rPr>
            </w:pPr>
            <w:r w:rsidRPr="00102CDF">
              <w:rPr>
                <w:rFonts w:ascii="Times New Roman" w:hAnsi="Times New Roman" w:cs="Times New Roman"/>
              </w:rPr>
              <w:t>A</w:t>
            </w:r>
            <w:r w:rsidRPr="00102CDF">
              <w:rPr>
                <w:rFonts w:ascii="Times New Roman" w:hAnsi="Times New Roman" w:cs="Times New Roman" w:hint="eastAsia"/>
              </w:rPr>
              <w:t>ge</w:t>
            </w:r>
            <w:r w:rsidRPr="00102CDF">
              <w:rPr>
                <w:rFonts w:ascii="Times New Roman" w:hAnsi="Times New Roman" w:cs="Times New Roman"/>
              </w:rPr>
              <w:t xml:space="preserve"> at onset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14:paraId="41C9B600" w14:textId="77777777" w:rsidR="00AF3CB2" w:rsidRPr="00102CDF" w:rsidRDefault="00AF3CB2" w:rsidP="005658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27.424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14:paraId="7257E4BB" w14:textId="77777777" w:rsidR="00AF3CB2" w:rsidRPr="00102CDF" w:rsidRDefault="00AF3CB2" w:rsidP="005658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1131.619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14:paraId="30EEC5C2" w14:textId="77777777" w:rsidR="00AF3CB2" w:rsidRPr="00102CDF" w:rsidRDefault="00AF3CB2" w:rsidP="005658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0.001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14:paraId="532565A3" w14:textId="77777777" w:rsidR="00AF3CB2" w:rsidRPr="00102CDF" w:rsidRDefault="00AF3CB2" w:rsidP="005658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0.981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14:paraId="5CB906F7" w14:textId="77777777" w:rsidR="00AF3CB2" w:rsidRPr="00102CDF" w:rsidRDefault="00AF3CB2" w:rsidP="005658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81.128e</w:t>
            </w:r>
            <w:r>
              <w:rPr>
                <w:rFonts w:ascii="Times New Roman" w:hAnsi="Times New Roman" w:cs="Times New Roman"/>
              </w:rPr>
              <w:t>*11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14:paraId="414D0906" w14:textId="77777777" w:rsidR="00AF3CB2" w:rsidRPr="00102CDF" w:rsidRDefault="00AF3CB2" w:rsidP="005658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F3CB2" w14:paraId="3B3082CD" w14:textId="77777777" w:rsidTr="00AF3CB2">
        <w:trPr>
          <w:trHeight w:val="589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14:paraId="53715C39" w14:textId="77777777" w:rsidR="00AF3CB2" w:rsidRPr="00102CDF" w:rsidRDefault="00AF3CB2" w:rsidP="005658C0">
            <w:pPr>
              <w:rPr>
                <w:rFonts w:ascii="Times New Roman" w:hAnsi="Times New Roman" w:cs="Times New Roman"/>
              </w:rPr>
            </w:pPr>
            <w:r w:rsidRPr="00102CDF">
              <w:rPr>
                <w:rFonts w:ascii="Times New Roman" w:hAnsi="Times New Roman" w:cs="Times New Roman"/>
              </w:rPr>
              <w:t>First symptom at onset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EEBDE8F" w14:textId="77777777" w:rsidR="00AF3CB2" w:rsidRPr="00102CDF" w:rsidRDefault="00AF3CB2" w:rsidP="005658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0</w:t>
            </w:r>
            <w:r>
              <w:rPr>
                <w:rFonts w:ascii="Times New Roman" w:hAnsi="Times New Roman" w:cs="Times New Roman"/>
              </w:rPr>
              <w:t>.303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9C5E458" w14:textId="77777777" w:rsidR="00AF3CB2" w:rsidRPr="00102CDF" w:rsidRDefault="00AF3CB2" w:rsidP="005658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0</w:t>
            </w:r>
            <w:r>
              <w:rPr>
                <w:rFonts w:ascii="Times New Roman" w:hAnsi="Times New Roman" w:cs="Times New Roman"/>
              </w:rPr>
              <w:t>.490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7D6005A" w14:textId="77777777" w:rsidR="00AF3CB2" w:rsidRPr="00102CDF" w:rsidRDefault="00AF3CB2" w:rsidP="005658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0</w:t>
            </w:r>
            <w:r>
              <w:rPr>
                <w:rFonts w:ascii="Times New Roman" w:hAnsi="Times New Roman" w:cs="Times New Roman"/>
              </w:rPr>
              <w:t>.381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7D84441" w14:textId="77777777" w:rsidR="00AF3CB2" w:rsidRPr="00102CDF" w:rsidRDefault="00AF3CB2" w:rsidP="005658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0</w:t>
            </w:r>
            <w:r>
              <w:rPr>
                <w:rFonts w:ascii="Times New Roman" w:hAnsi="Times New Roman" w:cs="Times New Roman"/>
              </w:rPr>
              <w:t>.537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EBF3700" w14:textId="77777777" w:rsidR="00AF3CB2" w:rsidRPr="00102CDF" w:rsidRDefault="00AF3CB2" w:rsidP="005658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1</w:t>
            </w:r>
            <w:r>
              <w:rPr>
                <w:rFonts w:ascii="Times New Roman" w:hAnsi="Times New Roman" w:cs="Times New Roman"/>
              </w:rPr>
              <w:t>.35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8ADB61E" w14:textId="77777777" w:rsidR="00AF3CB2" w:rsidRPr="00102CDF" w:rsidRDefault="00AF3CB2" w:rsidP="005658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0</w:t>
            </w:r>
            <w:r>
              <w:rPr>
                <w:rFonts w:ascii="Times New Roman" w:hAnsi="Times New Roman" w:cs="Times New Roman"/>
              </w:rPr>
              <w:t>.518-3.536</w:t>
            </w:r>
          </w:p>
        </w:tc>
      </w:tr>
      <w:tr w:rsidR="00AF3CB2" w14:paraId="08DC2E7C" w14:textId="77777777" w:rsidTr="00AF3CB2">
        <w:trPr>
          <w:trHeight w:val="294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14:paraId="4F16CD83" w14:textId="77777777" w:rsidR="00AF3CB2" w:rsidRPr="00102CDF" w:rsidRDefault="00AF3CB2" w:rsidP="005658C0">
            <w:pPr>
              <w:rPr>
                <w:rFonts w:ascii="Times New Roman" w:hAnsi="Times New Roman" w:cs="Times New Roman"/>
              </w:rPr>
            </w:pPr>
            <w:r w:rsidRPr="00102CDF">
              <w:rPr>
                <w:rFonts w:ascii="Times New Roman" w:hAnsi="Times New Roman" w:cs="Times New Roman"/>
              </w:rPr>
              <w:t>Myelopathy site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8D6E8AA" w14:textId="77777777" w:rsidR="00AF3CB2" w:rsidRPr="00102CDF" w:rsidRDefault="00AF3CB2" w:rsidP="005658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7A8A5F0" w14:textId="77777777" w:rsidR="00AF3CB2" w:rsidRPr="00102CDF" w:rsidRDefault="00AF3CB2" w:rsidP="005658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0</w:t>
            </w:r>
            <w:r>
              <w:rPr>
                <w:rFonts w:ascii="Times New Roman" w:hAnsi="Times New Roman" w:cs="Times New Roman"/>
              </w:rPr>
              <w:t>.357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BF2BC69" w14:textId="77777777" w:rsidR="00AF3CB2" w:rsidRPr="00102CDF" w:rsidRDefault="00AF3CB2" w:rsidP="005658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0</w:t>
            </w:r>
            <w:r>
              <w:rPr>
                <w:rFonts w:ascii="Times New Roman" w:hAnsi="Times New Roman" w:cs="Times New Roman"/>
              </w:rPr>
              <w:t>.000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A32C1E9" w14:textId="77777777" w:rsidR="00AF3CB2" w:rsidRPr="00102CDF" w:rsidRDefault="00AF3CB2" w:rsidP="005658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1</w:t>
            </w:r>
            <w:r>
              <w:rPr>
                <w:rFonts w:ascii="Times New Roman" w:hAnsi="Times New Roman" w:cs="Times New Roman"/>
              </w:rPr>
              <w:t>.000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8460993" w14:textId="77777777" w:rsidR="00AF3CB2" w:rsidRPr="00102CDF" w:rsidRDefault="00AF3CB2" w:rsidP="005658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1</w:t>
            </w:r>
            <w:r>
              <w:rPr>
                <w:rFonts w:ascii="Times New Roman" w:hAnsi="Times New Roman" w:cs="Times New Roman"/>
              </w:rPr>
              <w:t>.000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1E9FEAF" w14:textId="77777777" w:rsidR="00AF3CB2" w:rsidRPr="00102CDF" w:rsidRDefault="00AF3CB2" w:rsidP="005658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0</w:t>
            </w:r>
            <w:r>
              <w:rPr>
                <w:rFonts w:ascii="Times New Roman" w:hAnsi="Times New Roman" w:cs="Times New Roman"/>
              </w:rPr>
              <w:t>.497-2.014</w:t>
            </w:r>
          </w:p>
        </w:tc>
      </w:tr>
      <w:tr w:rsidR="00AF3CB2" w14:paraId="717E9EBC" w14:textId="77777777" w:rsidTr="00AF3CB2">
        <w:trPr>
          <w:trHeight w:val="294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14:paraId="01EFF34A" w14:textId="1913AA5C" w:rsidR="00AF3CB2" w:rsidRPr="00102CDF" w:rsidRDefault="00AF3CB2" w:rsidP="005658C0">
            <w:pPr>
              <w:rPr>
                <w:rFonts w:ascii="Times New Roman" w:hAnsi="Times New Roman" w:cs="Times New Roman"/>
              </w:rPr>
            </w:pPr>
            <w:r w:rsidRPr="00102CDF">
              <w:rPr>
                <w:rFonts w:ascii="Times New Roman" w:hAnsi="Times New Roman" w:cs="Times New Roman"/>
              </w:rPr>
              <w:t>Longitudinally extensive transverse myelitis</w:t>
            </w:r>
            <w:r w:rsidR="004A48DD">
              <w:rPr>
                <w:rFonts w:ascii="Times New Roman" w:hAnsi="Times New Roman" w:cs="Times New Roman"/>
              </w:rPr>
              <w:t xml:space="preserve"> (LETM)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D5516BE" w14:textId="77777777" w:rsidR="00AF3CB2" w:rsidRPr="00102CDF" w:rsidRDefault="00AF3CB2" w:rsidP="005658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-</w:t>
            </w:r>
            <w:r>
              <w:rPr>
                <w:rFonts w:ascii="Times New Roman" w:hAnsi="Times New Roman" w:cs="Times New Roman"/>
              </w:rPr>
              <w:t>1.350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45662CC" w14:textId="77777777" w:rsidR="00AF3CB2" w:rsidRPr="00102CDF" w:rsidRDefault="00AF3CB2" w:rsidP="005658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0</w:t>
            </w:r>
            <w:r>
              <w:rPr>
                <w:rFonts w:ascii="Times New Roman" w:hAnsi="Times New Roman" w:cs="Times New Roman"/>
              </w:rPr>
              <w:t>.836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1192C03" w14:textId="77777777" w:rsidR="00AF3CB2" w:rsidRPr="00102CDF" w:rsidRDefault="00AF3CB2" w:rsidP="005658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2</w:t>
            </w:r>
            <w:r>
              <w:rPr>
                <w:rFonts w:ascii="Times New Roman" w:hAnsi="Times New Roman" w:cs="Times New Roman"/>
              </w:rPr>
              <w:t>.609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DBA4B54" w14:textId="77777777" w:rsidR="00AF3CB2" w:rsidRPr="00102CDF" w:rsidRDefault="00AF3CB2" w:rsidP="005658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0</w:t>
            </w:r>
            <w:r>
              <w:rPr>
                <w:rFonts w:ascii="Times New Roman" w:hAnsi="Times New Roman" w:cs="Times New Roman"/>
              </w:rPr>
              <w:t>.106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EE89FFE" w14:textId="77777777" w:rsidR="00AF3CB2" w:rsidRPr="00102CDF" w:rsidRDefault="00AF3CB2" w:rsidP="005658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0</w:t>
            </w:r>
            <w:r>
              <w:rPr>
                <w:rFonts w:ascii="Times New Roman" w:hAnsi="Times New Roman" w:cs="Times New Roman"/>
              </w:rPr>
              <w:t>.259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D4EC23F" w14:textId="77777777" w:rsidR="00AF3CB2" w:rsidRPr="00102CDF" w:rsidRDefault="00AF3CB2" w:rsidP="005658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0</w:t>
            </w:r>
            <w:r>
              <w:rPr>
                <w:rFonts w:ascii="Times New Roman" w:hAnsi="Times New Roman" w:cs="Times New Roman"/>
              </w:rPr>
              <w:t>.050-1.334</w:t>
            </w:r>
          </w:p>
        </w:tc>
      </w:tr>
      <w:tr w:rsidR="00AF3CB2" w14:paraId="5C17CC26" w14:textId="77777777" w:rsidTr="00AF3CB2">
        <w:trPr>
          <w:trHeight w:val="294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14:paraId="219C86D0" w14:textId="05DE770F" w:rsidR="00AF3CB2" w:rsidRPr="00102CDF" w:rsidRDefault="00AF3CB2" w:rsidP="005658C0">
            <w:pPr>
              <w:rPr>
                <w:rFonts w:ascii="Times New Roman" w:hAnsi="Times New Roman" w:cs="Times New Roman"/>
              </w:rPr>
            </w:pPr>
            <w:r w:rsidRPr="00102CDF">
              <w:rPr>
                <w:rFonts w:ascii="Times New Roman" w:hAnsi="Times New Roman" w:cs="Times New Roman"/>
              </w:rPr>
              <w:t>EDSS</w:t>
            </w:r>
            <w:r w:rsidR="004A48DD">
              <w:rPr>
                <w:rFonts w:ascii="Times New Roman" w:hAnsi="Times New Roman" w:cs="Times New Roman"/>
              </w:rPr>
              <w:t xml:space="preserve"> at </w:t>
            </w:r>
            <w:r w:rsidR="004A48DD" w:rsidRPr="00102CDF">
              <w:rPr>
                <w:rFonts w:ascii="Times New Roman" w:hAnsi="Times New Roman" w:cs="Times New Roman"/>
              </w:rPr>
              <w:t>onset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CEC9E6D" w14:textId="77777777" w:rsidR="00AF3CB2" w:rsidRPr="00102CDF" w:rsidRDefault="00AF3CB2" w:rsidP="005658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0</w:t>
            </w:r>
            <w:r>
              <w:rPr>
                <w:rFonts w:ascii="Times New Roman" w:hAnsi="Times New Roman" w:cs="Times New Roman"/>
              </w:rPr>
              <w:t>.082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C866C4C" w14:textId="77777777" w:rsidR="00AF3CB2" w:rsidRPr="00102CDF" w:rsidRDefault="00AF3CB2" w:rsidP="005658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0</w:t>
            </w:r>
            <w:r>
              <w:rPr>
                <w:rFonts w:ascii="Times New Roman" w:hAnsi="Times New Roman" w:cs="Times New Roman"/>
              </w:rPr>
              <w:t>.190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BF5A25B" w14:textId="77777777" w:rsidR="00AF3CB2" w:rsidRPr="00102CDF" w:rsidRDefault="00AF3CB2" w:rsidP="005658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0</w:t>
            </w:r>
            <w:r>
              <w:rPr>
                <w:rFonts w:ascii="Times New Roman" w:hAnsi="Times New Roman" w:cs="Times New Roman"/>
              </w:rPr>
              <w:t>.188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9627BEA" w14:textId="77777777" w:rsidR="00AF3CB2" w:rsidRPr="00102CDF" w:rsidRDefault="00AF3CB2" w:rsidP="005658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0</w:t>
            </w:r>
            <w:r>
              <w:rPr>
                <w:rFonts w:ascii="Times New Roman" w:hAnsi="Times New Roman" w:cs="Times New Roman"/>
              </w:rPr>
              <w:t>.665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2388769" w14:textId="77777777" w:rsidR="00AF3CB2" w:rsidRPr="00102CDF" w:rsidRDefault="00AF3CB2" w:rsidP="005658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1</w:t>
            </w:r>
            <w:r>
              <w:rPr>
                <w:rFonts w:ascii="Times New Roman" w:hAnsi="Times New Roman" w:cs="Times New Roman"/>
              </w:rPr>
              <w:t>.086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DAFCB51" w14:textId="77777777" w:rsidR="00AF3CB2" w:rsidRPr="00102CDF" w:rsidRDefault="00AF3CB2" w:rsidP="005658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0</w:t>
            </w:r>
            <w:r>
              <w:rPr>
                <w:rFonts w:ascii="Times New Roman" w:hAnsi="Times New Roman" w:cs="Times New Roman"/>
              </w:rPr>
              <w:t>.749-1.575</w:t>
            </w:r>
          </w:p>
        </w:tc>
      </w:tr>
      <w:tr w:rsidR="00AF3CB2" w14:paraId="07738542" w14:textId="77777777" w:rsidTr="00AF3CB2">
        <w:trPr>
          <w:trHeight w:val="294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14:paraId="17FFB309" w14:textId="77777777" w:rsidR="00AF3CB2" w:rsidRPr="00102CDF" w:rsidRDefault="00AF3CB2" w:rsidP="005658C0">
            <w:pPr>
              <w:rPr>
                <w:rFonts w:ascii="Times New Roman" w:hAnsi="Times New Roman" w:cs="Times New Roman"/>
              </w:rPr>
            </w:pPr>
            <w:r w:rsidRPr="00102CDF">
              <w:rPr>
                <w:rFonts w:ascii="Times New Roman" w:hAnsi="Times New Roman" w:cs="Times New Roman"/>
              </w:rPr>
              <w:t xml:space="preserve">First </w:t>
            </w:r>
            <w:proofErr w:type="spellStart"/>
            <w:r w:rsidRPr="00102CDF">
              <w:rPr>
                <w:rFonts w:ascii="Times New Roman" w:hAnsi="Times New Roman" w:cs="Times New Roman"/>
              </w:rPr>
              <w:t>interattack</w:t>
            </w:r>
            <w:proofErr w:type="spellEnd"/>
            <w:r w:rsidRPr="00102CDF">
              <w:rPr>
                <w:rFonts w:ascii="Times New Roman" w:hAnsi="Times New Roman" w:cs="Times New Roman"/>
              </w:rPr>
              <w:t xml:space="preserve"> interval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78422F5" w14:textId="77777777" w:rsidR="00AF3CB2" w:rsidRPr="00102CDF" w:rsidRDefault="00AF3CB2" w:rsidP="005658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0</w:t>
            </w:r>
            <w:r>
              <w:rPr>
                <w:rFonts w:ascii="Times New Roman" w:hAnsi="Times New Roman" w:cs="Times New Roman"/>
              </w:rPr>
              <w:t>.042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33DDDCE" w14:textId="77777777" w:rsidR="00AF3CB2" w:rsidRPr="00102CDF" w:rsidRDefault="00AF3CB2" w:rsidP="005658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0</w:t>
            </w:r>
            <w:r>
              <w:rPr>
                <w:rFonts w:ascii="Times New Roman" w:hAnsi="Times New Roman" w:cs="Times New Roman"/>
              </w:rPr>
              <w:t>.040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77308A4" w14:textId="77777777" w:rsidR="00AF3CB2" w:rsidRPr="00102CDF" w:rsidRDefault="00AF3CB2" w:rsidP="005658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1.</w:t>
            </w:r>
            <w:r>
              <w:rPr>
                <w:rFonts w:ascii="Times New Roman" w:hAnsi="Times New Roman" w:cs="Times New Roman"/>
              </w:rPr>
              <w:t>112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31F6F7E" w14:textId="77777777" w:rsidR="00AF3CB2" w:rsidRPr="00102CDF" w:rsidRDefault="00AF3CB2" w:rsidP="005658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0</w:t>
            </w:r>
            <w:r>
              <w:rPr>
                <w:rFonts w:ascii="Times New Roman" w:hAnsi="Times New Roman" w:cs="Times New Roman"/>
              </w:rPr>
              <w:t>.292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8050E8A" w14:textId="77777777" w:rsidR="00AF3CB2" w:rsidRPr="00102CDF" w:rsidRDefault="00AF3CB2" w:rsidP="005658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1</w:t>
            </w:r>
            <w:r>
              <w:rPr>
                <w:rFonts w:ascii="Times New Roman" w:hAnsi="Times New Roman" w:cs="Times New Roman"/>
              </w:rPr>
              <w:t>.043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50B8ED6" w14:textId="77777777" w:rsidR="00AF3CB2" w:rsidRPr="00102CDF" w:rsidRDefault="00AF3CB2" w:rsidP="005658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0</w:t>
            </w:r>
            <w:r>
              <w:rPr>
                <w:rFonts w:ascii="Times New Roman" w:hAnsi="Times New Roman" w:cs="Times New Roman"/>
              </w:rPr>
              <w:t>.965-1.127</w:t>
            </w:r>
          </w:p>
        </w:tc>
      </w:tr>
      <w:tr w:rsidR="00AF3CB2" w14:paraId="65667D09" w14:textId="77777777" w:rsidTr="00AF3CB2">
        <w:trPr>
          <w:trHeight w:val="294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14:paraId="75CBDC76" w14:textId="77777777" w:rsidR="00AF3CB2" w:rsidRPr="00102CDF" w:rsidRDefault="00AF3CB2" w:rsidP="005658C0">
            <w:pPr>
              <w:rPr>
                <w:rFonts w:ascii="Times New Roman" w:hAnsi="Times New Roman" w:cs="Times New Roman"/>
              </w:rPr>
            </w:pPr>
            <w:r w:rsidRPr="00102CDF">
              <w:rPr>
                <w:rFonts w:ascii="Times New Roman" w:hAnsi="Times New Roman" w:cs="Times New Roman"/>
              </w:rPr>
              <w:t>Annual recurrence rate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8D59082" w14:textId="77777777" w:rsidR="00AF3CB2" w:rsidRPr="00102CDF" w:rsidRDefault="00AF3CB2" w:rsidP="005658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0.345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4158599" w14:textId="77777777" w:rsidR="00AF3CB2" w:rsidRPr="00102CDF" w:rsidRDefault="00AF3CB2" w:rsidP="005658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0</w:t>
            </w:r>
            <w:r>
              <w:rPr>
                <w:rFonts w:ascii="Times New Roman" w:hAnsi="Times New Roman" w:cs="Times New Roman"/>
              </w:rPr>
              <w:t>.440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8B3052A" w14:textId="77777777" w:rsidR="00AF3CB2" w:rsidRPr="00102CDF" w:rsidRDefault="00AF3CB2" w:rsidP="005658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0</w:t>
            </w:r>
            <w:r>
              <w:rPr>
                <w:rFonts w:ascii="Times New Roman" w:hAnsi="Times New Roman" w:cs="Times New Roman"/>
              </w:rPr>
              <w:t>.614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6D9FA25" w14:textId="77777777" w:rsidR="00AF3CB2" w:rsidRPr="00102CDF" w:rsidRDefault="00AF3CB2" w:rsidP="005658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0</w:t>
            </w:r>
            <w:r>
              <w:rPr>
                <w:rFonts w:ascii="Times New Roman" w:hAnsi="Times New Roman" w:cs="Times New Roman"/>
              </w:rPr>
              <w:t>.433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35E27C5" w14:textId="77777777" w:rsidR="00AF3CB2" w:rsidRPr="00102CDF" w:rsidRDefault="00AF3CB2" w:rsidP="005658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1</w:t>
            </w:r>
            <w:r>
              <w:rPr>
                <w:rFonts w:ascii="Times New Roman" w:hAnsi="Times New Roman" w:cs="Times New Roman"/>
              </w:rPr>
              <w:t>.412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E28919A" w14:textId="77777777" w:rsidR="00AF3CB2" w:rsidRPr="00102CDF" w:rsidRDefault="00AF3CB2" w:rsidP="005658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0</w:t>
            </w:r>
            <w:r>
              <w:rPr>
                <w:rFonts w:ascii="Times New Roman" w:hAnsi="Times New Roman" w:cs="Times New Roman"/>
              </w:rPr>
              <w:t>.596-3.346</w:t>
            </w:r>
          </w:p>
        </w:tc>
      </w:tr>
      <w:tr w:rsidR="00AF3CB2" w14:paraId="1342C0FD" w14:textId="77777777" w:rsidTr="00AF3CB2">
        <w:trPr>
          <w:trHeight w:val="294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14:paraId="27D7B609" w14:textId="77777777" w:rsidR="00AF3CB2" w:rsidRPr="00102CDF" w:rsidRDefault="00AF3CB2" w:rsidP="005658C0">
            <w:pPr>
              <w:rPr>
                <w:rFonts w:ascii="Times New Roman" w:hAnsi="Times New Roman" w:cs="Times New Roman"/>
              </w:rPr>
            </w:pPr>
            <w:r w:rsidRPr="00102CDF">
              <w:rPr>
                <w:rFonts w:ascii="Times New Roman" w:hAnsi="Times New Roman" w:cs="Times New Roman"/>
              </w:rPr>
              <w:t>Time from onset to diagnosis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96F431A" w14:textId="77777777" w:rsidR="00AF3CB2" w:rsidRPr="00102CDF" w:rsidRDefault="00AF3CB2" w:rsidP="005658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-0.075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C6DE907" w14:textId="77777777" w:rsidR="00AF3CB2" w:rsidRPr="00102CDF" w:rsidRDefault="00AF3CB2" w:rsidP="005658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0</w:t>
            </w:r>
            <w:r>
              <w:rPr>
                <w:rFonts w:ascii="Times New Roman" w:hAnsi="Times New Roman" w:cs="Times New Roman"/>
              </w:rPr>
              <w:t>.070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F918E4D" w14:textId="77777777" w:rsidR="00AF3CB2" w:rsidRPr="00102CDF" w:rsidRDefault="00AF3CB2" w:rsidP="005658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1</w:t>
            </w:r>
            <w:r>
              <w:rPr>
                <w:rFonts w:ascii="Times New Roman" w:hAnsi="Times New Roman" w:cs="Times New Roman"/>
              </w:rPr>
              <w:t>.172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E0D1B3C" w14:textId="77777777" w:rsidR="00AF3CB2" w:rsidRPr="00102CDF" w:rsidRDefault="00AF3CB2" w:rsidP="005658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0</w:t>
            </w:r>
            <w:r>
              <w:rPr>
                <w:rFonts w:ascii="Times New Roman" w:hAnsi="Times New Roman" w:cs="Times New Roman"/>
              </w:rPr>
              <w:t>.279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7DA78A2" w14:textId="77777777" w:rsidR="00AF3CB2" w:rsidRPr="00102CDF" w:rsidRDefault="00AF3CB2" w:rsidP="005658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0</w:t>
            </w:r>
            <w:r>
              <w:rPr>
                <w:rFonts w:ascii="Times New Roman" w:hAnsi="Times New Roman" w:cs="Times New Roman"/>
              </w:rPr>
              <w:t>.927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3529C4C" w14:textId="77777777" w:rsidR="00AF3CB2" w:rsidRPr="00102CDF" w:rsidRDefault="00AF3CB2" w:rsidP="005658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0</w:t>
            </w:r>
            <w:r>
              <w:rPr>
                <w:rFonts w:ascii="Times New Roman" w:hAnsi="Times New Roman" w:cs="Times New Roman"/>
              </w:rPr>
              <w:t>.809-1.063</w:t>
            </w:r>
          </w:p>
        </w:tc>
      </w:tr>
      <w:tr w:rsidR="00AF3CB2" w14:paraId="3EE6787E" w14:textId="77777777" w:rsidTr="00AF3CB2">
        <w:trPr>
          <w:trHeight w:val="294"/>
        </w:trPr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2F2784B" w14:textId="77777777" w:rsidR="00AF3CB2" w:rsidRPr="00102CDF" w:rsidRDefault="00AF3CB2" w:rsidP="005658C0">
            <w:pPr>
              <w:rPr>
                <w:rFonts w:ascii="Times New Roman" w:hAnsi="Times New Roman" w:cs="Times New Roman"/>
              </w:rPr>
            </w:pPr>
            <w:r w:rsidRPr="00102CDF">
              <w:rPr>
                <w:rFonts w:ascii="Times New Roman" w:hAnsi="Times New Roman" w:cs="Times New Roman"/>
              </w:rPr>
              <w:t>Combined autoimmune disease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2AFD7937" w14:textId="77777777" w:rsidR="00AF3CB2" w:rsidRPr="00102CDF" w:rsidRDefault="00AF3CB2" w:rsidP="005658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0</w:t>
            </w:r>
            <w:r>
              <w:rPr>
                <w:rFonts w:ascii="Times New Roman" w:hAnsi="Times New Roman" w:cs="Times New Roman"/>
              </w:rPr>
              <w:t>.405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591FEDA7" w14:textId="77777777" w:rsidR="00AF3CB2" w:rsidRPr="00102CDF" w:rsidRDefault="00AF3CB2" w:rsidP="005658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0</w:t>
            </w:r>
            <w:r>
              <w:rPr>
                <w:rFonts w:ascii="Times New Roman" w:hAnsi="Times New Roman" w:cs="Times New Roman"/>
              </w:rPr>
              <w:t>.842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38ECF2C4" w14:textId="77777777" w:rsidR="00AF3CB2" w:rsidRPr="00102CDF" w:rsidRDefault="00AF3CB2" w:rsidP="005658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0</w:t>
            </w:r>
            <w:r>
              <w:rPr>
                <w:rFonts w:ascii="Times New Roman" w:hAnsi="Times New Roman" w:cs="Times New Roman"/>
              </w:rPr>
              <w:t>.232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752A0D89" w14:textId="77777777" w:rsidR="00AF3CB2" w:rsidRPr="00102CDF" w:rsidRDefault="00AF3CB2" w:rsidP="005658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0</w:t>
            </w:r>
            <w:r>
              <w:rPr>
                <w:rFonts w:ascii="Times New Roman" w:hAnsi="Times New Roman" w:cs="Times New Roman"/>
              </w:rPr>
              <w:t>.630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695633C8" w14:textId="77777777" w:rsidR="00AF3CB2" w:rsidRPr="00102CDF" w:rsidRDefault="00AF3CB2" w:rsidP="005658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1</w:t>
            </w:r>
            <w:r>
              <w:rPr>
                <w:rFonts w:ascii="Times New Roman" w:hAnsi="Times New Roman" w:cs="Times New Roman"/>
              </w:rPr>
              <w:t>.500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2B0D78F7" w14:textId="77777777" w:rsidR="00AF3CB2" w:rsidRPr="00102CDF" w:rsidRDefault="00AF3CB2" w:rsidP="005658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0</w:t>
            </w:r>
            <w:r>
              <w:rPr>
                <w:rFonts w:ascii="Times New Roman" w:hAnsi="Times New Roman" w:cs="Times New Roman"/>
              </w:rPr>
              <w:t>.288-7.807</w:t>
            </w:r>
          </w:p>
        </w:tc>
      </w:tr>
    </w:tbl>
    <w:p w14:paraId="7B5CEF4A" w14:textId="0B6285CC" w:rsidR="00836C72" w:rsidRPr="001544EB" w:rsidRDefault="00836C72" w:rsidP="00836C72">
      <w:pPr>
        <w:ind w:firstLineChars="50" w:firstLine="105"/>
        <w:rPr>
          <w:rFonts w:ascii="Times New Roman" w:hAnsi="Times New Roman" w:cs="Times New Roman"/>
        </w:rPr>
      </w:pPr>
      <w:r w:rsidRPr="00FE6FC7">
        <w:rPr>
          <w:rFonts w:ascii="Times New Roman" w:hAnsi="Times New Roman" w:cs="Times New Roman"/>
        </w:rPr>
        <w:t>Note: NMOSD, neuromyelitis optic spectrum disorder; EDSS, Expanded Disability Status Scale</w:t>
      </w:r>
      <w:r w:rsidR="005A0A38">
        <w:rPr>
          <w:rFonts w:ascii="Times New Roman" w:hAnsi="Times New Roman" w:cs="Times New Roman"/>
        </w:rPr>
        <w:t>.</w:t>
      </w:r>
    </w:p>
    <w:p w14:paraId="7DC44DAA" w14:textId="77777777" w:rsidR="00E34BBE" w:rsidRPr="00836C72" w:rsidRDefault="00E34BBE"/>
    <w:sectPr w:rsidR="00E34BBE" w:rsidRPr="00836C7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3ABB1ED" w14:textId="77777777" w:rsidR="004A3AC7" w:rsidRDefault="004A3AC7" w:rsidP="00AF3CB2">
      <w:r>
        <w:separator/>
      </w:r>
    </w:p>
  </w:endnote>
  <w:endnote w:type="continuationSeparator" w:id="0">
    <w:p w14:paraId="56574C8E" w14:textId="77777777" w:rsidR="004A3AC7" w:rsidRDefault="004A3AC7" w:rsidP="00AF3C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7A9C062" w14:textId="77777777" w:rsidR="004A3AC7" w:rsidRDefault="004A3AC7" w:rsidP="00AF3CB2">
      <w:r>
        <w:separator/>
      </w:r>
    </w:p>
  </w:footnote>
  <w:footnote w:type="continuationSeparator" w:id="0">
    <w:p w14:paraId="3DE46F1B" w14:textId="77777777" w:rsidR="004A3AC7" w:rsidRDefault="004A3AC7" w:rsidP="00AF3CB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4BBE"/>
    <w:rsid w:val="001816C8"/>
    <w:rsid w:val="001C0042"/>
    <w:rsid w:val="004A3AC7"/>
    <w:rsid w:val="004A48DD"/>
    <w:rsid w:val="00597004"/>
    <w:rsid w:val="005A0A38"/>
    <w:rsid w:val="007B4CE8"/>
    <w:rsid w:val="00836C72"/>
    <w:rsid w:val="00A820AE"/>
    <w:rsid w:val="00AF3CB2"/>
    <w:rsid w:val="00B10847"/>
    <w:rsid w:val="00C43126"/>
    <w:rsid w:val="00E34BBE"/>
    <w:rsid w:val="00E64461"/>
    <w:rsid w:val="00EF69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F2EFEC0"/>
  <w15:chartTrackingRefBased/>
  <w15:docId w15:val="{3FC6C27D-198C-46B4-A501-9C0C87CA25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F3CB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F3CB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F3CB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F3CB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F3CB2"/>
    <w:rPr>
      <w:sz w:val="18"/>
      <w:szCs w:val="18"/>
    </w:rPr>
  </w:style>
  <w:style w:type="table" w:styleId="a7">
    <w:name w:val="Table Grid"/>
    <w:basedOn w:val="a1"/>
    <w:uiPriority w:val="39"/>
    <w:rsid w:val="00AF3C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124</Words>
  <Characters>709</Characters>
  <Application>Microsoft Office Word</Application>
  <DocSecurity>0</DocSecurity>
  <Lines>5</Lines>
  <Paragraphs>1</Paragraphs>
  <ScaleCrop>false</ScaleCrop>
  <Company/>
  <LinksUpToDate>false</LinksUpToDate>
  <CharactersWithSpaces>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洁 梁</dc:creator>
  <cp:keywords/>
  <dc:description/>
  <cp:lastModifiedBy>Ying Jiang</cp:lastModifiedBy>
  <cp:revision>12</cp:revision>
  <dcterms:created xsi:type="dcterms:W3CDTF">2020-08-17T10:49:00Z</dcterms:created>
  <dcterms:modified xsi:type="dcterms:W3CDTF">2021-01-31T03:56:00Z</dcterms:modified>
</cp:coreProperties>
</file>