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3281A" w14:textId="445EB45A" w:rsidR="00BA49A3" w:rsidRPr="00982ED8" w:rsidRDefault="00BA49A3" w:rsidP="00BA49A3">
      <w:pPr>
        <w:rPr>
          <w:rFonts w:ascii="Arial" w:eastAsia="Cambria" w:hAnsi="Arial" w:cs="Arial"/>
          <w:b/>
          <w:lang w:val="en-US"/>
        </w:rPr>
      </w:pPr>
      <w:r>
        <w:rPr>
          <w:rFonts w:ascii="Arial" w:eastAsia="Cambria" w:hAnsi="Arial" w:cs="Arial"/>
          <w:b/>
          <w:lang w:val="en-US"/>
        </w:rPr>
        <w:t xml:space="preserve">Supplementary </w:t>
      </w:r>
      <w:r w:rsidRPr="00982ED8">
        <w:rPr>
          <w:rFonts w:ascii="Arial" w:eastAsia="Cambria" w:hAnsi="Arial" w:cs="Arial"/>
          <w:b/>
          <w:lang w:val="en-US"/>
        </w:rPr>
        <w:t>Tables</w:t>
      </w:r>
    </w:p>
    <w:p w14:paraId="0AE656B9" w14:textId="77777777" w:rsidR="00BA49A3" w:rsidRPr="00982ED8" w:rsidRDefault="00BA49A3" w:rsidP="00BA49A3">
      <w:pPr>
        <w:rPr>
          <w:rFonts w:ascii="Arial" w:eastAsia="Cambria" w:hAnsi="Arial" w:cs="Arial"/>
          <w:lang w:val="en-US"/>
        </w:rPr>
      </w:pPr>
      <w:r w:rsidRPr="00982ED8">
        <w:rPr>
          <w:rFonts w:ascii="Arial" w:eastAsia="Cambria" w:hAnsi="Arial" w:cs="Arial"/>
          <w:b/>
          <w:lang w:val="en-US"/>
        </w:rPr>
        <w:t>Table 1</w:t>
      </w:r>
      <w:r w:rsidRPr="00982ED8">
        <w:rPr>
          <w:rFonts w:ascii="Arial" w:eastAsia="Cambria" w:hAnsi="Arial" w:cs="Arial"/>
          <w:lang w:val="en-US"/>
        </w:rPr>
        <w:t xml:space="preserve"> - Demographics, phenotypic features and general characteristics of nail melanoma in the study population</w:t>
      </w:r>
    </w:p>
    <w:tbl>
      <w:tblPr>
        <w:tblW w:w="0" w:type="auto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2129"/>
        <w:gridCol w:w="918"/>
        <w:gridCol w:w="992"/>
      </w:tblGrid>
      <w:tr w:rsidR="00BA49A3" w:rsidRPr="00982ED8" w14:paraId="68102E4E" w14:textId="77777777" w:rsidTr="00B908B5">
        <w:trPr>
          <w:cantSplit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99B28D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hideMark/>
          </w:tcPr>
          <w:p w14:paraId="40639FAB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mbria" w:hAnsi="Arial" w:cs="Arial"/>
                <w:b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b/>
                <w:color w:val="000000"/>
                <w:lang w:val="en-GB"/>
              </w:rPr>
              <w:t>N=30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48F131CC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mbria" w:hAnsi="Arial" w:cs="Arial"/>
                <w:b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b/>
                <w:color w:val="000000"/>
                <w:lang w:val="en-GB"/>
              </w:rPr>
              <w:t>%</w:t>
            </w:r>
          </w:p>
        </w:tc>
      </w:tr>
      <w:tr w:rsidR="00BA49A3" w:rsidRPr="00982ED8" w14:paraId="5DA40541" w14:textId="77777777" w:rsidTr="00B908B5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FCD6650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 xml:space="preserve">Age, </w:t>
            </w:r>
            <w:proofErr w:type="spellStart"/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yrs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5DAEE32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i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i/>
                <w:color w:val="000000"/>
                <w:lang w:val="en-GB"/>
              </w:rPr>
              <w:t>Mean, SD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AF0B38F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i/>
                <w:color w:val="000000"/>
              </w:rPr>
            </w:pPr>
            <w:r w:rsidRPr="00982ED8">
              <w:rPr>
                <w:rFonts w:ascii="Arial" w:eastAsia="Cambria" w:hAnsi="Arial" w:cs="Arial"/>
                <w:i/>
                <w:color w:val="000000"/>
              </w:rPr>
              <w:t>60.7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F251BB0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i/>
                <w:color w:val="000000"/>
              </w:rPr>
            </w:pPr>
            <w:r w:rsidRPr="00982ED8">
              <w:rPr>
                <w:rFonts w:ascii="Arial" w:eastAsia="Cambria" w:hAnsi="Arial" w:cs="Arial"/>
                <w:i/>
                <w:color w:val="000000"/>
              </w:rPr>
              <w:t>14.0</w:t>
            </w:r>
          </w:p>
        </w:tc>
      </w:tr>
      <w:tr w:rsidR="00BA49A3" w:rsidRPr="00982ED8" w14:paraId="14B2C46B" w14:textId="77777777" w:rsidTr="00B908B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6A720A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6A5EB43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&lt; 50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63F261B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FA5BF8F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23.3%</w:t>
            </w:r>
          </w:p>
        </w:tc>
      </w:tr>
      <w:tr w:rsidR="00BA49A3" w:rsidRPr="00982ED8" w14:paraId="5ABAA362" w14:textId="77777777" w:rsidTr="00B908B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25ECE7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EFE1DF4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50 - 64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5CFF0C8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5550C02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26.7%</w:t>
            </w:r>
          </w:p>
        </w:tc>
      </w:tr>
      <w:tr w:rsidR="00BA49A3" w:rsidRPr="00982ED8" w14:paraId="490EA1A2" w14:textId="77777777" w:rsidTr="00B908B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/>
          </w:tcPr>
          <w:p w14:paraId="451ACDC7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05529B4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65+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E2DB322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A3E09E6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50.0%</w:t>
            </w:r>
          </w:p>
        </w:tc>
      </w:tr>
      <w:tr w:rsidR="00BA49A3" w:rsidRPr="00982ED8" w14:paraId="7FE09079" w14:textId="77777777" w:rsidTr="00B908B5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15B9EF7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Sex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2EE3EC6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Female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8EB11FD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D1DEB80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60.0%</w:t>
            </w:r>
          </w:p>
        </w:tc>
      </w:tr>
      <w:tr w:rsidR="00BA49A3" w:rsidRPr="00982ED8" w14:paraId="26BB5077" w14:textId="77777777" w:rsidTr="00B908B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65135F47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33B013C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Male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9AB177C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3B0F532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40.0%</w:t>
            </w:r>
          </w:p>
        </w:tc>
      </w:tr>
      <w:tr w:rsidR="00BA49A3" w:rsidRPr="00982ED8" w14:paraId="3E94B57D" w14:textId="77777777" w:rsidTr="00B908B5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FFFFFF"/>
            <w:hideMark/>
          </w:tcPr>
          <w:p w14:paraId="7B0A9BC6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Skin Type (Fitzpatrick)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107041F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I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5360994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1A5751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10.0%</w:t>
            </w:r>
          </w:p>
        </w:tc>
      </w:tr>
      <w:tr w:rsidR="00BA49A3" w:rsidRPr="00982ED8" w14:paraId="7AC0C977" w14:textId="77777777" w:rsidTr="00B908B5">
        <w:trPr>
          <w:cantSplit/>
        </w:trPr>
        <w:tc>
          <w:tcPr>
            <w:tcW w:w="0" w:type="auto"/>
            <w:vMerge/>
            <w:tcBorders>
              <w:left w:val="single" w:sz="12" w:space="0" w:color="auto"/>
              <w:right w:val="nil"/>
            </w:tcBorders>
            <w:vAlign w:val="center"/>
            <w:hideMark/>
          </w:tcPr>
          <w:p w14:paraId="6A0347F0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AEB9FA0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II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C578401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701420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16.7%</w:t>
            </w:r>
          </w:p>
        </w:tc>
      </w:tr>
      <w:tr w:rsidR="00BA49A3" w:rsidRPr="00982ED8" w14:paraId="54043366" w14:textId="77777777" w:rsidTr="00B908B5">
        <w:trPr>
          <w:cantSplit/>
        </w:trPr>
        <w:tc>
          <w:tcPr>
            <w:tcW w:w="0" w:type="auto"/>
            <w:vMerge/>
            <w:tcBorders>
              <w:left w:val="single" w:sz="12" w:space="0" w:color="auto"/>
              <w:right w:val="nil"/>
            </w:tcBorders>
            <w:vAlign w:val="center"/>
            <w:hideMark/>
          </w:tcPr>
          <w:p w14:paraId="50FDE320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6FF1712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III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324DC36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20F92D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10.0%</w:t>
            </w:r>
          </w:p>
        </w:tc>
      </w:tr>
      <w:tr w:rsidR="00BA49A3" w:rsidRPr="00982ED8" w14:paraId="0124B4BB" w14:textId="77777777" w:rsidTr="00B908B5">
        <w:trPr>
          <w:cantSplit/>
        </w:trPr>
        <w:tc>
          <w:tcPr>
            <w:tcW w:w="0" w:type="auto"/>
            <w:vMerge/>
            <w:tcBorders>
              <w:left w:val="single" w:sz="12" w:space="0" w:color="auto"/>
              <w:right w:val="nil"/>
            </w:tcBorders>
            <w:vAlign w:val="center"/>
            <w:hideMark/>
          </w:tcPr>
          <w:p w14:paraId="4034BA27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1D64BCD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526C4F3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5E7113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3.3%</w:t>
            </w:r>
          </w:p>
        </w:tc>
      </w:tr>
      <w:tr w:rsidR="00BA49A3" w:rsidRPr="00982ED8" w14:paraId="3DF847D2" w14:textId="77777777" w:rsidTr="00B908B5">
        <w:trPr>
          <w:cantSplit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83620B4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919120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proofErr w:type="spellStart"/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n.a</w:t>
            </w:r>
            <w:proofErr w:type="spellEnd"/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E79680C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994BA8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60.0%</w:t>
            </w:r>
          </w:p>
        </w:tc>
      </w:tr>
      <w:tr w:rsidR="00BA49A3" w:rsidRPr="00982ED8" w14:paraId="74C27DC8" w14:textId="77777777" w:rsidTr="00B908B5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8E80A51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Primary tumour location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8E0CD1E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Hand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329F64D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17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DAD24B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56.7%</w:t>
            </w:r>
          </w:p>
        </w:tc>
      </w:tr>
      <w:tr w:rsidR="00BA49A3" w:rsidRPr="00982ED8" w14:paraId="1BDA67D2" w14:textId="77777777" w:rsidTr="00B908B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64604921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CE27158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Foot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6232E8F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EBE0BE0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43.3%</w:t>
            </w:r>
          </w:p>
        </w:tc>
      </w:tr>
      <w:tr w:rsidR="00BA49A3" w:rsidRPr="00982ED8" w14:paraId="282A50EB" w14:textId="77777777" w:rsidTr="00B908B5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FFFFFF"/>
            <w:hideMark/>
          </w:tcPr>
          <w:p w14:paraId="24CD95CB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Tumour location within the nail^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DF8508E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Bed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A374030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22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A63ACA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73.3%</w:t>
            </w:r>
          </w:p>
        </w:tc>
      </w:tr>
      <w:tr w:rsidR="00BA49A3" w:rsidRPr="00982ED8" w14:paraId="011672B9" w14:textId="77777777" w:rsidTr="00B908B5">
        <w:trPr>
          <w:cantSplit/>
        </w:trPr>
        <w:tc>
          <w:tcPr>
            <w:tcW w:w="0" w:type="auto"/>
            <w:vMerge/>
            <w:tcBorders>
              <w:left w:val="single" w:sz="12" w:space="0" w:color="auto"/>
              <w:right w:val="nil"/>
            </w:tcBorders>
            <w:vAlign w:val="center"/>
            <w:hideMark/>
          </w:tcPr>
          <w:p w14:paraId="7A6F12D2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231FF1F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Matrix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315136B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96AA76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83.3%</w:t>
            </w:r>
          </w:p>
        </w:tc>
      </w:tr>
      <w:tr w:rsidR="00BA49A3" w:rsidRPr="00982ED8" w14:paraId="6DE7BB40" w14:textId="77777777" w:rsidTr="00B908B5">
        <w:trPr>
          <w:cantSplit/>
        </w:trPr>
        <w:tc>
          <w:tcPr>
            <w:tcW w:w="0" w:type="auto"/>
            <w:vMerge/>
            <w:tcBorders>
              <w:left w:val="single" w:sz="12" w:space="0" w:color="auto"/>
              <w:right w:val="nil"/>
            </w:tcBorders>
            <w:vAlign w:val="center"/>
            <w:hideMark/>
          </w:tcPr>
          <w:p w14:paraId="553BCE71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26B9778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Intra-</w:t>
            </w:r>
            <w:proofErr w:type="spellStart"/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ungueal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49EDAC5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3B7AEC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3.3%</w:t>
            </w:r>
          </w:p>
        </w:tc>
      </w:tr>
      <w:tr w:rsidR="00BA49A3" w:rsidRPr="00982ED8" w14:paraId="7A53F5E5" w14:textId="77777777" w:rsidTr="00B908B5">
        <w:trPr>
          <w:cantSplit/>
        </w:trPr>
        <w:tc>
          <w:tcPr>
            <w:tcW w:w="0" w:type="auto"/>
            <w:vMerge/>
            <w:tcBorders>
              <w:left w:val="single" w:sz="12" w:space="0" w:color="auto"/>
              <w:right w:val="nil"/>
            </w:tcBorders>
            <w:vAlign w:val="center"/>
            <w:hideMark/>
          </w:tcPr>
          <w:p w14:paraId="6E07687A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D40159F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Eponychium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E8A2DA3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057485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4246FE">
              <w:rPr>
                <w:rFonts w:ascii="Arial" w:eastAsia="Cambria" w:hAnsi="Arial" w:cs="Arial"/>
                <w:color w:val="000000"/>
              </w:rPr>
              <w:t>33.3%</w:t>
            </w:r>
          </w:p>
        </w:tc>
      </w:tr>
      <w:tr w:rsidR="00BA49A3" w:rsidRPr="00982ED8" w14:paraId="310B682C" w14:textId="77777777" w:rsidTr="00B908B5">
        <w:trPr>
          <w:cantSplit/>
        </w:trPr>
        <w:tc>
          <w:tcPr>
            <w:tcW w:w="0" w:type="auto"/>
            <w:vMerge/>
            <w:tcBorders>
              <w:left w:val="single" w:sz="12" w:space="0" w:color="auto"/>
              <w:right w:val="nil"/>
            </w:tcBorders>
            <w:vAlign w:val="center"/>
            <w:hideMark/>
          </w:tcPr>
          <w:p w14:paraId="020D3B65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0AC4611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i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i/>
                <w:color w:val="000000"/>
                <w:lang w:val="en-GB"/>
              </w:rPr>
              <w:t>Multiple involvement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C08D2BD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i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i/>
                <w:color w:val="000000"/>
                <w:lang w:val="en-GB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89A853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i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i/>
                <w:color w:val="000000"/>
                <w:lang w:val="en-GB"/>
              </w:rPr>
              <w:t>70.0%</w:t>
            </w:r>
          </w:p>
        </w:tc>
      </w:tr>
      <w:tr w:rsidR="00BA49A3" w:rsidRPr="00982ED8" w14:paraId="0A8F98D5" w14:textId="77777777" w:rsidTr="00B908B5">
        <w:trPr>
          <w:cantSplit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DA828BE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2FC2CF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iCs/>
                <w:color w:val="000000"/>
                <w:lang w:val="en-GB"/>
              </w:rPr>
            </w:pPr>
            <w:proofErr w:type="spellStart"/>
            <w:r w:rsidRPr="004246FE">
              <w:rPr>
                <w:rFonts w:ascii="Arial" w:eastAsia="Cambria" w:hAnsi="Arial" w:cs="Arial"/>
                <w:iCs/>
                <w:color w:val="000000"/>
                <w:lang w:val="en-GB"/>
              </w:rPr>
              <w:t>n.a</w:t>
            </w:r>
            <w:proofErr w:type="spellEnd"/>
            <w:r w:rsidRPr="004246FE">
              <w:rPr>
                <w:rFonts w:ascii="Arial" w:eastAsia="Cambria" w:hAnsi="Arial" w:cs="Arial"/>
                <w:iCs/>
                <w:color w:val="000000"/>
                <w:lang w:val="en-GB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E516B78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iCs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iCs/>
                <w:color w:val="000000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94C67D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iCs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iCs/>
                <w:color w:val="000000"/>
                <w:lang w:val="en-GB"/>
              </w:rPr>
              <w:t>6.7%</w:t>
            </w:r>
          </w:p>
        </w:tc>
      </w:tr>
      <w:tr w:rsidR="00BA49A3" w:rsidRPr="00982ED8" w14:paraId="77C793AD" w14:textId="77777777" w:rsidTr="00B908B5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E6DAC0" w14:textId="2EA357CD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MM thickness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062DA81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highlight w:val="yellow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In situ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B657022" w14:textId="08093040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1</w:t>
            </w:r>
            <w:r w:rsidR="002258F6">
              <w:rPr>
                <w:rFonts w:ascii="Arial" w:eastAsia="Cambria" w:hAnsi="Arial" w:cs="Arial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D8BD06B" w14:textId="3710B4AB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5</w:t>
            </w:r>
            <w:r w:rsidR="002258F6">
              <w:rPr>
                <w:rFonts w:ascii="Arial" w:eastAsia="Cambria" w:hAnsi="Arial" w:cs="Arial"/>
                <w:color w:val="000000"/>
              </w:rPr>
              <w:t>3.3</w:t>
            </w:r>
            <w:r w:rsidRPr="00982ED8">
              <w:rPr>
                <w:rFonts w:ascii="Arial" w:eastAsia="Cambria" w:hAnsi="Arial" w:cs="Arial"/>
                <w:color w:val="000000"/>
              </w:rPr>
              <w:t>%</w:t>
            </w:r>
          </w:p>
        </w:tc>
      </w:tr>
      <w:tr w:rsidR="00BA49A3" w:rsidRPr="00982ED8" w14:paraId="60A2F5E7" w14:textId="77777777" w:rsidTr="00B908B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7948F6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DF0DB9C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0.01 - 0.99 mm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C25CC23" w14:textId="2A59F26E" w:rsidR="00BA49A3" w:rsidRPr="00982ED8" w:rsidRDefault="002258F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>
              <w:rPr>
                <w:rFonts w:ascii="Arial" w:eastAsia="Cambria" w:hAnsi="Arial" w:cs="Arial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11513BC" w14:textId="1F01F182" w:rsidR="00BA49A3" w:rsidRPr="00982ED8" w:rsidRDefault="002258F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>
              <w:rPr>
                <w:rFonts w:ascii="Arial" w:eastAsia="Cambria" w:hAnsi="Arial" w:cs="Arial"/>
                <w:color w:val="000000"/>
              </w:rPr>
              <w:t>20.0</w:t>
            </w:r>
            <w:r w:rsidR="00BA49A3" w:rsidRPr="00982ED8">
              <w:rPr>
                <w:rFonts w:ascii="Arial" w:eastAsia="Cambria" w:hAnsi="Arial" w:cs="Arial"/>
                <w:color w:val="000000"/>
              </w:rPr>
              <w:t>%</w:t>
            </w:r>
          </w:p>
        </w:tc>
      </w:tr>
      <w:tr w:rsidR="00BA49A3" w:rsidRPr="00982ED8" w14:paraId="21DDD1F7" w14:textId="77777777" w:rsidTr="00B908B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C07A41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11EF991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1 - 2.99 mm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C58DD03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8236B73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23.3%</w:t>
            </w:r>
          </w:p>
        </w:tc>
      </w:tr>
      <w:tr w:rsidR="00BA49A3" w:rsidRPr="00982ED8" w14:paraId="0342C800" w14:textId="77777777" w:rsidTr="00B908B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55CCAEE2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85DF480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3+ mm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7798CF2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D20ED77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</w:rPr>
            </w:pPr>
            <w:r w:rsidRPr="00982ED8">
              <w:rPr>
                <w:rFonts w:ascii="Arial" w:eastAsia="Cambria" w:hAnsi="Arial" w:cs="Arial"/>
                <w:color w:val="000000"/>
              </w:rPr>
              <w:t>3.3%</w:t>
            </w:r>
          </w:p>
        </w:tc>
      </w:tr>
    </w:tbl>
    <w:p w14:paraId="33FF4C57" w14:textId="77777777" w:rsidR="00BA49A3" w:rsidRDefault="00BA49A3" w:rsidP="00BA49A3">
      <w:pPr>
        <w:autoSpaceDE w:val="0"/>
        <w:autoSpaceDN w:val="0"/>
        <w:adjustRightInd w:val="0"/>
        <w:spacing w:before="80" w:after="0" w:line="240" w:lineRule="auto"/>
        <w:rPr>
          <w:rFonts w:ascii="Arial" w:eastAsia="Cambria" w:hAnsi="Arial" w:cs="Arial"/>
          <w:sz w:val="20"/>
          <w:szCs w:val="20"/>
          <w:lang w:val="en-US"/>
        </w:rPr>
      </w:pPr>
      <w:r w:rsidRPr="00982ED8">
        <w:rPr>
          <w:rFonts w:ascii="Arial" w:eastAsia="Cambria" w:hAnsi="Arial" w:cs="Arial"/>
          <w:sz w:val="20"/>
          <w:szCs w:val="20"/>
          <w:lang w:val="en-US"/>
        </w:rPr>
        <w:t xml:space="preserve">MM: melanoma, </w:t>
      </w:r>
      <w:proofErr w:type="spellStart"/>
      <w:r w:rsidRPr="004246FE">
        <w:rPr>
          <w:rFonts w:ascii="Arial" w:eastAsia="Cambria" w:hAnsi="Arial" w:cs="Arial"/>
          <w:sz w:val="20"/>
          <w:szCs w:val="20"/>
          <w:lang w:val="en-US"/>
        </w:rPr>
        <w:t>n.a</w:t>
      </w:r>
      <w:proofErr w:type="spellEnd"/>
      <w:r w:rsidRPr="004246FE">
        <w:rPr>
          <w:rFonts w:ascii="Arial" w:eastAsia="Cambria" w:hAnsi="Arial" w:cs="Arial"/>
          <w:sz w:val="20"/>
          <w:szCs w:val="20"/>
          <w:lang w:val="en-US"/>
        </w:rPr>
        <w:t>.: data not available,</w:t>
      </w:r>
      <w:r>
        <w:rPr>
          <w:rFonts w:ascii="Arial" w:eastAsia="Cambria" w:hAnsi="Arial" w:cs="Arial"/>
          <w:sz w:val="20"/>
          <w:szCs w:val="20"/>
          <w:lang w:val="en-US"/>
        </w:rPr>
        <w:t xml:space="preserve"> </w:t>
      </w:r>
      <w:r w:rsidRPr="00982ED8">
        <w:rPr>
          <w:rFonts w:ascii="Arial" w:eastAsia="Cambria" w:hAnsi="Arial" w:cs="Arial"/>
          <w:sz w:val="20"/>
          <w:szCs w:val="20"/>
          <w:lang w:val="en-US"/>
        </w:rPr>
        <w:t>SD: standard deviation</w:t>
      </w:r>
    </w:p>
    <w:p w14:paraId="606A8452" w14:textId="4B6C1722" w:rsidR="00BA49A3" w:rsidRPr="002258F6" w:rsidRDefault="00BA49A3" w:rsidP="002258F6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sz w:val="20"/>
          <w:szCs w:val="20"/>
          <w:lang w:val="en-US"/>
        </w:rPr>
      </w:pPr>
      <w:r w:rsidRPr="00982ED8">
        <w:rPr>
          <w:rFonts w:ascii="Arial" w:eastAsia="Cambria" w:hAnsi="Arial" w:cs="Arial"/>
          <w:sz w:val="20"/>
          <w:szCs w:val="20"/>
          <w:lang w:val="en-US"/>
        </w:rPr>
        <w:t>^ Multiple locations are possible</w:t>
      </w:r>
      <w:r w:rsidRPr="00982ED8">
        <w:rPr>
          <w:rFonts w:ascii="Arial" w:eastAsia="Cambria" w:hAnsi="Arial" w:cs="Arial"/>
          <w:lang w:val="en-US"/>
        </w:rPr>
        <w:br w:type="page"/>
      </w:r>
    </w:p>
    <w:p w14:paraId="71631F31" w14:textId="77777777" w:rsidR="00BA49A3" w:rsidRPr="00982ED8" w:rsidRDefault="00BA49A3" w:rsidP="00BA49A3">
      <w:pPr>
        <w:rPr>
          <w:rFonts w:ascii="Arial" w:eastAsia="Cambria" w:hAnsi="Arial" w:cs="Arial"/>
          <w:lang w:val="en-US"/>
        </w:rPr>
      </w:pPr>
      <w:r w:rsidRPr="00982ED8">
        <w:rPr>
          <w:rFonts w:ascii="Arial" w:eastAsia="Cambria" w:hAnsi="Arial" w:cs="Arial"/>
          <w:b/>
          <w:lang w:val="en-US"/>
        </w:rPr>
        <w:lastRenderedPageBreak/>
        <w:t>Table 2</w:t>
      </w:r>
      <w:r w:rsidRPr="00982ED8">
        <w:rPr>
          <w:rFonts w:ascii="Arial" w:eastAsia="Cambria" w:hAnsi="Arial" w:cs="Arial"/>
          <w:lang w:val="en-US"/>
        </w:rPr>
        <w:t xml:space="preserve"> - Histopathological features and surgical treatment of NAM in the study population</w:t>
      </w:r>
    </w:p>
    <w:tbl>
      <w:tblPr>
        <w:tblW w:w="0" w:type="auto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233"/>
        <w:gridCol w:w="4005"/>
        <w:gridCol w:w="759"/>
        <w:gridCol w:w="992"/>
      </w:tblGrid>
      <w:tr w:rsidR="00BA49A3" w:rsidRPr="00982ED8" w14:paraId="7917D94C" w14:textId="77777777" w:rsidTr="00B908B5">
        <w:trPr>
          <w:cantSplit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B0A01A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hideMark/>
          </w:tcPr>
          <w:p w14:paraId="4CFABE51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mbria" w:hAnsi="Arial" w:cs="Arial"/>
                <w:b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b/>
                <w:color w:val="000000"/>
                <w:lang w:val="en-GB"/>
              </w:rPr>
              <w:t>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4A63FE19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mbria" w:hAnsi="Arial" w:cs="Arial"/>
                <w:b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b/>
                <w:color w:val="000000"/>
                <w:lang w:val="en-GB"/>
              </w:rPr>
              <w:t>%</w:t>
            </w:r>
          </w:p>
        </w:tc>
      </w:tr>
      <w:tr w:rsidR="00BA49A3" w:rsidRPr="00982ED8" w14:paraId="3DE95BB6" w14:textId="77777777" w:rsidTr="00B908B5">
        <w:trPr>
          <w:cantSplit/>
        </w:trPr>
        <w:tc>
          <w:tcPr>
            <w:tcW w:w="223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FFFFFF"/>
            <w:hideMark/>
          </w:tcPr>
          <w:p w14:paraId="22F83F1C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Predominant cell type</w:t>
            </w:r>
          </w:p>
        </w:tc>
        <w:tc>
          <w:tcPr>
            <w:tcW w:w="400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899CA73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Epithelioid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EF856E0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299297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10.0%</w:t>
            </w:r>
          </w:p>
        </w:tc>
      </w:tr>
      <w:tr w:rsidR="00BA49A3" w:rsidRPr="00982ED8" w14:paraId="5C798FF8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right w:val="nil"/>
            </w:tcBorders>
            <w:shd w:val="clear" w:color="auto" w:fill="FFFFFF"/>
          </w:tcPr>
          <w:p w14:paraId="3C701914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37EE471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Spindle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60E842A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F1132E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6.7%</w:t>
            </w:r>
          </w:p>
        </w:tc>
      </w:tr>
      <w:tr w:rsidR="00BA49A3" w:rsidRPr="00982ED8" w14:paraId="2F587F7C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right w:val="nil"/>
            </w:tcBorders>
            <w:shd w:val="clear" w:color="auto" w:fill="FFFFFF"/>
          </w:tcPr>
          <w:p w14:paraId="3E950924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68C8111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Small nevoid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74064F6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6DE78A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30.0%</w:t>
            </w:r>
          </w:p>
        </w:tc>
      </w:tr>
      <w:tr w:rsidR="00BA49A3" w:rsidRPr="00982ED8" w14:paraId="3FA0E70D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right w:val="nil"/>
            </w:tcBorders>
            <w:shd w:val="clear" w:color="auto" w:fill="FFFFFF"/>
          </w:tcPr>
          <w:p w14:paraId="711F9687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3DEBB1E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Pleomorphic MM cells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2BD5453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58D99A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33.3%</w:t>
            </w:r>
          </w:p>
        </w:tc>
      </w:tr>
      <w:tr w:rsidR="00BA49A3" w:rsidRPr="00982ED8" w14:paraId="233063CE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right w:val="nil"/>
            </w:tcBorders>
            <w:shd w:val="clear" w:color="auto" w:fill="FFFFFF"/>
          </w:tcPr>
          <w:p w14:paraId="1ACCAC1A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8F314C6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Mixed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070B3AA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A96263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13.3%</w:t>
            </w:r>
          </w:p>
        </w:tc>
      </w:tr>
      <w:tr w:rsidR="00BA49A3" w:rsidRPr="00982ED8" w14:paraId="01E44141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/>
          </w:tcPr>
          <w:p w14:paraId="1271A8A3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5F1DAD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proofErr w:type="spellStart"/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n.a</w:t>
            </w:r>
            <w:proofErr w:type="spellEnd"/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50252FC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365EEC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6.7%</w:t>
            </w:r>
          </w:p>
        </w:tc>
      </w:tr>
      <w:tr w:rsidR="00BA49A3" w:rsidRPr="00982ED8" w14:paraId="16DABBE5" w14:textId="77777777" w:rsidTr="00B908B5">
        <w:trPr>
          <w:cantSplit/>
        </w:trPr>
        <w:tc>
          <w:tcPr>
            <w:tcW w:w="223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FFFFFF"/>
            <w:hideMark/>
          </w:tcPr>
          <w:p w14:paraId="2CA812F6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Lymphovascular invasion</w:t>
            </w:r>
          </w:p>
        </w:tc>
        <w:tc>
          <w:tcPr>
            <w:tcW w:w="400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6EC31A0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No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E3891D3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26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3F4F88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86.7%</w:t>
            </w:r>
          </w:p>
        </w:tc>
      </w:tr>
      <w:tr w:rsidR="00BA49A3" w:rsidRPr="00982ED8" w14:paraId="2E632847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right w:val="nil"/>
            </w:tcBorders>
            <w:shd w:val="clear" w:color="auto" w:fill="FFFFFF"/>
          </w:tcPr>
          <w:p w14:paraId="60670F77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CC928D0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Yes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C2F9291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16D12B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6.7%</w:t>
            </w:r>
          </w:p>
        </w:tc>
      </w:tr>
      <w:tr w:rsidR="00BA49A3" w:rsidRPr="00982ED8" w14:paraId="6C996E74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/>
          </w:tcPr>
          <w:p w14:paraId="2D0CF47A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0BA723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proofErr w:type="spellStart"/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n.a</w:t>
            </w:r>
            <w:proofErr w:type="spellEnd"/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B17DA1C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172955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6.7%</w:t>
            </w:r>
          </w:p>
        </w:tc>
      </w:tr>
      <w:tr w:rsidR="00BA49A3" w:rsidRPr="00982ED8" w14:paraId="61F6AC1C" w14:textId="77777777" w:rsidTr="00B908B5">
        <w:trPr>
          <w:cantSplit/>
        </w:trPr>
        <w:tc>
          <w:tcPr>
            <w:tcW w:w="223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FFFFFF"/>
            <w:hideMark/>
          </w:tcPr>
          <w:p w14:paraId="552F4A68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proofErr w:type="spellStart"/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Tumor</w:t>
            </w:r>
            <w:proofErr w:type="spellEnd"/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 xml:space="preserve"> infiltrating lymphocytes</w:t>
            </w:r>
          </w:p>
        </w:tc>
        <w:tc>
          <w:tcPr>
            <w:tcW w:w="400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24651C6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No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EBBD22D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21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7AD97E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70.0%</w:t>
            </w:r>
          </w:p>
        </w:tc>
      </w:tr>
      <w:tr w:rsidR="00BA49A3" w:rsidRPr="00982ED8" w14:paraId="2064BBC2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right w:val="nil"/>
            </w:tcBorders>
            <w:shd w:val="clear" w:color="auto" w:fill="FFFFFF"/>
          </w:tcPr>
          <w:p w14:paraId="4F359965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64A8EC2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Yes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55384DE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1CEAB3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23.3%</w:t>
            </w:r>
          </w:p>
        </w:tc>
      </w:tr>
      <w:tr w:rsidR="00BA49A3" w:rsidRPr="00982ED8" w14:paraId="2F398BAD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/>
          </w:tcPr>
          <w:p w14:paraId="5383B626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EFC43D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proofErr w:type="spellStart"/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n.a</w:t>
            </w:r>
            <w:proofErr w:type="spellEnd"/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F4862B4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FF67B0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6.7%</w:t>
            </w:r>
          </w:p>
        </w:tc>
      </w:tr>
      <w:tr w:rsidR="00BA49A3" w:rsidRPr="00982ED8" w14:paraId="332EF773" w14:textId="77777777" w:rsidTr="00B908B5">
        <w:trPr>
          <w:cantSplit/>
        </w:trPr>
        <w:tc>
          <w:tcPr>
            <w:tcW w:w="223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DB0434A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Ulceration</w:t>
            </w:r>
          </w:p>
        </w:tc>
        <w:tc>
          <w:tcPr>
            <w:tcW w:w="400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E1246BF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No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E30F790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28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796119F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93.3%</w:t>
            </w:r>
          </w:p>
        </w:tc>
      </w:tr>
      <w:tr w:rsidR="00BA49A3" w:rsidRPr="00982ED8" w14:paraId="38BC0C8E" w14:textId="77777777" w:rsidTr="00B908B5">
        <w:trPr>
          <w:cantSplit/>
        </w:trPr>
        <w:tc>
          <w:tcPr>
            <w:tcW w:w="223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2BD7C5D4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CD21B2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Yes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B926EAC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BACA17D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6.7%</w:t>
            </w:r>
          </w:p>
        </w:tc>
      </w:tr>
      <w:tr w:rsidR="006361E6" w:rsidRPr="00982ED8" w14:paraId="2A03FD71" w14:textId="77777777" w:rsidTr="00B908B5">
        <w:trPr>
          <w:cantSplit/>
        </w:trPr>
        <w:tc>
          <w:tcPr>
            <w:tcW w:w="223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FFFFFF"/>
          </w:tcPr>
          <w:p w14:paraId="213A7CC1" w14:textId="77777777" w:rsidR="006361E6" w:rsidRPr="00982ED8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Therapy</w:t>
            </w:r>
          </w:p>
        </w:tc>
        <w:tc>
          <w:tcPr>
            <w:tcW w:w="400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D0B16F" w14:textId="77777777" w:rsidR="006361E6" w:rsidRPr="004246FE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Simple Excision with primary closure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033C770" w14:textId="77777777" w:rsidR="006361E6" w:rsidRPr="004246FE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7704E8" w14:textId="77777777" w:rsidR="006361E6" w:rsidRPr="004246FE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13.3%</w:t>
            </w:r>
          </w:p>
        </w:tc>
      </w:tr>
      <w:tr w:rsidR="006361E6" w:rsidRPr="00982ED8" w14:paraId="5087C76B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right w:val="nil"/>
            </w:tcBorders>
            <w:shd w:val="clear" w:color="auto" w:fill="FFFFFF"/>
            <w:vAlign w:val="center"/>
          </w:tcPr>
          <w:p w14:paraId="761EA4A0" w14:textId="77777777" w:rsidR="006361E6" w:rsidRPr="00982ED8" w:rsidRDefault="006361E6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9E8065" w14:textId="77777777" w:rsidR="006361E6" w:rsidRPr="004246FE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Excision and covering with flap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BB05652" w14:textId="77777777" w:rsidR="006361E6" w:rsidRPr="004246FE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EC4109" w14:textId="77777777" w:rsidR="006361E6" w:rsidRPr="004246FE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6.7%</w:t>
            </w:r>
          </w:p>
        </w:tc>
      </w:tr>
      <w:tr w:rsidR="006361E6" w:rsidRPr="00982ED8" w14:paraId="689DDDC7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right w:val="nil"/>
            </w:tcBorders>
            <w:shd w:val="clear" w:color="auto" w:fill="FFFFFF"/>
            <w:vAlign w:val="center"/>
          </w:tcPr>
          <w:p w14:paraId="03FA22D9" w14:textId="77777777" w:rsidR="006361E6" w:rsidRPr="00982ED8" w:rsidRDefault="006361E6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17A38B" w14:textId="77777777" w:rsidR="006361E6" w:rsidRPr="004246FE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Excision and covering with full-thickness skin graft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E9D4A0" w14:textId="68C64756" w:rsidR="006361E6" w:rsidRPr="004246FE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1</w:t>
            </w:r>
            <w:r>
              <w:rPr>
                <w:rFonts w:ascii="Arial" w:eastAsia="Cambria" w:hAnsi="Arial" w:cs="Arial"/>
                <w:color w:val="000000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8EE2C1" w14:textId="18BDF88C" w:rsidR="006361E6" w:rsidRPr="004246FE" w:rsidRDefault="00A50FD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>
              <w:rPr>
                <w:rFonts w:ascii="Arial" w:eastAsia="Cambria" w:hAnsi="Arial" w:cs="Arial"/>
                <w:color w:val="000000"/>
                <w:lang w:val="en-GB"/>
              </w:rPr>
              <w:t>5</w:t>
            </w:r>
            <w:r w:rsidR="006361E6" w:rsidRPr="004246FE">
              <w:rPr>
                <w:rFonts w:ascii="Arial" w:eastAsia="Cambria" w:hAnsi="Arial" w:cs="Arial"/>
                <w:color w:val="000000"/>
                <w:lang w:val="en-GB"/>
              </w:rPr>
              <w:t>3.3%</w:t>
            </w:r>
          </w:p>
        </w:tc>
      </w:tr>
      <w:tr w:rsidR="006361E6" w:rsidRPr="00982ED8" w14:paraId="203DE59C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right w:val="nil"/>
            </w:tcBorders>
            <w:shd w:val="clear" w:color="auto" w:fill="FFFFFF"/>
            <w:vAlign w:val="center"/>
          </w:tcPr>
          <w:p w14:paraId="0B520911" w14:textId="77777777" w:rsidR="006361E6" w:rsidRPr="00982ED8" w:rsidRDefault="006361E6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32889F" w14:textId="77777777" w:rsidR="006361E6" w:rsidRPr="004246FE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Amputation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EB0257C" w14:textId="77777777" w:rsidR="006361E6" w:rsidRPr="004246FE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9AEB34" w14:textId="77777777" w:rsidR="006361E6" w:rsidRPr="004246FE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13.3%</w:t>
            </w:r>
          </w:p>
        </w:tc>
      </w:tr>
      <w:tr w:rsidR="006361E6" w:rsidRPr="00982ED8" w14:paraId="16C0E8E3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right w:val="nil"/>
            </w:tcBorders>
            <w:shd w:val="clear" w:color="auto" w:fill="FFFFFF"/>
            <w:vAlign w:val="center"/>
          </w:tcPr>
          <w:p w14:paraId="019E6299" w14:textId="77777777" w:rsidR="006361E6" w:rsidRPr="00982ED8" w:rsidRDefault="006361E6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3941A7" w14:textId="77777777" w:rsidR="006361E6" w:rsidRPr="004246FE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Excision and secondary intention healing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39874BF" w14:textId="68B50F94" w:rsidR="006361E6" w:rsidRPr="004246FE" w:rsidRDefault="006361E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>
              <w:rPr>
                <w:rFonts w:ascii="Arial" w:eastAsia="Cambria" w:hAnsi="Arial" w:cs="Arial"/>
                <w:color w:val="000000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C37088" w14:textId="32259CBC" w:rsidR="006361E6" w:rsidRPr="004246FE" w:rsidRDefault="00A50FD6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>
              <w:rPr>
                <w:rFonts w:ascii="Arial" w:eastAsia="Cambria" w:hAnsi="Arial" w:cs="Arial"/>
                <w:color w:val="000000"/>
                <w:lang w:val="en-GB"/>
              </w:rPr>
              <w:t>13.3</w:t>
            </w:r>
            <w:r w:rsidR="006361E6" w:rsidRPr="004246FE">
              <w:rPr>
                <w:rFonts w:ascii="Arial" w:eastAsia="Cambria" w:hAnsi="Arial" w:cs="Arial"/>
                <w:color w:val="000000"/>
                <w:lang w:val="en-GB"/>
              </w:rPr>
              <w:t>%</w:t>
            </w:r>
          </w:p>
        </w:tc>
      </w:tr>
      <w:tr w:rsidR="00BA49A3" w:rsidRPr="00982ED8" w14:paraId="7C9BAA3C" w14:textId="77777777" w:rsidTr="00B908B5">
        <w:trPr>
          <w:cantSplit/>
        </w:trPr>
        <w:tc>
          <w:tcPr>
            <w:tcW w:w="223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FFFFFF"/>
            <w:hideMark/>
          </w:tcPr>
          <w:p w14:paraId="04B86784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Fascia excision during surgery</w:t>
            </w:r>
          </w:p>
        </w:tc>
        <w:tc>
          <w:tcPr>
            <w:tcW w:w="400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167F1AB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No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BAF083B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14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DBBAD8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46.7%</w:t>
            </w:r>
          </w:p>
        </w:tc>
      </w:tr>
      <w:tr w:rsidR="00BA49A3" w:rsidRPr="00982ED8" w14:paraId="1CC172A2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right w:val="nil"/>
            </w:tcBorders>
            <w:vAlign w:val="center"/>
            <w:hideMark/>
          </w:tcPr>
          <w:p w14:paraId="7ADEC1B8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EBAAED9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Yes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AD2902C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F1E3EB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16.7%</w:t>
            </w:r>
          </w:p>
        </w:tc>
      </w:tr>
      <w:tr w:rsidR="00BA49A3" w:rsidRPr="00982ED8" w14:paraId="743771F0" w14:textId="77777777" w:rsidTr="00B908B5">
        <w:trPr>
          <w:cantSplit/>
        </w:trPr>
        <w:tc>
          <w:tcPr>
            <w:tcW w:w="2233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4577689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6B3CC2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proofErr w:type="spellStart"/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n.a</w:t>
            </w:r>
            <w:proofErr w:type="spellEnd"/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F06DA42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EFF284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36.7%</w:t>
            </w:r>
          </w:p>
        </w:tc>
      </w:tr>
      <w:tr w:rsidR="00BA49A3" w:rsidRPr="00982ED8" w14:paraId="3FE7996B" w14:textId="77777777" w:rsidTr="00B908B5">
        <w:trPr>
          <w:cantSplit/>
        </w:trPr>
        <w:tc>
          <w:tcPr>
            <w:tcW w:w="223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E1B090A" w14:textId="77777777" w:rsidR="00BA49A3" w:rsidRPr="00982ED8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982ED8">
              <w:rPr>
                <w:rFonts w:ascii="Arial" w:eastAsia="Cambria" w:hAnsi="Arial" w:cs="Arial"/>
                <w:color w:val="000000"/>
                <w:lang w:val="en-GB"/>
              </w:rPr>
              <w:t>SLNB</w:t>
            </w:r>
          </w:p>
        </w:tc>
        <w:tc>
          <w:tcPr>
            <w:tcW w:w="400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E367A0F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No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AF5587B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22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1504804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73.3%</w:t>
            </w:r>
          </w:p>
        </w:tc>
      </w:tr>
      <w:tr w:rsidR="00BA49A3" w:rsidRPr="00982ED8" w14:paraId="22CF44C8" w14:textId="77777777" w:rsidTr="00B908B5">
        <w:trPr>
          <w:cantSplit/>
        </w:trPr>
        <w:tc>
          <w:tcPr>
            <w:tcW w:w="22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F58127" w14:textId="77777777" w:rsidR="00BA49A3" w:rsidRPr="00982ED8" w:rsidRDefault="00BA49A3" w:rsidP="002B2C97">
            <w:pPr>
              <w:spacing w:after="0"/>
              <w:rPr>
                <w:rFonts w:ascii="Arial" w:eastAsia="Cambria" w:hAnsi="Arial" w:cs="Arial"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68827F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Yes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76306FF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D103BB3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color w:val="000000"/>
                <w:lang w:val="en-GB"/>
              </w:rPr>
              <w:t>26.7%</w:t>
            </w:r>
          </w:p>
        </w:tc>
      </w:tr>
      <w:tr w:rsidR="00BA49A3" w:rsidRPr="00982ED8" w14:paraId="6F2F53D0" w14:textId="77777777" w:rsidTr="00B908B5">
        <w:trPr>
          <w:cantSplit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8E5ECA" w14:textId="77777777" w:rsidR="00BA49A3" w:rsidRPr="00C10ACC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269" w:right="60"/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</w:pPr>
            <w:r w:rsidRPr="00C10ACC"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  <w:t>SLNB findings</w:t>
            </w: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4D70C59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901AF8A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0B8089D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  <w:t>75.0%</w:t>
            </w:r>
          </w:p>
        </w:tc>
      </w:tr>
      <w:tr w:rsidR="00BA49A3" w:rsidRPr="00982ED8" w14:paraId="383914B9" w14:textId="77777777" w:rsidTr="00B908B5">
        <w:trPr>
          <w:cantSplit/>
        </w:trPr>
        <w:tc>
          <w:tcPr>
            <w:tcW w:w="223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05AF382B" w14:textId="77777777" w:rsidR="00BA49A3" w:rsidRPr="00C10ACC" w:rsidRDefault="00BA49A3" w:rsidP="002B2C97">
            <w:pPr>
              <w:spacing w:after="0"/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E0A88C9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52E6594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FFBC172" w14:textId="77777777" w:rsidR="00BA49A3" w:rsidRPr="004246FE" w:rsidRDefault="00BA49A3" w:rsidP="002B2C9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</w:pPr>
            <w:r w:rsidRPr="004246FE">
              <w:rPr>
                <w:rFonts w:ascii="Arial" w:eastAsia="Cambria" w:hAnsi="Arial" w:cs="Arial"/>
                <w:i/>
                <w:iCs/>
                <w:color w:val="000000"/>
                <w:lang w:val="en-GB"/>
              </w:rPr>
              <w:t>25.0%</w:t>
            </w:r>
          </w:p>
        </w:tc>
      </w:tr>
    </w:tbl>
    <w:p w14:paraId="0770274D" w14:textId="77777777" w:rsidR="00BA49A3" w:rsidRPr="006E2E7C" w:rsidRDefault="00BA49A3" w:rsidP="00BA49A3">
      <w:pPr>
        <w:autoSpaceDE w:val="0"/>
        <w:autoSpaceDN w:val="0"/>
        <w:adjustRightInd w:val="0"/>
        <w:spacing w:before="80" w:after="0" w:line="240" w:lineRule="auto"/>
        <w:rPr>
          <w:rFonts w:ascii="Arial" w:eastAsia="Cambria" w:hAnsi="Arial" w:cs="Arial"/>
          <w:sz w:val="20"/>
          <w:szCs w:val="20"/>
        </w:rPr>
      </w:pPr>
      <w:bookmarkStart w:id="0" w:name="_GoBack"/>
      <w:bookmarkEnd w:id="0"/>
      <w:r w:rsidRPr="006E2E7C">
        <w:rPr>
          <w:rFonts w:ascii="Arial" w:eastAsia="Cambria" w:hAnsi="Arial" w:cs="Arial"/>
          <w:sz w:val="20"/>
          <w:szCs w:val="20"/>
        </w:rPr>
        <w:t xml:space="preserve">MM: melanoma, n.a.: data not available, SLN: sentinel lymphnode, SLNB: </w:t>
      </w:r>
      <w:bookmarkStart w:id="1" w:name="_Hlk28889858"/>
      <w:r w:rsidRPr="006E2E7C">
        <w:rPr>
          <w:rFonts w:ascii="Arial" w:eastAsia="Cambria" w:hAnsi="Arial" w:cs="Arial"/>
          <w:sz w:val="20"/>
          <w:szCs w:val="20"/>
        </w:rPr>
        <w:t>sentinel lymphnode biopsy</w:t>
      </w:r>
      <w:bookmarkEnd w:id="1"/>
    </w:p>
    <w:p w14:paraId="74A066DF" w14:textId="77777777" w:rsidR="00BA49A3" w:rsidRPr="006E2E7C" w:rsidRDefault="00BA49A3" w:rsidP="00BA49A3">
      <w:pPr>
        <w:autoSpaceDE w:val="0"/>
        <w:autoSpaceDN w:val="0"/>
        <w:adjustRightInd w:val="0"/>
        <w:spacing w:before="80" w:after="0" w:line="240" w:lineRule="auto"/>
        <w:rPr>
          <w:rFonts w:ascii="Arial" w:eastAsia="Cambria" w:hAnsi="Arial" w:cs="Arial"/>
          <w:sz w:val="20"/>
          <w:szCs w:val="20"/>
        </w:rPr>
      </w:pPr>
    </w:p>
    <w:sectPr w:rsidR="00BA49A3" w:rsidRPr="006E2E7C" w:rsidSect="008C66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CE3"/>
    <w:rsid w:val="000008C8"/>
    <w:rsid w:val="000033ED"/>
    <w:rsid w:val="00025BE5"/>
    <w:rsid w:val="00031C99"/>
    <w:rsid w:val="00034915"/>
    <w:rsid w:val="00061BF3"/>
    <w:rsid w:val="0008132D"/>
    <w:rsid w:val="000E35D0"/>
    <w:rsid w:val="00121649"/>
    <w:rsid w:val="001323A2"/>
    <w:rsid w:val="00142994"/>
    <w:rsid w:val="00144E02"/>
    <w:rsid w:val="001A43C3"/>
    <w:rsid w:val="001C1A8F"/>
    <w:rsid w:val="00207FC7"/>
    <w:rsid w:val="002258F6"/>
    <w:rsid w:val="00240178"/>
    <w:rsid w:val="00246B0F"/>
    <w:rsid w:val="002B2C97"/>
    <w:rsid w:val="002D7339"/>
    <w:rsid w:val="002F006B"/>
    <w:rsid w:val="00340A4F"/>
    <w:rsid w:val="003523EA"/>
    <w:rsid w:val="0035479C"/>
    <w:rsid w:val="0040010C"/>
    <w:rsid w:val="00413D4A"/>
    <w:rsid w:val="00442829"/>
    <w:rsid w:val="00466141"/>
    <w:rsid w:val="004A0634"/>
    <w:rsid w:val="004A4C89"/>
    <w:rsid w:val="004C6DAB"/>
    <w:rsid w:val="00502910"/>
    <w:rsid w:val="00517BA9"/>
    <w:rsid w:val="005645D2"/>
    <w:rsid w:val="00565A70"/>
    <w:rsid w:val="00567438"/>
    <w:rsid w:val="005E6C7A"/>
    <w:rsid w:val="005F160A"/>
    <w:rsid w:val="00621029"/>
    <w:rsid w:val="006361E6"/>
    <w:rsid w:val="0064522E"/>
    <w:rsid w:val="006641AE"/>
    <w:rsid w:val="006B37D6"/>
    <w:rsid w:val="006E2E7C"/>
    <w:rsid w:val="00714F5E"/>
    <w:rsid w:val="00724F09"/>
    <w:rsid w:val="00734DF7"/>
    <w:rsid w:val="00735071"/>
    <w:rsid w:val="007E4126"/>
    <w:rsid w:val="007E6AD6"/>
    <w:rsid w:val="007F0840"/>
    <w:rsid w:val="007F736F"/>
    <w:rsid w:val="00811B23"/>
    <w:rsid w:val="00851BE5"/>
    <w:rsid w:val="00853A4F"/>
    <w:rsid w:val="00855DCD"/>
    <w:rsid w:val="008C6675"/>
    <w:rsid w:val="008D4413"/>
    <w:rsid w:val="008F252C"/>
    <w:rsid w:val="00917DF7"/>
    <w:rsid w:val="00934DAE"/>
    <w:rsid w:val="00944CE3"/>
    <w:rsid w:val="00980F2C"/>
    <w:rsid w:val="00993AF5"/>
    <w:rsid w:val="00995F0D"/>
    <w:rsid w:val="009C4AA5"/>
    <w:rsid w:val="00A108F1"/>
    <w:rsid w:val="00A15487"/>
    <w:rsid w:val="00A22306"/>
    <w:rsid w:val="00A50FD6"/>
    <w:rsid w:val="00A8099A"/>
    <w:rsid w:val="00AA1165"/>
    <w:rsid w:val="00AE2F5F"/>
    <w:rsid w:val="00B63197"/>
    <w:rsid w:val="00B908B5"/>
    <w:rsid w:val="00B9351F"/>
    <w:rsid w:val="00B9571A"/>
    <w:rsid w:val="00BA49A3"/>
    <w:rsid w:val="00C42B61"/>
    <w:rsid w:val="00C61DEE"/>
    <w:rsid w:val="00CC5D5D"/>
    <w:rsid w:val="00CE07F9"/>
    <w:rsid w:val="00D03CAF"/>
    <w:rsid w:val="00D06BFD"/>
    <w:rsid w:val="00D171B9"/>
    <w:rsid w:val="00D25979"/>
    <w:rsid w:val="00D36713"/>
    <w:rsid w:val="00DB0E0E"/>
    <w:rsid w:val="00E03C74"/>
    <w:rsid w:val="00E20EEF"/>
    <w:rsid w:val="00E22087"/>
    <w:rsid w:val="00E54D50"/>
    <w:rsid w:val="00E61036"/>
    <w:rsid w:val="00E8416A"/>
    <w:rsid w:val="00ED3A11"/>
    <w:rsid w:val="00F00ABB"/>
    <w:rsid w:val="00F129BC"/>
    <w:rsid w:val="00F31D22"/>
    <w:rsid w:val="00F70765"/>
    <w:rsid w:val="00FB4E1C"/>
    <w:rsid w:val="00FC2ABD"/>
    <w:rsid w:val="00FE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B83FFA"/>
  <w15:docId w15:val="{78EE40A7-0A74-4984-A72A-B0F48F675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C667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4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5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5F0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350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507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3507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50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35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8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Cazzaniga</dc:creator>
  <cp:lastModifiedBy>Morteza Jafari</cp:lastModifiedBy>
  <cp:revision>4</cp:revision>
  <dcterms:created xsi:type="dcterms:W3CDTF">2020-12-28T09:04:00Z</dcterms:created>
  <dcterms:modified xsi:type="dcterms:W3CDTF">2020-12-28T14:32:00Z</dcterms:modified>
</cp:coreProperties>
</file>