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04E457" w14:textId="1109FA6E" w:rsidR="007C4E5A" w:rsidRDefault="007C4E5A" w:rsidP="007C4E5A">
      <w:pPr>
        <w:pStyle w:val="Caption"/>
        <w:keepNext/>
        <w:spacing w:after="0"/>
        <w:rPr>
          <w:rFonts w:asciiTheme="majorBidi" w:hAnsiTheme="majorBidi" w:cstheme="majorBidi"/>
          <w:b/>
          <w:i w:val="0"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b/>
          <w:i w:val="0"/>
          <w:color w:val="000000" w:themeColor="text1"/>
          <w:sz w:val="24"/>
          <w:szCs w:val="24"/>
        </w:rPr>
        <w:t xml:space="preserve">Supplemental </w:t>
      </w:r>
      <w:r w:rsidRPr="001D5712">
        <w:rPr>
          <w:rFonts w:asciiTheme="majorBidi" w:hAnsiTheme="majorBidi" w:cstheme="majorBidi"/>
          <w:b/>
          <w:i w:val="0"/>
          <w:color w:val="000000" w:themeColor="text1"/>
          <w:sz w:val="24"/>
          <w:szCs w:val="24"/>
        </w:rPr>
        <w:t xml:space="preserve">Table </w:t>
      </w:r>
      <w:r w:rsidR="007558C9">
        <w:rPr>
          <w:rFonts w:asciiTheme="majorBidi" w:hAnsiTheme="majorBidi" w:cstheme="majorBidi"/>
          <w:b/>
          <w:i w:val="0"/>
          <w:color w:val="000000" w:themeColor="text1"/>
          <w:sz w:val="24"/>
          <w:szCs w:val="24"/>
        </w:rPr>
        <w:t>2</w:t>
      </w:r>
      <w:bookmarkStart w:id="0" w:name="_GoBack"/>
      <w:bookmarkEnd w:id="0"/>
      <w:r w:rsidRPr="001D5712">
        <w:rPr>
          <w:rFonts w:asciiTheme="majorBidi" w:hAnsiTheme="majorBidi" w:cstheme="majorBidi"/>
          <w:b/>
          <w:i w:val="0"/>
          <w:color w:val="000000" w:themeColor="text1"/>
          <w:sz w:val="24"/>
          <w:szCs w:val="24"/>
        </w:rPr>
        <w:t>:  Multivariable Analysis Results for Discharge Mortality</w:t>
      </w:r>
    </w:p>
    <w:p w14:paraId="2B8C56BA" w14:textId="77777777" w:rsidR="006B77B4" w:rsidRPr="006B77B4" w:rsidRDefault="006B77B4" w:rsidP="006B77B4"/>
    <w:tbl>
      <w:tblPr>
        <w:tblW w:w="7993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1603"/>
        <w:gridCol w:w="2430"/>
        <w:gridCol w:w="1440"/>
      </w:tblGrid>
      <w:tr w:rsidR="006B77B4" w:rsidRPr="006B77B4" w14:paraId="5567F783" w14:textId="77777777" w:rsidTr="00AA6D8C">
        <w:trPr>
          <w:trHeight w:val="264"/>
          <w:tblHeader/>
        </w:trPr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89CFF" w14:textId="77777777" w:rsidR="007C4E5A" w:rsidRPr="006B77B4" w:rsidRDefault="007C4E5A" w:rsidP="00AA084E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  <w:t>Risk Factor</w:t>
            </w:r>
          </w:p>
        </w:tc>
        <w:tc>
          <w:tcPr>
            <w:tcW w:w="16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BAFBD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  <w:t>Comparison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1BBFB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  <w:t>Adjusted Odds Ratio (95% Confidence Interval)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54941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  <w:t>P-value</w:t>
            </w:r>
          </w:p>
        </w:tc>
      </w:tr>
      <w:tr w:rsidR="006B77B4" w:rsidRPr="006B77B4" w14:paraId="418CA385" w14:textId="77777777" w:rsidTr="00AA6D8C">
        <w:trPr>
          <w:trHeight w:val="360"/>
        </w:trPr>
        <w:tc>
          <w:tcPr>
            <w:tcW w:w="252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F3F93" w14:textId="77777777" w:rsidR="007C4E5A" w:rsidRPr="006B77B4" w:rsidRDefault="007C4E5A" w:rsidP="00AA084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Dysrhythmia</w:t>
            </w:r>
          </w:p>
        </w:tc>
        <w:tc>
          <w:tcPr>
            <w:tcW w:w="160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69BDA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Yes vs. No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5F5E6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0.762 (0.462, 1.256)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7747D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0.29</w:t>
            </w:r>
          </w:p>
        </w:tc>
      </w:tr>
      <w:tr w:rsidR="006B77B4" w:rsidRPr="006B77B4" w14:paraId="0A56AA65" w14:textId="77777777" w:rsidTr="006B77B4">
        <w:trPr>
          <w:trHeight w:val="360"/>
        </w:trPr>
        <w:tc>
          <w:tcPr>
            <w:tcW w:w="2520" w:type="dxa"/>
            <w:shd w:val="clear" w:color="auto" w:fill="auto"/>
            <w:noWrap/>
            <w:vAlign w:val="center"/>
          </w:tcPr>
          <w:p w14:paraId="4B6A036D" w14:textId="77777777" w:rsidR="007C4E5A" w:rsidRPr="006B77B4" w:rsidRDefault="007C4E5A" w:rsidP="00AA084E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Brain hemorrhage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3D124BD5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Yes vs. No</w:t>
            </w:r>
          </w:p>
        </w:tc>
        <w:tc>
          <w:tcPr>
            <w:tcW w:w="2430" w:type="dxa"/>
            <w:shd w:val="clear" w:color="auto" w:fill="auto"/>
            <w:noWrap/>
            <w:vAlign w:val="center"/>
          </w:tcPr>
          <w:p w14:paraId="01F3FF0D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2.786 (1.148, 6.763)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88C52F1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0.02</w:t>
            </w:r>
          </w:p>
        </w:tc>
      </w:tr>
      <w:tr w:rsidR="006B77B4" w:rsidRPr="006B77B4" w14:paraId="48DF2AE7" w14:textId="77777777" w:rsidTr="006B77B4">
        <w:trPr>
          <w:trHeight w:val="360"/>
        </w:trPr>
        <w:tc>
          <w:tcPr>
            <w:tcW w:w="2520" w:type="dxa"/>
            <w:shd w:val="clear" w:color="auto" w:fill="auto"/>
            <w:noWrap/>
            <w:vAlign w:val="center"/>
          </w:tcPr>
          <w:p w14:paraId="39D389B3" w14:textId="77777777" w:rsidR="007C4E5A" w:rsidRPr="006B77B4" w:rsidRDefault="007C4E5A" w:rsidP="00AA084E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Cardiac arrest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03565846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Yes vs. No</w:t>
            </w:r>
          </w:p>
        </w:tc>
        <w:tc>
          <w:tcPr>
            <w:tcW w:w="2430" w:type="dxa"/>
            <w:shd w:val="clear" w:color="auto" w:fill="auto"/>
            <w:noWrap/>
            <w:vAlign w:val="center"/>
          </w:tcPr>
          <w:p w14:paraId="22852383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9.148 (5.722, 14.625)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8B02743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6B77B4" w:rsidRPr="006B77B4" w14:paraId="46137E0C" w14:textId="77777777" w:rsidTr="006B77B4">
        <w:trPr>
          <w:trHeight w:val="360"/>
        </w:trPr>
        <w:tc>
          <w:tcPr>
            <w:tcW w:w="2520" w:type="dxa"/>
            <w:shd w:val="clear" w:color="auto" w:fill="auto"/>
            <w:noWrap/>
            <w:vAlign w:val="center"/>
          </w:tcPr>
          <w:p w14:paraId="347DB989" w14:textId="77777777" w:rsidR="007C4E5A" w:rsidRPr="006B77B4" w:rsidRDefault="007C4E5A" w:rsidP="00AA084E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Dialysis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56437989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Yes vs. No</w:t>
            </w:r>
          </w:p>
        </w:tc>
        <w:tc>
          <w:tcPr>
            <w:tcW w:w="2430" w:type="dxa"/>
            <w:shd w:val="clear" w:color="auto" w:fill="auto"/>
            <w:noWrap/>
            <w:vAlign w:val="center"/>
          </w:tcPr>
          <w:p w14:paraId="759A6285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13.775 (5.512, 34.422)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3EC27BC8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6B77B4" w:rsidRPr="006B77B4" w14:paraId="3FBC7FC6" w14:textId="77777777" w:rsidTr="006B77B4">
        <w:trPr>
          <w:trHeight w:val="360"/>
        </w:trPr>
        <w:tc>
          <w:tcPr>
            <w:tcW w:w="2520" w:type="dxa"/>
            <w:shd w:val="clear" w:color="auto" w:fill="auto"/>
            <w:noWrap/>
            <w:vAlign w:val="center"/>
          </w:tcPr>
          <w:p w14:paraId="74D77CC1" w14:textId="77777777" w:rsidR="007C4E5A" w:rsidRPr="006B77B4" w:rsidRDefault="007C4E5A" w:rsidP="00AA084E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Septic shock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09D9F59F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Yes vs. No</w:t>
            </w:r>
          </w:p>
        </w:tc>
        <w:tc>
          <w:tcPr>
            <w:tcW w:w="2430" w:type="dxa"/>
            <w:shd w:val="clear" w:color="auto" w:fill="auto"/>
            <w:noWrap/>
            <w:vAlign w:val="center"/>
          </w:tcPr>
          <w:p w14:paraId="09B091D5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6.138 (3.567, 10.564)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55D74D47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6B77B4" w:rsidRPr="006B77B4" w14:paraId="0ACCA392" w14:textId="77777777" w:rsidTr="006B77B4">
        <w:trPr>
          <w:trHeight w:val="360"/>
        </w:trPr>
        <w:tc>
          <w:tcPr>
            <w:tcW w:w="2520" w:type="dxa"/>
            <w:shd w:val="clear" w:color="auto" w:fill="auto"/>
            <w:noWrap/>
            <w:vAlign w:val="center"/>
          </w:tcPr>
          <w:p w14:paraId="3D7EA6BF" w14:textId="77777777" w:rsidR="007C4E5A" w:rsidRPr="006B77B4" w:rsidRDefault="007C4E5A" w:rsidP="00AA084E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Extracorporeal membrane oxygenation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3ECFC2BB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highlight w:val="yellow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Yes vs. No</w:t>
            </w:r>
          </w:p>
        </w:tc>
        <w:tc>
          <w:tcPr>
            <w:tcW w:w="2430" w:type="dxa"/>
            <w:shd w:val="clear" w:color="auto" w:fill="auto"/>
            <w:noWrap/>
            <w:vAlign w:val="center"/>
          </w:tcPr>
          <w:p w14:paraId="436E5580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9.421 (5.892, 15.063)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7AD2F9F8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6B77B4" w:rsidRPr="006B77B4" w14:paraId="52342408" w14:textId="77777777" w:rsidTr="006B77B4">
        <w:trPr>
          <w:trHeight w:val="360"/>
        </w:trPr>
        <w:tc>
          <w:tcPr>
            <w:tcW w:w="2520" w:type="dxa"/>
            <w:shd w:val="clear" w:color="auto" w:fill="auto"/>
            <w:noWrap/>
            <w:vAlign w:val="center"/>
          </w:tcPr>
          <w:p w14:paraId="67ABD0E8" w14:textId="77777777" w:rsidR="007C4E5A" w:rsidRPr="006B77B4" w:rsidRDefault="007C4E5A" w:rsidP="00AA084E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Genetic syndromes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457A4F50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highlight w:val="yellow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Yes vs. No</w:t>
            </w:r>
          </w:p>
        </w:tc>
        <w:tc>
          <w:tcPr>
            <w:tcW w:w="2430" w:type="dxa"/>
            <w:shd w:val="clear" w:color="auto" w:fill="auto"/>
            <w:noWrap/>
            <w:vAlign w:val="center"/>
          </w:tcPr>
          <w:p w14:paraId="004193A5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1.970 (1.270, 3.057)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6EC9E3C6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&lt;0.01</w:t>
            </w:r>
          </w:p>
        </w:tc>
      </w:tr>
      <w:tr w:rsidR="006B77B4" w:rsidRPr="006B77B4" w14:paraId="2899D472" w14:textId="77777777" w:rsidTr="006B77B4">
        <w:trPr>
          <w:trHeight w:val="360"/>
        </w:trPr>
        <w:tc>
          <w:tcPr>
            <w:tcW w:w="2520" w:type="dxa"/>
            <w:shd w:val="clear" w:color="auto" w:fill="auto"/>
            <w:noWrap/>
            <w:vAlign w:val="center"/>
          </w:tcPr>
          <w:p w14:paraId="35572DEF" w14:textId="77777777" w:rsidR="007C4E5A" w:rsidRPr="006B77B4" w:rsidRDefault="007C4E5A" w:rsidP="00AA084E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Need for cardiac catheterization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6C89FA4B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highlight w:val="yellow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Yes vs. No</w:t>
            </w:r>
          </w:p>
        </w:tc>
        <w:tc>
          <w:tcPr>
            <w:tcW w:w="2430" w:type="dxa"/>
            <w:shd w:val="clear" w:color="auto" w:fill="auto"/>
            <w:noWrap/>
            <w:vAlign w:val="center"/>
          </w:tcPr>
          <w:p w14:paraId="04541299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3.429 (2.240, 5.250)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285A3B18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6B77B4" w:rsidRPr="006B77B4" w14:paraId="15C10DC4" w14:textId="77777777" w:rsidTr="006B77B4">
        <w:trPr>
          <w:trHeight w:val="360"/>
        </w:trPr>
        <w:tc>
          <w:tcPr>
            <w:tcW w:w="2520" w:type="dxa"/>
            <w:shd w:val="clear" w:color="auto" w:fill="auto"/>
            <w:noWrap/>
            <w:vAlign w:val="center"/>
          </w:tcPr>
          <w:p w14:paraId="3077F341" w14:textId="77777777" w:rsidR="007C4E5A" w:rsidRPr="006B77B4" w:rsidRDefault="007C4E5A" w:rsidP="00AA084E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Prematurity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04BBD64A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highlight w:val="yellow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Yes vs. No</w:t>
            </w:r>
          </w:p>
        </w:tc>
        <w:tc>
          <w:tcPr>
            <w:tcW w:w="2430" w:type="dxa"/>
            <w:shd w:val="clear" w:color="auto" w:fill="auto"/>
            <w:noWrap/>
            <w:vAlign w:val="center"/>
          </w:tcPr>
          <w:p w14:paraId="351887E9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4.626 (2.684, 7.975)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922C3E0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6B77B4" w:rsidRPr="006B77B4" w14:paraId="6EA9B369" w14:textId="77777777" w:rsidTr="006B77B4">
        <w:trPr>
          <w:trHeight w:val="360"/>
        </w:trPr>
        <w:tc>
          <w:tcPr>
            <w:tcW w:w="2520" w:type="dxa"/>
            <w:shd w:val="clear" w:color="auto" w:fill="auto"/>
            <w:noWrap/>
            <w:vAlign w:val="center"/>
          </w:tcPr>
          <w:p w14:paraId="2A39E42F" w14:textId="77777777" w:rsidR="007C4E5A" w:rsidRPr="006B77B4" w:rsidRDefault="007C4E5A" w:rsidP="00AA084E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Tracheostomy</w:t>
            </w:r>
          </w:p>
        </w:tc>
        <w:tc>
          <w:tcPr>
            <w:tcW w:w="1603" w:type="dxa"/>
            <w:shd w:val="clear" w:color="auto" w:fill="auto"/>
            <w:noWrap/>
            <w:vAlign w:val="center"/>
          </w:tcPr>
          <w:p w14:paraId="09F39999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highlight w:val="yellow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Yes vs. No</w:t>
            </w:r>
          </w:p>
        </w:tc>
        <w:tc>
          <w:tcPr>
            <w:tcW w:w="2430" w:type="dxa"/>
            <w:shd w:val="clear" w:color="auto" w:fill="auto"/>
            <w:noWrap/>
            <w:vAlign w:val="center"/>
          </w:tcPr>
          <w:p w14:paraId="615830BC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2.981 (1.596, 5.569)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14:paraId="0F52984E" w14:textId="77777777" w:rsidR="007C4E5A" w:rsidRPr="006B77B4" w:rsidRDefault="007C4E5A" w:rsidP="00AA084E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6B77B4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&lt;0.001</w:t>
            </w:r>
          </w:p>
        </w:tc>
      </w:tr>
    </w:tbl>
    <w:p w14:paraId="7F54C37E" w14:textId="77777777" w:rsidR="001E507F" w:rsidRPr="007C4E5A" w:rsidRDefault="007C4E5A" w:rsidP="007C4E5A">
      <w:pPr>
        <w:rPr>
          <w:rFonts w:asciiTheme="majorBidi" w:hAnsiTheme="majorBidi" w:cstheme="majorBidi"/>
          <w:sz w:val="24"/>
          <w:szCs w:val="24"/>
        </w:rPr>
      </w:pPr>
      <w:r w:rsidRPr="00C131F0">
        <w:rPr>
          <w:rFonts w:asciiTheme="majorBidi" w:hAnsiTheme="majorBidi" w:cstheme="majorBidi"/>
          <w:sz w:val="24"/>
          <w:szCs w:val="24"/>
        </w:rPr>
        <w:t>Complete list of risk factors selected by the final multivariate model</w:t>
      </w:r>
      <w:r>
        <w:rPr>
          <w:rFonts w:asciiTheme="majorBidi" w:hAnsiTheme="majorBidi" w:cstheme="majorBidi"/>
          <w:sz w:val="24"/>
          <w:szCs w:val="24"/>
        </w:rPr>
        <w:t xml:space="preserve"> as significantly associated with</w:t>
      </w:r>
      <w:r w:rsidRPr="00C131F0">
        <w:rPr>
          <w:rFonts w:asciiTheme="majorBidi" w:hAnsiTheme="majorBidi" w:cstheme="majorBidi"/>
          <w:sz w:val="24"/>
          <w:szCs w:val="24"/>
        </w:rPr>
        <w:t xml:space="preserve"> mortality</w:t>
      </w:r>
      <w:r>
        <w:rPr>
          <w:rFonts w:asciiTheme="majorBidi" w:hAnsiTheme="majorBidi" w:cstheme="majorBidi"/>
          <w:sz w:val="24"/>
          <w:szCs w:val="24"/>
        </w:rPr>
        <w:t>.</w:t>
      </w:r>
    </w:p>
    <w:sectPr w:rsidR="001E507F" w:rsidRPr="007C4E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D85"/>
    <w:rsid w:val="001E507F"/>
    <w:rsid w:val="006B77B4"/>
    <w:rsid w:val="007558C9"/>
    <w:rsid w:val="007C4E5A"/>
    <w:rsid w:val="00AA6D8C"/>
    <w:rsid w:val="00BB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1567B"/>
  <w15:chartTrackingRefBased/>
  <w15:docId w15:val="{C98FB67E-DE44-409A-B23C-E0796D03A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D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B2D8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Ahmed, Aziez</dc:creator>
  <cp:keywords/>
  <dc:description/>
  <cp:lastModifiedBy>Aziez Ahmed</cp:lastModifiedBy>
  <cp:revision>5</cp:revision>
  <dcterms:created xsi:type="dcterms:W3CDTF">2019-10-03T17:33:00Z</dcterms:created>
  <dcterms:modified xsi:type="dcterms:W3CDTF">2020-09-08T02:30:00Z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leId">
    <vt:lpwstr>804851</vt:lpwstr>
  </property>
  <property fmtid="{D5CDD505-2E9C-101B-9397-08002B2CF9AE}" pid="3" name="ProjectId">
    <vt:lpwstr>0</vt:lpwstr>
  </property>
  <property fmtid="{D5CDD505-2E9C-101B-9397-08002B2CF9AE}" pid="4" name="InsertAsFootnote">
    <vt:lpwstr>False</vt:lpwstr>
  </property>
  <property fmtid="{D5CDD505-2E9C-101B-9397-08002B2CF9AE}" pid="5" name="StyleId">
    <vt:lpwstr>http://www.zotero.org/styles/vancouver</vt:lpwstr>
  </property>
</Properties>
</file>