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C1E" w:rsidRPr="004F2DB2" w:rsidRDefault="00F47C1E" w:rsidP="00F47C1E">
      <w:pPr>
        <w:pStyle w:val="Beschriftung"/>
        <w:keepNext/>
        <w:spacing w:after="0" w:line="240" w:lineRule="auto"/>
        <w:ind w:firstLine="0"/>
      </w:pPr>
      <w:r w:rsidRPr="004F2DB2">
        <w:t>S3</w:t>
      </w:r>
      <w:r w:rsidR="00CC348C">
        <w:t xml:space="preserve"> Table.</w:t>
      </w:r>
      <w:bookmarkStart w:id="0" w:name="_GoBack"/>
      <w:bookmarkEnd w:id="0"/>
      <w:r w:rsidRPr="004F2DB2">
        <w:t xml:space="preserve"> Intervention elements and mean costs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049"/>
        <w:gridCol w:w="4022"/>
        <w:gridCol w:w="1042"/>
        <w:gridCol w:w="1406"/>
      </w:tblGrid>
      <w:tr w:rsidR="00F47C1E" w:rsidRPr="004F2DB2" w:rsidTr="006B3D1C">
        <w:trPr>
          <w:trHeight w:val="51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sz w:val="18"/>
                <w:szCs w:val="18"/>
              </w:rPr>
              <w:t>Article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Follow up in months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Intervention elements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Mean cost 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Mean costs in US$PPP (95% CI)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Aragonès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2014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[33]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Care manager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€ 71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102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Araya et al. 2006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[34]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Group psychoeducational training, patient support, group psychoeducation liaison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CLP 5,942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26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Bosmans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2014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[35]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Screening, watchful waiting, activity scheduling, life review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€ 209 (SD 21)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270 (SD 27)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02F5C">
              <w:rPr>
                <w:rFonts w:cs="Arial"/>
                <w:b/>
                <w:color w:val="000000"/>
                <w:sz w:val="18"/>
                <w:szCs w:val="18"/>
              </w:rPr>
              <w:t xml:space="preserve">Donohue et al. </w:t>
            </w:r>
            <w:r>
              <w:rPr>
                <w:rFonts w:cs="Arial"/>
                <w:b/>
                <w:color w:val="000000"/>
                <w:sz w:val="18"/>
                <w:szCs w:val="18"/>
                <w:lang w:val="de-DE"/>
              </w:rPr>
              <w:t xml:space="preserve">2014 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  <w:lang w:val="de-DE"/>
              </w:rPr>
              <w:t>[51]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Nurse care manager telephone contacts, documentation, physician supervision, tracking registry, workbook, mailings, other miscellaneous support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US$ 460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542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Goorden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2013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[36]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Occupational physician care manager</w:t>
            </w:r>
          </w:p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€ 208 (SD 246)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269 (SD 318)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Green et al. 2014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[50]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Care manager, clinical supervision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£ 273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394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Hay et al. 2012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[37]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Diabetes depression clinical specialists, patient navigator services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US$ 515 (469 to 561)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541 (492 to 589)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Katon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2012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[38]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Supervision by physicians, record keeping, outreach efforts, information system support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US$ 1,204 (1,092 to 1,514)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1,264 (1,146 to 1,589)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Katon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2005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[39]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Patient contacts, depression care manager, team psychiatrists, primary care experts, intervention materials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US$ 591 (574 to 608)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674 (655 to 694)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Liu et al. 2003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[40]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iCs/>
                <w:color w:val="000000"/>
                <w:sz w:val="18"/>
                <w:szCs w:val="18"/>
              </w:rPr>
              <w:t>Social work follow-up calls, team treatment meetings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</w:t>
            </w:r>
            <w:r w:rsidRPr="004F2DB2">
              <w:rPr>
                <w:rFonts w:cs="Arial"/>
                <w:iCs/>
                <w:color w:val="000000"/>
                <w:sz w:val="18"/>
                <w:szCs w:val="18"/>
              </w:rPr>
              <w:t>$ 182 (168 to 196)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iCs/>
                <w:color w:val="000000"/>
                <w:sz w:val="18"/>
                <w:szCs w:val="18"/>
              </w:rPr>
              <w:t>233 (215</w:t>
            </w:r>
            <w:r w:rsidRPr="004F2DB2">
              <w:rPr>
                <w:rFonts w:cs="Arial"/>
                <w:color w:val="000000"/>
                <w:sz w:val="18"/>
                <w:szCs w:val="18"/>
              </w:rPr>
              <w:t xml:space="preserve"> to </w:t>
            </w:r>
            <w:r w:rsidRPr="004F2DB2">
              <w:rPr>
                <w:rFonts w:cs="Arial"/>
                <w:iCs/>
                <w:color w:val="000000"/>
                <w:sz w:val="18"/>
                <w:szCs w:val="18"/>
              </w:rPr>
              <w:t>251)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Pyne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al. 2010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[41]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 xml:space="preserve">Fixed intervention costs, time spent by intervention personnel delivering the intervention 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€ 794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1,087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color w:val="000000"/>
                <w:sz w:val="18"/>
                <w:szCs w:val="18"/>
                <w:lang w:val="de-DE"/>
              </w:rPr>
              <w:t xml:space="preserve">Rost et al. 2005 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  <w:lang w:val="de-DE"/>
              </w:rPr>
              <w:t>[42]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F2DB2">
              <w:rPr>
                <w:rFonts w:cs="Arial"/>
                <w:sz w:val="18"/>
                <w:szCs w:val="18"/>
              </w:rPr>
              <w:t>Screening, care manager, record keeping, physician,  overhead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F2DB2">
              <w:rPr>
                <w:rFonts w:cs="Arial"/>
                <w:sz w:val="18"/>
                <w:szCs w:val="18"/>
              </w:rPr>
              <w:t>US$ 321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F2DB2">
              <w:rPr>
                <w:rFonts w:cs="Arial"/>
                <w:sz w:val="18"/>
                <w:szCs w:val="18"/>
              </w:rPr>
              <w:t>412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Schoenbaum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2001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[43]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Screening, intervention materials, initial nurse specialist assessments, supervision of nurses and therapists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/>
                <w:sz w:val="18"/>
                <w:szCs w:val="18"/>
              </w:rPr>
            </w:pPr>
            <w:r w:rsidRPr="004F2DB2">
              <w:rPr>
                <w:rFonts w:cs="Arial"/>
                <w:i/>
                <w:sz w:val="18"/>
                <w:szCs w:val="18"/>
              </w:rPr>
              <w:t>Not given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/>
                <w:sz w:val="18"/>
                <w:szCs w:val="18"/>
              </w:rPr>
            </w:pPr>
            <w:r w:rsidRPr="004F2DB2">
              <w:rPr>
                <w:rFonts w:cs="Arial"/>
                <w:i/>
                <w:sz w:val="18"/>
                <w:szCs w:val="18"/>
              </w:rPr>
              <w:t>Not given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Simon et al. 2007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[44]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Intervention services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US$ 545 (SD 222)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588 (SD 239)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Simon, </w:t>
            </w: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Katon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2001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[45]</w:t>
            </w:r>
          </w:p>
        </w:tc>
        <w:tc>
          <w:tcPr>
            <w:tcW w:w="0" w:type="auto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Consultation with collaborative care psychiatrist</w:t>
            </w:r>
          </w:p>
        </w:tc>
        <w:tc>
          <w:tcPr>
            <w:tcW w:w="0" w:type="auto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US$ 184 (168 to 201)</w:t>
            </w:r>
          </w:p>
        </w:tc>
        <w:tc>
          <w:tcPr>
            <w:tcW w:w="0" w:type="auto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230 (210 to 252)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Simon, Manning et al. 2001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[46]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F2DB2">
              <w:rPr>
                <w:rFonts w:cs="Arial"/>
                <w:sz w:val="18"/>
                <w:szCs w:val="18"/>
              </w:rPr>
              <w:t>Screening, treatment coordinator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F2DB2">
              <w:rPr>
                <w:rFonts w:cs="Arial"/>
                <w:sz w:val="18"/>
                <w:szCs w:val="18"/>
              </w:rPr>
              <w:t>US$ 135 (132 to 138)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 xml:space="preserve">169 (165 to 173) </w:t>
            </w:r>
          </w:p>
        </w:tc>
      </w:tr>
      <w:tr w:rsidR="00F47C1E" w:rsidRPr="004F2DB2" w:rsidTr="006B3D1C">
        <w:trPr>
          <w:trHeight w:val="425"/>
        </w:trPr>
        <w:tc>
          <w:tcPr>
            <w:tcW w:w="0" w:type="auto"/>
            <w:vMerge w:val="restart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Cs/>
                <w:color w:val="000000"/>
                <w:sz w:val="18"/>
                <w:szCs w:val="18"/>
                <w:lang w:val="de-DE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  <w:lang w:val="de-DE"/>
              </w:rPr>
              <w:t xml:space="preserve">Van der </w:t>
            </w: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  <w:lang w:val="de-DE"/>
              </w:rPr>
              <w:t>Weele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  <w:lang w:val="de-DE"/>
              </w:rPr>
              <w:t xml:space="preserve"> et al. 2012 </w:t>
            </w:r>
            <w:r w:rsidRPr="00F5349C">
              <w:rPr>
                <w:rFonts w:cs="Arial"/>
                <w:b/>
                <w:bCs/>
                <w:noProof/>
                <w:color w:val="000000"/>
                <w:sz w:val="18"/>
                <w:szCs w:val="18"/>
                <w:lang w:val="de-DE"/>
              </w:rPr>
              <w:t>[47]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Individual consultations, course sessions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€ 311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466 (age 75-79)</w:t>
            </w:r>
          </w:p>
        </w:tc>
      </w:tr>
      <w:tr w:rsidR="00F47C1E" w:rsidRPr="004F2DB2" w:rsidTr="006B3D1C">
        <w:trPr>
          <w:trHeight w:val="425"/>
        </w:trPr>
        <w:tc>
          <w:tcPr>
            <w:tcW w:w="0" w:type="auto"/>
            <w:vMerge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€ 251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 xml:space="preserve">376 (age </w:t>
            </w:r>
            <w:r w:rsidRPr="004F2DB2">
              <w:rPr>
                <w:rFonts w:cs="Arial"/>
                <w:bCs/>
                <w:color w:val="000000"/>
                <w:sz w:val="18"/>
                <w:szCs w:val="18"/>
              </w:rPr>
              <w:t>≥80</w:t>
            </w:r>
            <w:r w:rsidRPr="004F2DB2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F47C1E" w:rsidRPr="004F2DB2" w:rsidTr="006B3D1C">
        <w:trPr>
          <w:trHeight w:val="510"/>
        </w:trPr>
        <w:tc>
          <w:tcPr>
            <w:tcW w:w="0" w:type="auto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van't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Veer-</w:t>
            </w: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Tazelaar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2010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[48]</w:t>
            </w:r>
          </w:p>
        </w:tc>
        <w:tc>
          <w:tcPr>
            <w:tcW w:w="0" w:type="auto"/>
            <w:shd w:val="clear" w:color="000000" w:fill="FFFFFF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 xml:space="preserve">Watchful waiting, </w:t>
            </w:r>
            <w:proofErr w:type="spellStart"/>
            <w:r w:rsidRPr="004F2DB2">
              <w:rPr>
                <w:rFonts w:cs="Arial"/>
                <w:color w:val="000000"/>
                <w:sz w:val="18"/>
                <w:szCs w:val="18"/>
              </w:rPr>
              <w:t>bibliotherapy</w:t>
            </w:r>
            <w:proofErr w:type="spellEnd"/>
            <w:r w:rsidRPr="004F2DB2">
              <w:rPr>
                <w:rFonts w:cs="Arial"/>
                <w:color w:val="000000"/>
                <w:sz w:val="18"/>
                <w:szCs w:val="18"/>
              </w:rPr>
              <w:t>, problem-solving treatment, screening</w:t>
            </w:r>
          </w:p>
        </w:tc>
        <w:tc>
          <w:tcPr>
            <w:tcW w:w="0" w:type="auto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€ 563 (SD 361)</w:t>
            </w:r>
          </w:p>
        </w:tc>
        <w:tc>
          <w:tcPr>
            <w:tcW w:w="0" w:type="auto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744 (SD 477)</w:t>
            </w:r>
          </w:p>
        </w:tc>
      </w:tr>
      <w:tr w:rsidR="00F47C1E" w:rsidRPr="004F2DB2" w:rsidTr="006B3D1C">
        <w:trPr>
          <w:trHeight w:val="425"/>
        </w:trPr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Von </w:t>
            </w: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Korff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1998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[49]</w:t>
            </w: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0" w:type="auto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Intervention visits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US$ 418</w:t>
            </w:r>
          </w:p>
        </w:tc>
        <w:tc>
          <w:tcPr>
            <w:tcW w:w="0" w:type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582 (reference year 1995)</w:t>
            </w:r>
          </w:p>
        </w:tc>
      </w:tr>
      <w:tr w:rsidR="00F47C1E" w:rsidRPr="004F2DB2" w:rsidTr="006B3D1C">
        <w:trPr>
          <w:trHeight w:val="425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Intervention visits, psychiatric supervision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US$ 434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593 (reference year 1996)</w:t>
            </w:r>
          </w:p>
        </w:tc>
      </w:tr>
    </w:tbl>
    <w:p w:rsidR="00F47C1E" w:rsidRPr="004F2DB2" w:rsidRDefault="00F47C1E" w:rsidP="00F47C1E">
      <w:pPr>
        <w:spacing w:after="0" w:line="240" w:lineRule="auto"/>
        <w:ind w:firstLine="0"/>
        <w:rPr>
          <w:sz w:val="18"/>
          <w:szCs w:val="18"/>
        </w:rPr>
      </w:pPr>
      <w:r w:rsidRPr="004F2DB2">
        <w:rPr>
          <w:sz w:val="18"/>
          <w:szCs w:val="18"/>
        </w:rPr>
        <w:t>CLP = Chilean Pesos</w:t>
      </w:r>
    </w:p>
    <w:p w:rsidR="00FF18A8" w:rsidRPr="00F47C1E" w:rsidRDefault="00F47C1E" w:rsidP="00F47C1E">
      <w:pPr>
        <w:spacing w:after="0" w:line="240" w:lineRule="auto"/>
        <w:ind w:firstLine="0"/>
        <w:rPr>
          <w:rFonts w:cs="Arial"/>
          <w:color w:val="000000"/>
          <w:sz w:val="18"/>
          <w:szCs w:val="18"/>
        </w:rPr>
      </w:pPr>
      <w:r w:rsidRPr="004F2DB2">
        <w:rPr>
          <w:rFonts w:cs="Arial"/>
          <w:color w:val="000000"/>
          <w:sz w:val="18"/>
          <w:szCs w:val="18"/>
          <w:vertAlign w:val="superscript"/>
        </w:rPr>
        <w:t>§</w:t>
      </w:r>
      <w:r w:rsidRPr="004F2DB2">
        <w:rPr>
          <w:rFonts w:cs="Arial"/>
          <w:color w:val="000000"/>
          <w:sz w:val="18"/>
          <w:szCs w:val="18"/>
        </w:rPr>
        <w:t>Analysis was based on two RCT</w:t>
      </w:r>
    </w:p>
    <w:sectPr w:rsidR="00FF18A8" w:rsidRPr="00F47C1E" w:rsidSect="00F47C1E"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B20" w:rsidRDefault="004C3B20" w:rsidP="00152108">
      <w:pPr>
        <w:spacing w:after="0" w:line="240" w:lineRule="auto"/>
      </w:pPr>
      <w:r>
        <w:separator/>
      </w:r>
    </w:p>
  </w:endnote>
  <w:endnote w:type="continuationSeparator" w:id="0">
    <w:p w:rsidR="004C3B20" w:rsidRDefault="004C3B20" w:rsidP="00152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B20" w:rsidRDefault="004C3B20" w:rsidP="00152108">
      <w:pPr>
        <w:spacing w:after="0" w:line="240" w:lineRule="auto"/>
      </w:pPr>
      <w:r>
        <w:separator/>
      </w:r>
    </w:p>
  </w:footnote>
  <w:footnote w:type="continuationSeparator" w:id="0">
    <w:p w:rsidR="004C3B20" w:rsidRDefault="004C3B20" w:rsidP="001521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A8"/>
    <w:rsid w:val="00064CAF"/>
    <w:rsid w:val="00093335"/>
    <w:rsid w:val="00107FCE"/>
    <w:rsid w:val="00152108"/>
    <w:rsid w:val="00404DCF"/>
    <w:rsid w:val="004C3B20"/>
    <w:rsid w:val="0068351B"/>
    <w:rsid w:val="00865536"/>
    <w:rsid w:val="00C03445"/>
    <w:rsid w:val="00CC348C"/>
    <w:rsid w:val="00DE7A4E"/>
    <w:rsid w:val="00F332D9"/>
    <w:rsid w:val="00F47C1E"/>
    <w:rsid w:val="00FF0467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18A8"/>
    <w:pPr>
      <w:spacing w:after="240" w:line="480" w:lineRule="auto"/>
      <w:ind w:firstLine="357"/>
      <w:jc w:val="both"/>
    </w:pPr>
    <w:rPr>
      <w:rFonts w:ascii="Arial" w:eastAsia="Times New Roman" w:hAnsi="Arial" w:cs="Times New Roman"/>
      <w:lang w:val="en-US"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18A8"/>
    <w:pPr>
      <w:spacing w:before="320" w:after="0"/>
      <w:ind w:firstLine="0"/>
      <w:outlineLvl w:val="1"/>
    </w:pPr>
    <w:rPr>
      <w:b/>
      <w:bCs/>
      <w:iCs/>
      <w:sz w:val="4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F18A8"/>
    <w:rPr>
      <w:rFonts w:ascii="Arial" w:eastAsia="Times New Roman" w:hAnsi="Arial" w:cs="Times New Roman"/>
      <w:b/>
      <w:bCs/>
      <w:iCs/>
      <w:sz w:val="40"/>
      <w:szCs w:val="28"/>
      <w:lang w:val="en-US"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FF18A8"/>
    <w:rPr>
      <w:b/>
      <w:bCs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FF18A8"/>
  </w:style>
  <w:style w:type="paragraph" w:styleId="Kopfzeile">
    <w:name w:val="header"/>
    <w:basedOn w:val="Standard"/>
    <w:link w:val="KopfzeileZchn"/>
    <w:uiPriority w:val="99"/>
    <w:unhideWhenUsed/>
    <w:rsid w:val="00152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108"/>
    <w:rPr>
      <w:rFonts w:ascii="Arial" w:eastAsia="Times New Roman" w:hAnsi="Arial" w:cs="Times New Roman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152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2108"/>
    <w:rPr>
      <w:rFonts w:ascii="Arial" w:eastAsia="Times New Roman" w:hAnsi="Arial" w:cs="Times New Roman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18A8"/>
    <w:pPr>
      <w:spacing w:after="240" w:line="480" w:lineRule="auto"/>
      <w:ind w:firstLine="357"/>
      <w:jc w:val="both"/>
    </w:pPr>
    <w:rPr>
      <w:rFonts w:ascii="Arial" w:eastAsia="Times New Roman" w:hAnsi="Arial" w:cs="Times New Roman"/>
      <w:lang w:val="en-US"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18A8"/>
    <w:pPr>
      <w:spacing w:before="320" w:after="0"/>
      <w:ind w:firstLine="0"/>
      <w:outlineLvl w:val="1"/>
    </w:pPr>
    <w:rPr>
      <w:b/>
      <w:bCs/>
      <w:iCs/>
      <w:sz w:val="4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F18A8"/>
    <w:rPr>
      <w:rFonts w:ascii="Arial" w:eastAsia="Times New Roman" w:hAnsi="Arial" w:cs="Times New Roman"/>
      <w:b/>
      <w:bCs/>
      <w:iCs/>
      <w:sz w:val="40"/>
      <w:szCs w:val="28"/>
      <w:lang w:val="en-US"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FF18A8"/>
    <w:rPr>
      <w:b/>
      <w:bCs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FF18A8"/>
  </w:style>
  <w:style w:type="paragraph" w:styleId="Kopfzeile">
    <w:name w:val="header"/>
    <w:basedOn w:val="Standard"/>
    <w:link w:val="KopfzeileZchn"/>
    <w:uiPriority w:val="99"/>
    <w:unhideWhenUsed/>
    <w:rsid w:val="00152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108"/>
    <w:rPr>
      <w:rFonts w:ascii="Arial" w:eastAsia="Times New Roman" w:hAnsi="Arial" w:cs="Times New Roman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152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2108"/>
    <w:rPr>
      <w:rFonts w:ascii="Arial" w:eastAsia="Times New Roman" w:hAnsi="Arial" w:cs="Times New Roman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Grochtdreis</dc:creator>
  <cp:lastModifiedBy>Thomas Grochtdreis</cp:lastModifiedBy>
  <cp:revision>4</cp:revision>
  <dcterms:created xsi:type="dcterms:W3CDTF">2015-02-18T14:14:00Z</dcterms:created>
  <dcterms:modified xsi:type="dcterms:W3CDTF">2015-03-11T07:39:00Z</dcterms:modified>
</cp:coreProperties>
</file>