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9771D" w14:textId="10763C09" w:rsidR="003F4B1A" w:rsidRDefault="003F4B1A" w:rsidP="004E3B7C">
      <w:pPr>
        <w:pStyle w:val="Heading1"/>
        <w:spacing w:line="48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3F4B1A">
        <w:rPr>
          <w:rFonts w:ascii="Times New Roman" w:hAnsi="Times New Roman" w:cs="Times New Roman"/>
          <w:color w:val="auto"/>
          <w:sz w:val="24"/>
          <w:szCs w:val="24"/>
        </w:rPr>
        <w:t xml:space="preserve">Review </w:t>
      </w:r>
      <w:r w:rsidR="004E3B7C">
        <w:rPr>
          <w:rFonts w:ascii="Times New Roman" w:hAnsi="Times New Roman" w:cs="Times New Roman"/>
          <w:color w:val="auto"/>
          <w:sz w:val="24"/>
          <w:szCs w:val="24"/>
        </w:rPr>
        <w:t>by</w:t>
      </w:r>
      <w:r w:rsidRPr="003F4B1A">
        <w:rPr>
          <w:rFonts w:ascii="Times New Roman" w:hAnsi="Times New Roman" w:cs="Times New Roman"/>
          <w:color w:val="auto"/>
          <w:sz w:val="24"/>
          <w:szCs w:val="24"/>
        </w:rPr>
        <w:t xml:space="preserve"> negotiation scholars</w:t>
      </w:r>
      <w:bookmarkStart w:id="0" w:name="_GoBack"/>
      <w:bookmarkEnd w:id="0"/>
    </w:p>
    <w:p w14:paraId="26AFE9F5" w14:textId="56F52F6E" w:rsidR="00520F56" w:rsidRPr="00520F56" w:rsidRDefault="00520F56" w:rsidP="00520F56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520F5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Table </w:t>
      </w:r>
      <w:r w:rsidRPr="00520F5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520F5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520F5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 w:rsidR="001A0150"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1</w:t>
      </w:r>
      <w:r w:rsidRPr="00520F5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Pr="00520F5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</w:p>
    <w:p w14:paraId="32DB3062" w14:textId="1AFFC900" w:rsidR="00520F56" w:rsidRPr="00520F56" w:rsidRDefault="001231F7" w:rsidP="00520F56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Suggestions for additional codes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5"/>
      </w:tblGrid>
      <w:tr w:rsidR="00484C36" w:rsidRPr="00520F56" w14:paraId="4449A6B5" w14:textId="77777777" w:rsidTr="00683F56">
        <w:tc>
          <w:tcPr>
            <w:tcW w:w="4584" w:type="dxa"/>
            <w:tcBorders>
              <w:top w:val="single" w:sz="8" w:space="0" w:color="auto"/>
              <w:bottom w:val="single" w:sz="8" w:space="0" w:color="auto"/>
            </w:tcBorders>
          </w:tcPr>
          <w:p w14:paraId="0F34DECB" w14:textId="0D4C3B00" w:rsidR="00484C36" w:rsidRPr="00520F56" w:rsidRDefault="00484C36" w:rsidP="00484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Proposed </w:t>
            </w:r>
            <w:r w:rsidR="00432437">
              <w:rPr>
                <w:rFonts w:ascii="Times New Roman" w:hAnsi="Times New Roman" w:cs="Times New Roman"/>
                <w:sz w:val="24"/>
                <w:szCs w:val="24"/>
              </w:rPr>
              <w:t>additional codes</w:t>
            </w:r>
          </w:p>
        </w:tc>
        <w:tc>
          <w:tcPr>
            <w:tcW w:w="4585" w:type="dxa"/>
            <w:tcBorders>
              <w:top w:val="single" w:sz="8" w:space="0" w:color="auto"/>
              <w:bottom w:val="single" w:sz="8" w:space="0" w:color="auto"/>
            </w:tcBorders>
          </w:tcPr>
          <w:p w14:paraId="78BB4B6E" w14:textId="712742AF" w:rsidR="00484C36" w:rsidRPr="00520F56" w:rsidRDefault="00484C36" w:rsidP="00484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Implementation</w:t>
            </w:r>
          </w:p>
        </w:tc>
      </w:tr>
      <w:tr w:rsidR="00054711" w:rsidRPr="00520F56" w14:paraId="599FFFD8" w14:textId="77777777" w:rsidTr="00683F56">
        <w:tc>
          <w:tcPr>
            <w:tcW w:w="4584" w:type="dxa"/>
            <w:tcBorders>
              <w:top w:val="single" w:sz="8" w:space="0" w:color="auto"/>
            </w:tcBorders>
          </w:tcPr>
          <w:p w14:paraId="588D4F62" w14:textId="604EEEA4" w:rsidR="00054711" w:rsidRPr="00520F56" w:rsidRDefault="00FA3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Positional commitmen</w:t>
            </w:r>
            <w:r w:rsidR="00F34D59" w:rsidRPr="00520F56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4585" w:type="dxa"/>
            <w:tcBorders>
              <w:top w:val="single" w:sz="8" w:space="0" w:color="auto"/>
            </w:tcBorders>
          </w:tcPr>
          <w:p w14:paraId="402B5671" w14:textId="123A512A" w:rsidR="00054711" w:rsidRPr="00520F56" w:rsidRDefault="00F34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We added </w:t>
            </w:r>
            <w:r w:rsidR="0070317A" w:rsidRPr="00520F5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positional commitments</w:t>
            </w:r>
            <w:r w:rsidR="0070317A" w:rsidRPr="00520F5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 to our coding scheme</w:t>
            </w:r>
          </w:p>
        </w:tc>
      </w:tr>
      <w:tr w:rsidR="00054711" w:rsidRPr="00520F56" w14:paraId="43960AFE" w14:textId="77777777" w:rsidTr="00432437">
        <w:tc>
          <w:tcPr>
            <w:tcW w:w="4584" w:type="dxa"/>
          </w:tcPr>
          <w:p w14:paraId="6A26F6A8" w14:textId="43A53B92" w:rsidR="00054711" w:rsidRPr="00520F56" w:rsidRDefault="00F34D59" w:rsidP="00520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Asking for values (as counterpart to stating values)</w:t>
            </w:r>
          </w:p>
        </w:tc>
        <w:tc>
          <w:tcPr>
            <w:tcW w:w="4585" w:type="dxa"/>
          </w:tcPr>
          <w:p w14:paraId="73D1682A" w14:textId="74B90CCD" w:rsidR="00054711" w:rsidRPr="00520F56" w:rsidRDefault="00F34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We added </w:t>
            </w:r>
            <w:r w:rsidR="0070317A" w:rsidRPr="00520F5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asking</w:t>
            </w:r>
            <w:r w:rsidR="0070317A"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 for positional information”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 to our coding scheme</w:t>
            </w:r>
          </w:p>
        </w:tc>
      </w:tr>
      <w:tr w:rsidR="00054711" w:rsidRPr="00520F56" w14:paraId="616F39EC" w14:textId="77777777" w:rsidTr="00432437">
        <w:tc>
          <w:tcPr>
            <w:tcW w:w="4584" w:type="dxa"/>
          </w:tcPr>
          <w:p w14:paraId="6E30964D" w14:textId="22DB8F42" w:rsidR="00054711" w:rsidRPr="00520F56" w:rsidRDefault="00CB1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MESOS as addition to offers</w:t>
            </w:r>
          </w:p>
        </w:tc>
        <w:tc>
          <w:tcPr>
            <w:tcW w:w="4585" w:type="dxa"/>
          </w:tcPr>
          <w:p w14:paraId="5902F49E" w14:textId="4823BBCD" w:rsidR="00054711" w:rsidRPr="00520F56" w:rsidRDefault="00CB1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decided to code every multi-issue offer separately as “multi-issue activity”</w:t>
            </w:r>
          </w:p>
        </w:tc>
      </w:tr>
      <w:tr w:rsidR="00054711" w:rsidRPr="00520F56" w14:paraId="1CD5238A" w14:textId="77777777" w:rsidTr="00432437">
        <w:tc>
          <w:tcPr>
            <w:tcW w:w="4584" w:type="dxa"/>
          </w:tcPr>
          <w:p w14:paraId="030DFB7D" w14:textId="71733741" w:rsidR="00054711" w:rsidRPr="00520F56" w:rsidRDefault="00CB1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Conditional offers as addition to offers</w:t>
            </w:r>
          </w:p>
        </w:tc>
        <w:tc>
          <w:tcPr>
            <w:tcW w:w="4585" w:type="dxa"/>
          </w:tcPr>
          <w:p w14:paraId="4A759B57" w14:textId="2496DD9B" w:rsidR="00054711" w:rsidRPr="00520F56" w:rsidRDefault="00CB1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We decided to code 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conditional offers 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as “multi-issue activity”</w:t>
            </w:r>
          </w:p>
        </w:tc>
      </w:tr>
      <w:tr w:rsidR="00054711" w:rsidRPr="00520F56" w14:paraId="0FD4EBEA" w14:textId="77777777" w:rsidTr="00432437">
        <w:tc>
          <w:tcPr>
            <w:tcW w:w="4584" w:type="dxa"/>
          </w:tcPr>
          <w:p w14:paraId="37C121D3" w14:textId="6AD390EB" w:rsidR="00054711" w:rsidRPr="00520F56" w:rsidRDefault="0071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Partially accepting and rejecting multi-issue offers</w:t>
            </w:r>
          </w:p>
        </w:tc>
        <w:tc>
          <w:tcPr>
            <w:tcW w:w="4585" w:type="dxa"/>
          </w:tcPr>
          <w:p w14:paraId="073B7A71" w14:textId="7D60C301" w:rsidR="00054711" w:rsidRPr="00520F56" w:rsidRDefault="0071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added “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requesting for offer modification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” to our coding scheme</w:t>
            </w:r>
          </w:p>
        </w:tc>
      </w:tr>
      <w:tr w:rsidR="00054711" w:rsidRPr="00520F56" w14:paraId="685C7311" w14:textId="77777777" w:rsidTr="00432437">
        <w:tc>
          <w:tcPr>
            <w:tcW w:w="4584" w:type="dxa"/>
          </w:tcPr>
          <w:p w14:paraId="766B1F96" w14:textId="64214725" w:rsidR="00054711" w:rsidRPr="00520F56" w:rsidRDefault="00CC6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Paltering as addition to lying and omission</w:t>
            </w:r>
          </w:p>
        </w:tc>
        <w:tc>
          <w:tcPr>
            <w:tcW w:w="4585" w:type="dxa"/>
          </w:tcPr>
          <w:p w14:paraId="06A7A473" w14:textId="409DE9FB" w:rsidR="00054711" w:rsidRPr="00520F56" w:rsidRDefault="00F55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added “</w:t>
            </w:r>
            <w:r w:rsidR="00931FFE" w:rsidRPr="00520F5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voiding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” to our coding scheme</w:t>
            </w:r>
          </w:p>
        </w:tc>
      </w:tr>
      <w:tr w:rsidR="00CC6316" w:rsidRPr="00520F56" w14:paraId="1EC4E843" w14:textId="77777777" w:rsidTr="00432437">
        <w:tc>
          <w:tcPr>
            <w:tcW w:w="4584" w:type="dxa"/>
          </w:tcPr>
          <w:p w14:paraId="67DACFA7" w14:textId="345265B7" w:rsidR="00CC6316" w:rsidRPr="00520F56" w:rsidRDefault="00F55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ime preferences</w:t>
            </w:r>
          </w:p>
        </w:tc>
        <w:tc>
          <w:tcPr>
            <w:tcW w:w="4585" w:type="dxa"/>
          </w:tcPr>
          <w:p w14:paraId="505D1A40" w14:textId="2C7796DE" w:rsidR="00CC6316" w:rsidRPr="00520F56" w:rsidRDefault="00F55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We decided to code 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time preferences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 as “</w:t>
            </w:r>
            <w:r w:rsidR="009179A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31FFE" w:rsidRPr="00520F56">
              <w:rPr>
                <w:rFonts w:ascii="Times New Roman" w:hAnsi="Times New Roman" w:cs="Times New Roman"/>
                <w:sz w:val="24"/>
                <w:szCs w:val="24"/>
              </w:rPr>
              <w:t>roviding preference-related information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CC6316" w:rsidRPr="00520F56" w14:paraId="113E3845" w14:textId="77777777" w:rsidTr="00432437">
        <w:tc>
          <w:tcPr>
            <w:tcW w:w="4584" w:type="dxa"/>
          </w:tcPr>
          <w:p w14:paraId="126EEC7D" w14:textId="2F4F6FD9" w:rsidR="00CC6316" w:rsidRPr="00520F56" w:rsidRDefault="0093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xpectations of the future</w:t>
            </w:r>
          </w:p>
        </w:tc>
        <w:tc>
          <w:tcPr>
            <w:tcW w:w="4585" w:type="dxa"/>
          </w:tcPr>
          <w:p w14:paraId="44732AD0" w14:textId="1F9506A2" w:rsidR="00CC6316" w:rsidRPr="00520F56" w:rsidRDefault="0093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added “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future-related communication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” to our coding scheme</w:t>
            </w:r>
          </w:p>
        </w:tc>
      </w:tr>
      <w:tr w:rsidR="00CC6316" w:rsidRPr="00520F56" w14:paraId="6ECE33F5" w14:textId="77777777" w:rsidTr="00432437">
        <w:tc>
          <w:tcPr>
            <w:tcW w:w="4584" w:type="dxa"/>
          </w:tcPr>
          <w:p w14:paraId="3C19F8D1" w14:textId="036F4004" w:rsidR="00CC6316" w:rsidRPr="00520F56" w:rsidRDefault="0093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xistence of potential additional issues</w:t>
            </w:r>
          </w:p>
        </w:tc>
        <w:tc>
          <w:tcPr>
            <w:tcW w:w="4585" w:type="dxa"/>
          </w:tcPr>
          <w:p w14:paraId="4B6B4F4E" w14:textId="6C0951DB" w:rsidR="00CC6316" w:rsidRPr="00520F56" w:rsidRDefault="0093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added “</w:t>
            </w:r>
            <w:r w:rsidR="009179A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D617E" w:rsidRPr="00520F56">
              <w:rPr>
                <w:rFonts w:ascii="Times New Roman" w:hAnsi="Times New Roman" w:cs="Times New Roman"/>
                <w:sz w:val="24"/>
                <w:szCs w:val="24"/>
              </w:rPr>
              <w:t>dditional issue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” to our coding scheme</w:t>
            </w:r>
          </w:p>
        </w:tc>
      </w:tr>
      <w:tr w:rsidR="00CC6316" w:rsidRPr="00520F56" w14:paraId="2736E831" w14:textId="77777777" w:rsidTr="00B23632">
        <w:tc>
          <w:tcPr>
            <w:tcW w:w="4584" w:type="dxa"/>
            <w:tcBorders>
              <w:bottom w:val="single" w:sz="4" w:space="0" w:color="auto"/>
            </w:tcBorders>
          </w:tcPr>
          <w:p w14:paraId="59D7F866" w14:textId="7A5B8CCB" w:rsidR="00CC6316" w:rsidRPr="00520F56" w:rsidRDefault="008D6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cts such as using a white board</w:t>
            </w:r>
          </w:p>
        </w:tc>
        <w:tc>
          <w:tcPr>
            <w:tcW w:w="4585" w:type="dxa"/>
            <w:tcBorders>
              <w:bottom w:val="single" w:sz="4" w:space="0" w:color="auto"/>
            </w:tcBorders>
          </w:tcPr>
          <w:p w14:paraId="4D61423C" w14:textId="660A801A" w:rsidR="00CC6316" w:rsidRPr="00520F56" w:rsidRDefault="008D6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added “</w:t>
            </w:r>
            <w:r w:rsidR="009179A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hange of mode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” to our coding scheme</w:t>
            </w:r>
          </w:p>
        </w:tc>
      </w:tr>
      <w:tr w:rsidR="00B23632" w:rsidRPr="00520F56" w14:paraId="1A2BFB69" w14:textId="77777777" w:rsidTr="00B23632">
        <w:tc>
          <w:tcPr>
            <w:tcW w:w="4584" w:type="dxa"/>
            <w:tcBorders>
              <w:bottom w:val="single" w:sz="12" w:space="0" w:color="auto"/>
            </w:tcBorders>
          </w:tcPr>
          <w:p w14:paraId="291688DB" w14:textId="126E432A" w:rsidR="00CC6316" w:rsidRPr="00520F56" w:rsidRDefault="008D6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Statements referring to the role and context of the negotiation</w:t>
            </w:r>
          </w:p>
        </w:tc>
        <w:tc>
          <w:tcPr>
            <w:tcW w:w="4585" w:type="dxa"/>
            <w:tcBorders>
              <w:bottom w:val="single" w:sz="12" w:space="0" w:color="auto"/>
            </w:tcBorders>
          </w:tcPr>
          <w:p w14:paraId="608CF1FA" w14:textId="50504B20" w:rsidR="00CC6316" w:rsidRPr="00520F56" w:rsidRDefault="008D6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added “</w:t>
            </w:r>
            <w:r w:rsidR="009179A6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acts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” to our coding scheme</w:t>
            </w:r>
          </w:p>
        </w:tc>
      </w:tr>
    </w:tbl>
    <w:p w14:paraId="0906D407" w14:textId="77777777" w:rsidR="004E3B7C" w:rsidRDefault="004E3B7C">
      <w:r>
        <w:br w:type="page"/>
      </w:r>
    </w:p>
    <w:p w14:paraId="1A054781" w14:textId="1233C67C" w:rsidR="001231F7" w:rsidRPr="001231F7" w:rsidRDefault="001231F7" w:rsidP="001231F7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231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lastRenderedPageBreak/>
        <w:t xml:space="preserve">Table </w:t>
      </w:r>
      <w:r w:rsidRPr="001231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1231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1231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 w:rsidR="001A0150"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2</w:t>
      </w:r>
      <w:r w:rsidRPr="001231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Pr="001231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</w:p>
    <w:p w14:paraId="0BF6451B" w14:textId="5F174029" w:rsidR="001231F7" w:rsidRPr="001231F7" w:rsidRDefault="001231F7" w:rsidP="001231F7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231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Suggestions for aggregation or higher distinction of codes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5"/>
      </w:tblGrid>
      <w:tr w:rsidR="00AB61D9" w:rsidRPr="00520F56" w14:paraId="1AF4BB8B" w14:textId="77777777" w:rsidTr="00683F56">
        <w:tc>
          <w:tcPr>
            <w:tcW w:w="4584" w:type="dxa"/>
            <w:tcBorders>
              <w:top w:val="single" w:sz="8" w:space="0" w:color="auto"/>
              <w:bottom w:val="single" w:sz="8" w:space="0" w:color="auto"/>
            </w:tcBorders>
          </w:tcPr>
          <w:p w14:paraId="7ACA4539" w14:textId="29A6AE3F" w:rsidR="00AB61D9" w:rsidRPr="00520F56" w:rsidRDefault="00AB61D9" w:rsidP="00AB6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Proposed changes</w:t>
            </w:r>
          </w:p>
        </w:tc>
        <w:tc>
          <w:tcPr>
            <w:tcW w:w="4585" w:type="dxa"/>
            <w:tcBorders>
              <w:top w:val="single" w:sz="8" w:space="0" w:color="auto"/>
              <w:bottom w:val="single" w:sz="8" w:space="0" w:color="auto"/>
            </w:tcBorders>
          </w:tcPr>
          <w:p w14:paraId="4F58C119" w14:textId="168E9992" w:rsidR="00AB61D9" w:rsidRPr="00520F56" w:rsidRDefault="00484C36" w:rsidP="00AB6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Implementation</w:t>
            </w:r>
          </w:p>
        </w:tc>
      </w:tr>
      <w:tr w:rsidR="00AB61D9" w:rsidRPr="00520F56" w14:paraId="2C2FA1FA" w14:textId="77777777" w:rsidTr="00687D14">
        <w:tc>
          <w:tcPr>
            <w:tcW w:w="4584" w:type="dxa"/>
            <w:tcBorders>
              <w:top w:val="single" w:sz="8" w:space="0" w:color="auto"/>
            </w:tcBorders>
          </w:tcPr>
          <w:p w14:paraId="1C4D5C53" w14:textId="6C36D918" w:rsidR="00AB61D9" w:rsidRPr="00520F56" w:rsidRDefault="00AB61D9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Active listening might overlap with empathy</w:t>
            </w:r>
          </w:p>
        </w:tc>
        <w:tc>
          <w:tcPr>
            <w:tcW w:w="4585" w:type="dxa"/>
            <w:tcBorders>
              <w:top w:val="single" w:sz="8" w:space="0" w:color="auto"/>
            </w:tcBorders>
          </w:tcPr>
          <w:p w14:paraId="5EDBAAAD" w14:textId="307515F7" w:rsidR="00AB61D9" w:rsidRPr="00520F56" w:rsidRDefault="007F4704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excluded empathy from our coding  scheme</w:t>
            </w:r>
          </w:p>
        </w:tc>
      </w:tr>
      <w:tr w:rsidR="00AB61D9" w:rsidRPr="00520F56" w14:paraId="3F2B98DE" w14:textId="77777777" w:rsidTr="00687D14">
        <w:tc>
          <w:tcPr>
            <w:tcW w:w="4584" w:type="dxa"/>
          </w:tcPr>
          <w:p w14:paraId="5729A47F" w14:textId="4E9DCEBB" w:rsidR="00AB61D9" w:rsidRPr="00520F56" w:rsidRDefault="00145931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Splitting up n</w:t>
            </w:r>
            <w:r w:rsidR="007F4704" w:rsidRPr="00520F56">
              <w:rPr>
                <w:rFonts w:ascii="Times New Roman" w:hAnsi="Times New Roman" w:cs="Times New Roman"/>
                <w:sz w:val="24"/>
                <w:szCs w:val="24"/>
              </w:rPr>
              <w:t>egative and positive affective reactions</w:t>
            </w:r>
          </w:p>
        </w:tc>
        <w:tc>
          <w:tcPr>
            <w:tcW w:w="4585" w:type="dxa"/>
          </w:tcPr>
          <w:p w14:paraId="73989225" w14:textId="4C9E94A1" w:rsidR="00AB61D9" w:rsidRPr="00520F56" w:rsidRDefault="00145931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We decided to offer more fine-grained codes </w:t>
            </w:r>
            <w:r w:rsidR="00C96A4C" w:rsidRPr="00520F56">
              <w:rPr>
                <w:rFonts w:ascii="Times New Roman" w:hAnsi="Times New Roman" w:cs="Times New Roman"/>
                <w:sz w:val="24"/>
                <w:szCs w:val="24"/>
              </w:rPr>
              <w:t>in a customization feature</w:t>
            </w:r>
          </w:p>
        </w:tc>
      </w:tr>
      <w:tr w:rsidR="00AB61D9" w:rsidRPr="00520F56" w14:paraId="6934C62A" w14:textId="77777777" w:rsidTr="00687D14">
        <w:tc>
          <w:tcPr>
            <w:tcW w:w="4584" w:type="dxa"/>
          </w:tcPr>
          <w:p w14:paraId="76DCDC44" w14:textId="2C838A2B" w:rsidR="00AB61D9" w:rsidRPr="00520F56" w:rsidRDefault="00C96A4C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Separate Humor and Laughter</w:t>
            </w:r>
          </w:p>
        </w:tc>
        <w:tc>
          <w:tcPr>
            <w:tcW w:w="4585" w:type="dxa"/>
          </w:tcPr>
          <w:p w14:paraId="11FB1A83" w14:textId="5685F62F" w:rsidR="00AB61D9" w:rsidRPr="00520F56" w:rsidRDefault="00C96A4C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decided to offer more fine-grained codes in a customization feature</w:t>
            </w:r>
          </w:p>
        </w:tc>
      </w:tr>
      <w:tr w:rsidR="00AB61D9" w:rsidRPr="00520F56" w14:paraId="7D03ADF5" w14:textId="77777777" w:rsidTr="00687D14">
        <w:tc>
          <w:tcPr>
            <w:tcW w:w="4584" w:type="dxa"/>
          </w:tcPr>
          <w:p w14:paraId="57F3D3B9" w14:textId="5758DDE5" w:rsidR="00AB61D9" w:rsidRPr="00520F56" w:rsidRDefault="000679D1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Separating lying from using extreme anchors</w:t>
            </w:r>
          </w:p>
        </w:tc>
        <w:tc>
          <w:tcPr>
            <w:tcW w:w="4585" w:type="dxa"/>
          </w:tcPr>
          <w:p w14:paraId="400E3B3F" w14:textId="6EA781A9" w:rsidR="00AB61D9" w:rsidRPr="00520F56" w:rsidRDefault="000679D1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We decided to </w:t>
            </w:r>
            <w:r w:rsidR="00687D14">
              <w:rPr>
                <w:rFonts w:ascii="Times New Roman" w:hAnsi="Times New Roman" w:cs="Times New Roman"/>
                <w:sz w:val="24"/>
                <w:szCs w:val="24"/>
              </w:rPr>
              <w:t>add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 one additional code for “using extreme anchors”</w:t>
            </w:r>
          </w:p>
        </w:tc>
      </w:tr>
      <w:tr w:rsidR="00AB61D9" w:rsidRPr="00520F56" w14:paraId="1A447F78" w14:textId="77777777" w:rsidTr="00687D14">
        <w:tc>
          <w:tcPr>
            <w:tcW w:w="4584" w:type="dxa"/>
          </w:tcPr>
          <w:p w14:paraId="51C4F274" w14:textId="0931189A" w:rsidR="00AB61D9" w:rsidRPr="00520F56" w:rsidRDefault="00720E87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Separate procedural suggestions from </w:t>
            </w:r>
            <w:r w:rsidR="000775BE" w:rsidRPr="00520F56"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  <w:tc>
          <w:tcPr>
            <w:tcW w:w="4585" w:type="dxa"/>
          </w:tcPr>
          <w:p w14:paraId="0B962635" w14:textId="740BBAD8" w:rsidR="00AB61D9" w:rsidRPr="00520F56" w:rsidRDefault="000775BE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We decided to </w:t>
            </w:r>
            <w:r w:rsidR="00E96B35" w:rsidRPr="00520F56">
              <w:rPr>
                <w:rFonts w:ascii="Times New Roman" w:hAnsi="Times New Roman" w:cs="Times New Roman"/>
                <w:sz w:val="24"/>
                <w:szCs w:val="24"/>
              </w:rPr>
              <w:t>add “procedural discussion” in addition to “procedural suggestion”</w:t>
            </w:r>
          </w:p>
        </w:tc>
      </w:tr>
      <w:tr w:rsidR="00AB61D9" w:rsidRPr="00520F56" w14:paraId="7BC96E27" w14:textId="77777777" w:rsidTr="00687D14">
        <w:tc>
          <w:tcPr>
            <w:tcW w:w="4584" w:type="dxa"/>
          </w:tcPr>
          <w:p w14:paraId="239FD8C9" w14:textId="4AC2F3AA" w:rsidR="00AB61D9" w:rsidRPr="00520F56" w:rsidRDefault="007908F4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Too many different clarification codes</w:t>
            </w:r>
          </w:p>
        </w:tc>
        <w:tc>
          <w:tcPr>
            <w:tcW w:w="4585" w:type="dxa"/>
          </w:tcPr>
          <w:p w14:paraId="464C64F2" w14:textId="4E8EA332" w:rsidR="00AB61D9" w:rsidRPr="00520F56" w:rsidRDefault="007908F4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We decided to </w:t>
            </w:r>
            <w:r w:rsidR="00B5162E" w:rsidRPr="00520F56">
              <w:rPr>
                <w:rFonts w:ascii="Times New Roman" w:hAnsi="Times New Roman" w:cs="Times New Roman"/>
                <w:sz w:val="24"/>
                <w:szCs w:val="24"/>
              </w:rPr>
              <w:t>only have o</w:t>
            </w:r>
            <w:r w:rsidR="00B5162E"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ne </w:t>
            </w:r>
            <w:r w:rsidR="00B5162E" w:rsidRPr="00520F56">
              <w:rPr>
                <w:rFonts w:ascii="Times New Roman" w:hAnsi="Times New Roman" w:cs="Times New Roman"/>
                <w:sz w:val="24"/>
                <w:szCs w:val="24"/>
              </w:rPr>
              <w:t>“c</w:t>
            </w:r>
            <w:r w:rsidR="00B5162E" w:rsidRPr="00520F56">
              <w:rPr>
                <w:rFonts w:ascii="Times New Roman" w:hAnsi="Times New Roman" w:cs="Times New Roman"/>
                <w:sz w:val="24"/>
                <w:szCs w:val="24"/>
              </w:rPr>
              <w:t>larification</w:t>
            </w:r>
            <w:r w:rsidR="00B5162E" w:rsidRPr="00520F5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B5162E"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 code for all clarification questions</w:t>
            </w:r>
          </w:p>
        </w:tc>
      </w:tr>
      <w:tr w:rsidR="00B5162E" w:rsidRPr="00520F56" w14:paraId="2978CE8A" w14:textId="77777777" w:rsidTr="00687D14">
        <w:tc>
          <w:tcPr>
            <w:tcW w:w="4584" w:type="dxa"/>
          </w:tcPr>
          <w:p w14:paraId="0737B743" w14:textId="09E8D1B2" w:rsidR="00B5162E" w:rsidRPr="00520F56" w:rsidRDefault="009759A2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Aggregate Rejecting substantiation and questioning substantiation</w:t>
            </w:r>
          </w:p>
        </w:tc>
        <w:tc>
          <w:tcPr>
            <w:tcW w:w="4585" w:type="dxa"/>
          </w:tcPr>
          <w:p w14:paraId="7F7E4061" w14:textId="43D02962" w:rsidR="00B5162E" w:rsidRPr="00520F56" w:rsidRDefault="009759A2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We decided to keep both codes but to relabel </w:t>
            </w:r>
            <w:r w:rsidR="006C654A" w:rsidRPr="00520F56">
              <w:rPr>
                <w:rFonts w:ascii="Times New Roman" w:hAnsi="Times New Roman" w:cs="Times New Roman"/>
                <w:sz w:val="24"/>
                <w:szCs w:val="24"/>
              </w:rPr>
              <w:t>questioning substantiation to “asking for substantiation”</w:t>
            </w:r>
          </w:p>
        </w:tc>
      </w:tr>
      <w:tr w:rsidR="00B5162E" w:rsidRPr="00520F56" w14:paraId="3B8CC51E" w14:textId="77777777" w:rsidTr="00687D14">
        <w:tc>
          <w:tcPr>
            <w:tcW w:w="4584" w:type="dxa"/>
            <w:tcBorders>
              <w:bottom w:val="single" w:sz="8" w:space="0" w:color="auto"/>
            </w:tcBorders>
          </w:tcPr>
          <w:p w14:paraId="30F0EDA8" w14:textId="5CF5F241" w:rsidR="00B5162E" w:rsidRPr="00520F56" w:rsidRDefault="00EF1184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Code </w:t>
            </w:r>
            <w:r w:rsidR="00286F97" w:rsidRPr="00520F5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ifferent substantiations/arguments</w:t>
            </w:r>
          </w:p>
        </w:tc>
        <w:tc>
          <w:tcPr>
            <w:tcW w:w="4585" w:type="dxa"/>
            <w:tcBorders>
              <w:bottom w:val="single" w:sz="8" w:space="0" w:color="auto"/>
            </w:tcBorders>
          </w:tcPr>
          <w:p w14:paraId="25DA1CBA" w14:textId="2337E8C0" w:rsidR="00B5162E" w:rsidRPr="00520F56" w:rsidRDefault="00286F97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decided to offer more fine-grained codes in a customization feature</w:t>
            </w:r>
          </w:p>
        </w:tc>
      </w:tr>
    </w:tbl>
    <w:p w14:paraId="286724D4" w14:textId="77777777" w:rsidR="004E3B7C" w:rsidRDefault="004E3B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14:paraId="2304C750" w14:textId="00ED3DC3" w:rsidR="001A0150" w:rsidRPr="001A0150" w:rsidRDefault="001A0150" w:rsidP="001A0150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lastRenderedPageBreak/>
        <w:t xml:space="preserve">Table </w:t>
      </w: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3</w:t>
      </w: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</w:p>
    <w:p w14:paraId="4F68B616" w14:textId="4974DB10" w:rsidR="001A0150" w:rsidRPr="001A0150" w:rsidRDefault="001A0150" w:rsidP="001A0150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Comments regarding difficult codes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585"/>
      </w:tblGrid>
      <w:tr w:rsidR="008634A2" w:rsidRPr="00520F56" w14:paraId="66AA13BE" w14:textId="77777777" w:rsidTr="001A0150">
        <w:tc>
          <w:tcPr>
            <w:tcW w:w="4585" w:type="dxa"/>
            <w:tcBorders>
              <w:top w:val="single" w:sz="8" w:space="0" w:color="auto"/>
            </w:tcBorders>
          </w:tcPr>
          <w:p w14:paraId="70552AB4" w14:textId="08190F0A" w:rsidR="008634A2" w:rsidRPr="00520F56" w:rsidRDefault="008634A2" w:rsidP="00286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  <w:tc>
          <w:tcPr>
            <w:tcW w:w="4585" w:type="dxa"/>
            <w:tcBorders>
              <w:top w:val="single" w:sz="8" w:space="0" w:color="auto"/>
            </w:tcBorders>
          </w:tcPr>
          <w:p w14:paraId="28FC0073" w14:textId="0E9E3802" w:rsidR="008634A2" w:rsidRPr="00520F56" w:rsidRDefault="00484C36" w:rsidP="00286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Implementation</w:t>
            </w:r>
          </w:p>
        </w:tc>
      </w:tr>
      <w:tr w:rsidR="00286F97" w:rsidRPr="00520F56" w14:paraId="7A80FBC4" w14:textId="77777777" w:rsidTr="001A0150">
        <w:tc>
          <w:tcPr>
            <w:tcW w:w="4585" w:type="dxa"/>
            <w:tcBorders>
              <w:top w:val="single" w:sz="8" w:space="0" w:color="auto"/>
            </w:tcBorders>
          </w:tcPr>
          <w:p w14:paraId="6260A635" w14:textId="15B4227B" w:rsidR="00286F97" w:rsidRPr="00520F56" w:rsidRDefault="00286F97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Difference between </w:t>
            </w:r>
            <w:r w:rsidR="003022E5" w:rsidRPr="00520F56">
              <w:rPr>
                <w:rFonts w:ascii="Times New Roman" w:hAnsi="Times New Roman" w:cs="Times New Roman"/>
                <w:sz w:val="24"/>
                <w:szCs w:val="24"/>
              </w:rPr>
              <w:t>unethical behaviors and persuasive communication</w:t>
            </w:r>
          </w:p>
        </w:tc>
        <w:tc>
          <w:tcPr>
            <w:tcW w:w="4585" w:type="dxa"/>
            <w:tcBorders>
              <w:top w:val="single" w:sz="8" w:space="0" w:color="auto"/>
            </w:tcBorders>
          </w:tcPr>
          <w:p w14:paraId="30D51B31" w14:textId="45B15380" w:rsidR="00286F97" w:rsidRPr="00520F56" w:rsidRDefault="003022E5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decided to refine definitions for both categories for a better distinction</w:t>
            </w:r>
          </w:p>
        </w:tc>
      </w:tr>
      <w:tr w:rsidR="003022E5" w:rsidRPr="00520F56" w14:paraId="5159C15F" w14:textId="77777777" w:rsidTr="001A0150">
        <w:tc>
          <w:tcPr>
            <w:tcW w:w="4585" w:type="dxa"/>
          </w:tcPr>
          <w:p w14:paraId="21A2FFF4" w14:textId="1F4F4EB8" w:rsidR="003022E5" w:rsidRPr="00520F56" w:rsidRDefault="00981944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Overlap between mutuality and 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providing priority information or preference information</w:t>
            </w:r>
          </w:p>
        </w:tc>
        <w:tc>
          <w:tcPr>
            <w:tcW w:w="4585" w:type="dxa"/>
          </w:tcPr>
          <w:p w14:paraId="054208D7" w14:textId="738C548A" w:rsidR="003022E5" w:rsidRPr="00520F56" w:rsidRDefault="00981944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We decided </w:t>
            </w:r>
            <w:r w:rsidR="00537506" w:rsidRPr="00520F56">
              <w:rPr>
                <w:rFonts w:ascii="Times New Roman" w:hAnsi="Times New Roman" w:cs="Times New Roman"/>
                <w:sz w:val="24"/>
                <w:szCs w:val="24"/>
              </w:rPr>
              <w:t>to exclude mutuality from our coding scheme and to</w:t>
            </w:r>
            <w:r w:rsidR="00537506"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 use either one of the two codes</w:t>
            </w:r>
          </w:p>
        </w:tc>
      </w:tr>
      <w:tr w:rsidR="007C3535" w:rsidRPr="00520F56" w14:paraId="2730F778" w14:textId="77777777" w:rsidTr="001A0150">
        <w:tc>
          <w:tcPr>
            <w:tcW w:w="4585" w:type="dxa"/>
          </w:tcPr>
          <w:p w14:paraId="213846F4" w14:textId="2182DD82" w:rsidR="007C3535" w:rsidRPr="00520F56" w:rsidRDefault="007C3535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Overlap between p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ositive affective reaction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stressing appreciation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relationship building</w:t>
            </w:r>
          </w:p>
        </w:tc>
        <w:tc>
          <w:tcPr>
            <w:tcW w:w="4585" w:type="dxa"/>
          </w:tcPr>
          <w:p w14:paraId="0706B3EB" w14:textId="46DC1DFD" w:rsidR="007C3535" w:rsidRPr="00520F56" w:rsidRDefault="007C3535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decided to distinguish betwee</w:t>
            </w:r>
            <w:r w:rsidR="007F0D5A" w:rsidRPr="00520F56">
              <w:rPr>
                <w:rFonts w:ascii="Times New Roman" w:hAnsi="Times New Roman" w:cs="Times New Roman"/>
                <w:sz w:val="24"/>
                <w:szCs w:val="24"/>
              </w:rPr>
              <w:t>n “positive affective reaction” and “positive relationship remark” and to exclude stressing appreciation</w:t>
            </w:r>
          </w:p>
        </w:tc>
      </w:tr>
      <w:tr w:rsidR="007C3535" w:rsidRPr="00520F56" w14:paraId="049F39F4" w14:textId="77777777" w:rsidTr="001A0150">
        <w:tc>
          <w:tcPr>
            <w:tcW w:w="4585" w:type="dxa"/>
          </w:tcPr>
          <w:p w14:paraId="2A1C8089" w14:textId="05D2AB35" w:rsidR="007C3535" w:rsidRPr="00520F56" w:rsidRDefault="008E359E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Difficulty to code inaction and interruption</w:t>
            </w:r>
          </w:p>
        </w:tc>
        <w:tc>
          <w:tcPr>
            <w:tcW w:w="4585" w:type="dxa"/>
          </w:tcPr>
          <w:p w14:paraId="227BDB77" w14:textId="211EE50B" w:rsidR="007C3535" w:rsidRPr="00520F56" w:rsidRDefault="00D63040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decided to</w:t>
            </w:r>
            <w:r w:rsidR="00BE271D"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 code act of </w:t>
            </w:r>
            <w:r w:rsidR="00A60631" w:rsidRPr="00520F5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BE271D" w:rsidRPr="00520F56">
              <w:rPr>
                <w:rFonts w:ascii="Times New Roman" w:hAnsi="Times New Roman" w:cs="Times New Roman"/>
                <w:sz w:val="24"/>
                <w:szCs w:val="24"/>
              </w:rPr>
              <w:t>interrupting</w:t>
            </w:r>
            <w:r w:rsidR="00A60631" w:rsidRPr="00520F56">
              <w:rPr>
                <w:rFonts w:ascii="Times New Roman" w:hAnsi="Times New Roman" w:cs="Times New Roman"/>
                <w:sz w:val="24"/>
                <w:szCs w:val="24"/>
              </w:rPr>
              <w:t>” with</w:t>
            </w:r>
            <w:r w:rsidR="0027041C"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 one 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very short unit (5 milliseconds)</w:t>
            </w:r>
            <w:r w:rsidR="00A60631" w:rsidRPr="00520F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8B6"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the code “inaction” should be assigned 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when </w:t>
            </w:r>
            <w:r w:rsidR="00D068B6"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statement is aborted without interruption and </w:t>
            </w:r>
            <w:r w:rsidR="00D068B6"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content of </w:t>
            </w:r>
            <w:r w:rsidR="00D068B6"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statement is not </w:t>
            </w:r>
            <w:r w:rsidR="00D068B6"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(yet) 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clear</w:t>
            </w:r>
          </w:p>
        </w:tc>
      </w:tr>
      <w:tr w:rsidR="007C3535" w:rsidRPr="00520F56" w14:paraId="70A9CD21" w14:textId="77777777" w:rsidTr="001A0150">
        <w:tc>
          <w:tcPr>
            <w:tcW w:w="4585" w:type="dxa"/>
          </w:tcPr>
          <w:p w14:paraId="39569986" w14:textId="2B92B41D" w:rsidR="007C3535" w:rsidRPr="00520F56" w:rsidRDefault="001F202B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Positional information is often not true</w:t>
            </w:r>
          </w:p>
        </w:tc>
        <w:tc>
          <w:tcPr>
            <w:tcW w:w="4585" w:type="dxa"/>
          </w:tcPr>
          <w:p w14:paraId="4A4C6ACB" w14:textId="0C1A9420" w:rsidR="007C3535" w:rsidRPr="00520F56" w:rsidRDefault="001F202B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We decided to code </w:t>
            </w:r>
            <w:r w:rsidR="00C94277" w:rsidRPr="00520F56">
              <w:rPr>
                <w:rFonts w:ascii="Times New Roman" w:hAnsi="Times New Roman" w:cs="Times New Roman"/>
                <w:sz w:val="24"/>
                <w:szCs w:val="24"/>
              </w:rPr>
              <w:t>the provision of false positional information as “lying”</w:t>
            </w:r>
          </w:p>
        </w:tc>
      </w:tr>
      <w:tr w:rsidR="007C3535" w:rsidRPr="00520F56" w14:paraId="3792B9D1" w14:textId="77777777" w:rsidTr="001A0150">
        <w:tc>
          <w:tcPr>
            <w:tcW w:w="4585" w:type="dxa"/>
            <w:tcBorders>
              <w:bottom w:val="single" w:sz="8" w:space="0" w:color="auto"/>
            </w:tcBorders>
          </w:tcPr>
          <w:p w14:paraId="21F656BB" w14:textId="7F5E0CCA" w:rsidR="007C3535" w:rsidRPr="00520F56" w:rsidRDefault="008234A1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Difference between coding that an offer was made and </w:t>
            </w:r>
            <w:r w:rsidR="000A176C" w:rsidRPr="00520F56">
              <w:rPr>
                <w:rFonts w:ascii="Times New Roman" w:hAnsi="Times New Roman" w:cs="Times New Roman"/>
                <w:sz w:val="24"/>
                <w:szCs w:val="24"/>
              </w:rPr>
              <w:t>what kind of offer was made (respective issues)</w:t>
            </w:r>
          </w:p>
        </w:tc>
        <w:tc>
          <w:tcPr>
            <w:tcW w:w="4585" w:type="dxa"/>
            <w:tcBorders>
              <w:bottom w:val="single" w:sz="8" w:space="0" w:color="auto"/>
            </w:tcBorders>
          </w:tcPr>
          <w:p w14:paraId="026A001B" w14:textId="7381B6EF" w:rsidR="007C3535" w:rsidRPr="00520F56" w:rsidRDefault="000A176C" w:rsidP="0068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We decided to implement a comment function to record </w:t>
            </w:r>
            <w:r w:rsidR="008634A2" w:rsidRPr="00520F56">
              <w:rPr>
                <w:rFonts w:ascii="Times New Roman" w:hAnsi="Times New Roman" w:cs="Times New Roman"/>
                <w:sz w:val="24"/>
                <w:szCs w:val="24"/>
              </w:rPr>
              <w:t>what the offers comprise</w:t>
            </w:r>
          </w:p>
        </w:tc>
      </w:tr>
    </w:tbl>
    <w:p w14:paraId="50DFC157" w14:textId="77777777" w:rsidR="004E3B7C" w:rsidRDefault="004E3B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14:paraId="675BD799" w14:textId="17FC9B55" w:rsidR="001A0150" w:rsidRPr="001A0150" w:rsidRDefault="001A0150" w:rsidP="001A0150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lastRenderedPageBreak/>
        <w:t xml:space="preserve">Table </w:t>
      </w: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 w:rsidRPr="001A0150"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4</w:t>
      </w: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</w:p>
    <w:p w14:paraId="339BA243" w14:textId="17CB251F" w:rsidR="001A0150" w:rsidRPr="001A0150" w:rsidRDefault="001A0150" w:rsidP="001A0150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A015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Minor comments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585"/>
      </w:tblGrid>
      <w:tr w:rsidR="00432437" w:rsidRPr="00520F56" w14:paraId="7F0F3C21" w14:textId="77777777" w:rsidTr="001A0150">
        <w:tc>
          <w:tcPr>
            <w:tcW w:w="4585" w:type="dxa"/>
            <w:tcBorders>
              <w:top w:val="single" w:sz="8" w:space="0" w:color="auto"/>
              <w:bottom w:val="single" w:sz="8" w:space="0" w:color="auto"/>
            </w:tcBorders>
          </w:tcPr>
          <w:p w14:paraId="541E8A83" w14:textId="3BA2F2A8" w:rsidR="00432437" w:rsidRPr="00520F56" w:rsidRDefault="00432437" w:rsidP="00484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  <w:tc>
          <w:tcPr>
            <w:tcW w:w="4585" w:type="dxa"/>
            <w:tcBorders>
              <w:top w:val="single" w:sz="8" w:space="0" w:color="auto"/>
              <w:bottom w:val="single" w:sz="8" w:space="0" w:color="auto"/>
            </w:tcBorders>
          </w:tcPr>
          <w:p w14:paraId="70621D69" w14:textId="5C01293D" w:rsidR="00432437" w:rsidRPr="00520F56" w:rsidRDefault="00432437" w:rsidP="00484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Implementation</w:t>
            </w:r>
          </w:p>
        </w:tc>
      </w:tr>
      <w:tr w:rsidR="008634A2" w:rsidRPr="00520F56" w14:paraId="6D830996" w14:textId="77777777" w:rsidTr="001A0150">
        <w:tc>
          <w:tcPr>
            <w:tcW w:w="4585" w:type="dxa"/>
            <w:tcBorders>
              <w:top w:val="single" w:sz="8" w:space="0" w:color="auto"/>
            </w:tcBorders>
          </w:tcPr>
          <w:p w14:paraId="5EF9AE3C" w14:textId="7A537081" w:rsidR="008634A2" w:rsidRPr="00520F56" w:rsidRDefault="00416881" w:rsidP="0041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Change every code to statements instead of behaviors or acts</w:t>
            </w:r>
          </w:p>
        </w:tc>
        <w:tc>
          <w:tcPr>
            <w:tcW w:w="4585" w:type="dxa"/>
            <w:tcBorders>
              <w:top w:val="single" w:sz="8" w:space="0" w:color="auto"/>
            </w:tcBorders>
          </w:tcPr>
          <w:p w14:paraId="2B9E2876" w14:textId="5FD89B50" w:rsidR="008634A2" w:rsidRPr="00520F56" w:rsidRDefault="00416881" w:rsidP="00B51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followed the suggestion</w:t>
            </w:r>
          </w:p>
        </w:tc>
      </w:tr>
      <w:tr w:rsidR="00416881" w:rsidRPr="00520F56" w14:paraId="5266F21F" w14:textId="77777777" w:rsidTr="001A0150">
        <w:tc>
          <w:tcPr>
            <w:tcW w:w="4585" w:type="dxa"/>
          </w:tcPr>
          <w:p w14:paraId="1309ECFB" w14:textId="22078C62" w:rsidR="00416881" w:rsidRPr="00520F56" w:rsidRDefault="00416881" w:rsidP="0041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Include “expressing” for definitions of Apologizing</w:t>
            </w:r>
          </w:p>
        </w:tc>
        <w:tc>
          <w:tcPr>
            <w:tcW w:w="4585" w:type="dxa"/>
          </w:tcPr>
          <w:p w14:paraId="7ED527DB" w14:textId="72A0A0BD" w:rsidR="00416881" w:rsidRPr="00520F56" w:rsidRDefault="00520F56" w:rsidP="00B51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followed the suggestion</w:t>
            </w:r>
          </w:p>
        </w:tc>
      </w:tr>
      <w:tr w:rsidR="00416881" w:rsidRPr="00520F56" w14:paraId="4970512A" w14:textId="77777777" w:rsidTr="001A0150">
        <w:tc>
          <w:tcPr>
            <w:tcW w:w="4585" w:type="dxa"/>
          </w:tcPr>
          <w:p w14:paraId="177A7AB6" w14:textId="0BACC1B0" w:rsidR="00416881" w:rsidRPr="00520F56" w:rsidRDefault="00416881" w:rsidP="00696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Add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 internal issues</w:t>
            </w:r>
            <w:r w:rsidR="00696B95"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 as causes for disruptions</w:t>
            </w:r>
          </w:p>
        </w:tc>
        <w:tc>
          <w:tcPr>
            <w:tcW w:w="4585" w:type="dxa"/>
          </w:tcPr>
          <w:p w14:paraId="50C24F7D" w14:textId="17436634" w:rsidR="00416881" w:rsidRPr="00520F56" w:rsidRDefault="00520F56" w:rsidP="00B51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followed the suggestion</w:t>
            </w:r>
          </w:p>
        </w:tc>
      </w:tr>
      <w:tr w:rsidR="00416881" w:rsidRPr="00520F56" w14:paraId="7615E53B" w14:textId="77777777" w:rsidTr="001A0150">
        <w:tc>
          <w:tcPr>
            <w:tcW w:w="4585" w:type="dxa"/>
          </w:tcPr>
          <w:p w14:paraId="7822284D" w14:textId="1E8D0FD0" w:rsidR="00416881" w:rsidRPr="00520F56" w:rsidRDefault="00696B95" w:rsidP="0041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 xml:space="preserve">Shift </w:t>
            </w:r>
            <w:r w:rsidR="00520F56" w:rsidRPr="00520F5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pologizing to socio-emoti</w:t>
            </w:r>
            <w:r w:rsidR="00520F56" w:rsidRPr="00520F56">
              <w:rPr>
                <w:rFonts w:ascii="Times New Roman" w:hAnsi="Times New Roman" w:cs="Times New Roman"/>
                <w:sz w:val="24"/>
                <w:szCs w:val="24"/>
              </w:rPr>
              <w:t>onal statements</w:t>
            </w:r>
          </w:p>
        </w:tc>
        <w:tc>
          <w:tcPr>
            <w:tcW w:w="4585" w:type="dxa"/>
          </w:tcPr>
          <w:p w14:paraId="5170F939" w14:textId="0FB48FF7" w:rsidR="00416881" w:rsidRPr="00520F56" w:rsidRDefault="00520F56" w:rsidP="00B51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56">
              <w:rPr>
                <w:rFonts w:ascii="Times New Roman" w:hAnsi="Times New Roman" w:cs="Times New Roman"/>
                <w:sz w:val="24"/>
                <w:szCs w:val="24"/>
              </w:rPr>
              <w:t>We followed the suggestion</w:t>
            </w:r>
          </w:p>
        </w:tc>
      </w:tr>
    </w:tbl>
    <w:p w14:paraId="4EF8F07B" w14:textId="7FE04F76" w:rsidR="004D0DC9" w:rsidRPr="00520F56" w:rsidRDefault="004D0DC9" w:rsidP="00520F56">
      <w:pPr>
        <w:rPr>
          <w:rFonts w:ascii="Times New Roman" w:hAnsi="Times New Roman" w:cs="Times New Roman"/>
          <w:sz w:val="24"/>
          <w:szCs w:val="24"/>
        </w:rPr>
      </w:pPr>
    </w:p>
    <w:sectPr w:rsidR="004D0DC9" w:rsidRPr="00520F56" w:rsidSect="004B06FB">
      <w:headerReference w:type="default" r:id="rId10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EE95B" w14:textId="77777777" w:rsidR="004E3B7C" w:rsidRDefault="004E3B7C" w:rsidP="004E3B7C">
      <w:pPr>
        <w:spacing w:after="0" w:line="240" w:lineRule="auto"/>
      </w:pPr>
      <w:r>
        <w:separator/>
      </w:r>
    </w:p>
  </w:endnote>
  <w:endnote w:type="continuationSeparator" w:id="0">
    <w:p w14:paraId="39C472FE" w14:textId="77777777" w:rsidR="004E3B7C" w:rsidRDefault="004E3B7C" w:rsidP="004E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B7A4A" w14:textId="77777777" w:rsidR="004E3B7C" w:rsidRDefault="004E3B7C" w:rsidP="004E3B7C">
      <w:pPr>
        <w:spacing w:after="0" w:line="240" w:lineRule="auto"/>
      </w:pPr>
      <w:r>
        <w:separator/>
      </w:r>
    </w:p>
  </w:footnote>
  <w:footnote w:type="continuationSeparator" w:id="0">
    <w:p w14:paraId="7A32F4C4" w14:textId="77777777" w:rsidR="004E3B7C" w:rsidRDefault="004E3B7C" w:rsidP="004E3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4917577"/>
      <w:docPartObj>
        <w:docPartGallery w:val="Page Numbers (Top of Page)"/>
        <w:docPartUnique/>
      </w:docPartObj>
    </w:sdtPr>
    <w:sdtContent>
      <w:p w14:paraId="52ABDCE9" w14:textId="03D8B519" w:rsidR="004E3B7C" w:rsidRDefault="004E3B7C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l-NL"/>
          </w:rPr>
          <w:t>2</w:t>
        </w:r>
        <w:r>
          <w:fldChar w:fldCharType="end"/>
        </w:r>
      </w:p>
    </w:sdtContent>
  </w:sdt>
  <w:p w14:paraId="00D9BA6C" w14:textId="77777777" w:rsidR="004E3B7C" w:rsidRDefault="004E3B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95648"/>
    <w:multiLevelType w:val="hybridMultilevel"/>
    <w:tmpl w:val="B4549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D0859"/>
    <w:multiLevelType w:val="hybridMultilevel"/>
    <w:tmpl w:val="ED6CF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3224C"/>
    <w:multiLevelType w:val="hybridMultilevel"/>
    <w:tmpl w:val="D48E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823F6F"/>
    <w:multiLevelType w:val="hybridMultilevel"/>
    <w:tmpl w:val="9EF49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874409"/>
    <w:multiLevelType w:val="hybridMultilevel"/>
    <w:tmpl w:val="D4044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2ED1"/>
    <w:rsid w:val="00014C0B"/>
    <w:rsid w:val="0002227E"/>
    <w:rsid w:val="000473FA"/>
    <w:rsid w:val="00054711"/>
    <w:rsid w:val="000679D1"/>
    <w:rsid w:val="000775BE"/>
    <w:rsid w:val="000A176C"/>
    <w:rsid w:val="000B6376"/>
    <w:rsid w:val="000D51FC"/>
    <w:rsid w:val="001060D9"/>
    <w:rsid w:val="00121DF8"/>
    <w:rsid w:val="001231F7"/>
    <w:rsid w:val="00133286"/>
    <w:rsid w:val="001356E0"/>
    <w:rsid w:val="00145931"/>
    <w:rsid w:val="00146BC5"/>
    <w:rsid w:val="00190F6D"/>
    <w:rsid w:val="001A0150"/>
    <w:rsid w:val="001C3C44"/>
    <w:rsid w:val="001F202B"/>
    <w:rsid w:val="001F2989"/>
    <w:rsid w:val="001F29D9"/>
    <w:rsid w:val="001F6F83"/>
    <w:rsid w:val="002532E4"/>
    <w:rsid w:val="0027041C"/>
    <w:rsid w:val="00270693"/>
    <w:rsid w:val="00270F93"/>
    <w:rsid w:val="00286F97"/>
    <w:rsid w:val="002E13D2"/>
    <w:rsid w:val="002F6D5D"/>
    <w:rsid w:val="003022E5"/>
    <w:rsid w:val="00375EE8"/>
    <w:rsid w:val="003853E4"/>
    <w:rsid w:val="003948CB"/>
    <w:rsid w:val="003D30FD"/>
    <w:rsid w:val="003F4B1A"/>
    <w:rsid w:val="00416881"/>
    <w:rsid w:val="004178DB"/>
    <w:rsid w:val="00422227"/>
    <w:rsid w:val="00432437"/>
    <w:rsid w:val="00447B58"/>
    <w:rsid w:val="00480E56"/>
    <w:rsid w:val="00484C36"/>
    <w:rsid w:val="00492CB3"/>
    <w:rsid w:val="004B06FB"/>
    <w:rsid w:val="004D0DC9"/>
    <w:rsid w:val="004D2BCA"/>
    <w:rsid w:val="004E3B7C"/>
    <w:rsid w:val="00520F56"/>
    <w:rsid w:val="00524F98"/>
    <w:rsid w:val="00537506"/>
    <w:rsid w:val="00547B53"/>
    <w:rsid w:val="00550295"/>
    <w:rsid w:val="00550F7E"/>
    <w:rsid w:val="00585A99"/>
    <w:rsid w:val="00597440"/>
    <w:rsid w:val="005F7E29"/>
    <w:rsid w:val="006109C8"/>
    <w:rsid w:val="00677E56"/>
    <w:rsid w:val="00683F56"/>
    <w:rsid w:val="00687D14"/>
    <w:rsid w:val="00694F91"/>
    <w:rsid w:val="00696B95"/>
    <w:rsid w:val="006C36BA"/>
    <w:rsid w:val="006C654A"/>
    <w:rsid w:val="0070317A"/>
    <w:rsid w:val="00706F5D"/>
    <w:rsid w:val="00712151"/>
    <w:rsid w:val="00720E87"/>
    <w:rsid w:val="00745FA9"/>
    <w:rsid w:val="007528A3"/>
    <w:rsid w:val="007908F4"/>
    <w:rsid w:val="0079601B"/>
    <w:rsid w:val="007C267C"/>
    <w:rsid w:val="007C3535"/>
    <w:rsid w:val="007F0D5A"/>
    <w:rsid w:val="007F4704"/>
    <w:rsid w:val="008234A1"/>
    <w:rsid w:val="008376F1"/>
    <w:rsid w:val="008634A2"/>
    <w:rsid w:val="00867D53"/>
    <w:rsid w:val="00877C7E"/>
    <w:rsid w:val="00887002"/>
    <w:rsid w:val="008A5CB0"/>
    <w:rsid w:val="008D617E"/>
    <w:rsid w:val="008E359E"/>
    <w:rsid w:val="008E45ED"/>
    <w:rsid w:val="009179A6"/>
    <w:rsid w:val="0093098A"/>
    <w:rsid w:val="00931FFE"/>
    <w:rsid w:val="00940BA2"/>
    <w:rsid w:val="009669E8"/>
    <w:rsid w:val="009759A2"/>
    <w:rsid w:val="00976975"/>
    <w:rsid w:val="00981944"/>
    <w:rsid w:val="009908C1"/>
    <w:rsid w:val="009C537D"/>
    <w:rsid w:val="009F419E"/>
    <w:rsid w:val="00A14569"/>
    <w:rsid w:val="00A36135"/>
    <w:rsid w:val="00A60631"/>
    <w:rsid w:val="00A72ED1"/>
    <w:rsid w:val="00A80A7B"/>
    <w:rsid w:val="00A848D5"/>
    <w:rsid w:val="00AB61D9"/>
    <w:rsid w:val="00AC3CE8"/>
    <w:rsid w:val="00AE6BCD"/>
    <w:rsid w:val="00AF50D6"/>
    <w:rsid w:val="00B02699"/>
    <w:rsid w:val="00B23632"/>
    <w:rsid w:val="00B47FE6"/>
    <w:rsid w:val="00B5162E"/>
    <w:rsid w:val="00BA7C87"/>
    <w:rsid w:val="00BB2CF2"/>
    <w:rsid w:val="00BC0EFF"/>
    <w:rsid w:val="00BE271D"/>
    <w:rsid w:val="00C94277"/>
    <w:rsid w:val="00C96A4C"/>
    <w:rsid w:val="00CB10EE"/>
    <w:rsid w:val="00CB646B"/>
    <w:rsid w:val="00CC6316"/>
    <w:rsid w:val="00CC7503"/>
    <w:rsid w:val="00CD2DF8"/>
    <w:rsid w:val="00D068B6"/>
    <w:rsid w:val="00D15D50"/>
    <w:rsid w:val="00D2665E"/>
    <w:rsid w:val="00D31BE2"/>
    <w:rsid w:val="00D35793"/>
    <w:rsid w:val="00D36596"/>
    <w:rsid w:val="00D63040"/>
    <w:rsid w:val="00E36CC6"/>
    <w:rsid w:val="00E71175"/>
    <w:rsid w:val="00E96B35"/>
    <w:rsid w:val="00EF1184"/>
    <w:rsid w:val="00EF6675"/>
    <w:rsid w:val="00F17F0B"/>
    <w:rsid w:val="00F20717"/>
    <w:rsid w:val="00F34D59"/>
    <w:rsid w:val="00F42F96"/>
    <w:rsid w:val="00F47BE0"/>
    <w:rsid w:val="00F55629"/>
    <w:rsid w:val="00F74D94"/>
    <w:rsid w:val="00FA3DD4"/>
    <w:rsid w:val="00FB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B309E"/>
  <w15:docId w15:val="{109ABEF9-08EB-4FD0-946C-DFE46F791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4B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E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0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E5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unhideWhenUsed/>
    <w:rsid w:val="00054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520F56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F4B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4E3B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B7C"/>
  </w:style>
  <w:style w:type="paragraph" w:styleId="Footer">
    <w:name w:val="footer"/>
    <w:basedOn w:val="Normal"/>
    <w:link w:val="FooterChar"/>
    <w:uiPriority w:val="99"/>
    <w:unhideWhenUsed/>
    <w:rsid w:val="004E3B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FE39A4DF3ABD4DB1A0967E7A34F5A4" ma:contentTypeVersion="11" ma:contentTypeDescription="Een nieuw document maken." ma:contentTypeScope="" ma:versionID="16f94e6d0b296b04dfca25dd2f194e87">
  <xsd:schema xmlns:xsd="http://www.w3.org/2001/XMLSchema" xmlns:xs="http://www.w3.org/2001/XMLSchema" xmlns:p="http://schemas.microsoft.com/office/2006/metadata/properties" xmlns:ns3="a2f37564-0ba6-4a1e-9bc9-4367bbb7dfde" xmlns:ns4="a913783f-9c4d-46d8-85f6-3c4b1e62e2a0" targetNamespace="http://schemas.microsoft.com/office/2006/metadata/properties" ma:root="true" ma:fieldsID="bfeed214a56ad97d3e879c3457add140" ns3:_="" ns4:_="">
    <xsd:import namespace="a2f37564-0ba6-4a1e-9bc9-4367bbb7dfde"/>
    <xsd:import namespace="a913783f-9c4d-46d8-85f6-3c4b1e62e2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37564-0ba6-4a1e-9bc9-4367bbb7d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13783f-9c4d-46d8-85f6-3c4b1e62e2a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089D8A-084F-4BD2-95D5-E0D2F0A50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f37564-0ba6-4a1e-9bc9-4367bbb7dfde"/>
    <ds:schemaRef ds:uri="a913783f-9c4d-46d8-85f6-3c4b1e62e2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D282EA-D3A5-4559-8D99-DE7A5D71A5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513628-B4D3-438C-9C94-5BFF428D8E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4</Pages>
  <Words>603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Universiteit van Amsterdam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Jaeckel, Elisabeth</dc:creator>
  <cp:lastModifiedBy>Elisabeth Jaeckel</cp:lastModifiedBy>
  <cp:revision>60</cp:revision>
  <dcterms:created xsi:type="dcterms:W3CDTF">2020-09-23T07:58:00Z</dcterms:created>
  <dcterms:modified xsi:type="dcterms:W3CDTF">2020-09-23T12:24:00Z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0x010100F7FE39A4DF3ABD4DB1A0967E7A34F5A4</vt:lpwstr>
  </property>
</Properties>
</file>