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E92" w:rsidRDefault="00072863" w:rsidP="006C24A4">
      <w:pPr>
        <w:autoSpaceDE w:val="0"/>
        <w:autoSpaceDN w:val="0"/>
        <w:adjustRightInd w:val="0"/>
        <w:spacing w:after="0" w:line="260" w:lineRule="atLeast"/>
        <w:jc w:val="both"/>
        <w:rPr>
          <w:rFonts w:ascii="Palatino Linotype" w:hAnsi="Palatino Linotype"/>
          <w:bCs/>
          <w:sz w:val="24"/>
          <w:szCs w:val="24"/>
          <w:lang w:val="en-GB"/>
        </w:rPr>
      </w:pPr>
      <w:r w:rsidRPr="003F5864">
        <w:rPr>
          <w:rFonts w:ascii="Palatino Linotype" w:hAnsi="Palatino Linotype"/>
          <w:b/>
          <w:bCs/>
          <w:sz w:val="24"/>
          <w:szCs w:val="24"/>
          <w:lang w:val="en-GB"/>
        </w:rPr>
        <w:t>Table S</w:t>
      </w:r>
      <w:r w:rsidR="00A02AA9" w:rsidRPr="003F5864">
        <w:rPr>
          <w:rFonts w:ascii="Palatino Linotype" w:hAnsi="Palatino Linotype"/>
          <w:b/>
          <w:bCs/>
          <w:sz w:val="24"/>
          <w:szCs w:val="24"/>
          <w:lang w:val="en-GB"/>
        </w:rPr>
        <w:t>1</w:t>
      </w:r>
      <w:r w:rsidR="002D1E92" w:rsidRPr="003F5864">
        <w:rPr>
          <w:rFonts w:ascii="Palatino Linotype" w:hAnsi="Palatino Linotype"/>
          <w:bCs/>
          <w:sz w:val="24"/>
          <w:szCs w:val="24"/>
          <w:lang w:val="en-GB"/>
        </w:rPr>
        <w:t xml:space="preserve">. </w:t>
      </w:r>
      <w:r w:rsidR="00255B42" w:rsidRPr="003F5864">
        <w:rPr>
          <w:rFonts w:ascii="Palatino Linotype" w:hAnsi="Palatino Linotype"/>
          <w:bCs/>
          <w:sz w:val="24"/>
          <w:szCs w:val="24"/>
          <w:lang w:val="en-GB"/>
        </w:rPr>
        <w:t xml:space="preserve">Untransformed average values </w:t>
      </w:r>
      <w:r w:rsidR="001C7FCD" w:rsidRPr="003F5864">
        <w:rPr>
          <w:rFonts w:ascii="Palatino Linotype" w:hAnsi="Palatino Linotype"/>
          <w:bCs/>
          <w:sz w:val="24"/>
          <w:szCs w:val="24"/>
          <w:lang w:val="en-GB"/>
        </w:rPr>
        <w:t xml:space="preserve">(SD) </w:t>
      </w:r>
      <w:r w:rsidR="00255B42" w:rsidRPr="003F5864">
        <w:rPr>
          <w:rFonts w:ascii="Palatino Linotype" w:hAnsi="Palatino Linotype"/>
          <w:bCs/>
          <w:sz w:val="24"/>
          <w:szCs w:val="24"/>
          <w:lang w:val="en-GB"/>
        </w:rPr>
        <w:t>of plant P gain</w:t>
      </w:r>
      <w:r w:rsidR="00A02AA9" w:rsidRPr="003F5864">
        <w:rPr>
          <w:rFonts w:ascii="Palatino Linotype" w:hAnsi="Palatino Linotype"/>
          <w:bCs/>
          <w:sz w:val="24"/>
          <w:szCs w:val="24"/>
          <w:lang w:val="en-GB"/>
        </w:rPr>
        <w:t xml:space="preserve"> in </w:t>
      </w:r>
      <w:proofErr w:type="gramStart"/>
      <w:r w:rsidR="00A02AA9" w:rsidRPr="003F5864">
        <w:rPr>
          <w:rFonts w:ascii="Palatino Linotype" w:hAnsi="Palatino Linotype"/>
          <w:bCs/>
          <w:sz w:val="24"/>
          <w:szCs w:val="24"/>
          <w:lang w:val="en-GB"/>
        </w:rPr>
        <w:t>mg</w:t>
      </w:r>
      <w:proofErr w:type="gramEnd"/>
      <w:r w:rsidR="00A02AA9" w:rsidRPr="003F5864">
        <w:rPr>
          <w:rFonts w:ascii="Palatino Linotype" w:hAnsi="Palatino Linotype"/>
          <w:bCs/>
          <w:sz w:val="24"/>
          <w:szCs w:val="24"/>
          <w:lang w:val="en-GB"/>
        </w:rPr>
        <w:t xml:space="preserve">-P </w:t>
      </w:r>
      <w:r w:rsidR="00611A68" w:rsidRPr="003F5864">
        <w:rPr>
          <w:rFonts w:ascii="Palatino Linotype" w:hAnsi="Palatino Linotype"/>
          <w:bCs/>
          <w:sz w:val="24"/>
          <w:szCs w:val="24"/>
          <w:lang w:val="en-GB"/>
        </w:rPr>
        <w:t>per Petri dish</w:t>
      </w:r>
      <w:r w:rsidR="00A02AA9" w:rsidRPr="003F5864">
        <w:rPr>
          <w:rFonts w:ascii="Palatino Linotype" w:hAnsi="Palatino Linotype"/>
          <w:bCs/>
          <w:sz w:val="24"/>
          <w:szCs w:val="24"/>
          <w:lang w:val="en-GB"/>
        </w:rPr>
        <w:t xml:space="preserve"> according to</w:t>
      </w:r>
      <w:r w:rsidR="003F5864">
        <w:rPr>
          <w:rFonts w:ascii="Palatino Linotype" w:hAnsi="Palatino Linotype"/>
          <w:bCs/>
          <w:sz w:val="24"/>
          <w:szCs w:val="24"/>
          <w:lang w:val="en-GB"/>
        </w:rPr>
        <w:t xml:space="preserve"> biological</w:t>
      </w:r>
      <w:r w:rsidR="00A02AA9" w:rsidRPr="003F5864">
        <w:rPr>
          <w:rFonts w:ascii="Palatino Linotype" w:hAnsi="Palatino Linotype"/>
          <w:bCs/>
          <w:sz w:val="24"/>
          <w:szCs w:val="24"/>
          <w:lang w:val="en-GB"/>
        </w:rPr>
        <w:t xml:space="preserve"> treatments.</w:t>
      </w:r>
      <w:r w:rsidR="006C24A4" w:rsidRPr="003F5864">
        <w:rPr>
          <w:rFonts w:ascii="Palatino Linotype" w:hAnsi="Palatino Linotype"/>
          <w:bCs/>
          <w:sz w:val="24"/>
          <w:szCs w:val="24"/>
          <w:lang w:val="en-GB"/>
        </w:rPr>
        <w:t xml:space="preserve"> Plant P gain were calculated by subtracting the mean amount of total P contained in plants at the beginning of each experiment from individual values measured at the end of the experiment.</w:t>
      </w:r>
      <w:r w:rsidR="003F5864">
        <w:rPr>
          <w:rFonts w:ascii="Palatino Linotype" w:hAnsi="Palatino Linotype"/>
          <w:bCs/>
          <w:sz w:val="24"/>
          <w:szCs w:val="24"/>
          <w:lang w:val="en-GB"/>
        </w:rPr>
        <w:t xml:space="preserve"> </w:t>
      </w:r>
      <w:r w:rsidR="003F5864" w:rsidRPr="003F5864">
        <w:rPr>
          <w:rFonts w:ascii="Palatino Linotype" w:hAnsi="Palatino Linotype"/>
          <w:bCs/>
          <w:i/>
          <w:sz w:val="24"/>
          <w:szCs w:val="24"/>
          <w:lang w:val="en-GB"/>
        </w:rPr>
        <w:t>P</w:t>
      </w:r>
      <w:r w:rsidR="003F5864">
        <w:rPr>
          <w:rFonts w:ascii="Palatino Linotype" w:hAnsi="Palatino Linotype"/>
          <w:bCs/>
          <w:sz w:val="24"/>
          <w:szCs w:val="24"/>
          <w:lang w:val="en-GB"/>
        </w:rPr>
        <w:t xml:space="preserve">-value corresponds to significant difference against 0 (Student t </w:t>
      </w:r>
      <w:bookmarkStart w:id="0" w:name="_GoBack"/>
      <w:bookmarkEnd w:id="0"/>
      <w:r w:rsidR="003F5864">
        <w:rPr>
          <w:rFonts w:ascii="Palatino Linotype" w:hAnsi="Palatino Linotype"/>
          <w:bCs/>
          <w:sz w:val="24"/>
          <w:szCs w:val="24"/>
          <w:lang w:val="en-GB"/>
        </w:rPr>
        <w:t>test).</w:t>
      </w:r>
    </w:p>
    <w:p w:rsidR="003F5864" w:rsidRPr="003F5864" w:rsidRDefault="003F5864" w:rsidP="006C24A4">
      <w:pPr>
        <w:autoSpaceDE w:val="0"/>
        <w:autoSpaceDN w:val="0"/>
        <w:adjustRightInd w:val="0"/>
        <w:spacing w:after="0" w:line="260" w:lineRule="atLeast"/>
        <w:jc w:val="both"/>
        <w:rPr>
          <w:rFonts w:ascii="Palatino Linotype" w:hAnsi="Palatino Linotype"/>
          <w:bCs/>
          <w:lang w:val="en-GB"/>
        </w:rPr>
      </w:pPr>
    </w:p>
    <w:tbl>
      <w:tblPr>
        <w:tblW w:w="87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0"/>
        <w:gridCol w:w="2316"/>
        <w:gridCol w:w="1286"/>
        <w:gridCol w:w="2572"/>
        <w:gridCol w:w="1220"/>
      </w:tblGrid>
      <w:tr w:rsidR="003F5864" w:rsidRPr="003F5864" w:rsidTr="003F5864">
        <w:trPr>
          <w:trHeight w:val="287"/>
        </w:trPr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proofErr w:type="spellStart"/>
            <w:r w:rsidRPr="003F5864">
              <w:rPr>
                <w:rFonts w:ascii="Palatino Linotype" w:hAnsi="Palatino Linotype"/>
                <w:color w:val="000000"/>
              </w:rPr>
              <w:t>Experiments</w:t>
            </w:r>
            <w:proofErr w:type="spellEnd"/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proofErr w:type="spellStart"/>
            <w:r w:rsidRPr="003F5864">
              <w:rPr>
                <w:rFonts w:ascii="Palatino Linotype" w:hAnsi="Palatino Linotype"/>
                <w:color w:val="000000"/>
              </w:rPr>
              <w:t>Biological</w:t>
            </w:r>
            <w:proofErr w:type="spellEnd"/>
            <w:r w:rsidRPr="003F5864">
              <w:rPr>
                <w:rFonts w:ascii="Palatino Linotype" w:hAnsi="Palatino Linotype"/>
                <w:color w:val="000000"/>
              </w:rPr>
              <w:t xml:space="preserve"> </w:t>
            </w:r>
            <w:proofErr w:type="spellStart"/>
            <w:r w:rsidRPr="003F5864">
              <w:rPr>
                <w:rFonts w:ascii="Palatino Linotype" w:hAnsi="Palatino Linotype"/>
                <w:color w:val="000000"/>
              </w:rPr>
              <w:t>treatments</w:t>
            </w:r>
            <w:proofErr w:type="spellEnd"/>
          </w:p>
        </w:tc>
        <w:tc>
          <w:tcPr>
            <w:tcW w:w="3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  <w:lang w:val="en-US"/>
              </w:rPr>
            </w:pPr>
            <w:r w:rsidRPr="003F5864">
              <w:rPr>
                <w:rFonts w:ascii="Palatino Linotype" w:hAnsi="Palatino Linotype"/>
                <w:color w:val="000000"/>
                <w:lang w:val="en-US"/>
              </w:rPr>
              <w:t>Plant P gain (mg-P per Petri dish)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i/>
                <w:color w:val="000000"/>
              </w:rPr>
              <w:t>P</w:t>
            </w:r>
            <w:r w:rsidRPr="003F5864">
              <w:rPr>
                <w:rFonts w:ascii="Palatino Linotype" w:hAnsi="Palatino Linotype" w:cs="Calibri"/>
                <w:color w:val="000000"/>
              </w:rPr>
              <w:t>-value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A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0.00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(0.18)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NS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A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0.00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(0.14)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NS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A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B+N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0.00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(0.09)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NS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A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M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0.06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(0.13)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NS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A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B+M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0.05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(0.14)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NS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A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B+N+M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0.03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(0.18)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NS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B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0.34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(0.15)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**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B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0.44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(0.23)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**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B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B+N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1.07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(0.11)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***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B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M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0.34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(0.26)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*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B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B+M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0.46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(0.12)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**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B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B+N+M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0.56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(0.07)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***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C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0.47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(0.12)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**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C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0.60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(0.17)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***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C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B+N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0.72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(0.26)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***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C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M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0.34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(0.27)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**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C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B+M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0.48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(0.09)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***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C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B+N+M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0.48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(0.22)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***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D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0.06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(0.08)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NS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D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0.11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(0.08)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*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D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B+N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0.08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(0.07)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*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D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M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0.12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(0.07)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**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D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B+M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0.10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(0.09)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*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D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B+N+M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0.18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(0.04)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***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E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0.31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(0.21)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*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E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0.20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(0.20)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NS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E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B+N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0.82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(0.15)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***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E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M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0.02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(0.05)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NS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E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B+M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0.22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(0.20)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NS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E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B+N+M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0.44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(0.24)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**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F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C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0.07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(0.09)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NS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F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B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0.09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(0.12)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NS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F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B+N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0.64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(0.10)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***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F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M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0.27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(0.12)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**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F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B+M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0.55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(0.16)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**</w:t>
            </w:r>
          </w:p>
        </w:tc>
      </w:tr>
      <w:tr w:rsidR="003F5864" w:rsidRPr="003F5864" w:rsidTr="003F5864">
        <w:trPr>
          <w:trHeight w:val="287"/>
        </w:trPr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F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B+N+M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3F5864">
              <w:rPr>
                <w:rFonts w:ascii="Palatino Linotype" w:hAnsi="Palatino Linotype"/>
                <w:color w:val="000000"/>
              </w:rPr>
              <w:t>0.69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/>
                <w:i/>
                <w:iCs/>
                <w:color w:val="000000"/>
              </w:rPr>
            </w:pPr>
            <w:r w:rsidRPr="003F5864">
              <w:rPr>
                <w:rFonts w:ascii="Palatino Linotype" w:hAnsi="Palatino Linotype"/>
                <w:i/>
                <w:iCs/>
                <w:color w:val="000000"/>
              </w:rPr>
              <w:t>(0.14)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F5864" w:rsidRPr="003F5864" w:rsidRDefault="003F5864" w:rsidP="003F5864">
            <w:pPr>
              <w:spacing w:after="0" w:line="240" w:lineRule="auto"/>
              <w:rPr>
                <w:rFonts w:ascii="Palatino Linotype" w:hAnsi="Palatino Linotype" w:cs="Calibri"/>
                <w:color w:val="000000"/>
              </w:rPr>
            </w:pPr>
            <w:r w:rsidRPr="003F5864">
              <w:rPr>
                <w:rFonts w:ascii="Palatino Linotype" w:hAnsi="Palatino Linotype" w:cs="Calibri"/>
                <w:color w:val="000000"/>
              </w:rPr>
              <w:t>***</w:t>
            </w:r>
          </w:p>
        </w:tc>
      </w:tr>
    </w:tbl>
    <w:p w:rsidR="003F5864" w:rsidRPr="003F5864" w:rsidRDefault="003F5864" w:rsidP="006C24A4">
      <w:pPr>
        <w:autoSpaceDE w:val="0"/>
        <w:autoSpaceDN w:val="0"/>
        <w:adjustRightInd w:val="0"/>
        <w:spacing w:after="0" w:line="260" w:lineRule="atLeast"/>
        <w:jc w:val="both"/>
        <w:rPr>
          <w:rFonts w:ascii="Palatino Linotype" w:hAnsi="Palatino Linotype"/>
          <w:bCs/>
          <w:lang w:val="en-GB"/>
        </w:rPr>
      </w:pPr>
    </w:p>
    <w:sectPr w:rsidR="003F5864" w:rsidRPr="003F5864" w:rsidSect="00175D40">
      <w:pgSz w:w="11906" w:h="16838"/>
      <w:pgMar w:top="1418" w:right="1418" w:bottom="1418" w:left="1418" w:header="709" w:footer="709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C0B"/>
    <w:rsid w:val="00072863"/>
    <w:rsid w:val="001C7FCD"/>
    <w:rsid w:val="00250CC7"/>
    <w:rsid w:val="00255B42"/>
    <w:rsid w:val="002D1E92"/>
    <w:rsid w:val="003F5864"/>
    <w:rsid w:val="00611A68"/>
    <w:rsid w:val="00660B17"/>
    <w:rsid w:val="006C24A4"/>
    <w:rsid w:val="006F6F00"/>
    <w:rsid w:val="00985C0B"/>
    <w:rsid w:val="00993256"/>
    <w:rsid w:val="00A02AA9"/>
    <w:rsid w:val="00DC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D2A16"/>
  <w15:chartTrackingRefBased/>
  <w15:docId w15:val="{F09FE124-92B6-4991-8E9F-D47C0C8FD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5C0B"/>
    <w:pPr>
      <w:spacing w:after="200" w:line="276" w:lineRule="auto"/>
    </w:pPr>
    <w:rPr>
      <w:rFonts w:ascii="Calibri" w:eastAsia="Times New Roman" w:hAnsi="Calibri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ligne">
    <w:name w:val="line number"/>
    <w:basedOn w:val="Policepardfaut"/>
    <w:uiPriority w:val="99"/>
    <w:semiHidden/>
    <w:unhideWhenUsed/>
    <w:rsid w:val="002D1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1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190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Trap</dc:creator>
  <cp:keywords/>
  <dc:description/>
  <cp:lastModifiedBy>jean Trap</cp:lastModifiedBy>
  <cp:revision>10</cp:revision>
  <dcterms:created xsi:type="dcterms:W3CDTF">2020-08-12T08:47:00Z</dcterms:created>
  <dcterms:modified xsi:type="dcterms:W3CDTF">2020-12-28T13:49:00Z</dcterms:modified>
</cp:coreProperties>
</file>