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7A7" w:rsidRPr="0042011A" w:rsidRDefault="008417A7" w:rsidP="008417A7">
      <w:pPr>
        <w:rPr>
          <w:rFonts w:ascii="Cambria" w:hAnsi="Cambria"/>
          <w:b/>
        </w:rPr>
      </w:pPr>
      <w:r w:rsidRPr="0042011A">
        <w:rPr>
          <w:rFonts w:ascii="Cambria" w:hAnsi="Cambria"/>
          <w:b/>
        </w:rPr>
        <w:t>Table S4. Baseline characteristics of three Korean cohorts for obesity analysis</w:t>
      </w:r>
    </w:p>
    <w:tbl>
      <w:tblPr>
        <w:tblW w:w="15168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52"/>
        <w:gridCol w:w="2102"/>
        <w:gridCol w:w="2103"/>
        <w:gridCol w:w="2103"/>
        <w:gridCol w:w="2102"/>
        <w:gridCol w:w="2103"/>
        <w:gridCol w:w="2103"/>
      </w:tblGrid>
      <w:tr w:rsidR="008417A7" w:rsidRPr="0042011A" w:rsidTr="00E166A5">
        <w:trPr>
          <w:trHeight w:val="330"/>
        </w:trPr>
        <w:tc>
          <w:tcPr>
            <w:tcW w:w="2552" w:type="dxa"/>
            <w:vMerge w:val="restart"/>
            <w:tcBorders>
              <w:top w:val="single" w:sz="12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8"/>
                <w:szCs w:val="18"/>
              </w:rPr>
              <w:t>Characteristics</w:t>
            </w:r>
          </w:p>
        </w:tc>
        <w:tc>
          <w:tcPr>
            <w:tcW w:w="420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8"/>
                <w:szCs w:val="18"/>
              </w:rPr>
              <w:t>KARE</w:t>
            </w:r>
          </w:p>
        </w:tc>
        <w:tc>
          <w:tcPr>
            <w:tcW w:w="420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8"/>
                <w:szCs w:val="18"/>
              </w:rPr>
              <w:t>CAVAS</w:t>
            </w:r>
          </w:p>
        </w:tc>
        <w:tc>
          <w:tcPr>
            <w:tcW w:w="420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8"/>
                <w:szCs w:val="18"/>
              </w:rPr>
              <w:t>HEXA</w:t>
            </w:r>
          </w:p>
        </w:tc>
      </w:tr>
      <w:tr w:rsidR="008417A7" w:rsidRPr="0042011A" w:rsidTr="00E166A5">
        <w:trPr>
          <w:trHeight w:val="345"/>
        </w:trPr>
        <w:tc>
          <w:tcPr>
            <w:tcW w:w="255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left"/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8"/>
                <w:szCs w:val="18"/>
              </w:rPr>
              <w:t>Control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8"/>
                <w:szCs w:val="18"/>
              </w:rPr>
              <w:t>Case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8"/>
                <w:szCs w:val="18"/>
              </w:rPr>
              <w:t>Control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8"/>
                <w:szCs w:val="18"/>
              </w:rPr>
              <w:t>Case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8"/>
                <w:szCs w:val="18"/>
              </w:rPr>
              <w:t>Control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8"/>
                <w:szCs w:val="18"/>
              </w:rPr>
              <w:t>Case</w:t>
            </w:r>
          </w:p>
        </w:tc>
      </w:tr>
      <w:tr w:rsidR="008417A7" w:rsidRPr="0042011A" w:rsidTr="00E166A5">
        <w:trPr>
          <w:trHeight w:val="330"/>
        </w:trPr>
        <w:tc>
          <w:tcPr>
            <w:tcW w:w="2552" w:type="dxa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left"/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8"/>
                <w:szCs w:val="18"/>
              </w:rPr>
              <w:t>Subjects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  <w:t>4,812</w:t>
            </w:r>
          </w:p>
        </w:tc>
        <w:tc>
          <w:tcPr>
            <w:tcW w:w="2103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  <w:t>3,632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  <w:t>5,536</w:t>
            </w:r>
          </w:p>
        </w:tc>
        <w:tc>
          <w:tcPr>
            <w:tcW w:w="2102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  <w:t>3,764</w:t>
            </w: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  <w:t>12,180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  <w:t>5,170</w:t>
            </w:r>
          </w:p>
        </w:tc>
      </w:tr>
      <w:tr w:rsidR="008417A7" w:rsidRPr="0042011A" w:rsidTr="00E166A5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left"/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8"/>
                <w:szCs w:val="18"/>
              </w:rPr>
              <w:t>Male (%)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  <w:t>2,412 (50.12)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  <w:t>1,632 (44.93)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  <w:t>2,181 (39.40)</w:t>
            </w:r>
          </w:p>
        </w:tc>
        <w:tc>
          <w:tcPr>
            <w:tcW w:w="2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  <w:t>1,274 (33.85)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  <w:t>3,707 (30.44)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  <w:t>2,269 (43.89)</w:t>
            </w:r>
          </w:p>
        </w:tc>
      </w:tr>
      <w:tr w:rsidR="008417A7" w:rsidRPr="0042011A" w:rsidTr="00E166A5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left"/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8"/>
                <w:szCs w:val="18"/>
              </w:rPr>
              <w:t>Age (years)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  <w:t>52.14 (9.14)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  <w:t>52.19 (8.57)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  <w:t>63.02 (10.00)</w:t>
            </w:r>
          </w:p>
        </w:tc>
        <w:tc>
          <w:tcPr>
            <w:tcW w:w="2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  <w:t>60.91 (9.14)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  <w:t>53.36 (7.87)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  <w:t>54.87 (7.85)</w:t>
            </w:r>
          </w:p>
        </w:tc>
      </w:tr>
      <w:tr w:rsidR="008417A7" w:rsidRPr="0042011A" w:rsidTr="00E166A5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left"/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8"/>
                <w:szCs w:val="18"/>
              </w:rPr>
              <w:t>BMI (kg/m</w:t>
            </w:r>
            <w:r w:rsidRPr="0042011A"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2</w:t>
            </w:r>
            <w:r w:rsidRPr="0042011A"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  <w:t>22.47 (1.82)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  <w:t>27.43 (2.09)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  <w:t>22.32 (1.88)</w:t>
            </w:r>
          </w:p>
        </w:tc>
        <w:tc>
          <w:tcPr>
            <w:tcW w:w="2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  <w:t>27.40 (2.07)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  <w:t>22.48 (1.66)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  <w:t>26.96 (1.83)</w:t>
            </w:r>
          </w:p>
        </w:tc>
      </w:tr>
      <w:tr w:rsidR="008417A7" w:rsidRPr="0042011A" w:rsidTr="00E166A5">
        <w:trPr>
          <w:trHeight w:val="345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0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8417A7" w:rsidRPr="0042011A" w:rsidTr="00E166A5">
        <w:trPr>
          <w:trHeight w:val="345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2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8"/>
                <w:szCs w:val="18"/>
              </w:rPr>
              <w:t>Mean (SD)</w:t>
            </w:r>
          </w:p>
        </w:tc>
        <w:tc>
          <w:tcPr>
            <w:tcW w:w="42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8"/>
                <w:szCs w:val="18"/>
              </w:rPr>
              <w:t>Mean (SD)</w:t>
            </w:r>
          </w:p>
        </w:tc>
        <w:tc>
          <w:tcPr>
            <w:tcW w:w="42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8"/>
                <w:szCs w:val="18"/>
              </w:rPr>
              <w:t>Mean (SD)</w:t>
            </w:r>
          </w:p>
        </w:tc>
      </w:tr>
      <w:tr w:rsidR="008417A7" w:rsidRPr="0042011A" w:rsidTr="00E166A5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left"/>
              <w:rPr>
                <w:rFonts w:ascii="Cambria" w:eastAsia="맑은 고딕" w:hAnsi="Cambria" w:cs="굴림"/>
                <w:b/>
                <w:bCs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b/>
                <w:bCs/>
                <w:kern w:val="0"/>
                <w:sz w:val="18"/>
                <w:szCs w:val="18"/>
              </w:rPr>
              <w:t>Total calorie intake (kcal)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  <w:t>1900.333 (682.533)</w:t>
            </w:r>
          </w:p>
        </w:tc>
        <w:tc>
          <w:tcPr>
            <w:tcW w:w="2103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  <w:t>1943.489 (679.059)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  <w:t>1528.845 (484.311)</w:t>
            </w:r>
          </w:p>
        </w:tc>
        <w:tc>
          <w:tcPr>
            <w:tcW w:w="2102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  <w:t>1604.220 (502.504)</w:t>
            </w: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  <w:t>1745.225 (533.828)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  <w:t>1791.889 (544.199)</w:t>
            </w:r>
          </w:p>
        </w:tc>
      </w:tr>
      <w:tr w:rsidR="008417A7" w:rsidRPr="0042011A" w:rsidTr="00E166A5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left"/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8"/>
                <w:szCs w:val="18"/>
              </w:rPr>
              <w:t>Protein intake (g)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  <w:t>65.794 (30.259)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  <w:t>67.817 (29.720)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  <w:t>45.500 (19.257)</w:t>
            </w:r>
          </w:p>
        </w:tc>
        <w:tc>
          <w:tcPr>
            <w:tcW w:w="2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  <w:t>48.474 (20.900)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  <w:t>59.082 (24.573)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  <w:t>61.066 (25.896)</w:t>
            </w:r>
          </w:p>
        </w:tc>
      </w:tr>
      <w:tr w:rsidR="008417A7" w:rsidRPr="0042011A" w:rsidTr="00E166A5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left"/>
              <w:rPr>
                <w:rFonts w:ascii="Cambria" w:eastAsia="맑은 고딕" w:hAnsi="Cambria" w:cs="굴림"/>
                <w:b/>
                <w:bCs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b/>
                <w:bCs/>
                <w:kern w:val="0"/>
                <w:sz w:val="18"/>
                <w:szCs w:val="18"/>
              </w:rPr>
              <w:t>Fat intake (g)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  <w:t>32.367 (21.140)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  <w:t>32.848 (21.095)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  <w:t>18.580 (13.566)</w:t>
            </w:r>
          </w:p>
        </w:tc>
        <w:tc>
          <w:tcPr>
            <w:tcW w:w="2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  <w:t>19.741 (14.831)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  <w:t>27.577 (16.893)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  <w:t>28.387 (17.619)</w:t>
            </w:r>
          </w:p>
        </w:tc>
      </w:tr>
      <w:tr w:rsidR="008417A7" w:rsidRPr="0042011A" w:rsidTr="00E166A5">
        <w:trPr>
          <w:trHeight w:val="345"/>
        </w:trPr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left"/>
              <w:rPr>
                <w:rFonts w:ascii="Cambria" w:eastAsia="맑은 고딕" w:hAnsi="Cambria" w:cs="굴림"/>
                <w:b/>
                <w:bCs/>
                <w:kern w:val="0"/>
                <w:sz w:val="18"/>
                <w:szCs w:val="18"/>
              </w:rPr>
            </w:pPr>
            <w:r>
              <w:rPr>
                <w:rFonts w:ascii="Cambria" w:eastAsia="맑은 고딕" w:hAnsi="Cambria" w:cs="굴림"/>
                <w:b/>
                <w:bCs/>
                <w:kern w:val="0"/>
                <w:sz w:val="18"/>
                <w:szCs w:val="18"/>
              </w:rPr>
              <w:t>Carbohydrate</w:t>
            </w:r>
            <w:r w:rsidRPr="0042011A">
              <w:rPr>
                <w:rFonts w:ascii="Cambria" w:eastAsia="맑은 고딕" w:hAnsi="Cambria" w:cs="굴림"/>
                <w:b/>
                <w:bCs/>
                <w:kern w:val="0"/>
                <w:sz w:val="18"/>
                <w:szCs w:val="18"/>
              </w:rPr>
              <w:t xml:space="preserve"> intake (g)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  <w:t>340.652 (118.916)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  <w:t>348.858 (118.301)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  <w:t>289.008 (84.056)</w:t>
            </w:r>
          </w:p>
        </w:tc>
        <w:tc>
          <w:tcPr>
            <w:tcW w:w="210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  <w:t>302.158 (85.676)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  <w:t>311.293 (88.193)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17A7" w:rsidRPr="0042011A" w:rsidRDefault="008417A7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</w:pPr>
            <w:r w:rsidRPr="0042011A">
              <w:rPr>
                <w:rFonts w:ascii="Cambria" w:eastAsia="맑은 고딕" w:hAnsi="Cambria" w:cs="굴림"/>
                <w:color w:val="000000"/>
                <w:kern w:val="0"/>
                <w:sz w:val="18"/>
                <w:szCs w:val="18"/>
              </w:rPr>
              <w:t>318.630 (88.509)</w:t>
            </w:r>
          </w:p>
        </w:tc>
      </w:tr>
    </w:tbl>
    <w:p w:rsidR="008417A7" w:rsidRDefault="008417A7" w:rsidP="008417A7">
      <w:pPr>
        <w:rPr>
          <w:rFonts w:ascii="Cambria" w:hAnsi="Cambria"/>
        </w:rPr>
      </w:pPr>
    </w:p>
    <w:p w:rsidR="008417A7" w:rsidRPr="0042011A" w:rsidRDefault="008417A7" w:rsidP="008417A7">
      <w:pPr>
        <w:rPr>
          <w:rFonts w:ascii="Cambria" w:hAnsi="Cambria"/>
        </w:rPr>
      </w:pPr>
      <w:r w:rsidRPr="0042011A">
        <w:rPr>
          <w:rFonts w:ascii="Cambria" w:hAnsi="Cambria"/>
        </w:rPr>
        <w:t>Data are presented as number of participants (%) or mean (SD). The numerical value of calorie intakes is the average value of calorie intakes (kcal) [mean (SD)], and the numerical value of macronutrient intakes is the average of each macronutrient (g) [mean (SD)].</w:t>
      </w:r>
    </w:p>
    <w:p w:rsidR="008417A7" w:rsidRDefault="008417A7" w:rsidP="008417A7">
      <w:pPr>
        <w:rPr>
          <w:rFonts w:ascii="Cambria" w:hAnsi="Cambria"/>
        </w:rPr>
      </w:pPr>
      <w:r w:rsidRPr="0042011A">
        <w:rPr>
          <w:rFonts w:ascii="Cambria" w:hAnsi="Cambria"/>
        </w:rPr>
        <w:t>SD: standard deviation; BMI: body mass index.</w:t>
      </w:r>
    </w:p>
    <w:p w:rsidR="00E537AA" w:rsidRPr="008417A7" w:rsidRDefault="00E537AA" w:rsidP="00FA3605">
      <w:bookmarkStart w:id="0" w:name="_GoBack"/>
      <w:bookmarkEnd w:id="0"/>
    </w:p>
    <w:sectPr w:rsidR="00E537AA" w:rsidRPr="008417A7" w:rsidSect="00FA3605">
      <w:pgSz w:w="16838" w:h="11906" w:orient="landscape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7AA"/>
    <w:rsid w:val="00107643"/>
    <w:rsid w:val="006E1F9D"/>
    <w:rsid w:val="006F3A67"/>
    <w:rsid w:val="008417A7"/>
    <w:rsid w:val="00CB41B2"/>
    <w:rsid w:val="00E537AA"/>
    <w:rsid w:val="00FA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AC82EE"/>
  <w15:chartTrackingRefBased/>
  <w15:docId w15:val="{43D586BB-E2D5-4861-9E6B-D268FD57A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7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2020-07-24T02:23:00Z</dcterms:created>
  <dcterms:modified xsi:type="dcterms:W3CDTF">2020-07-24T02:23:00Z</dcterms:modified>
</cp:coreProperties>
</file>