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2075" w:rsidRDefault="005E28E9" w:rsidP="00822DA5">
      <w:pPr>
        <w:jc w:val="center"/>
      </w:pPr>
      <w:r>
        <w:rPr>
          <w:noProof/>
        </w:rPr>
        <w:drawing>
          <wp:inline distT="0" distB="0" distL="0" distR="0">
            <wp:extent cx="5399392" cy="6428849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2 final.tif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797"/>
                    <a:stretch/>
                  </pic:blipFill>
                  <pic:spPr bwMode="auto">
                    <a:xfrm>
                      <a:off x="0" y="0"/>
                      <a:ext cx="5400040" cy="6429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2DA5" w:rsidRPr="00A37234" w:rsidRDefault="00236F4C" w:rsidP="00543340">
      <w:pPr>
        <w:spacing w:after="0" w:line="360" w:lineRule="auto"/>
        <w:jc w:val="both"/>
        <w:rPr>
          <w:rFonts w:ascii="Arial" w:hAnsi="Arial" w:cs="Arial"/>
          <w:lang w:val="en-US"/>
        </w:rPr>
      </w:pPr>
      <w:r w:rsidRPr="00236F4C">
        <w:rPr>
          <w:rFonts w:ascii="Calibri" w:eastAsia="Calibri" w:hAnsi="Calibri" w:cs="Times New Roman"/>
          <w:b/>
          <w:lang w:val="en-US"/>
        </w:rPr>
        <w:t xml:space="preserve">Supplementary Figure 2 </w:t>
      </w:r>
      <w:r w:rsidR="006244C2">
        <w:rPr>
          <w:rFonts w:ascii="Calibri" w:eastAsia="Calibri" w:hAnsi="Calibri" w:cs="Times New Roman"/>
          <w:lang w:val="en-US"/>
        </w:rPr>
        <w:t>The s</w:t>
      </w:r>
      <w:r w:rsidR="006244C2" w:rsidRPr="00236F4C">
        <w:rPr>
          <w:rFonts w:ascii="Calibri" w:eastAsia="Calibri" w:hAnsi="Calibri" w:cs="Times New Roman"/>
          <w:lang w:val="en-US"/>
        </w:rPr>
        <w:t xml:space="preserve">ingle </w:t>
      </w:r>
      <w:r w:rsidRPr="00236F4C">
        <w:rPr>
          <w:rFonts w:ascii="Calibri" w:eastAsia="Calibri" w:hAnsi="Calibri" w:cs="Times New Roman"/>
          <w:lang w:val="en-US"/>
        </w:rPr>
        <w:t>cell analysis of</w:t>
      </w:r>
      <w:r w:rsidR="006244C2">
        <w:rPr>
          <w:rFonts w:ascii="Calibri" w:eastAsia="Calibri" w:hAnsi="Calibri" w:cs="Times New Roman"/>
          <w:lang w:val="en-US"/>
        </w:rPr>
        <w:t xml:space="preserve"> the</w:t>
      </w:r>
      <w:r w:rsidRPr="00236F4C">
        <w:rPr>
          <w:rFonts w:ascii="Calibri" w:eastAsia="Calibri" w:hAnsi="Calibri" w:cs="Times New Roman"/>
          <w:lang w:val="en-US"/>
        </w:rPr>
        <w:t xml:space="preserve"> GFP-LC3, nuclear and cell area</w:t>
      </w:r>
      <w:r w:rsidR="006244C2">
        <w:rPr>
          <w:rFonts w:ascii="Calibri" w:eastAsia="Calibri" w:hAnsi="Calibri" w:cs="Times New Roman"/>
          <w:lang w:val="en-US"/>
        </w:rPr>
        <w:t>s</w:t>
      </w:r>
      <w:r w:rsidRPr="00236F4C">
        <w:rPr>
          <w:rFonts w:ascii="Calibri" w:eastAsia="Calibri" w:hAnsi="Calibri" w:cs="Times New Roman"/>
          <w:lang w:val="en-US"/>
        </w:rPr>
        <w:t xml:space="preserve"> after </w:t>
      </w:r>
      <w:r w:rsidR="006244C2">
        <w:rPr>
          <w:rFonts w:ascii="Calibri" w:eastAsia="Calibri" w:hAnsi="Calibri" w:cs="Times New Roman"/>
          <w:lang w:val="en-US"/>
        </w:rPr>
        <w:t xml:space="preserve">the </w:t>
      </w:r>
      <w:r w:rsidRPr="00236F4C">
        <w:rPr>
          <w:rFonts w:ascii="Calibri" w:eastAsia="Calibri" w:hAnsi="Calibri" w:cs="Times New Roman"/>
          <w:lang w:val="en-US"/>
        </w:rPr>
        <w:t xml:space="preserve">TMZ treatment. </w:t>
      </w:r>
      <w:r w:rsidRPr="00E95D9E">
        <w:rPr>
          <w:rFonts w:ascii="Calibri" w:eastAsia="Calibri" w:hAnsi="Calibri" w:cs="Times New Roman"/>
          <w:lang w:val="en-US"/>
        </w:rPr>
        <w:t>(</w:t>
      </w:r>
      <w:r w:rsidRPr="00236F4C">
        <w:rPr>
          <w:rFonts w:ascii="Calibri" w:eastAsia="Calibri" w:hAnsi="Calibri" w:cs="Times New Roman"/>
          <w:b/>
          <w:lang w:val="en-US"/>
        </w:rPr>
        <w:t>A</w:t>
      </w:r>
      <w:r w:rsidRPr="00E95D9E">
        <w:rPr>
          <w:rFonts w:ascii="Calibri" w:eastAsia="Calibri" w:hAnsi="Calibri" w:cs="Times New Roman"/>
          <w:lang w:val="en-US"/>
        </w:rPr>
        <w:t>)</w:t>
      </w:r>
      <w:r w:rsidR="001204BF" w:rsidRPr="001204BF">
        <w:rPr>
          <w:rFonts w:ascii="Calibri" w:eastAsia="Calibri" w:hAnsi="Calibri" w:cs="Times New Roman"/>
          <w:lang w:val="en-US"/>
        </w:rPr>
        <w:t xml:space="preserve"> The</w:t>
      </w:r>
      <w:r w:rsidRPr="00236F4C">
        <w:rPr>
          <w:rFonts w:ascii="Calibri" w:eastAsia="Calibri" w:hAnsi="Calibri" w:cs="Times New Roman"/>
          <w:lang w:val="en-US"/>
        </w:rPr>
        <w:t xml:space="preserve"> </w:t>
      </w:r>
      <w:r w:rsidR="006244C2">
        <w:rPr>
          <w:rFonts w:ascii="Calibri" w:eastAsia="Calibri" w:hAnsi="Calibri" w:cs="Times New Roman"/>
          <w:lang w:val="en-US"/>
        </w:rPr>
        <w:t>g</w:t>
      </w:r>
      <w:r w:rsidRPr="00236F4C">
        <w:rPr>
          <w:rFonts w:ascii="Calibri" w:eastAsia="Calibri" w:hAnsi="Calibri" w:cs="Times New Roman"/>
          <w:lang w:val="en-US"/>
        </w:rPr>
        <w:t xml:space="preserve">raphs </w:t>
      </w:r>
      <w:r w:rsidR="006244C2">
        <w:rPr>
          <w:rFonts w:ascii="Calibri" w:eastAsia="Calibri" w:hAnsi="Calibri" w:cs="Times New Roman"/>
          <w:lang w:val="en-US"/>
        </w:rPr>
        <w:t>show</w:t>
      </w:r>
      <w:r w:rsidRPr="00236F4C">
        <w:rPr>
          <w:rFonts w:ascii="Calibri" w:eastAsia="Calibri" w:hAnsi="Calibri" w:cs="Times New Roman"/>
          <w:lang w:val="en-US"/>
        </w:rPr>
        <w:t xml:space="preserve"> </w:t>
      </w:r>
      <w:r w:rsidR="006244C2">
        <w:rPr>
          <w:rFonts w:ascii="Calibri" w:eastAsia="Calibri" w:hAnsi="Calibri" w:cs="Times New Roman"/>
          <w:lang w:val="en-US"/>
        </w:rPr>
        <w:t xml:space="preserve">the </w:t>
      </w:r>
      <w:r w:rsidRPr="00236F4C">
        <w:rPr>
          <w:rFonts w:ascii="Calibri" w:eastAsia="Calibri" w:hAnsi="Calibri" w:cs="Times New Roman"/>
          <w:lang w:val="en-US"/>
        </w:rPr>
        <w:t>GFP-LC3 area versus</w:t>
      </w:r>
      <w:r w:rsidR="006244C2">
        <w:rPr>
          <w:rFonts w:ascii="Calibri" w:eastAsia="Calibri" w:hAnsi="Calibri" w:cs="Times New Roman"/>
          <w:lang w:val="en-US"/>
        </w:rPr>
        <w:t xml:space="preserve"> the</w:t>
      </w:r>
      <w:r w:rsidRPr="00236F4C">
        <w:rPr>
          <w:rFonts w:ascii="Calibri" w:eastAsia="Calibri" w:hAnsi="Calibri" w:cs="Times New Roman"/>
          <w:lang w:val="en-US"/>
        </w:rPr>
        <w:t xml:space="preserve"> absolute nuclear (top) and cell (bottom) area</w:t>
      </w:r>
      <w:r w:rsidR="006244C2">
        <w:rPr>
          <w:rFonts w:ascii="Calibri" w:eastAsia="Calibri" w:hAnsi="Calibri" w:cs="Times New Roman"/>
          <w:lang w:val="en-US"/>
        </w:rPr>
        <w:t>s</w:t>
      </w:r>
      <w:r w:rsidRPr="00236F4C">
        <w:rPr>
          <w:rFonts w:ascii="Calibri" w:eastAsia="Calibri" w:hAnsi="Calibri" w:cs="Times New Roman"/>
          <w:lang w:val="en-US"/>
        </w:rPr>
        <w:t xml:space="preserve"> at the three intervals of </w:t>
      </w:r>
      <w:r w:rsidR="006244C2">
        <w:rPr>
          <w:rFonts w:ascii="Calibri" w:eastAsia="Calibri" w:hAnsi="Calibri" w:cs="Times New Roman"/>
          <w:lang w:val="en-US"/>
        </w:rPr>
        <w:t xml:space="preserve">the </w:t>
      </w:r>
      <w:r w:rsidRPr="00236F4C">
        <w:rPr>
          <w:rFonts w:ascii="Calibri" w:eastAsia="Calibri" w:hAnsi="Calibri" w:cs="Times New Roman"/>
          <w:lang w:val="en-US"/>
        </w:rPr>
        <w:t xml:space="preserve">single cell tracking analysis; each line represents a single cell </w:t>
      </w:r>
      <w:r w:rsidR="006244C2">
        <w:rPr>
          <w:rFonts w:ascii="Calibri" w:eastAsia="Calibri" w:hAnsi="Calibri" w:cs="Times New Roman"/>
          <w:lang w:val="en-US"/>
        </w:rPr>
        <w:t>followed</w:t>
      </w:r>
      <w:r w:rsidRPr="00236F4C">
        <w:rPr>
          <w:rFonts w:ascii="Calibri" w:eastAsia="Calibri" w:hAnsi="Calibri" w:cs="Times New Roman"/>
          <w:lang w:val="en-US"/>
        </w:rPr>
        <w:t xml:space="preserve"> over time; </w:t>
      </w:r>
      <w:r w:rsidR="006244C2">
        <w:rPr>
          <w:rFonts w:ascii="Calibri" w:eastAsia="Calibri" w:hAnsi="Calibri" w:cs="Times New Roman"/>
          <w:lang w:val="en-US"/>
        </w:rPr>
        <w:t xml:space="preserve">the </w:t>
      </w:r>
      <w:r w:rsidRPr="00236F4C">
        <w:rPr>
          <w:rFonts w:ascii="Calibri" w:eastAsia="Calibri" w:hAnsi="Calibri" w:cs="Times New Roman"/>
          <w:lang w:val="en-US"/>
        </w:rPr>
        <w:t xml:space="preserve">gray arrow represents the mean at each time; </w:t>
      </w:r>
      <w:r w:rsidR="006244C2">
        <w:rPr>
          <w:rFonts w:ascii="Calibri" w:eastAsia="Calibri" w:hAnsi="Calibri" w:cs="Times New Roman"/>
          <w:lang w:val="en-US"/>
        </w:rPr>
        <w:t xml:space="preserve">the </w:t>
      </w:r>
      <w:r w:rsidRPr="00236F4C">
        <w:rPr>
          <w:rFonts w:ascii="Calibri" w:eastAsia="Calibri" w:hAnsi="Calibri" w:cs="Times New Roman"/>
          <w:lang w:val="en-US"/>
        </w:rPr>
        <w:t>red dashed line indicates the divisio</w:t>
      </w:r>
      <w:bookmarkStart w:id="0" w:name="_GoBack"/>
      <w:bookmarkEnd w:id="0"/>
      <w:r w:rsidRPr="00236F4C">
        <w:rPr>
          <w:rFonts w:ascii="Calibri" w:eastAsia="Calibri" w:hAnsi="Calibri" w:cs="Times New Roman"/>
          <w:lang w:val="en-US"/>
        </w:rPr>
        <w:t>n between</w:t>
      </w:r>
      <w:r w:rsidR="006244C2">
        <w:rPr>
          <w:rFonts w:ascii="Calibri" w:eastAsia="Calibri" w:hAnsi="Calibri" w:cs="Times New Roman"/>
          <w:lang w:val="en-US"/>
        </w:rPr>
        <w:t xml:space="preserve"> the</w:t>
      </w:r>
      <w:r w:rsidRPr="00236F4C">
        <w:rPr>
          <w:rFonts w:ascii="Calibri" w:eastAsia="Calibri" w:hAnsi="Calibri" w:cs="Times New Roman"/>
          <w:lang w:val="en-US"/>
        </w:rPr>
        <w:t xml:space="preserve"> NA2 and NA3 and</w:t>
      </w:r>
      <w:r w:rsidR="006244C2">
        <w:rPr>
          <w:rFonts w:ascii="Calibri" w:eastAsia="Calibri" w:hAnsi="Calibri" w:cs="Times New Roman"/>
          <w:lang w:val="en-US"/>
        </w:rPr>
        <w:t xml:space="preserve"> the</w:t>
      </w:r>
      <w:r w:rsidRPr="00236F4C">
        <w:rPr>
          <w:rFonts w:ascii="Calibri" w:eastAsia="Calibri" w:hAnsi="Calibri" w:cs="Times New Roman"/>
          <w:lang w:val="en-US"/>
        </w:rPr>
        <w:t xml:space="preserve"> cP2 and cP3 population, based on Fig. 1</w:t>
      </w:r>
      <w:r w:rsidR="006244C2">
        <w:rPr>
          <w:rFonts w:ascii="Calibri" w:eastAsia="Calibri" w:hAnsi="Calibri" w:cs="Times New Roman"/>
          <w:lang w:val="en-US"/>
        </w:rPr>
        <w:t>F</w:t>
      </w:r>
      <w:r w:rsidRPr="00236F4C">
        <w:rPr>
          <w:rFonts w:ascii="Calibri" w:eastAsia="Calibri" w:hAnsi="Calibri" w:cs="Times New Roman"/>
          <w:lang w:val="en-US"/>
        </w:rPr>
        <w:t xml:space="preserve"> and Fig. 3</w:t>
      </w:r>
      <w:r w:rsidR="006244C2">
        <w:rPr>
          <w:rFonts w:ascii="Calibri" w:eastAsia="Calibri" w:hAnsi="Calibri" w:cs="Times New Roman"/>
          <w:lang w:val="en-US"/>
        </w:rPr>
        <w:t>A</w:t>
      </w:r>
      <w:r w:rsidRPr="00236F4C">
        <w:rPr>
          <w:rFonts w:ascii="Calibri" w:eastAsia="Calibri" w:hAnsi="Calibri" w:cs="Times New Roman"/>
          <w:lang w:val="en-US"/>
        </w:rPr>
        <w:t xml:space="preserve">, respectively. </w:t>
      </w:r>
      <w:r w:rsidRPr="00E95D9E">
        <w:rPr>
          <w:rFonts w:ascii="Calibri" w:eastAsia="Calibri" w:hAnsi="Calibri" w:cs="Times New Roman"/>
          <w:lang w:val="en-US"/>
        </w:rPr>
        <w:t>(</w:t>
      </w:r>
      <w:r w:rsidRPr="00236F4C">
        <w:rPr>
          <w:rFonts w:ascii="Calibri" w:eastAsia="Calibri" w:hAnsi="Calibri" w:cs="Times New Roman"/>
          <w:b/>
          <w:lang w:val="en-US"/>
        </w:rPr>
        <w:t>B</w:t>
      </w:r>
      <w:r w:rsidRPr="00E95D9E">
        <w:rPr>
          <w:rFonts w:ascii="Calibri" w:eastAsia="Calibri" w:hAnsi="Calibri" w:cs="Times New Roman"/>
          <w:lang w:val="en-US"/>
        </w:rPr>
        <w:t>)</w:t>
      </w:r>
      <w:r w:rsidRPr="00236F4C">
        <w:rPr>
          <w:rFonts w:ascii="Calibri" w:eastAsia="Calibri" w:hAnsi="Calibri" w:cs="Times New Roman"/>
          <w:lang w:val="en-US"/>
        </w:rPr>
        <w:t xml:space="preserve"> Tracks of </w:t>
      </w:r>
      <w:r w:rsidR="006244C2">
        <w:rPr>
          <w:rFonts w:ascii="Calibri" w:eastAsia="Calibri" w:hAnsi="Calibri" w:cs="Times New Roman"/>
          <w:lang w:val="en-US"/>
        </w:rPr>
        <w:t xml:space="preserve">the </w:t>
      </w:r>
      <w:r w:rsidRPr="00236F4C">
        <w:rPr>
          <w:rFonts w:ascii="Calibri" w:eastAsia="Calibri" w:hAnsi="Calibri" w:cs="Times New Roman"/>
          <w:lang w:val="en-US"/>
        </w:rPr>
        <w:t xml:space="preserve">control cells. </w:t>
      </w:r>
      <w:r w:rsidRPr="00236F4C">
        <w:rPr>
          <w:rFonts w:ascii="Calibri" w:eastAsia="Calibri" w:hAnsi="Calibri" w:cs="Times New Roman"/>
          <w:i/>
          <w:lang w:val="en-US"/>
        </w:rPr>
        <w:t xml:space="preserve">Insert: </w:t>
      </w:r>
      <w:r w:rsidRPr="00236F4C">
        <w:rPr>
          <w:rFonts w:ascii="Calibri" w:eastAsia="Calibri" w:hAnsi="Calibri" w:cs="Times New Roman"/>
          <w:lang w:val="en-US"/>
        </w:rPr>
        <w:t xml:space="preserve"> </w:t>
      </w:r>
      <w:r w:rsidR="006244C2">
        <w:rPr>
          <w:rFonts w:ascii="Calibri" w:eastAsia="Calibri" w:hAnsi="Calibri" w:cs="Times New Roman"/>
          <w:lang w:val="en-US"/>
        </w:rPr>
        <w:t>d</w:t>
      </w:r>
      <w:r w:rsidRPr="00236F4C">
        <w:rPr>
          <w:rFonts w:ascii="Calibri" w:eastAsia="Calibri" w:hAnsi="Calibri" w:cs="Times New Roman"/>
          <w:lang w:val="en-US"/>
        </w:rPr>
        <w:t xml:space="preserve">etail of </w:t>
      </w:r>
      <w:r w:rsidR="006244C2">
        <w:rPr>
          <w:rFonts w:ascii="Calibri" w:eastAsia="Calibri" w:hAnsi="Calibri" w:cs="Times New Roman"/>
          <w:lang w:val="en-US"/>
        </w:rPr>
        <w:t xml:space="preserve">the </w:t>
      </w:r>
      <w:r w:rsidRPr="00236F4C">
        <w:rPr>
          <w:rFonts w:ascii="Calibri" w:eastAsia="Calibri" w:hAnsi="Calibri" w:cs="Times New Roman"/>
          <w:lang w:val="en-US"/>
        </w:rPr>
        <w:t xml:space="preserve">cells without autophagy. </w:t>
      </w:r>
      <w:r w:rsidRPr="00E95D9E">
        <w:rPr>
          <w:rFonts w:ascii="Calibri" w:eastAsia="Calibri" w:hAnsi="Calibri" w:cs="Times New Roman"/>
          <w:lang w:val="en-US"/>
        </w:rPr>
        <w:t>(</w:t>
      </w:r>
      <w:r w:rsidRPr="00236F4C">
        <w:rPr>
          <w:rFonts w:ascii="Calibri" w:eastAsia="Calibri" w:hAnsi="Calibri" w:cs="Times New Roman"/>
          <w:b/>
          <w:lang w:val="en-US"/>
        </w:rPr>
        <w:t>C</w:t>
      </w:r>
      <w:r w:rsidRPr="00E95D9E">
        <w:rPr>
          <w:rFonts w:ascii="Calibri" w:eastAsia="Calibri" w:hAnsi="Calibri" w:cs="Times New Roman"/>
          <w:lang w:val="en-US"/>
        </w:rPr>
        <w:t>)</w:t>
      </w:r>
      <w:r w:rsidR="006244C2">
        <w:rPr>
          <w:rFonts w:ascii="Calibri" w:eastAsia="Calibri" w:hAnsi="Calibri" w:cs="Times New Roman"/>
          <w:lang w:val="en-US"/>
        </w:rPr>
        <w:t xml:space="preserve"> The</w:t>
      </w:r>
      <w:r w:rsidRPr="00236F4C">
        <w:rPr>
          <w:rFonts w:ascii="Calibri" w:eastAsia="Calibri" w:hAnsi="Calibri" w:cs="Times New Roman"/>
          <w:lang w:val="en-US"/>
        </w:rPr>
        <w:t xml:space="preserve"> </w:t>
      </w:r>
      <w:r w:rsidR="006244C2">
        <w:rPr>
          <w:rFonts w:ascii="Calibri" w:eastAsia="Calibri" w:hAnsi="Calibri" w:cs="Times New Roman"/>
          <w:lang w:val="en-US"/>
        </w:rPr>
        <w:t>s</w:t>
      </w:r>
      <w:r w:rsidR="006244C2" w:rsidRPr="00236F4C">
        <w:rPr>
          <w:rFonts w:ascii="Calibri" w:eastAsia="Calibri" w:hAnsi="Calibri" w:cs="Times New Roman"/>
          <w:lang w:val="en-US"/>
        </w:rPr>
        <w:t xml:space="preserve">ingle </w:t>
      </w:r>
      <w:r w:rsidRPr="00236F4C">
        <w:rPr>
          <w:rFonts w:ascii="Calibri" w:eastAsia="Calibri" w:hAnsi="Calibri" w:cs="Times New Roman"/>
          <w:lang w:val="en-US"/>
        </w:rPr>
        <w:t xml:space="preserve">cell tracks for groups of cells that present similar characteristics </w:t>
      </w:r>
      <w:r w:rsidR="006244C2">
        <w:rPr>
          <w:rFonts w:ascii="Calibri" w:eastAsia="Calibri" w:hAnsi="Calibri" w:cs="Times New Roman"/>
          <w:lang w:val="en-US"/>
        </w:rPr>
        <w:t>on</w:t>
      </w:r>
      <w:r w:rsidR="006244C2" w:rsidRPr="00236F4C">
        <w:rPr>
          <w:rFonts w:ascii="Calibri" w:eastAsia="Calibri" w:hAnsi="Calibri" w:cs="Times New Roman"/>
          <w:lang w:val="en-US"/>
        </w:rPr>
        <w:t xml:space="preserve"> </w:t>
      </w:r>
      <w:r w:rsidR="006244C2">
        <w:rPr>
          <w:rFonts w:ascii="Calibri" w:eastAsia="Calibri" w:hAnsi="Calibri" w:cs="Times New Roman"/>
          <w:lang w:val="en-US"/>
        </w:rPr>
        <w:t>D</w:t>
      </w:r>
      <w:r w:rsidRPr="00236F4C">
        <w:rPr>
          <w:rFonts w:ascii="Calibri" w:eastAsia="Calibri" w:hAnsi="Calibri" w:cs="Times New Roman"/>
          <w:lang w:val="en-US"/>
        </w:rPr>
        <w:t xml:space="preserve">3, </w:t>
      </w:r>
      <w:r w:rsidR="006244C2">
        <w:rPr>
          <w:rFonts w:ascii="Calibri" w:eastAsia="Calibri" w:hAnsi="Calibri" w:cs="Times New Roman"/>
          <w:lang w:val="en-US"/>
        </w:rPr>
        <w:t>D</w:t>
      </w:r>
      <w:r w:rsidRPr="00236F4C">
        <w:rPr>
          <w:rFonts w:ascii="Calibri" w:eastAsia="Calibri" w:hAnsi="Calibri" w:cs="Times New Roman"/>
          <w:lang w:val="en-US"/>
        </w:rPr>
        <w:t xml:space="preserve">3.5, </w:t>
      </w:r>
      <w:r w:rsidR="006244C2">
        <w:rPr>
          <w:rFonts w:ascii="Calibri" w:eastAsia="Calibri" w:hAnsi="Calibri" w:cs="Times New Roman"/>
          <w:lang w:val="en-US"/>
        </w:rPr>
        <w:t>D</w:t>
      </w:r>
      <w:r w:rsidRPr="00236F4C">
        <w:rPr>
          <w:rFonts w:ascii="Calibri" w:eastAsia="Calibri" w:hAnsi="Calibri" w:cs="Times New Roman"/>
          <w:lang w:val="en-US"/>
        </w:rPr>
        <w:t xml:space="preserve">4 and </w:t>
      </w:r>
      <w:r w:rsidR="006244C2">
        <w:rPr>
          <w:rFonts w:ascii="Calibri" w:eastAsia="Calibri" w:hAnsi="Calibri" w:cs="Times New Roman"/>
          <w:lang w:val="en-US"/>
        </w:rPr>
        <w:t>D</w:t>
      </w:r>
      <w:r w:rsidRPr="00236F4C">
        <w:rPr>
          <w:rFonts w:ascii="Calibri" w:eastAsia="Calibri" w:hAnsi="Calibri" w:cs="Times New Roman"/>
          <w:lang w:val="en-US"/>
        </w:rPr>
        <w:t>4.5, concerning</w:t>
      </w:r>
      <w:r w:rsidR="006244C2">
        <w:rPr>
          <w:rFonts w:ascii="Calibri" w:eastAsia="Calibri" w:hAnsi="Calibri" w:cs="Times New Roman"/>
          <w:lang w:val="en-US"/>
        </w:rPr>
        <w:t xml:space="preserve"> the</w:t>
      </w:r>
      <w:r w:rsidRPr="00236F4C">
        <w:rPr>
          <w:rFonts w:ascii="Calibri" w:eastAsia="Calibri" w:hAnsi="Calibri" w:cs="Times New Roman"/>
          <w:lang w:val="en-US"/>
        </w:rPr>
        <w:t xml:space="preserve"> nuclear area and </w:t>
      </w:r>
      <w:r w:rsidR="006244C2">
        <w:rPr>
          <w:rFonts w:ascii="Calibri" w:eastAsia="Calibri" w:hAnsi="Calibri" w:cs="Times New Roman"/>
          <w:lang w:val="en-US"/>
        </w:rPr>
        <w:t xml:space="preserve">the </w:t>
      </w:r>
      <w:r w:rsidRPr="00236F4C">
        <w:rPr>
          <w:rFonts w:ascii="Calibri" w:eastAsia="Calibri" w:hAnsi="Calibri" w:cs="Times New Roman"/>
          <w:lang w:val="en-US"/>
        </w:rPr>
        <w:t xml:space="preserve">LC3-GFP area. Each colored line in each graph represents a single cell track. </w:t>
      </w:r>
      <w:r w:rsidR="006244C2">
        <w:rPr>
          <w:rFonts w:ascii="Calibri" w:eastAsia="Calibri" w:hAnsi="Calibri" w:cs="Times New Roman"/>
          <w:lang w:val="en-US"/>
        </w:rPr>
        <w:t>The d</w:t>
      </w:r>
      <w:r w:rsidR="006244C2" w:rsidRPr="00236F4C">
        <w:rPr>
          <w:rFonts w:ascii="Calibri" w:eastAsia="Calibri" w:hAnsi="Calibri" w:cs="Times New Roman"/>
          <w:lang w:val="en-US"/>
        </w:rPr>
        <w:t xml:space="preserve">ays </w:t>
      </w:r>
      <w:r w:rsidRPr="00236F4C">
        <w:rPr>
          <w:rFonts w:ascii="Calibri" w:eastAsia="Calibri" w:hAnsi="Calibri" w:cs="Times New Roman"/>
          <w:lang w:val="en-US"/>
        </w:rPr>
        <w:t xml:space="preserve">of analysis are </w:t>
      </w:r>
      <w:r w:rsidRPr="00236F4C">
        <w:rPr>
          <w:rFonts w:ascii="Calibri" w:eastAsia="Calibri" w:hAnsi="Calibri" w:cs="Times New Roman"/>
          <w:lang w:val="en-US"/>
        </w:rPr>
        <w:lastRenderedPageBreak/>
        <w:t>coded by</w:t>
      </w:r>
      <w:r w:rsidR="006244C2">
        <w:rPr>
          <w:rFonts w:ascii="Calibri" w:eastAsia="Calibri" w:hAnsi="Calibri" w:cs="Times New Roman"/>
          <w:lang w:val="en-US"/>
        </w:rPr>
        <w:t xml:space="preserve"> the</w:t>
      </w:r>
      <w:r w:rsidRPr="00236F4C">
        <w:rPr>
          <w:rFonts w:ascii="Calibri" w:eastAsia="Calibri" w:hAnsi="Calibri" w:cs="Times New Roman"/>
          <w:lang w:val="en-US"/>
        </w:rPr>
        <w:t xml:space="preserve"> colored circles (red: day 3; orange: day 3.5; blue: day 4; green: day 4.5). </w:t>
      </w:r>
      <w:r w:rsidR="006244C2">
        <w:rPr>
          <w:rFonts w:ascii="Calibri" w:eastAsia="Calibri" w:hAnsi="Calibri" w:cs="Times New Roman"/>
          <w:lang w:val="en-US"/>
        </w:rPr>
        <w:t>The s</w:t>
      </w:r>
      <w:r w:rsidR="006244C2" w:rsidRPr="00236F4C">
        <w:rPr>
          <w:rFonts w:ascii="Calibri" w:eastAsia="Calibri" w:hAnsi="Calibri" w:cs="Times New Roman"/>
          <w:lang w:val="en-US"/>
        </w:rPr>
        <w:t xml:space="preserve">imilar </w:t>
      </w:r>
      <w:r w:rsidRPr="00236F4C">
        <w:rPr>
          <w:rFonts w:ascii="Calibri" w:eastAsia="Calibri" w:hAnsi="Calibri" w:cs="Times New Roman"/>
          <w:lang w:val="en-US"/>
        </w:rPr>
        <w:t>cells in each day are surround</w:t>
      </w:r>
      <w:r w:rsidR="006244C2">
        <w:rPr>
          <w:rFonts w:ascii="Calibri" w:eastAsia="Calibri" w:hAnsi="Calibri" w:cs="Times New Roman"/>
          <w:lang w:val="en-US"/>
        </w:rPr>
        <w:t>ed</w:t>
      </w:r>
      <w:r w:rsidRPr="00236F4C">
        <w:rPr>
          <w:rFonts w:ascii="Calibri" w:eastAsia="Calibri" w:hAnsi="Calibri" w:cs="Times New Roman"/>
          <w:lang w:val="en-US"/>
        </w:rPr>
        <w:t xml:space="preserve"> by an ellipse with</w:t>
      </w:r>
      <w:r w:rsidR="006244C2">
        <w:rPr>
          <w:rFonts w:ascii="Calibri" w:eastAsia="Calibri" w:hAnsi="Calibri" w:cs="Times New Roman"/>
          <w:lang w:val="en-US"/>
        </w:rPr>
        <w:t xml:space="preserve"> a</w:t>
      </w:r>
      <w:r w:rsidRPr="00236F4C">
        <w:rPr>
          <w:rFonts w:ascii="Calibri" w:eastAsia="Calibri" w:hAnsi="Calibri" w:cs="Times New Roman"/>
          <w:lang w:val="en-US"/>
        </w:rPr>
        <w:t xml:space="preserve"> dotted line. </w:t>
      </w:r>
      <w:r w:rsidRPr="00E95D9E">
        <w:rPr>
          <w:rFonts w:ascii="Calibri" w:eastAsia="Calibri" w:hAnsi="Calibri" w:cs="Times New Roman"/>
          <w:lang w:val="en-US"/>
        </w:rPr>
        <w:t>(</w:t>
      </w:r>
      <w:r w:rsidRPr="00236F4C">
        <w:rPr>
          <w:rFonts w:ascii="Calibri" w:eastAsia="Calibri" w:hAnsi="Calibri" w:cs="Times New Roman"/>
          <w:b/>
          <w:lang w:val="en-US"/>
        </w:rPr>
        <w:t>D</w:t>
      </w:r>
      <w:r w:rsidRPr="00E95D9E">
        <w:rPr>
          <w:rFonts w:ascii="Calibri" w:eastAsia="Calibri" w:hAnsi="Calibri" w:cs="Times New Roman"/>
          <w:lang w:val="en-US"/>
        </w:rPr>
        <w:t>)</w:t>
      </w:r>
      <w:r w:rsidR="006244C2">
        <w:rPr>
          <w:rFonts w:ascii="Calibri" w:eastAsia="Calibri" w:hAnsi="Calibri" w:cs="Times New Roman"/>
          <w:b/>
          <w:lang w:val="en-US"/>
        </w:rPr>
        <w:t xml:space="preserve"> </w:t>
      </w:r>
      <w:r w:rsidR="006244C2">
        <w:rPr>
          <w:rFonts w:ascii="Calibri" w:eastAsia="Calibri" w:hAnsi="Calibri" w:cs="Times New Roman"/>
          <w:lang w:val="en-US"/>
        </w:rPr>
        <w:t>The</w:t>
      </w:r>
      <w:r w:rsidRPr="00236F4C">
        <w:rPr>
          <w:rFonts w:ascii="Calibri" w:eastAsia="Calibri" w:hAnsi="Calibri" w:cs="Times New Roman"/>
          <w:lang w:val="en-US"/>
        </w:rPr>
        <w:t xml:space="preserve"> </w:t>
      </w:r>
      <w:r w:rsidR="006244C2">
        <w:rPr>
          <w:rFonts w:ascii="Calibri" w:eastAsia="Calibri" w:hAnsi="Calibri" w:cs="Times New Roman"/>
          <w:lang w:val="en-US"/>
        </w:rPr>
        <w:t>t</w:t>
      </w:r>
      <w:r w:rsidR="006244C2" w:rsidRPr="00236F4C">
        <w:rPr>
          <w:rFonts w:ascii="Calibri" w:eastAsia="Calibri" w:hAnsi="Calibri" w:cs="Times New Roman"/>
          <w:lang w:val="en-US"/>
        </w:rPr>
        <w:t xml:space="preserve">racks </w:t>
      </w:r>
      <w:r w:rsidRPr="00236F4C">
        <w:rPr>
          <w:rFonts w:ascii="Calibri" w:eastAsia="Calibri" w:hAnsi="Calibri" w:cs="Times New Roman"/>
          <w:lang w:val="en-US"/>
        </w:rPr>
        <w:t>of cells that entered apoptosis.</w:t>
      </w:r>
    </w:p>
    <w:p w:rsidR="00543340" w:rsidRPr="00543340" w:rsidRDefault="00543340">
      <w:pPr>
        <w:rPr>
          <w:lang w:val="en-US"/>
        </w:rPr>
      </w:pPr>
    </w:p>
    <w:sectPr w:rsidR="00543340" w:rsidRPr="00543340" w:rsidSect="00453C7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340"/>
    <w:rsid w:val="00041DC6"/>
    <w:rsid w:val="000517C5"/>
    <w:rsid w:val="00115B6D"/>
    <w:rsid w:val="001204BF"/>
    <w:rsid w:val="00137F18"/>
    <w:rsid w:val="00236F4C"/>
    <w:rsid w:val="00453C74"/>
    <w:rsid w:val="00481D7D"/>
    <w:rsid w:val="00543340"/>
    <w:rsid w:val="005E28E9"/>
    <w:rsid w:val="00604B6F"/>
    <w:rsid w:val="006244C2"/>
    <w:rsid w:val="007307C1"/>
    <w:rsid w:val="00732325"/>
    <w:rsid w:val="00822DA5"/>
    <w:rsid w:val="0088717A"/>
    <w:rsid w:val="00970EAF"/>
    <w:rsid w:val="009C2075"/>
    <w:rsid w:val="00B1490B"/>
    <w:rsid w:val="00BD08E5"/>
    <w:rsid w:val="00E95D9E"/>
    <w:rsid w:val="00FA0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43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340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041DC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41DC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41DC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41DC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41DC6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43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340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041DC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41DC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41DC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41DC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41DC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166</Words>
  <Characters>898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Marcos</dc:creator>
  <cp:lastModifiedBy>LabSinal</cp:lastModifiedBy>
  <cp:revision>3</cp:revision>
  <dcterms:created xsi:type="dcterms:W3CDTF">2014-11-10T12:19:00Z</dcterms:created>
  <dcterms:modified xsi:type="dcterms:W3CDTF">2014-11-10T12:28:00Z</dcterms:modified>
</cp:coreProperties>
</file>