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4B2" w:rsidRPr="0001431D" w:rsidRDefault="008214B2" w:rsidP="008214B2">
      <w:pPr>
        <w:pStyle w:val="NoSpacing"/>
        <w:spacing w:line="360" w:lineRule="auto"/>
        <w:rPr>
          <w:rFonts w:asciiTheme="minorHAnsi" w:hAnsiTheme="minorHAnsi" w:cstheme="minorHAnsi"/>
          <w:bCs/>
          <w:sz w:val="22"/>
        </w:rPr>
      </w:pPr>
      <w:r w:rsidRPr="0001431D">
        <w:rPr>
          <w:rFonts w:asciiTheme="minorHAnsi" w:hAnsiTheme="minorHAnsi" w:cstheme="minorHAnsi"/>
          <w:b/>
          <w:sz w:val="22"/>
        </w:rPr>
        <w:t xml:space="preserve">Supplemental </w:t>
      </w:r>
      <w:r>
        <w:rPr>
          <w:rFonts w:asciiTheme="minorHAnsi" w:hAnsiTheme="minorHAnsi" w:cstheme="minorHAnsi"/>
          <w:b/>
          <w:sz w:val="22"/>
        </w:rPr>
        <w:t>table 3</w:t>
      </w:r>
      <w:r w:rsidRPr="0001431D">
        <w:rPr>
          <w:rFonts w:asciiTheme="minorHAnsi" w:hAnsiTheme="minorHAnsi" w:cstheme="minorHAnsi"/>
          <w:b/>
          <w:sz w:val="22"/>
        </w:rPr>
        <w:t xml:space="preserve">: Association of age with source of referral </w:t>
      </w:r>
    </w:p>
    <w:tbl>
      <w:tblPr>
        <w:tblW w:w="79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7"/>
        <w:gridCol w:w="2075"/>
        <w:gridCol w:w="1030"/>
        <w:gridCol w:w="1030"/>
        <w:gridCol w:w="1030"/>
        <w:gridCol w:w="1030"/>
      </w:tblGrid>
      <w:tr w:rsidR="008214B2" w:rsidRPr="0001431D" w:rsidTr="00DC1784">
        <w:trPr>
          <w:cantSplit/>
        </w:trPr>
        <w:tc>
          <w:tcPr>
            <w:tcW w:w="7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b/>
                <w:bCs/>
                <w:color w:val="010205"/>
              </w:rPr>
              <w:t>Source of referral * Age grouped Crosstabulation</w:t>
            </w:r>
          </w:p>
        </w:tc>
      </w:tr>
      <w:tr w:rsidR="008214B2" w:rsidRPr="0001431D" w:rsidTr="00DC1784">
        <w:trPr>
          <w:cantSplit/>
        </w:trPr>
        <w:tc>
          <w:tcPr>
            <w:tcW w:w="7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rPr>
                <w:rFonts w:cstheme="minorHAnsi"/>
              </w:rPr>
            </w:pPr>
            <w:r w:rsidRPr="0001431D">
              <w:rPr>
                <w:rFonts w:cstheme="minorHAnsi"/>
                <w:color w:val="010205"/>
                <w:shd w:val="clear" w:color="auto" w:fill="FFFFFF"/>
              </w:rPr>
              <w:t xml:space="preserve">Count  </w:t>
            </w:r>
          </w:p>
        </w:tc>
      </w:tr>
      <w:tr w:rsidR="008214B2" w:rsidRPr="0001431D" w:rsidTr="00DC1784">
        <w:trPr>
          <w:cantSplit/>
        </w:trPr>
        <w:tc>
          <w:tcPr>
            <w:tcW w:w="38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Age grouped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Total</w:t>
            </w:r>
          </w:p>
        </w:tc>
      </w:tr>
      <w:tr w:rsidR="008214B2" w:rsidRPr="0001431D" w:rsidTr="00DC1784">
        <w:trPr>
          <w:cantSplit/>
        </w:trPr>
        <w:tc>
          <w:tcPr>
            <w:tcW w:w="38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264A6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&lt;40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41-65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&gt;66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264A60"/>
              </w:rPr>
            </w:pPr>
          </w:p>
        </w:tc>
      </w:tr>
      <w:tr w:rsidR="008214B2" w:rsidRPr="0001431D" w:rsidTr="00DC1784">
        <w:trPr>
          <w:cantSplit/>
        </w:trPr>
        <w:tc>
          <w:tcPr>
            <w:tcW w:w="1737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Source of referral</w:t>
            </w:r>
          </w:p>
        </w:tc>
        <w:tc>
          <w:tcPr>
            <w:tcW w:w="20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Gastroenterology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24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28</w:t>
            </w:r>
          </w:p>
        </w:tc>
      </w:tr>
      <w:tr w:rsidR="008214B2" w:rsidRPr="0001431D" w:rsidTr="00DC1784">
        <w:trPr>
          <w:cantSplit/>
        </w:trPr>
        <w:tc>
          <w:tcPr>
            <w:tcW w:w="1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Independent provider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51</w:t>
            </w:r>
          </w:p>
        </w:tc>
      </w:tr>
      <w:tr w:rsidR="008214B2" w:rsidRPr="0001431D" w:rsidTr="00DC1784">
        <w:trPr>
          <w:cantSplit/>
        </w:trPr>
        <w:tc>
          <w:tcPr>
            <w:tcW w:w="1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Surgery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33</w:t>
            </w:r>
          </w:p>
        </w:tc>
      </w:tr>
      <w:tr w:rsidR="008214B2" w:rsidRPr="0001431D" w:rsidTr="00DC1784">
        <w:trPr>
          <w:cantSplit/>
        </w:trPr>
        <w:tc>
          <w:tcPr>
            <w:tcW w:w="1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2-week wait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21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79</w:t>
            </w:r>
          </w:p>
        </w:tc>
      </w:tr>
      <w:tr w:rsidR="008214B2" w:rsidRPr="0001431D" w:rsidTr="00DC1784">
        <w:trPr>
          <w:cantSplit/>
        </w:trPr>
        <w:tc>
          <w:tcPr>
            <w:tcW w:w="1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Admission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28</w:t>
            </w:r>
          </w:p>
        </w:tc>
      </w:tr>
      <w:tr w:rsidR="008214B2" w:rsidRPr="0001431D" w:rsidTr="00DC1784">
        <w:trPr>
          <w:cantSplit/>
        </w:trPr>
        <w:tc>
          <w:tcPr>
            <w:tcW w:w="1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Hepatology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5</w:t>
            </w:r>
          </w:p>
        </w:tc>
      </w:tr>
      <w:tr w:rsidR="008214B2" w:rsidRPr="0001431D" w:rsidTr="00DC1784">
        <w:trPr>
          <w:cantSplit/>
        </w:trPr>
        <w:tc>
          <w:tcPr>
            <w:tcW w:w="1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Private care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8</w:t>
            </w:r>
          </w:p>
        </w:tc>
      </w:tr>
      <w:tr w:rsidR="008214B2" w:rsidRPr="0001431D" w:rsidTr="00DC1784">
        <w:trPr>
          <w:cantSplit/>
        </w:trPr>
        <w:tc>
          <w:tcPr>
            <w:tcW w:w="1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Bowel screening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8</w:t>
            </w:r>
          </w:p>
        </w:tc>
      </w:tr>
      <w:tr w:rsidR="008214B2" w:rsidRPr="0001431D" w:rsidTr="00DC1784">
        <w:trPr>
          <w:cantSplit/>
        </w:trPr>
        <w:tc>
          <w:tcPr>
            <w:tcW w:w="1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</w:rPr>
            </w:pPr>
          </w:p>
        </w:tc>
        <w:tc>
          <w:tcPr>
            <w:tcW w:w="20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Other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8</w:t>
            </w:r>
          </w:p>
        </w:tc>
      </w:tr>
      <w:tr w:rsidR="008214B2" w:rsidRPr="0001431D" w:rsidTr="00DC1784">
        <w:trPr>
          <w:cantSplit/>
        </w:trPr>
        <w:tc>
          <w:tcPr>
            <w:tcW w:w="381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</w:rPr>
            </w:pPr>
            <w:r w:rsidRPr="0001431D">
              <w:rPr>
                <w:rFonts w:cstheme="minorHAnsi"/>
                <w:color w:val="264A60"/>
              </w:rPr>
              <w:t>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123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95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214B2" w:rsidRPr="0001431D" w:rsidRDefault="008214B2" w:rsidP="00DC17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</w:rPr>
            </w:pPr>
            <w:r w:rsidRPr="0001431D">
              <w:rPr>
                <w:rFonts w:cstheme="minorHAnsi"/>
                <w:color w:val="010205"/>
              </w:rPr>
              <w:t>248</w:t>
            </w:r>
          </w:p>
        </w:tc>
      </w:tr>
    </w:tbl>
    <w:p w:rsidR="008214B2" w:rsidRPr="0001431D" w:rsidRDefault="008214B2" w:rsidP="008214B2">
      <w:pPr>
        <w:pStyle w:val="NoSpacing"/>
        <w:spacing w:line="360" w:lineRule="auto"/>
        <w:rPr>
          <w:rFonts w:asciiTheme="minorHAnsi" w:hAnsiTheme="minorHAnsi" w:cstheme="minorHAnsi"/>
          <w:bCs/>
          <w:sz w:val="22"/>
        </w:rPr>
      </w:pPr>
    </w:p>
    <w:p w:rsidR="008214B2" w:rsidRPr="0001431D" w:rsidRDefault="008214B2" w:rsidP="008214B2">
      <w:pPr>
        <w:pStyle w:val="NoSpacing"/>
        <w:spacing w:line="360" w:lineRule="auto"/>
        <w:rPr>
          <w:rFonts w:asciiTheme="minorHAnsi" w:hAnsiTheme="minorHAnsi" w:cstheme="minorHAnsi"/>
          <w:sz w:val="22"/>
        </w:rPr>
      </w:pPr>
    </w:p>
    <w:p w:rsidR="008214B2" w:rsidRPr="0001431D" w:rsidRDefault="008214B2" w:rsidP="008214B2">
      <w:pPr>
        <w:pStyle w:val="NoSpacing"/>
        <w:spacing w:line="360" w:lineRule="auto"/>
        <w:rPr>
          <w:rFonts w:asciiTheme="minorHAnsi" w:hAnsiTheme="minorHAnsi" w:cstheme="minorHAnsi"/>
          <w:sz w:val="22"/>
        </w:rPr>
      </w:pPr>
    </w:p>
    <w:p w:rsidR="008214B2" w:rsidRDefault="008214B2" w:rsidP="008214B2">
      <w:pPr>
        <w:spacing w:after="200" w:line="276" w:lineRule="auto"/>
        <w:rPr>
          <w:rFonts w:cstheme="minorHAnsi"/>
        </w:rPr>
      </w:pPr>
      <w:bookmarkStart w:id="0" w:name="_GoBack"/>
      <w:bookmarkEnd w:id="0"/>
    </w:p>
    <w:p w:rsidR="00DF5A90" w:rsidRDefault="00DF5A90"/>
    <w:sectPr w:rsidR="00DF5A9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4B2" w:rsidRDefault="008214B2" w:rsidP="00AD632A">
      <w:r>
        <w:separator/>
      </w:r>
    </w:p>
  </w:endnote>
  <w:endnote w:type="continuationSeparator" w:id="0">
    <w:p w:rsidR="008214B2" w:rsidRDefault="008214B2" w:rsidP="00AD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32A" w:rsidRPr="00AD632A" w:rsidRDefault="00AD632A">
    <w:pPr>
      <w:pStyle w:val="Footer"/>
      <w:rPr>
        <w:sz w:val="16"/>
        <w:szCs w:val="16"/>
      </w:rPr>
    </w:pPr>
    <w:r w:rsidRPr="00AD632A">
      <w:rPr>
        <w:sz w:val="16"/>
        <w:szCs w:val="16"/>
      </w:rPr>
      <w:fldChar w:fldCharType="begin"/>
    </w:r>
    <w:r w:rsidRPr="00AD632A">
      <w:rPr>
        <w:sz w:val="16"/>
        <w:szCs w:val="16"/>
      </w:rPr>
      <w:instrText xml:space="preserve"> FILENAME  \p  \* MERGEFORMAT </w:instrText>
    </w:r>
    <w:r w:rsidRPr="00AD632A">
      <w:rPr>
        <w:sz w:val="16"/>
        <w:szCs w:val="16"/>
      </w:rPr>
      <w:fldChar w:fldCharType="separate"/>
    </w:r>
    <w:r w:rsidRPr="00AD632A">
      <w:rPr>
        <w:noProof/>
        <w:sz w:val="16"/>
        <w:szCs w:val="16"/>
      </w:rPr>
      <w:t>Document1</w:t>
    </w:r>
    <w:r w:rsidRPr="00AD632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4B2" w:rsidRDefault="008214B2" w:rsidP="00AD632A">
      <w:r>
        <w:separator/>
      </w:r>
    </w:p>
  </w:footnote>
  <w:footnote w:type="continuationSeparator" w:id="0">
    <w:p w:rsidR="008214B2" w:rsidRDefault="008214B2" w:rsidP="00AD6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B2"/>
    <w:rsid w:val="00523918"/>
    <w:rsid w:val="00764C9F"/>
    <w:rsid w:val="008214B2"/>
    <w:rsid w:val="00AD632A"/>
    <w:rsid w:val="00BC6A2B"/>
    <w:rsid w:val="00D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B2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D632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D632A"/>
    <w:rPr>
      <w:rFonts w:ascii="Arial" w:hAnsi="Arial"/>
      <w:sz w:val="24"/>
    </w:rPr>
  </w:style>
  <w:style w:type="paragraph" w:styleId="NoSpacing">
    <w:name w:val="No Spacing"/>
    <w:link w:val="NoSpacingChar"/>
    <w:uiPriority w:val="1"/>
    <w:qFormat/>
    <w:rsid w:val="008214B2"/>
    <w:pPr>
      <w:spacing w:after="0" w:line="240" w:lineRule="auto"/>
    </w:pPr>
    <w:rPr>
      <w:rFonts w:ascii="Arial" w:hAnsi="Arial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214B2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B2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D632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D632A"/>
    <w:rPr>
      <w:rFonts w:ascii="Arial" w:hAnsi="Arial"/>
      <w:sz w:val="24"/>
    </w:rPr>
  </w:style>
  <w:style w:type="paragraph" w:styleId="NoSpacing">
    <w:name w:val="No Spacing"/>
    <w:link w:val="NoSpacingChar"/>
    <w:uiPriority w:val="1"/>
    <w:qFormat/>
    <w:rsid w:val="008214B2"/>
    <w:pPr>
      <w:spacing w:after="0" w:line="240" w:lineRule="auto"/>
    </w:pPr>
    <w:rPr>
      <w:rFonts w:ascii="Arial" w:hAnsi="Arial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214B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Teaching Hospitals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Selinger</dc:creator>
  <cp:lastModifiedBy>Christian Selinger</cp:lastModifiedBy>
  <cp:revision>1</cp:revision>
  <dcterms:created xsi:type="dcterms:W3CDTF">2020-06-09T12:58:00Z</dcterms:created>
  <dcterms:modified xsi:type="dcterms:W3CDTF">2020-06-09T13:00:00Z</dcterms:modified>
</cp:coreProperties>
</file>