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415" w:rsidRDefault="00A30415" w:rsidP="00A30415">
      <w:pPr>
        <w:pStyle w:val="NoSpacing"/>
        <w:spacing w:line="360" w:lineRule="auto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Supplemental table 2: Association of  age with time to diagnosis and treatment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20"/>
        <w:gridCol w:w="963"/>
        <w:gridCol w:w="963"/>
        <w:gridCol w:w="1203"/>
        <w:gridCol w:w="800"/>
        <w:gridCol w:w="947"/>
        <w:gridCol w:w="854"/>
        <w:gridCol w:w="800"/>
        <w:gridCol w:w="938"/>
        <w:gridCol w:w="854"/>
      </w:tblGrid>
      <w:tr w:rsidR="00A30415" w:rsidTr="00A30415"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15" w:rsidRDefault="00A30415">
            <w:pPr>
              <w:pStyle w:val="NoSpacing"/>
              <w:spacing w:line="360" w:lineRule="auto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2013 cohort </w:t>
            </w:r>
            <w:r>
              <w:rPr>
                <w:rFonts w:asciiTheme="minorHAnsi" w:hAnsiTheme="minorHAnsi" w:cstheme="minorHAnsi"/>
                <w:bCs/>
                <w:sz w:val="22"/>
              </w:rPr>
              <w:t>(n=)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2016 cohort </w:t>
            </w:r>
            <w:r>
              <w:rPr>
                <w:rFonts w:asciiTheme="minorHAnsi" w:hAnsiTheme="minorHAnsi" w:cstheme="minorHAnsi"/>
                <w:bCs/>
                <w:sz w:val="22"/>
              </w:rPr>
              <w:t>(n=)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FC checked </w:t>
            </w:r>
            <w:r>
              <w:rPr>
                <w:rFonts w:asciiTheme="minorHAnsi" w:hAnsiTheme="minorHAnsi" w:cstheme="minorHAnsi"/>
                <w:bCs/>
                <w:sz w:val="22"/>
              </w:rPr>
              <w:t>(n=)</w:t>
            </w:r>
          </w:p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2016 only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Time to diagnosis </w:t>
            </w:r>
          </w:p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(mean months)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Time to treatment</w:t>
            </w:r>
          </w:p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(mean months)</w:t>
            </w:r>
          </w:p>
        </w:tc>
      </w:tr>
      <w:tr w:rsidR="00A30415" w:rsidTr="00A304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15" w:rsidRDefault="00A30415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15" w:rsidRDefault="00A30415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15" w:rsidRDefault="00A30415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15" w:rsidRDefault="00A30415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2013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2016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 value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2013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2016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 value</w:t>
            </w:r>
          </w:p>
        </w:tc>
      </w:tr>
      <w:tr w:rsidR="00A30415" w:rsidTr="00A3041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≤40 years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49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74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1.08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1.50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0.417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1.0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0.230</w:t>
            </w:r>
          </w:p>
        </w:tc>
      </w:tr>
      <w:tr w:rsidR="00A30415" w:rsidTr="00A3041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41-65 years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44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51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0.68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0.90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0.498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1.42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0.64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0.027</w:t>
            </w:r>
          </w:p>
        </w:tc>
      </w:tr>
      <w:tr w:rsidR="00A30415" w:rsidTr="00A3041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≥66 years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0.36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0.876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2.45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1.41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0.334</w:t>
            </w:r>
          </w:p>
        </w:tc>
      </w:tr>
      <w:tr w:rsidR="00A30415" w:rsidTr="00A30415">
        <w:tc>
          <w:tcPr>
            <w:tcW w:w="4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15" w:rsidRDefault="00A30415">
            <w:pPr>
              <w:pStyle w:val="NoSpacing"/>
              <w:spacing w:line="360" w:lineRule="auto"/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ANOVA: p=0.016 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15" w:rsidRDefault="00A30415">
            <w:pPr>
              <w:pStyle w:val="NoSpacing"/>
              <w:spacing w:line="360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ANOVA: p=0.014 </w:t>
            </w:r>
          </w:p>
        </w:tc>
      </w:tr>
    </w:tbl>
    <w:p w:rsidR="00A30415" w:rsidRDefault="00A30415" w:rsidP="00A30415">
      <w:pPr>
        <w:pStyle w:val="NoSpacing"/>
        <w:spacing w:line="360" w:lineRule="auto"/>
        <w:rPr>
          <w:rFonts w:asciiTheme="minorHAnsi" w:hAnsiTheme="minorHAnsi" w:cstheme="minorHAnsi"/>
          <w:bCs/>
          <w:sz w:val="22"/>
          <w:u w:val="single"/>
        </w:rPr>
      </w:pPr>
      <w:r>
        <w:rPr>
          <w:rFonts w:asciiTheme="minorHAnsi" w:hAnsiTheme="minorHAnsi" w:cstheme="minorHAnsi"/>
          <w:bCs/>
          <w:i/>
          <w:iCs/>
          <w:sz w:val="22"/>
        </w:rPr>
        <w:t>Time to diagnosis:</w:t>
      </w:r>
      <w:r>
        <w:rPr>
          <w:rFonts w:asciiTheme="minorHAnsi" w:hAnsiTheme="minorHAnsi" w:cstheme="minorHAnsi"/>
          <w:bCs/>
          <w:sz w:val="22"/>
        </w:rPr>
        <w:t xml:space="preserve"> When comparing age brackets in pairs &lt;40 years vs &gt;66 years is statistically significant (p=0.001).</w:t>
      </w:r>
    </w:p>
    <w:p w:rsidR="00A30415" w:rsidRDefault="00A30415" w:rsidP="00A30415">
      <w:pPr>
        <w:pStyle w:val="NoSpacing"/>
        <w:spacing w:line="360" w:lineRule="auto"/>
        <w:rPr>
          <w:rFonts w:asciiTheme="minorHAnsi" w:hAnsiTheme="minorHAnsi" w:cstheme="minorHAnsi"/>
          <w:bCs/>
          <w:i/>
          <w:iCs/>
          <w:sz w:val="22"/>
        </w:rPr>
      </w:pPr>
      <w:r>
        <w:rPr>
          <w:rFonts w:asciiTheme="minorHAnsi" w:hAnsiTheme="minorHAnsi" w:cstheme="minorHAnsi"/>
          <w:bCs/>
          <w:i/>
          <w:iCs/>
          <w:sz w:val="22"/>
        </w:rPr>
        <w:t xml:space="preserve">Time to treatment: </w:t>
      </w:r>
      <w:r>
        <w:rPr>
          <w:rFonts w:asciiTheme="minorHAnsi" w:hAnsiTheme="minorHAnsi" w:cstheme="minorHAnsi"/>
          <w:bCs/>
          <w:sz w:val="22"/>
        </w:rPr>
        <w:t>When comparing age brackets in pairs &lt;40 years vs &gt;66 years is statistically significant (p=0.034).</w:t>
      </w:r>
    </w:p>
    <w:p w:rsidR="00A30415" w:rsidRDefault="00A30415" w:rsidP="00A30415">
      <w:pPr>
        <w:pStyle w:val="NoSpacing"/>
        <w:spacing w:line="360" w:lineRule="auto"/>
        <w:rPr>
          <w:rFonts w:asciiTheme="minorHAnsi" w:hAnsiTheme="minorHAnsi" w:cstheme="minorHAnsi"/>
          <w:bCs/>
          <w:sz w:val="22"/>
        </w:rPr>
      </w:pPr>
    </w:p>
    <w:p w:rsidR="00DF5A90" w:rsidRDefault="00DF5A90">
      <w:bookmarkStart w:id="0" w:name="_GoBack"/>
      <w:bookmarkEnd w:id="0"/>
    </w:p>
    <w:sectPr w:rsidR="00DF5A9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415" w:rsidRDefault="00A30415" w:rsidP="00AD632A">
      <w:r>
        <w:separator/>
      </w:r>
    </w:p>
  </w:endnote>
  <w:endnote w:type="continuationSeparator" w:id="0">
    <w:p w:rsidR="00A30415" w:rsidRDefault="00A30415" w:rsidP="00AD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32A" w:rsidRPr="00AD632A" w:rsidRDefault="00AD632A">
    <w:pPr>
      <w:pStyle w:val="Footer"/>
      <w:rPr>
        <w:sz w:val="16"/>
        <w:szCs w:val="16"/>
      </w:rPr>
    </w:pPr>
    <w:r w:rsidRPr="00AD632A">
      <w:rPr>
        <w:sz w:val="16"/>
        <w:szCs w:val="16"/>
      </w:rPr>
      <w:fldChar w:fldCharType="begin"/>
    </w:r>
    <w:r w:rsidRPr="00AD632A">
      <w:rPr>
        <w:sz w:val="16"/>
        <w:szCs w:val="16"/>
      </w:rPr>
      <w:instrText xml:space="preserve"> FILENAME  \p  \* MERGEFORMAT </w:instrText>
    </w:r>
    <w:r w:rsidRPr="00AD632A">
      <w:rPr>
        <w:sz w:val="16"/>
        <w:szCs w:val="16"/>
      </w:rPr>
      <w:fldChar w:fldCharType="separate"/>
    </w:r>
    <w:r w:rsidRPr="00AD632A">
      <w:rPr>
        <w:noProof/>
        <w:sz w:val="16"/>
        <w:szCs w:val="16"/>
      </w:rPr>
      <w:t>Document1</w:t>
    </w:r>
    <w:r w:rsidRPr="00AD632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415" w:rsidRDefault="00A30415" w:rsidP="00AD632A">
      <w:r>
        <w:separator/>
      </w:r>
    </w:p>
  </w:footnote>
  <w:footnote w:type="continuationSeparator" w:id="0">
    <w:p w:rsidR="00A30415" w:rsidRDefault="00A30415" w:rsidP="00AD6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15"/>
    <w:rsid w:val="00523918"/>
    <w:rsid w:val="00764C9F"/>
    <w:rsid w:val="00A30415"/>
    <w:rsid w:val="00AD632A"/>
    <w:rsid w:val="00BC6A2B"/>
    <w:rsid w:val="00D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15"/>
    <w:pPr>
      <w:spacing w:after="160"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D632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D632A"/>
    <w:rPr>
      <w:rFonts w:ascii="Arial" w:hAnsi="Arial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30415"/>
    <w:rPr>
      <w:rFonts w:ascii="Arial" w:hAnsi="Arial" w:cs="Arial"/>
      <w:sz w:val="24"/>
    </w:rPr>
  </w:style>
  <w:style w:type="paragraph" w:styleId="NoSpacing">
    <w:name w:val="No Spacing"/>
    <w:link w:val="NoSpacingChar"/>
    <w:uiPriority w:val="1"/>
    <w:qFormat/>
    <w:rsid w:val="00A30415"/>
    <w:pPr>
      <w:spacing w:after="0" w:line="240" w:lineRule="auto"/>
    </w:pPr>
    <w:rPr>
      <w:rFonts w:ascii="Arial" w:hAnsi="Arial" w:cs="Arial"/>
      <w:sz w:val="24"/>
    </w:rPr>
  </w:style>
  <w:style w:type="table" w:styleId="TableGrid">
    <w:name w:val="Table Grid"/>
    <w:basedOn w:val="TableNormal"/>
    <w:uiPriority w:val="59"/>
    <w:rsid w:val="00A3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15"/>
    <w:pPr>
      <w:spacing w:after="160"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D632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D632A"/>
    <w:rPr>
      <w:rFonts w:ascii="Arial" w:hAnsi="Arial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30415"/>
    <w:rPr>
      <w:rFonts w:ascii="Arial" w:hAnsi="Arial" w:cs="Arial"/>
      <w:sz w:val="24"/>
    </w:rPr>
  </w:style>
  <w:style w:type="paragraph" w:styleId="NoSpacing">
    <w:name w:val="No Spacing"/>
    <w:link w:val="NoSpacingChar"/>
    <w:uiPriority w:val="1"/>
    <w:qFormat/>
    <w:rsid w:val="00A30415"/>
    <w:pPr>
      <w:spacing w:after="0" w:line="240" w:lineRule="auto"/>
    </w:pPr>
    <w:rPr>
      <w:rFonts w:ascii="Arial" w:hAnsi="Arial" w:cs="Arial"/>
      <w:sz w:val="24"/>
    </w:rPr>
  </w:style>
  <w:style w:type="table" w:styleId="TableGrid">
    <w:name w:val="Table Grid"/>
    <w:basedOn w:val="TableNormal"/>
    <w:uiPriority w:val="59"/>
    <w:rsid w:val="00A3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3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Teaching Hospitals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Selinger</dc:creator>
  <cp:lastModifiedBy>Christian Selinger</cp:lastModifiedBy>
  <cp:revision>1</cp:revision>
  <dcterms:created xsi:type="dcterms:W3CDTF">2020-06-09T13:03:00Z</dcterms:created>
  <dcterms:modified xsi:type="dcterms:W3CDTF">2020-06-09T13:04:00Z</dcterms:modified>
</cp:coreProperties>
</file>