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2542"/>
        <w:gridCol w:w="1710"/>
        <w:gridCol w:w="1890"/>
        <w:gridCol w:w="1876"/>
        <w:gridCol w:w="1121"/>
      </w:tblGrid>
      <w:tr w:rsidR="00C24E45" w:rsidRPr="00C66297" w:rsidTr="00FD15AE">
        <w:trPr>
          <w:trHeight w:val="610"/>
          <w:jc w:val="center"/>
        </w:trPr>
        <w:tc>
          <w:tcPr>
            <w:tcW w:w="9139" w:type="dxa"/>
            <w:gridSpan w:val="5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 xml:space="preserve">Table S6: Top 50 up- and down-regulated genes with alternative promoter usage in thrombin treated HMVEC cells, 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Gene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Chromosome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Fold Change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 xml:space="preserve">Promoter </w:t>
            </w:r>
            <w:proofErr w:type="spellStart"/>
            <w:r w:rsidRPr="00C66297">
              <w:rPr>
                <w:rFonts w:ascii="Arial" w:hAnsi="Arial" w:cs="Arial"/>
                <w:color w:val="000000"/>
              </w:rPr>
              <w:t>p_value</w:t>
            </w:r>
            <w:proofErr w:type="spellEnd"/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significant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EGR1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TGIF2-C20ORF24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ICOSLG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3.37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JAG1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KCNF1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3.39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CXCR7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PRR16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3.46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SNORD10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NOD2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TMEM158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SEMA7A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0.979059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CLDN14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TMCC2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3.69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EPPK1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3.79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SP6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3.86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CD83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3.92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CA2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4.03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CYGB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4.09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IL34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4.12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0.773995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C2CD4A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4.13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C1QTNF1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4.14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0.405573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NR4A3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4.24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0.64863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KCNN2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4.25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0.0900325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IL1B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4.26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KIAA1644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4.44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RND1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4.50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VCAM1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4.75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NCF4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4.84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ADAMTS4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4.84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BDKRB2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chr14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4.93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TP63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4.94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0.971568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MRGPRX3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5.00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SELE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5.13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PCDHA10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5.26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LIF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5.52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CSF2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5.54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METTL7B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5.69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TLR2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5.72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PCDHA3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5.92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CCL20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5.95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lastRenderedPageBreak/>
              <w:t>CX3CL1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6.05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NR4A1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6.11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HUS1B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6.71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LOC441617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6.80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AS3MT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6.90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RMRP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7.15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TRAF1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7.96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0.0010364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RPPH1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chr14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12.93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PCDHA11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58.50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94.23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GHRLOS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-75.30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IGSF10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-49.97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ACRV1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-46.53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LOC728066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-32.37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LOC100132215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-22.21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CCDC144C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-21.53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C2orf66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-19.62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MLANA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-18.94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TEX15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-18.15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CD37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-16.32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DNAH8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-15.87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GALNT3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-15.33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KLRAP1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-15.20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CCDC39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-14.74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LOC338588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-14.56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C10orf62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-14.54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LOC221442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-14.49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WDR52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-13.76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CCDC144A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-13.58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SLC24A5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-13.53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TSIX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C66297">
              <w:rPr>
                <w:rFonts w:ascii="Arial" w:hAnsi="Arial" w:cs="Arial"/>
                <w:color w:val="000000"/>
              </w:rPr>
              <w:t>chrX</w:t>
            </w:r>
            <w:proofErr w:type="spellEnd"/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-13.38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FMR1-AS1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C66297">
              <w:rPr>
                <w:rFonts w:ascii="Arial" w:hAnsi="Arial" w:cs="Arial"/>
                <w:color w:val="000000"/>
              </w:rPr>
              <w:t>chrX</w:t>
            </w:r>
            <w:proofErr w:type="spellEnd"/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-12.97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LRRC39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-12.77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GAS2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-12.14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0.699403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SESN3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-11.85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KCNJ13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-11.84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CCDC152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-11.69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GGT8P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-11.58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ZNF117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-11.49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HSD17B3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-11.18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CCDC144B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-11.18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IMPG1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-11.03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LOC220594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-10.74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LOC162632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-10.73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lastRenderedPageBreak/>
              <w:t>CCDC146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-10.58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LOC100130872,SPON2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-10.50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AMY2B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-10.45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CG030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chr13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-10.17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FAM106A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-10.10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PLCB4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-10.04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GOLGA8IP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-9.86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VIP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-9.85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SLC25A27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-9.77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C8orf77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-9.68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ABCA9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-9.62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LOC643596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-9.54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LRGUK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-9.54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CENPE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-9.52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NOXA1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-9.52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  <w:tr w:rsidR="00C24E45" w:rsidRPr="00C66297" w:rsidTr="00FD15AE">
        <w:trPr>
          <w:trHeight w:val="290"/>
          <w:jc w:val="center"/>
        </w:trPr>
        <w:tc>
          <w:tcPr>
            <w:tcW w:w="2542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RBM44</w:t>
            </w:r>
          </w:p>
        </w:tc>
        <w:tc>
          <w:tcPr>
            <w:tcW w:w="171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890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-9.48</w:t>
            </w:r>
          </w:p>
        </w:tc>
        <w:tc>
          <w:tcPr>
            <w:tcW w:w="1876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121" w:type="dxa"/>
            <w:vAlign w:val="center"/>
          </w:tcPr>
          <w:p w:rsidR="00C24E45" w:rsidRPr="00C66297" w:rsidRDefault="00C24E45" w:rsidP="00FD15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</w:t>
            </w:r>
          </w:p>
        </w:tc>
      </w:tr>
    </w:tbl>
    <w:p w:rsidR="00A915EA" w:rsidRDefault="00A915EA"/>
    <w:sectPr w:rsidR="00A915EA" w:rsidSect="00A91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C24E45"/>
    <w:rsid w:val="00206308"/>
    <w:rsid w:val="00A915EA"/>
    <w:rsid w:val="00C24E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E45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2275</Characters>
  <Application>Microsoft Office Word</Application>
  <DocSecurity>0</DocSecurity>
  <Lines>18</Lines>
  <Paragraphs>5</Paragraphs>
  <ScaleCrop>false</ScaleCrop>
  <Company>CMH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Shui Qing Ye</dc:creator>
  <cp:lastModifiedBy>Shui Qing Ye</cp:lastModifiedBy>
  <cp:revision>1</cp:revision>
  <dcterms:created xsi:type="dcterms:W3CDTF">2012-01-18T16:05:00Z</dcterms:created>
  <dcterms:modified xsi:type="dcterms:W3CDTF">2012-01-18T16:06:00Z</dcterms:modified>
</cp:coreProperties>
</file>