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1C86D" w14:textId="5139162A" w:rsidR="005958BF" w:rsidRDefault="005958BF" w:rsidP="005958BF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Supplemental </w:t>
      </w:r>
      <w:r w:rsidRPr="00822125">
        <w:rPr>
          <w:rFonts w:ascii="Times New Roman" w:hAnsi="Times New Roman" w:cs="Times New Roman"/>
          <w:b/>
          <w:bCs/>
          <w:sz w:val="24"/>
          <w:szCs w:val="24"/>
        </w:rPr>
        <w:t>Figure Legends</w:t>
      </w:r>
    </w:p>
    <w:p w14:paraId="5A86BE5C" w14:textId="77777777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222E1B" w14:textId="42B57977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Figure S1: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Plasma metabolites and hormones, and TAG in the caecum and in the liver.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Data show triacylglycerol (TAG) level in the caecum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(a)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 between HFD groups in 5w vs 10w and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(b)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LFD-CAS and LFD-WPI groups. </w:t>
      </w:r>
      <w:r w:rsidR="00EE7C82" w:rsidRPr="00282BB2">
        <w:rPr>
          <w:rFonts w:ascii="Times New Roman" w:hAnsi="Times New Roman" w:cs="Times New Roman"/>
          <w:bCs/>
          <w:sz w:val="24"/>
          <w:szCs w:val="24"/>
        </w:rPr>
        <w:t xml:space="preserve">TAG level in the liver 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(c)</w:t>
      </w:r>
      <w:r w:rsidR="00EE7C82" w:rsidRPr="00282BB2">
        <w:rPr>
          <w:rFonts w:ascii="Times New Roman" w:hAnsi="Times New Roman" w:cs="Times New Roman"/>
          <w:bCs/>
          <w:sz w:val="24"/>
          <w:szCs w:val="24"/>
        </w:rPr>
        <w:t xml:space="preserve"> between HFD groups in 5w vs 10w and 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 xml:space="preserve">(d) </w:t>
      </w:r>
      <w:r w:rsidR="00EE7C82" w:rsidRPr="00282BB2">
        <w:rPr>
          <w:rFonts w:ascii="Times New Roman" w:hAnsi="Times New Roman" w:cs="Times New Roman"/>
          <w:bCs/>
          <w:sz w:val="24"/>
          <w:szCs w:val="24"/>
        </w:rPr>
        <w:t xml:space="preserve">between LFD-CAS and LFD-WPI groups.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Plasma levels of TAG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e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HFD groups in 5w vs 10w and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f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LFD-CAS and LFD-WPI groups. Plasma levels of glucose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g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HFD groups in 5w vs 10w and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h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LFD-CAS and LFD-WPI groups. Plasma levels of insulin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EE7C82" w:rsidRPr="00282BB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HFD groups in 5w vs 10w and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j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LFD-CAS and LFD-WPI groups. Plasma levels of leptin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k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HFD groups in 5w vs 10w and 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>l</w:t>
      </w:r>
      <w:r w:rsidR="00A6191E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between LFD-CAS and LFD-WPI groups. </w:t>
      </w:r>
      <w:r w:rsidR="00A6191E" w:rsidRPr="00282BB2">
        <w:rPr>
          <w:rFonts w:ascii="Times New Roman" w:hAnsi="Times New Roman" w:cs="Times New Roman"/>
          <w:i/>
          <w:sz w:val="24"/>
          <w:szCs w:val="24"/>
        </w:rPr>
        <w:t>Statistical analysis</w:t>
      </w:r>
      <w:r w:rsidR="00A6191E" w:rsidRPr="00282BB2">
        <w:rPr>
          <w:rFonts w:ascii="Times New Roman" w:hAnsi="Times New Roman" w:cs="Times New Roman"/>
          <w:sz w:val="24"/>
          <w:szCs w:val="24"/>
        </w:rPr>
        <w:t>: groups showing * (</w:t>
      </w:r>
      <w:r w:rsidR="00EE7C82" w:rsidRPr="00282BB2">
        <w:rPr>
          <w:rFonts w:ascii="Times New Roman" w:hAnsi="Times New Roman" w:cs="Times New Roman"/>
          <w:sz w:val="24"/>
          <w:szCs w:val="24"/>
        </w:rPr>
        <w:t>for HFD-CAS vs HFD-WPI</w:t>
      </w:r>
      <w:r w:rsidR="00A6191E" w:rsidRPr="00282BB2">
        <w:rPr>
          <w:rFonts w:ascii="Times New Roman" w:hAnsi="Times New Roman" w:cs="Times New Roman"/>
          <w:sz w:val="24"/>
          <w:szCs w:val="24"/>
        </w:rPr>
        <w:t>) and # (</w:t>
      </w:r>
      <w:r w:rsidR="00EE7C82" w:rsidRPr="00282BB2">
        <w:rPr>
          <w:rFonts w:ascii="Times New Roman" w:hAnsi="Times New Roman" w:cs="Times New Roman"/>
          <w:sz w:val="24"/>
          <w:szCs w:val="24"/>
        </w:rPr>
        <w:t xml:space="preserve">HFD-CAS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 xml:space="preserve">5w vs </w:t>
      </w:r>
      <w:r w:rsidR="00EE7C82" w:rsidRPr="00282BB2">
        <w:rPr>
          <w:rFonts w:ascii="Times New Roman" w:hAnsi="Times New Roman" w:cs="Times New Roman"/>
          <w:bCs/>
          <w:sz w:val="24"/>
          <w:szCs w:val="24"/>
        </w:rPr>
        <w:t xml:space="preserve">HFD-CAS </w:t>
      </w:r>
      <w:r w:rsidR="00A6191E" w:rsidRPr="00282BB2">
        <w:rPr>
          <w:rFonts w:ascii="Times New Roman" w:hAnsi="Times New Roman" w:cs="Times New Roman"/>
          <w:bCs/>
          <w:sz w:val="24"/>
          <w:szCs w:val="24"/>
        </w:rPr>
        <w:t>10w</w:t>
      </w:r>
      <w:r w:rsidR="00EE7C82" w:rsidRPr="00282BB2">
        <w:rPr>
          <w:rFonts w:ascii="Times New Roman" w:hAnsi="Times New Roman" w:cs="Times New Roman"/>
          <w:bCs/>
          <w:sz w:val="24"/>
          <w:szCs w:val="24"/>
        </w:rPr>
        <w:t xml:space="preserve"> and</w:t>
      </w:r>
      <w:r w:rsidR="00EE7C82" w:rsidRPr="00282BB2">
        <w:rPr>
          <w:rFonts w:ascii="Times New Roman" w:hAnsi="Times New Roman" w:cs="Times New Roman"/>
          <w:sz w:val="24"/>
          <w:szCs w:val="24"/>
        </w:rPr>
        <w:t xml:space="preserve"> HFD-WPI </w:t>
      </w:r>
      <w:r w:rsidR="00EE7C82" w:rsidRPr="00282BB2">
        <w:rPr>
          <w:rFonts w:ascii="Times New Roman" w:hAnsi="Times New Roman" w:cs="Times New Roman"/>
          <w:bCs/>
          <w:sz w:val="24"/>
          <w:szCs w:val="24"/>
        </w:rPr>
        <w:t>5w vs HFD-WPI 10w</w:t>
      </w:r>
      <w:r w:rsidR="00A6191E" w:rsidRPr="00282BB2">
        <w:rPr>
          <w:rFonts w:ascii="Times New Roman" w:hAnsi="Times New Roman" w:cs="Times New Roman"/>
          <w:sz w:val="24"/>
          <w:szCs w:val="24"/>
        </w:rPr>
        <w:t>) are significant (*/# P&lt;0.05 or **/## P&lt;0.01 or ***/### P&lt;0.001). A complete statistical description is detailed in Methods and Materials and in figures S</w:t>
      </w:r>
      <w:r w:rsidR="00EE7C82" w:rsidRPr="00282BB2">
        <w:rPr>
          <w:rFonts w:ascii="Times New Roman" w:hAnsi="Times New Roman" w:cs="Times New Roman"/>
          <w:sz w:val="24"/>
          <w:szCs w:val="24"/>
        </w:rPr>
        <w:t>4 and S5</w:t>
      </w:r>
      <w:r w:rsidR="00A6191E" w:rsidRPr="00282BB2">
        <w:rPr>
          <w:rFonts w:ascii="Times New Roman" w:hAnsi="Times New Roman" w:cs="Times New Roman"/>
          <w:sz w:val="24"/>
          <w:szCs w:val="24"/>
        </w:rPr>
        <w:t>.</w:t>
      </w:r>
    </w:p>
    <w:p w14:paraId="3B082F89" w14:textId="77777777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46792" w14:textId="331AC3E6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894911"/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Figure S2: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EE7C82" w:rsidRPr="00282BB2">
        <w:rPr>
          <w:rFonts w:ascii="Times New Roman" w:hAnsi="Times New Roman" w:cs="Times New Roman"/>
          <w:b/>
          <w:sz w:val="24"/>
          <w:szCs w:val="24"/>
        </w:rPr>
        <w:t xml:space="preserve">Hepatic, </w:t>
      </w:r>
      <w:r w:rsidRPr="00282BB2">
        <w:rPr>
          <w:rFonts w:ascii="Times New Roman" w:hAnsi="Times New Roman" w:cs="Times New Roman"/>
          <w:b/>
          <w:sz w:val="24"/>
          <w:szCs w:val="24"/>
        </w:rPr>
        <w:t>Ileal</w:t>
      </w:r>
      <w:r w:rsidR="00EE7C82" w:rsidRPr="00282BB2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Pr="00282BB2">
        <w:rPr>
          <w:rFonts w:ascii="Times New Roman" w:hAnsi="Times New Roman" w:cs="Times New Roman"/>
          <w:b/>
          <w:sz w:val="24"/>
          <w:szCs w:val="24"/>
        </w:rPr>
        <w:t>eWAT</w:t>
      </w:r>
      <w:proofErr w:type="spellEnd"/>
      <w:r w:rsidRPr="00282BB2">
        <w:rPr>
          <w:rFonts w:ascii="Times New Roman" w:hAnsi="Times New Roman" w:cs="Times New Roman"/>
          <w:b/>
          <w:sz w:val="24"/>
          <w:szCs w:val="24"/>
        </w:rPr>
        <w:t xml:space="preserve"> gene expression. </w:t>
      </w:r>
      <w:r w:rsidRPr="00282BB2">
        <w:rPr>
          <w:rFonts w:ascii="Times New Roman" w:hAnsi="Times New Roman" w:cs="Times New Roman"/>
          <w:bCs/>
          <w:sz w:val="24"/>
          <w:szCs w:val="24"/>
        </w:rPr>
        <w:t>Data show</w:t>
      </w:r>
      <w:r w:rsidR="00EE7C82" w:rsidRPr="00282BB2">
        <w:rPr>
          <w:rFonts w:ascii="Times New Roman" w:hAnsi="Times New Roman" w:cs="Times New Roman"/>
          <w:sz w:val="24"/>
          <w:szCs w:val="24"/>
        </w:rPr>
        <w:t xml:space="preserve"> 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(a)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7C82" w:rsidRPr="00282BB2">
        <w:rPr>
          <w:rFonts w:ascii="Times New Roman" w:hAnsi="Times New Roman" w:cs="Times New Roman"/>
          <w:sz w:val="24"/>
          <w:szCs w:val="24"/>
        </w:rPr>
        <w:t>expression of genes coding for</w:t>
      </w:r>
      <w:r w:rsidR="00A3157F" w:rsidRPr="00282BB2">
        <w:rPr>
          <w:rFonts w:ascii="Times New Roman" w:hAnsi="Times New Roman" w:cs="Times New Roman"/>
          <w:sz w:val="24"/>
          <w:szCs w:val="24"/>
        </w:rPr>
        <w:t xml:space="preserve"> enzymes involved in fatty acids biosynthesis within the liver,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b</w:t>
      </w:r>
      <w:r w:rsidRPr="00282BB2">
        <w:rPr>
          <w:rFonts w:ascii="Times New Roman" w:hAnsi="Times New Roman" w:cs="Times New Roman"/>
          <w:b/>
          <w:sz w:val="24"/>
          <w:szCs w:val="24"/>
        </w:rPr>
        <w:t>)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sz w:val="24"/>
          <w:szCs w:val="24"/>
        </w:rPr>
        <w:t xml:space="preserve">ileal gene expression of hormones and nutrient transporters, </w:t>
      </w:r>
      <w:r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c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bookmarkStart w:id="1" w:name="_Hlk44242883"/>
      <w:r w:rsidRPr="00282BB2">
        <w:rPr>
          <w:rFonts w:ascii="Times New Roman" w:hAnsi="Times New Roman" w:cs="Times New Roman"/>
          <w:sz w:val="24"/>
          <w:szCs w:val="24"/>
        </w:rPr>
        <w:t>expression of genes coding for</w:t>
      </w:r>
      <w:bookmarkEnd w:id="1"/>
      <w:r w:rsidRPr="00282BB2">
        <w:rPr>
          <w:rFonts w:ascii="Times New Roman" w:hAnsi="Times New Roman" w:cs="Times New Roman"/>
          <w:sz w:val="24"/>
          <w:szCs w:val="24"/>
        </w:rPr>
        <w:t xml:space="preserve"> leptin, inflammation marker CD68 and the FIAF, </w:t>
      </w:r>
      <w:r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d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282BB2">
        <w:rPr>
          <w:rFonts w:ascii="Times New Roman" w:hAnsi="Times New Roman" w:cs="Times New Roman"/>
          <w:sz w:val="24"/>
          <w:szCs w:val="24"/>
        </w:rPr>
        <w:t xml:space="preserve">catabolic and </w:t>
      </w:r>
      <w:r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e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282BB2">
        <w:rPr>
          <w:rFonts w:ascii="Times New Roman" w:hAnsi="Times New Roman" w:cs="Times New Roman"/>
          <w:bCs/>
          <w:sz w:val="24"/>
          <w:szCs w:val="24"/>
        </w:rPr>
        <w:t>anabolic enzymes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sz w:val="24"/>
          <w:szCs w:val="24"/>
        </w:rPr>
        <w:t>in the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</w:t>
      </w:r>
      <w:proofErr w:type="spellStart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eWAT</w:t>
      </w:r>
      <w:proofErr w:type="spellEnd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. Abbreviations</w:t>
      </w:r>
      <w:r w:rsidR="00BC5E18"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: ACC1; acetyl-CoA carboxylase 1, FASN; fatty acids synthase; MCAT,</w:t>
      </w:r>
      <w:r w:rsidR="00BC5E18" w:rsidRPr="00282BB2">
        <w:t xml:space="preserve"> </w:t>
      </w:r>
      <w:r w:rsidR="00BC5E18"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malonyl CoA-acyl carrier protein </w:t>
      </w:r>
      <w:proofErr w:type="spellStart"/>
      <w:r w:rsidR="00BC5E18"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transacylase</w:t>
      </w:r>
      <w:proofErr w:type="spellEnd"/>
      <w:r w:rsidR="00BC5E18"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; SCD1,</w:t>
      </w:r>
      <w:r w:rsidR="00BC5E18" w:rsidRPr="00282BB2">
        <w:t xml:space="preserve"> </w:t>
      </w:r>
      <w:r w:rsidR="00BC5E18"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stearyl-CoA desaturase</w:t>
      </w:r>
      <w:r w:rsidR="00B27228"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; other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figure descriptions</w:t>
      </w:r>
      <w:r w:rsidR="00B27228"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in figures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2 and 3. </w:t>
      </w:r>
      <w:r w:rsidRPr="00282BB2">
        <w:rPr>
          <w:rFonts w:ascii="Times New Roman" w:hAnsi="Times New Roman" w:cs="Times New Roman"/>
          <w:i/>
          <w:sz w:val="24"/>
          <w:szCs w:val="24"/>
        </w:rPr>
        <w:t>Statistical analysis</w:t>
      </w:r>
      <w:r w:rsidRPr="00282BB2">
        <w:rPr>
          <w:rFonts w:ascii="Times New Roman" w:hAnsi="Times New Roman" w:cs="Times New Roman"/>
          <w:sz w:val="24"/>
          <w:szCs w:val="24"/>
        </w:rPr>
        <w:t>: groups showing * (</w:t>
      </w:r>
      <w:bookmarkStart w:id="2" w:name="_Hlk44241508"/>
      <w:r w:rsidR="00EE7C82" w:rsidRPr="00282BB2">
        <w:rPr>
          <w:rFonts w:ascii="Times New Roman" w:hAnsi="Times New Roman" w:cs="Times New Roman"/>
          <w:sz w:val="24"/>
          <w:szCs w:val="24"/>
        </w:rPr>
        <w:t>for HFD-CAS vs HFD-WPI</w:t>
      </w:r>
      <w:bookmarkEnd w:id="2"/>
      <w:r w:rsidRPr="00282BB2">
        <w:rPr>
          <w:rFonts w:ascii="Times New Roman" w:hAnsi="Times New Roman" w:cs="Times New Roman"/>
          <w:sz w:val="24"/>
          <w:szCs w:val="24"/>
        </w:rPr>
        <w:t>) and # (</w:t>
      </w:r>
      <w:bookmarkStart w:id="3" w:name="_Hlk44243185"/>
      <w:r w:rsidR="00A3157F" w:rsidRPr="00282BB2">
        <w:rPr>
          <w:rFonts w:ascii="Times New Roman" w:hAnsi="Times New Roman" w:cs="Times New Roman"/>
          <w:sz w:val="24"/>
          <w:szCs w:val="24"/>
        </w:rPr>
        <w:t xml:space="preserve">HFD-CAS 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>5w vs HFD-CAS 10w and</w:t>
      </w:r>
      <w:r w:rsidR="00A3157F" w:rsidRPr="00282BB2">
        <w:rPr>
          <w:rFonts w:ascii="Times New Roman" w:hAnsi="Times New Roman" w:cs="Times New Roman"/>
          <w:sz w:val="24"/>
          <w:szCs w:val="24"/>
        </w:rPr>
        <w:t xml:space="preserve"> HFD-WPI 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>5w vs HFD-WPI 10w</w:t>
      </w:r>
      <w:bookmarkEnd w:id="3"/>
      <w:r w:rsidRPr="00282BB2">
        <w:rPr>
          <w:rFonts w:ascii="Times New Roman" w:hAnsi="Times New Roman" w:cs="Times New Roman"/>
          <w:sz w:val="24"/>
          <w:szCs w:val="24"/>
        </w:rPr>
        <w:t>). A complete statistical description is detailed in Methods and Materials and in figures S</w:t>
      </w:r>
      <w:r w:rsidR="00A3157F" w:rsidRPr="00282BB2">
        <w:rPr>
          <w:rFonts w:ascii="Times New Roman" w:hAnsi="Times New Roman" w:cs="Times New Roman"/>
          <w:sz w:val="24"/>
          <w:szCs w:val="24"/>
        </w:rPr>
        <w:t>4</w:t>
      </w:r>
      <w:r w:rsidRPr="00282BB2">
        <w:rPr>
          <w:rFonts w:ascii="Times New Roman" w:hAnsi="Times New Roman" w:cs="Times New Roman"/>
          <w:sz w:val="24"/>
          <w:szCs w:val="24"/>
        </w:rPr>
        <w:t>.</w:t>
      </w:r>
    </w:p>
    <w:p w14:paraId="5462DF5D" w14:textId="77777777" w:rsidR="005958BF" w:rsidRPr="00282BB2" w:rsidRDefault="005958BF" w:rsidP="005958BF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</w:pPr>
    </w:p>
    <w:p w14:paraId="701FE400" w14:textId="457A930A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22636465"/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Figure S</w:t>
      </w:r>
      <w:r w:rsidR="00A3157F" w:rsidRPr="00282BB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4"/>
      <w:r w:rsidRPr="00282BB2">
        <w:rPr>
          <w:rFonts w:ascii="Times New Roman" w:hAnsi="Times New Roman" w:cs="Times New Roman"/>
          <w:b/>
          <w:sz w:val="24"/>
          <w:szCs w:val="24"/>
        </w:rPr>
        <w:t>Effect of HFD-WPI in the gut microbiota of 5w vs 10w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b/>
          <w:sz w:val="24"/>
          <w:szCs w:val="24"/>
        </w:rPr>
        <w:t>mice.</w:t>
      </w:r>
    </w:p>
    <w:p w14:paraId="127ABF73" w14:textId="12B2B13A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BB2">
        <w:rPr>
          <w:rFonts w:ascii="Times New Roman" w:hAnsi="Times New Roman" w:cs="Times New Roman"/>
          <w:b/>
          <w:sz w:val="24"/>
          <w:szCs w:val="24"/>
        </w:rPr>
        <w:t>(a)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82BB2">
        <w:rPr>
          <w:rFonts w:ascii="Times New Roman" w:hAnsi="Times New Roman" w:cs="Times New Roman"/>
          <w:bCs/>
          <w:sz w:val="24"/>
          <w:szCs w:val="24"/>
        </w:rPr>
        <w:t>Taxaplot</w:t>
      </w:r>
      <w:proofErr w:type="spellEnd"/>
      <w:r w:rsidRPr="00282BB2">
        <w:rPr>
          <w:rFonts w:ascii="Times New Roman" w:hAnsi="Times New Roman" w:cs="Times New Roman"/>
          <w:bCs/>
          <w:sz w:val="24"/>
          <w:szCs w:val="24"/>
        </w:rPr>
        <w:t xml:space="preserve"> showing families and species within the faecal samples of 5w and 10w mice fed with HFD-CAS and HFD-WPI. Also reported </w:t>
      </w:r>
      <w:bookmarkStart w:id="5" w:name="_Hlk22635607"/>
      <w:r w:rsidRPr="00282B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(b)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</w:t>
      </w:r>
      <w:bookmarkEnd w:id="5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taxonomic beta-diversity, calculated using NMSD ordination, both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at family (R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en-IE"/>
        </w:rPr>
        <w:t>2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=0.146, </w:t>
      </w:r>
      <w:proofErr w:type="spellStart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pValue</w:t>
      </w:r>
      <w:proofErr w:type="spellEnd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=0.001) and species level (R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en-IE"/>
        </w:rPr>
        <w:t>2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=0.181, </w:t>
      </w:r>
      <w:proofErr w:type="spellStart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pValue</w:t>
      </w:r>
      <w:proofErr w:type="spellEnd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=0.001),</w:t>
      </w:r>
      <w:r w:rsidRPr="00282B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 xml:space="preserve"> </w:t>
      </w:r>
      <w:bookmarkStart w:id="6" w:name="_Hlk22635688"/>
      <w:r w:rsidRPr="00282B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(c)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</w:t>
      </w:r>
      <w:bookmarkEnd w:id="6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bar charts representing taxonomic differences at family, genus and species level </w:t>
      </w:r>
      <w:bookmarkStart w:id="7" w:name="_Hlk22636330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across the HFD groups (</w:t>
      </w:r>
      <w:r w:rsidRPr="00282BB2">
        <w:rPr>
          <w:rFonts w:ascii="Times New Roman" w:hAnsi="Times New Roman" w:cs="Times New Roman"/>
          <w:bCs/>
          <w:sz w:val="24"/>
          <w:szCs w:val="24"/>
        </w:rPr>
        <w:t>5w and 10w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)</w:t>
      </w:r>
      <w:bookmarkEnd w:id="7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, using Kruskal Wallis method. The last graph shows </w:t>
      </w:r>
      <w:r w:rsidRPr="00282B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  <w:t>(d)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 functional beta-diversity (R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en-IE"/>
        </w:rPr>
        <w:t>2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=0.174, </w:t>
      </w:r>
      <w:proofErr w:type="spellStart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pValue</w:t>
      </w:r>
      <w:proofErr w:type="spellEnd"/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>=0.001) calculated using NMSD ordination, across the HFD groups (</w:t>
      </w:r>
      <w:r w:rsidRPr="00282BB2">
        <w:rPr>
          <w:rFonts w:ascii="Times New Roman" w:hAnsi="Times New Roman" w:cs="Times New Roman"/>
          <w:bCs/>
          <w:sz w:val="24"/>
          <w:szCs w:val="24"/>
        </w:rPr>
        <w:t>5w and 10w</w:t>
      </w:r>
      <w:r w:rsidRPr="00282B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en-IE"/>
        </w:rPr>
        <w:t xml:space="preserve">).  </w:t>
      </w:r>
      <w:r w:rsidRPr="00282BB2">
        <w:rPr>
          <w:rFonts w:ascii="Times New Roman" w:hAnsi="Times New Roman" w:cs="Times New Roman"/>
          <w:i/>
          <w:sz w:val="24"/>
          <w:szCs w:val="24"/>
        </w:rPr>
        <w:t>Statistical analysis</w:t>
      </w:r>
      <w:r w:rsidRPr="00282BB2">
        <w:rPr>
          <w:rFonts w:ascii="Times New Roman" w:hAnsi="Times New Roman" w:cs="Times New Roman"/>
          <w:sz w:val="24"/>
          <w:szCs w:val="24"/>
        </w:rPr>
        <w:t>: groups showing * (</w:t>
      </w:r>
      <w:r w:rsidR="00A3157F" w:rsidRPr="00282BB2">
        <w:rPr>
          <w:rFonts w:ascii="Times New Roman" w:hAnsi="Times New Roman" w:cs="Times New Roman"/>
          <w:sz w:val="24"/>
          <w:szCs w:val="24"/>
        </w:rPr>
        <w:t>for HFD-CAS vs HFD-WPI</w:t>
      </w:r>
      <w:r w:rsidRPr="00282BB2">
        <w:rPr>
          <w:rFonts w:ascii="Times New Roman" w:hAnsi="Times New Roman" w:cs="Times New Roman"/>
          <w:sz w:val="24"/>
          <w:szCs w:val="24"/>
        </w:rPr>
        <w:t>) and # (</w:t>
      </w:r>
      <w:r w:rsidR="00A3157F" w:rsidRPr="00282BB2">
        <w:rPr>
          <w:rFonts w:ascii="Times New Roman" w:hAnsi="Times New Roman" w:cs="Times New Roman"/>
          <w:sz w:val="24"/>
          <w:szCs w:val="24"/>
        </w:rPr>
        <w:t xml:space="preserve">HFD-CAS 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>5w vs HFD-CAS 10w and</w:t>
      </w:r>
      <w:r w:rsidR="00A3157F" w:rsidRPr="00282BB2">
        <w:rPr>
          <w:rFonts w:ascii="Times New Roman" w:hAnsi="Times New Roman" w:cs="Times New Roman"/>
          <w:sz w:val="24"/>
          <w:szCs w:val="24"/>
        </w:rPr>
        <w:t xml:space="preserve"> HFD-WPI 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>5w vs HFD-WPI 10w</w:t>
      </w:r>
      <w:r w:rsidRPr="00282BB2">
        <w:rPr>
          <w:rFonts w:ascii="Times New Roman" w:hAnsi="Times New Roman" w:cs="Times New Roman"/>
          <w:sz w:val="24"/>
          <w:szCs w:val="24"/>
        </w:rPr>
        <w:t xml:space="preserve">) are significant (*/# P&lt;0.05 or **/## P&lt;0.01 </w:t>
      </w:r>
      <w:r w:rsidRPr="00282BB2">
        <w:rPr>
          <w:rFonts w:ascii="Times New Roman" w:hAnsi="Times New Roman" w:cs="Times New Roman"/>
          <w:sz w:val="24"/>
          <w:szCs w:val="24"/>
        </w:rPr>
        <w:lastRenderedPageBreak/>
        <w:t>or ***</w:t>
      </w:r>
      <w:bookmarkStart w:id="8" w:name="_Hlk22636430"/>
      <w:r w:rsidRPr="00282BB2">
        <w:rPr>
          <w:rFonts w:ascii="Times New Roman" w:hAnsi="Times New Roman" w:cs="Times New Roman"/>
          <w:sz w:val="24"/>
          <w:szCs w:val="24"/>
        </w:rPr>
        <w:t>/###</w:t>
      </w:r>
      <w:bookmarkEnd w:id="8"/>
      <w:r w:rsidRPr="00282BB2">
        <w:rPr>
          <w:rFonts w:ascii="Times New Roman" w:hAnsi="Times New Roman" w:cs="Times New Roman"/>
          <w:sz w:val="24"/>
          <w:szCs w:val="24"/>
        </w:rPr>
        <w:t xml:space="preserve"> P&lt;0.001 or ****/##</w:t>
      </w:r>
      <w:bookmarkStart w:id="9" w:name="_Hlk22636439"/>
      <w:r w:rsidRPr="00282BB2">
        <w:rPr>
          <w:rFonts w:ascii="Times New Roman" w:hAnsi="Times New Roman" w:cs="Times New Roman"/>
          <w:sz w:val="24"/>
          <w:szCs w:val="24"/>
        </w:rPr>
        <w:t>#</w:t>
      </w:r>
      <w:bookmarkEnd w:id="9"/>
      <w:r w:rsidRPr="00282BB2">
        <w:rPr>
          <w:rFonts w:ascii="Times New Roman" w:hAnsi="Times New Roman" w:cs="Times New Roman"/>
          <w:sz w:val="24"/>
          <w:szCs w:val="24"/>
        </w:rPr>
        <w:t># p&lt;0.0001). A complete statistical description is detailed in Methods and Materials.</w:t>
      </w:r>
    </w:p>
    <w:p w14:paraId="0A0F648A" w14:textId="77777777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A6B53C" w14:textId="709603A1" w:rsidR="00A3157F" w:rsidRPr="00282BB2" w:rsidRDefault="005958BF" w:rsidP="00A3157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Figure S</w:t>
      </w:r>
      <w:r w:rsidR="00A3157F" w:rsidRPr="00282BB2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Statistical analysis details</w:t>
      </w:r>
      <w:r w:rsidRPr="00282BB2">
        <w:rPr>
          <w:rFonts w:ascii="Times New Roman" w:hAnsi="Times New Roman" w:cs="Times New Roman"/>
          <w:b/>
          <w:sz w:val="24"/>
          <w:szCs w:val="24"/>
        </w:rPr>
        <w:t>.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Complete statistical description organs and tissues weight data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b/>
          <w:sz w:val="24"/>
          <w:szCs w:val="24"/>
        </w:rPr>
        <w:t>(a)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in 5w and 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(b)(c) 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in 10w. 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Complete statistical description of 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3363D7" w:rsidRPr="00282BB2">
        <w:rPr>
          <w:rFonts w:ascii="Times New Roman" w:hAnsi="Times New Roman" w:cs="Times New Roman"/>
          <w:b/>
          <w:sz w:val="24"/>
          <w:szCs w:val="24"/>
        </w:rPr>
        <w:t>d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)(</w:t>
      </w:r>
      <w:r w:rsidR="003363D7" w:rsidRPr="00282BB2">
        <w:rPr>
          <w:rFonts w:ascii="Times New Roman" w:hAnsi="Times New Roman" w:cs="Times New Roman"/>
          <w:b/>
          <w:sz w:val="24"/>
          <w:szCs w:val="24"/>
        </w:rPr>
        <w:t>e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)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 hormones and metabolites data</w:t>
      </w:r>
      <w:r w:rsidR="003363D7" w:rsidRPr="00282BB2">
        <w:rPr>
          <w:rFonts w:ascii="Times New Roman" w:hAnsi="Times New Roman" w:cs="Times New Roman"/>
          <w:bCs/>
          <w:sz w:val="24"/>
          <w:szCs w:val="24"/>
        </w:rPr>
        <w:t>,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 and gene expression data.</w:t>
      </w:r>
      <w:r w:rsidR="00B27228" w:rsidRPr="00282BB2">
        <w:rPr>
          <w:rFonts w:ascii="Times New Roman" w:hAnsi="Times New Roman" w:cs="Times New Roman"/>
          <w:bCs/>
          <w:sz w:val="24"/>
          <w:szCs w:val="24"/>
        </w:rPr>
        <w:t xml:space="preserve"> Mann </w:t>
      </w:r>
      <w:proofErr w:type="spellStart"/>
      <w:r w:rsidR="00B27228" w:rsidRPr="00282BB2">
        <w:rPr>
          <w:rFonts w:ascii="Times New Roman" w:hAnsi="Times New Roman" w:cs="Times New Roman"/>
          <w:bCs/>
          <w:sz w:val="24"/>
          <w:szCs w:val="24"/>
        </w:rPr>
        <w:t>Withney</w:t>
      </w:r>
      <w:proofErr w:type="spellEnd"/>
      <w:r w:rsidR="00B27228"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228" w:rsidRPr="00282BB2">
        <w:rPr>
          <w:rFonts w:ascii="Times New Roman" w:hAnsi="Times New Roman" w:cs="Times New Roman"/>
          <w:bCs/>
          <w:i/>
          <w:iCs/>
          <w:sz w:val="24"/>
          <w:szCs w:val="24"/>
        </w:rPr>
        <w:t>U</w:t>
      </w:r>
      <w:r w:rsidR="00B27228" w:rsidRPr="00282BB2">
        <w:rPr>
          <w:rFonts w:ascii="Times New Roman" w:hAnsi="Times New Roman" w:cs="Times New Roman"/>
          <w:bCs/>
          <w:sz w:val="24"/>
          <w:szCs w:val="24"/>
        </w:rPr>
        <w:t xml:space="preserve"> test: 1= HFD-CAS 5w; 2= HFD-WPI 5w; 3 = HFD-CAS 10w, 4 = HFD-WPI 10w.</w:t>
      </w:r>
    </w:p>
    <w:p w14:paraId="0B90B9BC" w14:textId="0E83A228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320C3B" w14:textId="77777777" w:rsidR="005958BF" w:rsidRPr="00282BB2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6FFEB2" w14:textId="12F172E4" w:rsidR="00A3157F" w:rsidRPr="00282BB2" w:rsidRDefault="005958BF" w:rsidP="00A3157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Figure S</w:t>
      </w:r>
      <w:r w:rsidR="00A3157F" w:rsidRPr="00282BB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b/>
          <w:sz w:val="24"/>
          <w:szCs w:val="24"/>
        </w:rPr>
        <w:t>Hormones</w:t>
      </w:r>
      <w:r w:rsidR="003363D7" w:rsidRPr="00282BB2">
        <w:rPr>
          <w:rFonts w:ascii="Times New Roman" w:hAnsi="Times New Roman" w:cs="Times New Roman"/>
          <w:b/>
          <w:sz w:val="24"/>
          <w:szCs w:val="24"/>
        </w:rPr>
        <w:t xml:space="preserve"> and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 metabolites</w:t>
      </w:r>
      <w:r w:rsidR="003363D7" w:rsidRPr="00282BB2">
        <w:rPr>
          <w:rFonts w:ascii="Times New Roman" w:hAnsi="Times New Roman" w:cs="Times New Roman"/>
          <w:b/>
          <w:sz w:val="24"/>
          <w:szCs w:val="24"/>
        </w:rPr>
        <w:t xml:space="preserve"> statistics, and tissue/organs weight ANCOVA</w:t>
      </w:r>
      <w:r w:rsidRPr="00282BB2">
        <w:rPr>
          <w:rFonts w:ascii="Times New Roman" w:hAnsi="Times New Roman" w:cs="Times New Roman"/>
          <w:b/>
          <w:sz w:val="24"/>
          <w:szCs w:val="24"/>
        </w:rPr>
        <w:t>.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Complete statistical description of </w:t>
      </w:r>
      <w:r w:rsidRPr="00282BB2">
        <w:rPr>
          <w:rFonts w:ascii="Times New Roman" w:hAnsi="Times New Roman" w:cs="Times New Roman"/>
          <w:b/>
          <w:sz w:val="24"/>
          <w:szCs w:val="24"/>
        </w:rPr>
        <w:t>(a)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hormones and metabolites data</w:t>
      </w:r>
      <w:r w:rsidR="003363D7" w:rsidRPr="00282BB2">
        <w:rPr>
          <w:rFonts w:ascii="Times New Roman" w:hAnsi="Times New Roman" w:cs="Times New Roman"/>
          <w:bCs/>
          <w:sz w:val="24"/>
          <w:szCs w:val="24"/>
        </w:rPr>
        <w:t xml:space="preserve"> in LFD-fed mice</w:t>
      </w:r>
      <w:r w:rsidRPr="00282BB2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="003363D7" w:rsidRPr="00282BB2">
        <w:rPr>
          <w:rFonts w:ascii="Times New Roman" w:hAnsi="Times New Roman" w:cs="Times New Roman"/>
          <w:bCs/>
          <w:sz w:val="24"/>
          <w:szCs w:val="24"/>
        </w:rPr>
        <w:t>o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rgans and tissues weight ANCOVA 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3363D7" w:rsidRPr="00282BB2">
        <w:rPr>
          <w:rFonts w:ascii="Times New Roman" w:hAnsi="Times New Roman" w:cs="Times New Roman"/>
          <w:b/>
          <w:sz w:val="24"/>
          <w:szCs w:val="24"/>
        </w:rPr>
        <w:t>c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)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 xml:space="preserve"> in 5w and 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>(</w:t>
      </w:r>
      <w:r w:rsidR="003363D7" w:rsidRPr="00282BB2">
        <w:rPr>
          <w:rFonts w:ascii="Times New Roman" w:hAnsi="Times New Roman" w:cs="Times New Roman"/>
          <w:b/>
          <w:sz w:val="24"/>
          <w:szCs w:val="24"/>
        </w:rPr>
        <w:t>d</w:t>
      </w:r>
      <w:r w:rsidR="00A3157F" w:rsidRPr="00282BB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A3157F" w:rsidRPr="00282BB2">
        <w:rPr>
          <w:rFonts w:ascii="Times New Roman" w:hAnsi="Times New Roman" w:cs="Times New Roman"/>
          <w:bCs/>
          <w:sz w:val="24"/>
          <w:szCs w:val="24"/>
        </w:rPr>
        <w:t>in 10w.</w:t>
      </w:r>
    </w:p>
    <w:p w14:paraId="52DBE2CC" w14:textId="77777777" w:rsidR="005958BF" w:rsidRPr="00282BB2" w:rsidRDefault="005958BF" w:rsidP="005958BF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IE"/>
        </w:rPr>
      </w:pPr>
    </w:p>
    <w:p w14:paraId="58989C6D" w14:textId="77777777" w:rsidR="005958BF" w:rsidRDefault="005958BF" w:rsidP="005958B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B2">
        <w:rPr>
          <w:rFonts w:ascii="Times New Roman" w:hAnsi="Times New Roman" w:cs="Times New Roman"/>
          <w:b/>
          <w:sz w:val="24"/>
          <w:szCs w:val="24"/>
          <w:u w:val="single"/>
        </w:rPr>
        <w:t>Table ST1:</w:t>
      </w:r>
      <w:r w:rsidRPr="00282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2BB2">
        <w:rPr>
          <w:rFonts w:ascii="Times New Roman" w:hAnsi="Times New Roman" w:cs="Times New Roman"/>
          <w:bCs/>
          <w:sz w:val="24"/>
          <w:szCs w:val="24"/>
        </w:rPr>
        <w:t>Sequences of qPCR primers.</w:t>
      </w:r>
    </w:p>
    <w:p w14:paraId="2DF1C3F9" w14:textId="533CCA60" w:rsidR="00D70E10" w:rsidRPr="005958BF" w:rsidRDefault="00D70E10" w:rsidP="003C54CD">
      <w:pPr>
        <w:pStyle w:val="EndNoteBibliography"/>
        <w:spacing w:line="480" w:lineRule="auto"/>
        <w:rPr>
          <w:rFonts w:ascii="Times New Roman" w:hAnsi="Times New Roman" w:cs="Times New Roman"/>
          <w:sz w:val="24"/>
          <w:szCs w:val="24"/>
          <w:lang w:val="en-IE"/>
        </w:rPr>
      </w:pPr>
    </w:p>
    <w:sectPr w:rsidR="00D70E10" w:rsidRPr="005958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CC03C6"/>
    <w:multiLevelType w:val="hybridMultilevel"/>
    <w:tmpl w:val="CB5042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7269A"/>
    <w:rsid w:val="002171D8"/>
    <w:rsid w:val="00282BB2"/>
    <w:rsid w:val="003363D7"/>
    <w:rsid w:val="003C54CD"/>
    <w:rsid w:val="005958BF"/>
    <w:rsid w:val="00826EC4"/>
    <w:rsid w:val="00A3157F"/>
    <w:rsid w:val="00A6191E"/>
    <w:rsid w:val="00A7269A"/>
    <w:rsid w:val="00B27228"/>
    <w:rsid w:val="00BC5E18"/>
    <w:rsid w:val="00D70E10"/>
    <w:rsid w:val="00EE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CAF4"/>
  <w15:chartTrackingRefBased/>
  <w15:docId w15:val="{37239BB6-B7E7-4208-A146-A1B2BBA8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8BF"/>
    <w:pPr>
      <w:spacing w:after="200" w:line="276" w:lineRule="auto"/>
    </w:pPr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7269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69A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A7269A"/>
    <w:pPr>
      <w:spacing w:after="0" w:line="259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7269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7269A"/>
    <w:pPr>
      <w:spacing w:after="160"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7269A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serena.boscaini@gmail.com</dc:creator>
  <cp:keywords/>
  <dc:description/>
  <cp:lastModifiedBy>serena.boscaini@gmail.com</cp:lastModifiedBy>
  <cp:revision>8</cp:revision>
  <dcterms:created xsi:type="dcterms:W3CDTF">2019-11-21T16:12:00Z</dcterms:created>
  <dcterms:modified xsi:type="dcterms:W3CDTF">2020-07-01T11:08:00Z</dcterms:modified>
</cp:coreProperties>
</file>