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6D86E" w14:textId="77777777" w:rsidR="00821EA9" w:rsidRDefault="00821EA9" w:rsidP="00821EA9">
      <w:pPr>
        <w:spacing w:line="48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Supplemental Table 1: 3x3 </w:t>
      </w:r>
      <w:r>
        <w:rPr>
          <w:rFonts w:ascii="Times New Roman" w:hAnsi="Times New Roman" w:cs="Times New Roman"/>
          <w:b/>
          <w:color w:val="000000"/>
          <w:szCs w:val="21"/>
        </w:rPr>
        <w:t>OCTA Scans Comparing Amblyopic Eyes Before and After Treatment</w:t>
      </w:r>
      <w:r>
        <w:rPr>
          <w:rFonts w:ascii="Times New Roman" w:hAnsi="Times New Roman" w:cs="Times New Roman"/>
          <w:b/>
          <w:szCs w:val="21"/>
        </w:rPr>
        <w:t xml:space="preserve"> in Those Subjects Whose Visual Acuity Improved by 1+ lines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76"/>
        <w:gridCol w:w="1448"/>
        <w:gridCol w:w="1290"/>
        <w:gridCol w:w="993"/>
        <w:gridCol w:w="1401"/>
        <w:gridCol w:w="1290"/>
        <w:gridCol w:w="1052"/>
      </w:tblGrid>
      <w:tr w:rsidR="00821EA9" w14:paraId="331E25EB" w14:textId="77777777" w:rsidTr="00821EA9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9D1FF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Macular</w:t>
            </w:r>
            <w:r>
              <w:rPr>
                <w:rFonts w:ascii="Times New Roman" w:hAnsi="Times New Roman" w:cs="Times New Roman"/>
                <w:szCs w:val="21"/>
              </w:rPr>
              <w:t> </w:t>
            </w:r>
            <w:r>
              <w:rPr>
                <w:rFonts w:ascii="Times New Roman" w:hAnsi="Times New Roman" w:cs="Times New Roman"/>
                <w:b/>
                <w:szCs w:val="21"/>
              </w:rPr>
              <w:t>Region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9FBE7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Mean (SD) Vision Improved PreT-AE SCP RVD</w:t>
            </w:r>
            <w:r>
              <w:rPr>
                <w:rStyle w:val="FootnoteReference"/>
                <w:rFonts w:ascii="Times New Roman" w:hAnsi="Times New Roman" w:cs="Times New Roman"/>
                <w:b/>
                <w:szCs w:val="21"/>
              </w:rPr>
              <w:footnoteReference w:id="1"/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 (%)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1A5B6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Mean (SD) PoT-AE</w:t>
            </w:r>
            <w:r>
              <w:rPr>
                <w:rStyle w:val="FootnoteReference"/>
                <w:rFonts w:ascii="Times New Roman" w:hAnsi="Times New Roman" w:cs="Times New Roman"/>
                <w:b/>
                <w:bCs/>
                <w:szCs w:val="21"/>
              </w:rPr>
              <w:t>b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 SCP RVD (%)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EF3F6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Cs w:val="21"/>
              </w:rPr>
              <w:t>P-value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†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1EABB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Mean (SD) Vision Improved PreT-AE DCP</w:t>
            </w:r>
            <w:r>
              <w:rPr>
                <w:rStyle w:val="FootnoteReference"/>
                <w:rFonts w:ascii="Times New Roman" w:hAnsi="Times New Roman" w:cs="Times New Roman"/>
                <w:b/>
                <w:bCs/>
                <w:szCs w:val="21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 RVD (%)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6AA8C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Mean (SD) PoT-AE DCP RVD (%)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9B9EB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Cs w:val="21"/>
              </w:rPr>
              <w:t>P-value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†</w:t>
            </w:r>
          </w:p>
        </w:tc>
      </w:tr>
      <w:tr w:rsidR="00821EA9" w14:paraId="0DB75944" w14:textId="77777777" w:rsidTr="00821EA9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A16F08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Whole Image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2D4466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50.3 (1.46)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5C343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51.5 (1.82)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0C2BF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0.38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F851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53.4 (6.10)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240F4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56.8 (2.79)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27821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0.2</w:t>
            </w:r>
          </w:p>
        </w:tc>
      </w:tr>
      <w:tr w:rsidR="00821EA9" w14:paraId="4024DB42" w14:textId="77777777" w:rsidTr="00821EA9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E83FEC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Superior Hemisphere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91FBE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50.2 (1.52)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3A227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51.3 (2.32)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07BC0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0.38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83677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53.2 (6.47)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322D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56.7 (2.65)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78BA4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0.3</w:t>
            </w:r>
          </w:p>
        </w:tc>
      </w:tr>
      <w:tr w:rsidR="00821EA9" w14:paraId="47D72C17" w14:textId="77777777" w:rsidTr="00821EA9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FC5428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Inferior Hemisphere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3572EC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50.4 (1.72)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6B341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51.7 (1.43)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7B78E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8E7C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53.7 (5.63)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C2B52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56.9 (3.02)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E7CB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0.3</w:t>
            </w:r>
          </w:p>
        </w:tc>
      </w:tr>
      <w:tr w:rsidR="00821EA9" w14:paraId="05BF06E5" w14:textId="77777777" w:rsidTr="00821EA9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C343ED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Foveal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19F34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22.9 (5.43)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5925E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26.8 (7.62)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CD905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0.04*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697D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39.5 (4.98)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19DA0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41.3 (7.84)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8EC53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0.25</w:t>
            </w:r>
          </w:p>
        </w:tc>
      </w:tr>
      <w:tr w:rsidR="00821EA9" w14:paraId="33E77E9D" w14:textId="77777777" w:rsidTr="00821EA9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783166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Parafoveal (PF)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BBDFD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53.4 (1.88)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48BFF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54.2 (2.54)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B7D7F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2C07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55.6 (1.88)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FFE8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58.8 (2.86)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2864" w14:textId="77777777" w:rsidR="00821EA9" w:rsidRDefault="00821EA9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0.3</w:t>
            </w:r>
          </w:p>
        </w:tc>
      </w:tr>
    </w:tbl>
    <w:p w14:paraId="52F1114B" w14:textId="77777777" w:rsidR="00821EA9" w:rsidRDefault="00821EA9" w:rsidP="00821EA9">
      <w:pPr>
        <w:spacing w:line="48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*p</w:t>
      </w:r>
      <w:r>
        <w:rPr>
          <w:rFonts w:ascii="Times New Roman" w:hAnsi="Times New Roman" w:cs="Times New Roman"/>
          <w:color w:val="222222"/>
          <w:szCs w:val="21"/>
          <w:shd w:val="clear" w:color="auto" w:fill="F8F9FA"/>
        </w:rPr>
        <w:t>≤</w:t>
      </w:r>
      <w:r>
        <w:rPr>
          <w:rFonts w:ascii="Times New Roman" w:hAnsi="Times New Roman" w:cs="Times New Roman"/>
          <w:color w:val="000000"/>
          <w:szCs w:val="21"/>
        </w:rPr>
        <w:t>0.05</w:t>
      </w:r>
    </w:p>
    <w:p w14:paraId="0531564C" w14:textId="77777777" w:rsidR="00821EA9" w:rsidRDefault="00821EA9" w:rsidP="00821EA9">
      <w:pPr>
        <w:spacing w:line="480" w:lineRule="auto"/>
        <w:rPr>
          <w:rFonts w:ascii="Times New Roman" w:hAnsi="Times New Roman" w:cs="Times New Roman"/>
          <w:bCs/>
          <w:color w:val="000000"/>
          <w:szCs w:val="21"/>
        </w:rPr>
      </w:pPr>
      <w:r>
        <w:rPr>
          <w:rFonts w:ascii="Times New Roman" w:hAnsi="Times New Roman" w:cs="Times New Roman"/>
          <w:bCs/>
          <w:color w:val="000000"/>
          <w:szCs w:val="21"/>
        </w:rPr>
        <w:t>†Wilcoxon Signed Rank test</w:t>
      </w:r>
    </w:p>
    <w:p w14:paraId="50C8523D" w14:textId="77777777" w:rsidR="00821EA9" w:rsidRDefault="00821EA9" w:rsidP="00821EA9">
      <w:pPr>
        <w:spacing w:line="480" w:lineRule="auto"/>
        <w:rPr>
          <w:rFonts w:ascii="Times New Roman" w:hAnsi="Times New Roman" w:cs="Times New Roman"/>
          <w:bCs/>
          <w:color w:val="000000"/>
          <w:szCs w:val="21"/>
        </w:rPr>
      </w:pPr>
      <w:r>
        <w:rPr>
          <w:rStyle w:val="FootnoteReference"/>
          <w:rFonts w:ascii="Times New Roman" w:hAnsi="Times New Roman" w:cs="Times New Roman"/>
          <w:szCs w:val="21"/>
        </w:rPr>
        <w:footnoteRef/>
      </w:r>
      <w:r>
        <w:rPr>
          <w:rFonts w:ascii="Times New Roman" w:hAnsi="Times New Roman" w:cs="Times New Roman"/>
          <w:bCs/>
          <w:color w:val="000000"/>
          <w:szCs w:val="21"/>
        </w:rPr>
        <w:t>Pre-Treatment Amblyopic Eye Superficial Capillary Plexus Vessel Density Vessel Density</w:t>
      </w:r>
    </w:p>
    <w:p w14:paraId="3007C394" w14:textId="77777777" w:rsidR="00821EA9" w:rsidRDefault="00821EA9" w:rsidP="00821EA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Style w:val="FootnoteReference"/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Post-Treatment Amblyopic Eye </w:t>
      </w:r>
    </w:p>
    <w:p w14:paraId="34E6E14E" w14:textId="77777777" w:rsidR="00821EA9" w:rsidRDefault="00821EA9" w:rsidP="00821EA9">
      <w:pPr>
        <w:spacing w:line="480" w:lineRule="auto"/>
        <w:rPr>
          <w:rFonts w:ascii="Times New Roman" w:hAnsi="Times New Roman" w:cs="Times New Roman"/>
          <w:color w:val="222222"/>
          <w:szCs w:val="21"/>
          <w:shd w:val="clear" w:color="auto" w:fill="F8F9FA"/>
        </w:rPr>
      </w:pPr>
      <w:r>
        <w:rPr>
          <w:rStyle w:val="FootnoteReference"/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Deep Capillary Plexus</w:t>
      </w:r>
    </w:p>
    <w:p w14:paraId="623BB1E0" w14:textId="77777777" w:rsidR="00821EA9" w:rsidRDefault="00821EA9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85E2D54" w14:textId="6A26814F" w:rsidR="00821EA9" w:rsidRDefault="00821EA9" w:rsidP="00821EA9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lastRenderedPageBreak/>
        <w:t>Supplemental Table 2: 3x3 OCTA Scans Comparing Amblyopic Eyes Before and After Treatment in Those Subjects Whose Visual Acuity Did Not Improve</w:t>
      </w:r>
    </w:p>
    <w:tbl>
      <w:tblPr>
        <w:tblStyle w:val="TableGrid"/>
        <w:tblW w:w="9535" w:type="dxa"/>
        <w:tblInd w:w="0" w:type="dxa"/>
        <w:tblLook w:val="04A0" w:firstRow="1" w:lastRow="0" w:firstColumn="1" w:lastColumn="0" w:noHBand="0" w:noVBand="1"/>
      </w:tblPr>
      <w:tblGrid>
        <w:gridCol w:w="1376"/>
        <w:gridCol w:w="1532"/>
        <w:gridCol w:w="1434"/>
        <w:gridCol w:w="1023"/>
        <w:gridCol w:w="1574"/>
        <w:gridCol w:w="1522"/>
        <w:gridCol w:w="1074"/>
      </w:tblGrid>
      <w:tr w:rsidR="00821EA9" w14:paraId="3077A6D8" w14:textId="77777777" w:rsidTr="00821EA9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DA7A2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Macular Region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14F3ED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Mean (SD) Vision not Improved PreT-AE SCP RVD</w:t>
            </w:r>
            <w:r>
              <w:rPr>
                <w:rStyle w:val="FootnoteReference"/>
                <w:rFonts w:ascii="Times New Roman" w:hAnsi="Times New Roman" w:cs="Times New Roman"/>
                <w:szCs w:val="21"/>
              </w:rPr>
              <w:t>a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(%)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EB186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Mean (SD) Vision not Improved PoT-AE</w:t>
            </w:r>
            <w:r>
              <w:rPr>
                <w:rStyle w:val="FootnoteReference"/>
                <w:rFonts w:ascii="Times New Roman" w:hAnsi="Times New Roman" w:cs="Times New Roman"/>
                <w:szCs w:val="21"/>
              </w:rPr>
              <w:t>b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SCP RVD (%)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D4735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P-value</w:t>
            </w:r>
            <w:r>
              <w:rPr>
                <w:rFonts w:ascii="Times New Roman" w:hAnsi="Times New Roman" w:cs="Times New Roman"/>
                <w:bCs/>
                <w:color w:val="000000"/>
              </w:rPr>
              <w:t>†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19AD0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Mean (SD) Vision not Improved PreT-AE DCP</w:t>
            </w:r>
            <w:r>
              <w:rPr>
                <w:rStyle w:val="FootnoteReference"/>
                <w:rFonts w:ascii="Times New Roman" w:hAnsi="Times New Roman" w:cs="Times New Roman"/>
                <w:szCs w:val="21"/>
              </w:rPr>
              <w:t>c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RVD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8D003F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Mean (SD) Vision not Improved PoT-AE DCP RVD (%)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F2CD5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P-value</w:t>
            </w:r>
            <w:r>
              <w:rPr>
                <w:rFonts w:ascii="Times New Roman" w:hAnsi="Times New Roman" w:cs="Times New Roman"/>
                <w:bCs/>
                <w:color w:val="000000"/>
              </w:rPr>
              <w:t>†</w:t>
            </w:r>
          </w:p>
        </w:tc>
      </w:tr>
      <w:tr w:rsidR="00821EA9" w14:paraId="3825AA3C" w14:textId="77777777" w:rsidTr="00821EA9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488089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Whole Image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80054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49.7 (1.93)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17A65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50.5 (0.26)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537A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C408C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56.8 (2.79)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EA70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55.5 (2.12)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2B1A4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</w:tr>
      <w:tr w:rsidR="00821EA9" w14:paraId="48E06563" w14:textId="77777777" w:rsidTr="00821EA9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0887B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Superior Hemisphere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09180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50.0 (2.20)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5ACBE4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50.8 (0.61)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CD55A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1AA45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56.7 (2.65)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0B56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56.8 (1.96)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595CC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</w:tr>
      <w:tr w:rsidR="00821EA9" w14:paraId="6B5DCC32" w14:textId="77777777" w:rsidTr="00821EA9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9E5C3B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Inferior Hemisphere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453865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49.4 (1.55)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16948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50.2 (0.35)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0F342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0E771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56.9 (3.02)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BCA4B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54.2 (2.51)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C7CD5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</w:tr>
      <w:tr w:rsidR="00821EA9" w14:paraId="3F1B848C" w14:textId="77777777" w:rsidTr="00821EA9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F8BAF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Foveal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4E733E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19.2 (1.61)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7F3FA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16.6 (6.44)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7B196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9366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41.2 (7.84)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639C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34.4 (4.41)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509F3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0.75</w:t>
            </w:r>
          </w:p>
        </w:tc>
      </w:tr>
      <w:tr w:rsidR="00821EA9" w14:paraId="59588E9F" w14:textId="77777777" w:rsidTr="00821EA9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B8BD76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Parafoveal (PF)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92019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52.8 (2.04)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13CD1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53.8 (0.75)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700AF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0.75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FC7D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58.8 (2.86)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02C2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58.4 (1.47)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C67A90" w14:textId="77777777" w:rsidR="00821EA9" w:rsidRDefault="00821EA9">
            <w:pPr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</w:tr>
    </w:tbl>
    <w:p w14:paraId="35645F54" w14:textId="77777777" w:rsidR="00821EA9" w:rsidRDefault="00821EA9" w:rsidP="00821EA9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*p</w:t>
      </w:r>
      <w:r>
        <w:rPr>
          <w:color w:val="222222"/>
          <w:sz w:val="25"/>
          <w:szCs w:val="25"/>
          <w:shd w:val="clear" w:color="auto" w:fill="F8F9FA"/>
        </w:rPr>
        <w:t>≤</w:t>
      </w:r>
      <w:r>
        <w:rPr>
          <w:rFonts w:ascii="Times New Roman" w:hAnsi="Times New Roman" w:cs="Times New Roman"/>
          <w:color w:val="000000"/>
        </w:rPr>
        <w:t>0.05</w:t>
      </w:r>
    </w:p>
    <w:p w14:paraId="66A9D83B" w14:textId="77777777" w:rsidR="00821EA9" w:rsidRDefault="00821EA9" w:rsidP="00821EA9">
      <w:pPr>
        <w:spacing w:line="48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†Wilcoxon Signed Rank test</w:t>
      </w:r>
    </w:p>
    <w:p w14:paraId="1CD92A8D" w14:textId="77777777" w:rsidR="00821EA9" w:rsidRDefault="00821EA9" w:rsidP="00821EA9">
      <w:pPr>
        <w:spacing w:line="480" w:lineRule="auto"/>
        <w:rPr>
          <w:rFonts w:ascii="Times New Roman" w:hAnsi="Times New Roman" w:cs="Times New Roman"/>
          <w:bCs/>
          <w:color w:val="000000"/>
          <w:szCs w:val="21"/>
        </w:rPr>
      </w:pPr>
      <w:r>
        <w:rPr>
          <w:rStyle w:val="FootnoteReference"/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bCs/>
          <w:color w:val="000000"/>
          <w:szCs w:val="21"/>
        </w:rPr>
        <w:t>Pre-Treatment Amblyopic Eye Superficial Capillary Plexus Vessel Density Vessel Density</w:t>
      </w:r>
    </w:p>
    <w:p w14:paraId="524211E7" w14:textId="77777777" w:rsidR="00821EA9" w:rsidRDefault="00821EA9" w:rsidP="00821EA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Style w:val="FootnoteReference"/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Post-Treatment Amblyopic Eye </w:t>
      </w:r>
    </w:p>
    <w:p w14:paraId="4BB5AAFA" w14:textId="77777777" w:rsidR="00821EA9" w:rsidRDefault="00821EA9" w:rsidP="00821EA9">
      <w:pPr>
        <w:spacing w:line="480" w:lineRule="auto"/>
        <w:rPr>
          <w:rFonts w:ascii="Times New Roman" w:hAnsi="Times New Roman" w:cs="Times New Roman"/>
          <w:color w:val="222222"/>
          <w:szCs w:val="21"/>
          <w:shd w:val="clear" w:color="auto" w:fill="F8F9FA"/>
        </w:rPr>
      </w:pPr>
      <w:r>
        <w:rPr>
          <w:rStyle w:val="FootnoteReference"/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Deep Capillary Plexus</w:t>
      </w:r>
    </w:p>
    <w:p w14:paraId="377B6419" w14:textId="77777777" w:rsidR="00EF3F60" w:rsidRDefault="008819C0"/>
    <w:sectPr w:rsidR="00EF3F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E1235" w14:textId="77777777" w:rsidR="008819C0" w:rsidRDefault="008819C0" w:rsidP="00821EA9">
      <w:r>
        <w:separator/>
      </w:r>
    </w:p>
  </w:endnote>
  <w:endnote w:type="continuationSeparator" w:id="0">
    <w:p w14:paraId="77B69C42" w14:textId="77777777" w:rsidR="008819C0" w:rsidRDefault="008819C0" w:rsidP="0082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605A2" w14:textId="77777777" w:rsidR="00821EA9" w:rsidRDefault="00821E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A53E8" w14:textId="1D48C9C7" w:rsidR="00821EA9" w:rsidRDefault="00821EA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C719A0F" wp14:editId="02F62224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63a04083ab17c144edbf6159" descr="{&quot;HashCode&quot;:156159341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2A5BAC" w14:textId="0481A630" w:rsidR="00821EA9" w:rsidRPr="00821EA9" w:rsidRDefault="00821EA9" w:rsidP="00821EA9">
                          <w:pPr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</w:pPr>
                          <w:r w:rsidRPr="00821EA9"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719A0F" id="_x0000_t202" coordsize="21600,21600" o:spt="202" path="m,l,21600r21600,l21600,xe">
              <v:stroke joinstyle="miter"/>
              <v:path gradientshapeok="t" o:connecttype="rect"/>
            </v:shapetype>
            <v:shape id="MSIPCM63a04083ab17c144edbf6159" o:spid="_x0000_s1026" type="#_x0000_t202" alt="{&quot;HashCode&quot;:1561593418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" o:allowincell="f" filled="f" stroked="f" strokeweight=".5pt">
              <v:fill o:detectmouseclick="t"/>
              <v:textbox inset="20pt,0,,0">
                <w:txbxContent>
                  <w:p w14:paraId="732A5BAC" w14:textId="0481A630" w:rsidR="00821EA9" w:rsidRPr="00821EA9" w:rsidRDefault="00821EA9" w:rsidP="00821EA9">
                    <w:pPr>
                      <w:rPr>
                        <w:rFonts w:ascii="Rockwell" w:hAnsi="Rockwell"/>
                        <w:color w:val="0078D7"/>
                        <w:sz w:val="18"/>
                      </w:rPr>
                    </w:pPr>
                    <w:r w:rsidRPr="00821EA9">
                      <w:rPr>
                        <w:rFonts w:ascii="Rockwell" w:hAnsi="Rockwell"/>
                        <w:color w:val="0078D7"/>
                        <w:sz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C3185" w14:textId="77777777" w:rsidR="00821EA9" w:rsidRDefault="00821E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9F71D" w14:textId="77777777" w:rsidR="008819C0" w:rsidRDefault="008819C0" w:rsidP="00821EA9">
      <w:r>
        <w:separator/>
      </w:r>
    </w:p>
  </w:footnote>
  <w:footnote w:type="continuationSeparator" w:id="0">
    <w:p w14:paraId="54D2AECD" w14:textId="77777777" w:rsidR="008819C0" w:rsidRDefault="008819C0" w:rsidP="00821EA9">
      <w:r>
        <w:continuationSeparator/>
      </w:r>
    </w:p>
  </w:footnote>
  <w:footnote w:id="1">
    <w:p w14:paraId="136D0D6B" w14:textId="77777777" w:rsidR="00821EA9" w:rsidRDefault="00821EA9" w:rsidP="00821EA9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22D33" w14:textId="77777777" w:rsidR="00821EA9" w:rsidRDefault="00821E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D6853" w14:textId="77777777" w:rsidR="00821EA9" w:rsidRDefault="00821E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A96D3" w14:textId="77777777" w:rsidR="00821EA9" w:rsidRDefault="00821E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15"/>
    <w:rsid w:val="00290716"/>
    <w:rsid w:val="00821EA9"/>
    <w:rsid w:val="008819C0"/>
    <w:rsid w:val="00A66D10"/>
    <w:rsid w:val="00BB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373B00-4E90-48BF-AE0E-505EE402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21EA9"/>
    <w:pPr>
      <w:spacing w:after="0" w:line="240" w:lineRule="auto"/>
    </w:pPr>
    <w:rPr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21EA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1E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1EA9"/>
    <w:rPr>
      <w:vertAlign w:val="superscript"/>
    </w:rPr>
  </w:style>
  <w:style w:type="table" w:styleId="TableGrid">
    <w:name w:val="Table Grid"/>
    <w:basedOn w:val="TableNormal"/>
    <w:uiPriority w:val="39"/>
    <w:rsid w:val="00821EA9"/>
    <w:pPr>
      <w:spacing w:after="200" w:line="276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1E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EA9"/>
    <w:rPr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21E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EA9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9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Cutler, Lea</dc:creator>
  <cp:keywords/>
  <dc:description/>
  <cp:lastModifiedBy>Cutler, Lea</cp:lastModifiedBy>
  <cp:revision>2</cp:revision>
  <dcterms:created xsi:type="dcterms:W3CDTF">2020-05-04T17:46:00Z</dcterms:created>
  <dcterms:modified xsi:type="dcterms:W3CDTF">2020-05-04T17:46:00Z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1c070e-054b-4d1c-ba4c-fc70b099192e_Enabled">
    <vt:lpwstr>True</vt:lpwstr>
  </property>
  <property fmtid="{D5CDD505-2E9C-101B-9397-08002B2CF9AE}" pid="3" name="MSIP_Label_181c070e-054b-4d1c-ba4c-fc70b099192e_SiteId">
    <vt:lpwstr>2567d566-604c-408a-8a60-55d0dc9d9d6b</vt:lpwstr>
  </property>
  <property fmtid="{D5CDD505-2E9C-101B-9397-08002B2CF9AE}" pid="4" name="MSIP_Label_181c070e-054b-4d1c-ba4c-fc70b099192e_Owner">
    <vt:lpwstr>Lea.cutler@informa.com</vt:lpwstr>
  </property>
  <property fmtid="{D5CDD505-2E9C-101B-9397-08002B2CF9AE}" pid="5" name="MSIP_Label_181c070e-054b-4d1c-ba4c-fc70b099192e_SetDate">
    <vt:lpwstr>2020-05-04T17:46:53.4388008Z</vt:lpwstr>
  </property>
  <property fmtid="{D5CDD505-2E9C-101B-9397-08002B2CF9AE}" pid="6" name="MSIP_Label_181c070e-054b-4d1c-ba4c-fc70b099192e_Name">
    <vt:lpwstr>General</vt:lpwstr>
  </property>
  <property fmtid="{D5CDD505-2E9C-101B-9397-08002B2CF9AE}" pid="7" name="MSIP_Label_181c070e-054b-4d1c-ba4c-fc70b099192e_Application">
    <vt:lpwstr>Microsoft Azure Information Protection</vt:lpwstr>
  </property>
  <property fmtid="{D5CDD505-2E9C-101B-9397-08002B2CF9AE}" pid="8" name="MSIP_Label_181c070e-054b-4d1c-ba4c-fc70b099192e_ActionId">
    <vt:lpwstr>8483b25d-188e-49f0-bcd4-e688371716fd</vt:lpwstr>
  </property>
  <property fmtid="{D5CDD505-2E9C-101B-9397-08002B2CF9AE}" pid="9" name="MSIP_Label_181c070e-054b-4d1c-ba4c-fc70b099192e_Extended_MSFT_Method">
    <vt:lpwstr>Automatic</vt:lpwstr>
  </property>
  <property fmtid="{D5CDD505-2E9C-101B-9397-08002B2CF9AE}" pid="10" name="MSIP_Label_2bbab825-a111-45e4-86a1-18cee0005896_Enabled">
    <vt:lpwstr>True</vt:lpwstr>
  </property>
  <property fmtid="{D5CDD505-2E9C-101B-9397-08002B2CF9AE}" pid="11" name="MSIP_Label_2bbab825-a111-45e4-86a1-18cee0005896_SiteId">
    <vt:lpwstr>2567d566-604c-408a-8a60-55d0dc9d9d6b</vt:lpwstr>
  </property>
  <property fmtid="{D5CDD505-2E9C-101B-9397-08002B2CF9AE}" pid="12" name="MSIP_Label_2bbab825-a111-45e4-86a1-18cee0005896_Owner">
    <vt:lpwstr>Lea.cutler@informa.com</vt:lpwstr>
  </property>
  <property fmtid="{D5CDD505-2E9C-101B-9397-08002B2CF9AE}" pid="13" name="MSIP_Label_2bbab825-a111-45e4-86a1-18cee0005896_SetDate">
    <vt:lpwstr>2020-05-04T17:46:53.4388008Z</vt:lpwstr>
  </property>
  <property fmtid="{D5CDD505-2E9C-101B-9397-08002B2CF9AE}" pid="14" name="MSIP_Label_2bbab825-a111-45e4-86a1-18cee0005896_Name">
    <vt:lpwstr>Un-restricted</vt:lpwstr>
  </property>
  <property fmtid="{D5CDD505-2E9C-101B-9397-08002B2CF9AE}" pid="15" name="MSIP_Label_2bbab825-a111-45e4-86a1-18cee0005896_Application">
    <vt:lpwstr>Microsoft Azure Information Protection</vt:lpwstr>
  </property>
  <property fmtid="{D5CDD505-2E9C-101B-9397-08002B2CF9AE}" pid="16" name="MSIP_Label_2bbab825-a111-45e4-86a1-18cee0005896_ActionId">
    <vt:lpwstr>8483b25d-188e-49f0-bcd4-e688371716fd</vt:lpwstr>
  </property>
  <property fmtid="{D5CDD505-2E9C-101B-9397-08002B2CF9AE}" pid="17" name="MSIP_Label_2bbab825-a111-45e4-86a1-18cee0005896_Parent">
    <vt:lpwstr>181c070e-054b-4d1c-ba4c-fc70b099192e</vt:lpwstr>
  </property>
  <property fmtid="{D5CDD505-2E9C-101B-9397-08002B2CF9AE}" pid="18" name="MSIP_Label_2bbab825-a111-45e4-86a1-18cee0005896_Extended_MSFT_Method">
    <vt:lpwstr>Automatic</vt:lpwstr>
  </property>
  <property fmtid="{D5CDD505-2E9C-101B-9397-08002B2CF9AE}" pid="19" name="Sensitivity">
    <vt:lpwstr>General Un-restricted</vt:lpwstr>
  </property>
</Properties>
</file>