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07772" w14:textId="51E2165E" w:rsidR="00EB3CF3" w:rsidRPr="00013B73" w:rsidRDefault="00EB3CF3" w:rsidP="002C00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rPr>
          <w:rFonts w:ascii="Calibri" w:eastAsia="Times New Roman" w:hAnsi="Calibri" w:cs="Calibri"/>
          <w:b/>
          <w:sz w:val="22"/>
          <w:szCs w:val="22"/>
          <w:bdr w:val="none" w:sz="0" w:space="0" w:color="auto"/>
          <w:lang w:val="en-GB" w:eastAsia="en-GB"/>
        </w:rPr>
      </w:pPr>
      <w:bookmarkStart w:id="0" w:name="_GoBack"/>
      <w:bookmarkEnd w:id="0"/>
      <w:r w:rsidRPr="00013B73">
        <w:rPr>
          <w:rFonts w:ascii="Calibri" w:eastAsia="Times New Roman" w:hAnsi="Calibri" w:cs="Calibri"/>
          <w:b/>
          <w:sz w:val="22"/>
          <w:szCs w:val="22"/>
          <w:bdr w:val="none" w:sz="0" w:space="0" w:color="auto"/>
          <w:lang w:val="en-GB" w:eastAsia="en-GB"/>
        </w:rPr>
        <w:t>INTERNATIONAL PROGNOSTIC INDEX AND NCCN-IPI</w:t>
      </w:r>
    </w:p>
    <w:p w14:paraId="1812A178" w14:textId="77777777" w:rsidR="00EB3CF3" w:rsidRPr="00013B73" w:rsidRDefault="00EB3CF3" w:rsidP="002C00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rPr>
          <w:rFonts w:ascii="Calibri" w:eastAsia="Times New Roman" w:hAnsi="Calibri" w:cs="Calibri"/>
          <w:b/>
          <w:bCs/>
          <w:sz w:val="22"/>
          <w:szCs w:val="22"/>
          <w:bdr w:val="none" w:sz="0" w:space="0" w:color="auto"/>
          <w:lang w:val="en-GB" w:eastAsia="en-GB"/>
        </w:rPr>
      </w:pPr>
      <w:r w:rsidRPr="00013B73">
        <w:rPr>
          <w:rFonts w:ascii="Calibri" w:eastAsia="Times New Roman" w:hAnsi="Calibri" w:cs="Calibri"/>
          <w:b/>
          <w:bCs/>
          <w:sz w:val="22"/>
          <w:szCs w:val="22"/>
          <w:bdr w:val="none" w:sz="0" w:space="0" w:color="auto"/>
          <w:lang w:val="en-GB" w:eastAsia="en-GB"/>
        </w:rPr>
        <w:t>IPI</w:t>
      </w:r>
    </w:p>
    <w:p w14:paraId="1DC942DA" w14:textId="77777777" w:rsidR="00EB3CF3" w:rsidRPr="00013B73" w:rsidRDefault="00EB3CF3" w:rsidP="002C00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rPr>
          <w:rFonts w:ascii="Calibri" w:eastAsia="Times New Roman" w:hAnsi="Calibri" w:cs="Calibri"/>
          <w:sz w:val="22"/>
          <w:szCs w:val="22"/>
          <w:bdr w:val="none" w:sz="0" w:space="0" w:color="auto"/>
          <w:lang w:val="en-GB" w:eastAsia="en-GB"/>
        </w:rPr>
      </w:pPr>
      <w:r w:rsidRPr="00013B73">
        <w:rPr>
          <w:rFonts w:ascii="Calibri" w:eastAsia="Times New Roman" w:hAnsi="Calibri" w:cs="Calibri"/>
          <w:sz w:val="22"/>
          <w:szCs w:val="22"/>
          <w:bdr w:val="none" w:sz="0" w:space="0" w:color="auto"/>
          <w:lang w:val="en-GB" w:eastAsia="en-GB"/>
        </w:rPr>
        <w:t>The adverse factors used to calculate the International Prognostic Index (IPI) are listed below. Score one point for each criterion met.</w:t>
      </w:r>
    </w:p>
    <w:p w14:paraId="6D5D2FC4" w14:textId="77777777" w:rsidR="00EB3CF3" w:rsidRPr="00013B73" w:rsidRDefault="00EB3CF3" w:rsidP="002C00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rPr>
          <w:rFonts w:ascii="Calibri" w:eastAsia="Times New Roman" w:hAnsi="Calibri" w:cs="Calibri"/>
          <w:b/>
          <w:sz w:val="22"/>
          <w:szCs w:val="22"/>
          <w:bdr w:val="none" w:sz="0" w:space="0" w:color="auto"/>
          <w:lang w:val="en-GB" w:eastAsia="en-GB"/>
        </w:rPr>
      </w:pPr>
      <w:r w:rsidRPr="00013B73">
        <w:rPr>
          <w:rFonts w:ascii="Calibri" w:eastAsia="Times New Roman" w:hAnsi="Calibri" w:cs="Calibri"/>
          <w:b/>
          <w:sz w:val="22"/>
          <w:szCs w:val="22"/>
          <w:bdr w:val="none" w:sz="0" w:space="0" w:color="auto"/>
          <w:lang w:val="en-GB" w:eastAsia="en-GB"/>
        </w:rPr>
        <w:t>Adverse factors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3270"/>
      </w:tblGrid>
      <w:tr w:rsidR="00EB3CF3" w:rsidRPr="00013B73" w14:paraId="2CA26D3A" w14:textId="77777777" w:rsidTr="002A43B8">
        <w:trPr>
          <w:trHeight w:val="352"/>
        </w:trPr>
        <w:tc>
          <w:tcPr>
            <w:tcW w:w="3893" w:type="dxa"/>
            <w:shd w:val="clear" w:color="auto" w:fill="BFBFBF"/>
          </w:tcPr>
          <w:p w14:paraId="2AFE6598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en-GB" w:eastAsia="en-GB"/>
              </w:rPr>
              <w:t>Parameter</w:t>
            </w:r>
          </w:p>
        </w:tc>
        <w:tc>
          <w:tcPr>
            <w:tcW w:w="3270" w:type="dxa"/>
            <w:shd w:val="clear" w:color="auto" w:fill="BFBFBF"/>
          </w:tcPr>
          <w:p w14:paraId="7C8C4790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en-GB" w:eastAsia="en-GB"/>
              </w:rPr>
              <w:t>Adverse Factor</w:t>
            </w:r>
          </w:p>
        </w:tc>
      </w:tr>
      <w:tr w:rsidR="00EB3CF3" w:rsidRPr="00013B73" w14:paraId="31DE6238" w14:textId="77777777" w:rsidTr="002A43B8">
        <w:trPr>
          <w:trHeight w:val="352"/>
        </w:trPr>
        <w:tc>
          <w:tcPr>
            <w:tcW w:w="3893" w:type="dxa"/>
            <w:shd w:val="clear" w:color="auto" w:fill="auto"/>
          </w:tcPr>
          <w:p w14:paraId="6E45251B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Age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6DAD713F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&gt;60 years</w:t>
            </w:r>
          </w:p>
        </w:tc>
      </w:tr>
      <w:tr w:rsidR="00EB3CF3" w:rsidRPr="00013B73" w14:paraId="465E8883" w14:textId="77777777" w:rsidTr="002A43B8">
        <w:trPr>
          <w:trHeight w:val="352"/>
        </w:trPr>
        <w:tc>
          <w:tcPr>
            <w:tcW w:w="3893" w:type="dxa"/>
            <w:shd w:val="clear" w:color="auto" w:fill="auto"/>
          </w:tcPr>
          <w:p w14:paraId="3B6ABA36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Ann Arbor stage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0876887B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III- IV</w:t>
            </w:r>
          </w:p>
        </w:tc>
      </w:tr>
      <w:tr w:rsidR="00EB3CF3" w:rsidRPr="00013B73" w14:paraId="153211F1" w14:textId="77777777" w:rsidTr="002A43B8">
        <w:trPr>
          <w:trHeight w:val="352"/>
        </w:trPr>
        <w:tc>
          <w:tcPr>
            <w:tcW w:w="3893" w:type="dxa"/>
            <w:shd w:val="clear" w:color="auto" w:fill="auto"/>
          </w:tcPr>
          <w:p w14:paraId="33A7DB6A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ECOG performance status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49993278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&gt;1</w:t>
            </w:r>
          </w:p>
        </w:tc>
      </w:tr>
      <w:tr w:rsidR="00EB3CF3" w:rsidRPr="00013B73" w14:paraId="3AD452DA" w14:textId="77777777" w:rsidTr="002A43B8">
        <w:trPr>
          <w:trHeight w:val="352"/>
        </w:trPr>
        <w:tc>
          <w:tcPr>
            <w:tcW w:w="3893" w:type="dxa"/>
            <w:shd w:val="clear" w:color="auto" w:fill="auto"/>
          </w:tcPr>
          <w:p w14:paraId="3CE7170E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Serum LDH level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086C3906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&gt;ULN</w:t>
            </w:r>
          </w:p>
        </w:tc>
      </w:tr>
      <w:tr w:rsidR="00EB3CF3" w:rsidRPr="00013B73" w14:paraId="46EF9050" w14:textId="77777777" w:rsidTr="002A43B8">
        <w:trPr>
          <w:trHeight w:val="352"/>
        </w:trPr>
        <w:tc>
          <w:tcPr>
            <w:tcW w:w="3893" w:type="dxa"/>
            <w:shd w:val="clear" w:color="auto" w:fill="auto"/>
          </w:tcPr>
          <w:p w14:paraId="7E7B4D75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Number of extra-nodal sites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5B5780A8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&gt;1</w:t>
            </w:r>
          </w:p>
        </w:tc>
      </w:tr>
    </w:tbl>
    <w:p w14:paraId="350D0261" w14:textId="77777777" w:rsidR="00EB3CF3" w:rsidRPr="00013B73" w:rsidRDefault="00EB3CF3" w:rsidP="002C00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rPr>
          <w:rFonts w:ascii="Calibri" w:eastAsia="Times New Roman" w:hAnsi="Calibri" w:cs="Calibri"/>
          <w:sz w:val="22"/>
          <w:szCs w:val="22"/>
          <w:bdr w:val="none" w:sz="0" w:space="0" w:color="auto"/>
          <w:lang w:val="en-GB" w:eastAsia="en-GB"/>
        </w:rPr>
      </w:pPr>
    </w:p>
    <w:p w14:paraId="4F211C1A" w14:textId="77777777" w:rsidR="00EB3CF3" w:rsidRPr="00013B73" w:rsidRDefault="00EB3CF3" w:rsidP="002C00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rPr>
          <w:rFonts w:ascii="Calibri" w:eastAsia="Times New Roman" w:hAnsi="Calibri" w:cs="Calibri"/>
          <w:sz w:val="22"/>
          <w:szCs w:val="22"/>
          <w:bdr w:val="none" w:sz="0" w:space="0" w:color="auto"/>
          <w:lang w:val="en-GB" w:eastAsia="en-GB"/>
        </w:rPr>
      </w:pPr>
      <w:r w:rsidRPr="00013B73">
        <w:rPr>
          <w:rFonts w:ascii="Calibri" w:eastAsia="Times New Roman" w:hAnsi="Calibri" w:cs="Calibri"/>
          <w:sz w:val="22"/>
          <w:szCs w:val="22"/>
          <w:bdr w:val="none" w:sz="0" w:space="0" w:color="auto"/>
          <w:lang w:val="en-GB" w:eastAsia="en-GB"/>
        </w:rPr>
        <w:t>Patients are assigned to one of four risk group based upon the number of presenting risk factors: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7"/>
        <w:gridCol w:w="3290"/>
      </w:tblGrid>
      <w:tr w:rsidR="00EB3CF3" w:rsidRPr="00013B73" w14:paraId="7D265A5A" w14:textId="77777777" w:rsidTr="002A43B8">
        <w:trPr>
          <w:trHeight w:val="399"/>
        </w:trPr>
        <w:tc>
          <w:tcPr>
            <w:tcW w:w="3917" w:type="dxa"/>
            <w:shd w:val="clear" w:color="auto" w:fill="BFBFBF"/>
          </w:tcPr>
          <w:p w14:paraId="443FFB9E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en-GB" w:eastAsia="en-GB"/>
              </w:rPr>
              <w:t>Risk group</w:t>
            </w:r>
          </w:p>
        </w:tc>
        <w:tc>
          <w:tcPr>
            <w:tcW w:w="3290" w:type="dxa"/>
            <w:shd w:val="clear" w:color="auto" w:fill="BFBFBF"/>
          </w:tcPr>
          <w:p w14:paraId="65A4C4FF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en-GB" w:eastAsia="en-GB"/>
              </w:rPr>
              <w:t>Score</w:t>
            </w:r>
          </w:p>
        </w:tc>
      </w:tr>
      <w:tr w:rsidR="00EB3CF3" w:rsidRPr="00013B73" w14:paraId="190B1CEF" w14:textId="77777777" w:rsidTr="002A43B8">
        <w:trPr>
          <w:trHeight w:val="399"/>
        </w:trPr>
        <w:tc>
          <w:tcPr>
            <w:tcW w:w="3917" w:type="dxa"/>
            <w:shd w:val="clear" w:color="auto" w:fill="auto"/>
          </w:tcPr>
          <w:p w14:paraId="4365283B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Low</w:t>
            </w:r>
          </w:p>
        </w:tc>
        <w:tc>
          <w:tcPr>
            <w:tcW w:w="3290" w:type="dxa"/>
            <w:shd w:val="clear" w:color="auto" w:fill="auto"/>
          </w:tcPr>
          <w:p w14:paraId="1AC52AE4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0 or 1</w:t>
            </w:r>
          </w:p>
        </w:tc>
      </w:tr>
      <w:tr w:rsidR="00EB3CF3" w:rsidRPr="00013B73" w14:paraId="3881B400" w14:textId="77777777" w:rsidTr="002A43B8">
        <w:trPr>
          <w:trHeight w:val="399"/>
        </w:trPr>
        <w:tc>
          <w:tcPr>
            <w:tcW w:w="3917" w:type="dxa"/>
            <w:shd w:val="clear" w:color="auto" w:fill="auto"/>
          </w:tcPr>
          <w:p w14:paraId="5A61C7D3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Low Intermediate</w:t>
            </w:r>
          </w:p>
        </w:tc>
        <w:tc>
          <w:tcPr>
            <w:tcW w:w="3290" w:type="dxa"/>
            <w:shd w:val="clear" w:color="auto" w:fill="auto"/>
          </w:tcPr>
          <w:p w14:paraId="743BE309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2</w:t>
            </w:r>
          </w:p>
        </w:tc>
      </w:tr>
      <w:tr w:rsidR="00EB3CF3" w:rsidRPr="00013B73" w14:paraId="644F32CD" w14:textId="77777777" w:rsidTr="002A43B8">
        <w:trPr>
          <w:trHeight w:val="399"/>
        </w:trPr>
        <w:tc>
          <w:tcPr>
            <w:tcW w:w="3917" w:type="dxa"/>
            <w:shd w:val="clear" w:color="auto" w:fill="auto"/>
          </w:tcPr>
          <w:p w14:paraId="62E334D9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High Intermediate</w:t>
            </w:r>
          </w:p>
        </w:tc>
        <w:tc>
          <w:tcPr>
            <w:tcW w:w="3290" w:type="dxa"/>
            <w:shd w:val="clear" w:color="auto" w:fill="auto"/>
          </w:tcPr>
          <w:p w14:paraId="416F424C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3</w:t>
            </w:r>
          </w:p>
        </w:tc>
      </w:tr>
      <w:tr w:rsidR="00EB3CF3" w:rsidRPr="00013B73" w14:paraId="7A58BC46" w14:textId="77777777" w:rsidTr="002A43B8">
        <w:trPr>
          <w:trHeight w:val="399"/>
        </w:trPr>
        <w:tc>
          <w:tcPr>
            <w:tcW w:w="3917" w:type="dxa"/>
            <w:shd w:val="clear" w:color="auto" w:fill="auto"/>
          </w:tcPr>
          <w:p w14:paraId="4D5CD078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High</w:t>
            </w:r>
          </w:p>
        </w:tc>
        <w:tc>
          <w:tcPr>
            <w:tcW w:w="3290" w:type="dxa"/>
            <w:shd w:val="clear" w:color="auto" w:fill="auto"/>
          </w:tcPr>
          <w:p w14:paraId="7CB657F1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4 or 5</w:t>
            </w:r>
          </w:p>
        </w:tc>
      </w:tr>
    </w:tbl>
    <w:p w14:paraId="393BAFDB" w14:textId="77777777" w:rsidR="00EB3CF3" w:rsidRPr="00013B73" w:rsidRDefault="00EB3CF3" w:rsidP="002C00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rPr>
          <w:rFonts w:ascii="Calibri" w:eastAsia="Times New Roman" w:hAnsi="Calibri" w:cs="Calibri"/>
          <w:sz w:val="22"/>
          <w:szCs w:val="22"/>
          <w:bdr w:val="none" w:sz="0" w:space="0" w:color="auto"/>
          <w:lang w:val="en-GB" w:eastAsia="en-GB"/>
        </w:rPr>
      </w:pPr>
    </w:p>
    <w:p w14:paraId="41D64A16" w14:textId="66FC8774" w:rsidR="00EB3CF3" w:rsidRPr="00013B73" w:rsidRDefault="00EB3CF3" w:rsidP="002C00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rPr>
          <w:rFonts w:ascii="Calibri" w:eastAsia="Times New Roman" w:hAnsi="Calibri" w:cs="Calibri"/>
          <w:b/>
          <w:bCs/>
          <w:sz w:val="22"/>
          <w:szCs w:val="22"/>
          <w:bdr w:val="none" w:sz="0" w:space="0" w:color="auto"/>
          <w:lang w:val="en-GB" w:eastAsia="en-GB"/>
        </w:rPr>
      </w:pPr>
      <w:r w:rsidRPr="00013B73">
        <w:rPr>
          <w:rFonts w:ascii="Calibri" w:eastAsia="Times New Roman" w:hAnsi="Calibri" w:cs="Calibri"/>
          <w:b/>
          <w:bCs/>
          <w:sz w:val="22"/>
          <w:szCs w:val="22"/>
          <w:bdr w:val="none" w:sz="0" w:space="0" w:color="auto"/>
          <w:lang w:val="en-GB" w:eastAsia="en-GB"/>
        </w:rPr>
        <w:t xml:space="preserve">NCCN IPI </w:t>
      </w:r>
    </w:p>
    <w:tbl>
      <w:tblPr>
        <w:tblW w:w="7308" w:type="dxa"/>
        <w:tblInd w:w="94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969"/>
        <w:gridCol w:w="3339"/>
      </w:tblGrid>
      <w:tr w:rsidR="00EB3CF3" w:rsidRPr="00013B73" w14:paraId="38AF033A" w14:textId="77777777" w:rsidTr="002A43B8">
        <w:trPr>
          <w:trHeight w:val="104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2C2C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E50C8D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en-GB" w:eastAsia="en-GB"/>
              </w:rPr>
              <w:t>NCCN-IPI</w:t>
            </w:r>
          </w:p>
        </w:tc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2C2C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1F5FE7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en-GB" w:eastAsia="en-GB"/>
              </w:rPr>
              <w:t>Score</w:t>
            </w:r>
          </w:p>
        </w:tc>
      </w:tr>
      <w:tr w:rsidR="00EB3CF3" w:rsidRPr="00013B73" w14:paraId="6015184D" w14:textId="77777777" w:rsidTr="002A43B8">
        <w:trPr>
          <w:trHeight w:val="1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1B8789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en-GB" w:eastAsia="en-GB"/>
              </w:rPr>
              <w:t>Age, years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2B66D8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</w:p>
        </w:tc>
      </w:tr>
      <w:tr w:rsidR="00EB3CF3" w:rsidRPr="00013B73" w14:paraId="1399F6A6" w14:textId="77777777" w:rsidTr="002A43B8">
        <w:trPr>
          <w:trHeight w:val="1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5225C7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 </w:t>
            </w: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 xml:space="preserve">  &gt;40 to ≤60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801B08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1</w:t>
            </w:r>
          </w:p>
        </w:tc>
      </w:tr>
      <w:tr w:rsidR="00EB3CF3" w:rsidRPr="00013B73" w14:paraId="7ADA0AE7" w14:textId="77777777" w:rsidTr="002A43B8">
        <w:trPr>
          <w:trHeight w:val="1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97F1C9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 </w:t>
            </w: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&gt;60 to ≤75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235755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2</w:t>
            </w:r>
          </w:p>
        </w:tc>
      </w:tr>
      <w:tr w:rsidR="00EB3CF3" w:rsidRPr="00013B73" w14:paraId="2185AB2A" w14:textId="77777777" w:rsidTr="002A43B8">
        <w:trPr>
          <w:trHeight w:val="1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E13482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 </w:t>
            </w: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&gt;75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A82AFA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3</w:t>
            </w:r>
          </w:p>
        </w:tc>
      </w:tr>
      <w:tr w:rsidR="00EB3CF3" w:rsidRPr="00013B73" w14:paraId="38AF66FD" w14:textId="77777777" w:rsidTr="002A43B8">
        <w:trPr>
          <w:trHeight w:val="1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0424EE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en-GB" w:eastAsia="en-GB"/>
              </w:rPr>
              <w:t>LDH, normalised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097A8D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</w:p>
        </w:tc>
      </w:tr>
      <w:tr w:rsidR="00EB3CF3" w:rsidRPr="00013B73" w14:paraId="1F22A312" w14:textId="77777777" w:rsidTr="002A43B8">
        <w:trPr>
          <w:trHeight w:val="1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0EC3BD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 </w:t>
            </w: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&gt;1 to ≤3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77FC9C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1</w:t>
            </w:r>
          </w:p>
        </w:tc>
      </w:tr>
      <w:tr w:rsidR="00EB3CF3" w:rsidRPr="00013B73" w14:paraId="46EA4440" w14:textId="77777777" w:rsidTr="002A43B8">
        <w:trPr>
          <w:trHeight w:val="1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D6BE70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 </w:t>
            </w: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&gt;3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547A72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2</w:t>
            </w:r>
          </w:p>
        </w:tc>
      </w:tr>
      <w:tr w:rsidR="00EB3CF3" w:rsidRPr="00013B73" w14:paraId="143AD1FC" w14:textId="77777777" w:rsidTr="002A43B8">
        <w:trPr>
          <w:trHeight w:val="1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49271D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en-GB" w:eastAsia="en-GB"/>
              </w:rPr>
              <w:t>Ann Arbor stage III-IV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6E518A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1</w:t>
            </w:r>
          </w:p>
        </w:tc>
      </w:tr>
      <w:tr w:rsidR="00EB3CF3" w:rsidRPr="00013B73" w14:paraId="5BBB3DC5" w14:textId="77777777" w:rsidTr="002A43B8">
        <w:trPr>
          <w:trHeight w:val="1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966286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en-GB" w:eastAsia="en-GB"/>
              </w:rPr>
              <w:lastRenderedPageBreak/>
              <w:t>Extranodal disease</w:t>
            </w:r>
            <w:r w:rsidRPr="00013B73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vertAlign w:val="superscript"/>
                <w:lang w:val="en-GB" w:eastAsia="en-GB"/>
              </w:rPr>
              <w:t>*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4E8E70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1</w:t>
            </w:r>
          </w:p>
        </w:tc>
      </w:tr>
      <w:tr w:rsidR="00EB3CF3" w:rsidRPr="00013B73" w14:paraId="3721BC6E" w14:textId="77777777" w:rsidTr="002A43B8">
        <w:trPr>
          <w:trHeight w:val="1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3D9BAA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en-GB" w:eastAsia="en-GB"/>
              </w:rPr>
              <w:t>Performance status ≥2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898E38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1</w:t>
            </w:r>
          </w:p>
        </w:tc>
      </w:tr>
    </w:tbl>
    <w:p w14:paraId="2446A9BF" w14:textId="77777777" w:rsidR="00EB3CF3" w:rsidRPr="00013B73" w:rsidRDefault="00EB3CF3" w:rsidP="002C00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rPr>
          <w:rFonts w:ascii="Calibri" w:eastAsia="Times New Roman" w:hAnsi="Calibri" w:cs="Calibri"/>
          <w:b/>
          <w:sz w:val="22"/>
          <w:szCs w:val="22"/>
          <w:bdr w:val="none" w:sz="0" w:space="0" w:color="auto"/>
          <w:lang w:val="en-GB" w:eastAsia="en-GB"/>
        </w:rPr>
      </w:pPr>
    </w:p>
    <w:tbl>
      <w:tblPr>
        <w:tblW w:w="0" w:type="auto"/>
        <w:tblInd w:w="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3325"/>
      </w:tblGrid>
      <w:tr w:rsidR="00EB3CF3" w:rsidRPr="00013B73" w14:paraId="0F86C21A" w14:textId="77777777" w:rsidTr="002A43B8">
        <w:trPr>
          <w:trHeight w:val="337"/>
        </w:trPr>
        <w:tc>
          <w:tcPr>
            <w:tcW w:w="3958" w:type="dxa"/>
            <w:shd w:val="clear" w:color="auto" w:fill="BFBFBF"/>
          </w:tcPr>
          <w:p w14:paraId="45EAB970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en-GB" w:eastAsia="en-GB"/>
              </w:rPr>
              <w:t>Risk group</w:t>
            </w:r>
          </w:p>
        </w:tc>
        <w:tc>
          <w:tcPr>
            <w:tcW w:w="3325" w:type="dxa"/>
            <w:shd w:val="clear" w:color="auto" w:fill="BFBFBF"/>
          </w:tcPr>
          <w:p w14:paraId="58D8C83D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en-GB" w:eastAsia="en-GB"/>
              </w:rPr>
              <w:t>Score</w:t>
            </w:r>
          </w:p>
        </w:tc>
      </w:tr>
      <w:tr w:rsidR="00EB3CF3" w:rsidRPr="00013B73" w14:paraId="7C47F5A2" w14:textId="77777777" w:rsidTr="002A43B8">
        <w:trPr>
          <w:trHeight w:val="337"/>
        </w:trPr>
        <w:tc>
          <w:tcPr>
            <w:tcW w:w="3958" w:type="dxa"/>
            <w:shd w:val="clear" w:color="auto" w:fill="auto"/>
          </w:tcPr>
          <w:p w14:paraId="3FD10F2D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Low</w:t>
            </w:r>
          </w:p>
        </w:tc>
        <w:tc>
          <w:tcPr>
            <w:tcW w:w="3325" w:type="dxa"/>
            <w:shd w:val="clear" w:color="auto" w:fill="auto"/>
          </w:tcPr>
          <w:p w14:paraId="523FFFDF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0 or 1</w:t>
            </w:r>
          </w:p>
        </w:tc>
      </w:tr>
      <w:tr w:rsidR="00EB3CF3" w:rsidRPr="00013B73" w14:paraId="204477FC" w14:textId="77777777" w:rsidTr="002A43B8">
        <w:trPr>
          <w:trHeight w:val="337"/>
        </w:trPr>
        <w:tc>
          <w:tcPr>
            <w:tcW w:w="3958" w:type="dxa"/>
            <w:shd w:val="clear" w:color="auto" w:fill="auto"/>
          </w:tcPr>
          <w:p w14:paraId="6FA75012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Low Intermediate</w:t>
            </w:r>
          </w:p>
        </w:tc>
        <w:tc>
          <w:tcPr>
            <w:tcW w:w="3325" w:type="dxa"/>
            <w:shd w:val="clear" w:color="auto" w:fill="auto"/>
          </w:tcPr>
          <w:p w14:paraId="00B7A513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2-3</w:t>
            </w:r>
          </w:p>
        </w:tc>
      </w:tr>
      <w:tr w:rsidR="00EB3CF3" w:rsidRPr="00013B73" w14:paraId="70AD2427" w14:textId="77777777" w:rsidTr="002A43B8">
        <w:trPr>
          <w:trHeight w:val="337"/>
        </w:trPr>
        <w:tc>
          <w:tcPr>
            <w:tcW w:w="3958" w:type="dxa"/>
            <w:shd w:val="clear" w:color="auto" w:fill="auto"/>
          </w:tcPr>
          <w:p w14:paraId="7DBBCD38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High Intermediate</w:t>
            </w:r>
          </w:p>
        </w:tc>
        <w:tc>
          <w:tcPr>
            <w:tcW w:w="3325" w:type="dxa"/>
            <w:shd w:val="clear" w:color="auto" w:fill="auto"/>
          </w:tcPr>
          <w:p w14:paraId="28BCDE69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4-5</w:t>
            </w:r>
          </w:p>
        </w:tc>
      </w:tr>
      <w:tr w:rsidR="00EB3CF3" w:rsidRPr="00013B73" w14:paraId="0854A70C" w14:textId="77777777" w:rsidTr="002A43B8">
        <w:trPr>
          <w:trHeight w:val="337"/>
        </w:trPr>
        <w:tc>
          <w:tcPr>
            <w:tcW w:w="3958" w:type="dxa"/>
            <w:shd w:val="clear" w:color="auto" w:fill="auto"/>
          </w:tcPr>
          <w:p w14:paraId="3D50ED58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High</w:t>
            </w:r>
          </w:p>
        </w:tc>
        <w:tc>
          <w:tcPr>
            <w:tcW w:w="3325" w:type="dxa"/>
            <w:shd w:val="clear" w:color="auto" w:fill="auto"/>
          </w:tcPr>
          <w:p w14:paraId="64AE2880" w14:textId="77777777" w:rsidR="00EB3CF3" w:rsidRPr="00013B73" w:rsidRDefault="00EB3CF3" w:rsidP="007C19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</w:pPr>
            <w:r w:rsidRPr="00013B73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en-GB" w:eastAsia="en-GB"/>
              </w:rPr>
              <w:t>6-8</w:t>
            </w:r>
          </w:p>
        </w:tc>
      </w:tr>
    </w:tbl>
    <w:p w14:paraId="32992418" w14:textId="77777777" w:rsidR="00EB3CF3" w:rsidRPr="007C19E9" w:rsidRDefault="00EB3CF3" w:rsidP="002C00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rPr>
          <w:rFonts w:ascii="Calibri" w:eastAsia="Times New Roman" w:hAnsi="Calibri" w:cs="Calibri"/>
          <w:bCs/>
          <w:sz w:val="20"/>
          <w:szCs w:val="20"/>
          <w:bdr w:val="none" w:sz="0" w:space="0" w:color="auto"/>
          <w:lang w:val="en-GB" w:eastAsia="en-GB"/>
        </w:rPr>
      </w:pPr>
      <w:r w:rsidRPr="007C19E9">
        <w:rPr>
          <w:rFonts w:ascii="Calibri" w:eastAsia="Times New Roman" w:hAnsi="Calibri" w:cs="Calibri"/>
          <w:bCs/>
          <w:sz w:val="20"/>
          <w:szCs w:val="20"/>
          <w:bdr w:val="none" w:sz="0" w:space="0" w:color="auto"/>
          <w:lang w:val="en-GB" w:eastAsia="en-GB"/>
        </w:rPr>
        <w:t>Zhou Z et al. Blood 2014;123:837-842</w:t>
      </w:r>
    </w:p>
    <w:p w14:paraId="63827313" w14:textId="77777777" w:rsidR="007A2922" w:rsidRDefault="007A2922" w:rsidP="002C00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rPr>
          <w:rFonts w:ascii="Calibri" w:eastAsia="Times New Roman" w:hAnsi="Calibri" w:cs="Calibri"/>
          <w:b/>
          <w:bCs/>
          <w:smallCaps/>
          <w:sz w:val="22"/>
          <w:szCs w:val="22"/>
          <w:bdr w:val="none" w:sz="0" w:space="0" w:color="auto"/>
          <w:lang w:val="en-GB"/>
        </w:rPr>
      </w:pPr>
    </w:p>
    <w:sectPr w:rsidR="007A2922" w:rsidSect="008D7261">
      <w:headerReference w:type="first" r:id="rId8"/>
      <w:pgSz w:w="11900" w:h="16840"/>
      <w:pgMar w:top="1440" w:right="1134" w:bottom="1440" w:left="1134" w:header="709" w:footer="709" w:gutter="0"/>
      <w:cols w:space="720"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A624AB" w16cid:durableId="21E552CB"/>
  <w16cid:commentId w16cid:paraId="5DF2A9F2" w16cid:durableId="21E55079"/>
  <w16cid:commentId w16cid:paraId="77CF1093" w16cid:durableId="21E55B96"/>
  <w16cid:commentId w16cid:paraId="64277109" w16cid:durableId="21E55E57"/>
  <w16cid:commentId w16cid:paraId="13340AC8" w16cid:durableId="21E55EBD"/>
  <w16cid:commentId w16cid:paraId="0845F2CE" w16cid:durableId="21E56578"/>
  <w16cid:commentId w16cid:paraId="51DC4093" w16cid:durableId="21E55F98"/>
  <w16cid:commentId w16cid:paraId="4046F4E2" w16cid:durableId="21E5614D"/>
  <w16cid:commentId w16cid:paraId="657AC4B2" w16cid:durableId="21E56199"/>
  <w16cid:commentId w16cid:paraId="6135001F" w16cid:durableId="21E5620C"/>
  <w16cid:commentId w16cid:paraId="1B52F395" w16cid:durableId="21E54EF9"/>
  <w16cid:commentId w16cid:paraId="78979DED" w16cid:durableId="21E563D0"/>
  <w16cid:commentId w16cid:paraId="2BDC3531" w16cid:durableId="21E54E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50C81" w14:textId="77777777" w:rsidR="007A2922" w:rsidRDefault="007A2922">
      <w:r>
        <w:separator/>
      </w:r>
    </w:p>
  </w:endnote>
  <w:endnote w:type="continuationSeparator" w:id="0">
    <w:p w14:paraId="1E1B56A7" w14:textId="77777777" w:rsidR="007A2922" w:rsidRDefault="007A2922">
      <w:r>
        <w:continuationSeparator/>
      </w:r>
    </w:p>
  </w:endnote>
  <w:endnote w:type="continuationNotice" w:id="1">
    <w:p w14:paraId="0DFB4DBF" w14:textId="77777777" w:rsidR="007A2922" w:rsidRDefault="007A29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C094E" w14:textId="77777777" w:rsidR="007A2922" w:rsidRDefault="007A2922">
      <w:r>
        <w:separator/>
      </w:r>
    </w:p>
  </w:footnote>
  <w:footnote w:type="continuationSeparator" w:id="0">
    <w:p w14:paraId="298A0589" w14:textId="77777777" w:rsidR="007A2922" w:rsidRDefault="007A2922">
      <w:r>
        <w:continuationSeparator/>
      </w:r>
    </w:p>
  </w:footnote>
  <w:footnote w:type="continuationNotice" w:id="1">
    <w:p w14:paraId="28EFF9E3" w14:textId="77777777" w:rsidR="007A2922" w:rsidRDefault="007A29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C1414" w14:textId="77777777" w:rsidR="007A2922" w:rsidRDefault="007A2922" w:rsidP="002A43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4F86"/>
    <w:multiLevelType w:val="hybridMultilevel"/>
    <w:tmpl w:val="BDC6C8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54E6A"/>
    <w:multiLevelType w:val="hybridMultilevel"/>
    <w:tmpl w:val="A2D08BAC"/>
    <w:lvl w:ilvl="0" w:tplc="0430DDA2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937AF"/>
    <w:multiLevelType w:val="hybridMultilevel"/>
    <w:tmpl w:val="BDC6C8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B785C"/>
    <w:multiLevelType w:val="hybridMultilevel"/>
    <w:tmpl w:val="6090F73A"/>
    <w:lvl w:ilvl="0" w:tplc="08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D04BA"/>
    <w:multiLevelType w:val="hybridMultilevel"/>
    <w:tmpl w:val="A956F2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27FB2"/>
    <w:multiLevelType w:val="hybridMultilevel"/>
    <w:tmpl w:val="863E8A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07EFE"/>
    <w:multiLevelType w:val="multilevel"/>
    <w:tmpl w:val="792C2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CC4E49"/>
    <w:multiLevelType w:val="hybridMultilevel"/>
    <w:tmpl w:val="1CDECA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B75D2"/>
    <w:multiLevelType w:val="hybridMultilevel"/>
    <w:tmpl w:val="DEE489D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E866D4"/>
    <w:multiLevelType w:val="hybridMultilevel"/>
    <w:tmpl w:val="554A5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F48F9"/>
    <w:multiLevelType w:val="hybridMultilevel"/>
    <w:tmpl w:val="5F967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D5A1E"/>
    <w:multiLevelType w:val="hybridMultilevel"/>
    <w:tmpl w:val="EB18A590"/>
    <w:lvl w:ilvl="0" w:tplc="04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30DDA2">
      <w:start w:val="18"/>
      <w:numFmt w:val="bullet"/>
      <w:lvlText w:val="-"/>
      <w:lvlJc w:val="left"/>
      <w:pPr>
        <w:ind w:left="972" w:hanging="360"/>
      </w:pPr>
      <w:rPr>
        <w:rFonts w:ascii="Calibri" w:eastAsia="Calibri" w:hAnsi="Calibri" w:cs="Arial" w:hint="default"/>
        <w:b w:val="0"/>
      </w:rPr>
    </w:lvl>
    <w:lvl w:ilvl="2" w:tplc="04090005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2" w15:restartNumberingAfterBreak="0">
    <w:nsid w:val="46EE4BA7"/>
    <w:multiLevelType w:val="hybridMultilevel"/>
    <w:tmpl w:val="34B2E3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A0CA9"/>
    <w:multiLevelType w:val="hybridMultilevel"/>
    <w:tmpl w:val="AE86F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2F7C51"/>
    <w:multiLevelType w:val="hybridMultilevel"/>
    <w:tmpl w:val="87704F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0DDA2">
      <w:start w:val="18"/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928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0B09A5"/>
    <w:multiLevelType w:val="hybridMultilevel"/>
    <w:tmpl w:val="4BAC7884"/>
    <w:lvl w:ilvl="0" w:tplc="0809000F">
      <w:start w:val="1"/>
      <w:numFmt w:val="decimal"/>
      <w:lvlText w:val="%1."/>
      <w:lvlJc w:val="left"/>
      <w:pPr>
        <w:ind w:left="928" w:hanging="360"/>
      </w:p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CE50371"/>
    <w:multiLevelType w:val="hybridMultilevel"/>
    <w:tmpl w:val="E7485092"/>
    <w:lvl w:ilvl="0" w:tplc="0430DDA2">
      <w:start w:val="18"/>
      <w:numFmt w:val="bullet"/>
      <w:lvlText w:val="-"/>
      <w:lvlJc w:val="left"/>
      <w:pPr>
        <w:ind w:left="1854" w:hanging="360"/>
      </w:pPr>
      <w:rPr>
        <w:rFonts w:ascii="Calibri" w:eastAsia="Calibri" w:hAnsi="Calibri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026578C"/>
    <w:multiLevelType w:val="hybridMultilevel"/>
    <w:tmpl w:val="9C0863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DD222A"/>
    <w:multiLevelType w:val="multilevel"/>
    <w:tmpl w:val="DB20F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1223DC"/>
    <w:multiLevelType w:val="hybridMultilevel"/>
    <w:tmpl w:val="BDC6C8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301B6"/>
    <w:multiLevelType w:val="hybridMultilevel"/>
    <w:tmpl w:val="BDC6C8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705"/>
    <w:multiLevelType w:val="hybridMultilevel"/>
    <w:tmpl w:val="5AA86AB8"/>
    <w:lvl w:ilvl="0" w:tplc="1F821EC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142957"/>
    <w:multiLevelType w:val="hybridMultilevel"/>
    <w:tmpl w:val="4C68B926"/>
    <w:styleLink w:val="ImportedStyle1"/>
    <w:lvl w:ilvl="0" w:tplc="A0289FF6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5788B1C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3C8A1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2A4E8E">
      <w:start w:val="1"/>
      <w:numFmt w:val="bullet"/>
      <w:lvlText w:val="•"/>
      <w:lvlJc w:val="left"/>
      <w:pPr>
        <w:ind w:left="25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3AA952E">
      <w:start w:val="1"/>
      <w:numFmt w:val="bullet"/>
      <w:lvlText w:val="•"/>
      <w:lvlJc w:val="left"/>
      <w:pPr>
        <w:ind w:left="32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9B457D6">
      <w:start w:val="1"/>
      <w:numFmt w:val="bullet"/>
      <w:lvlText w:val="•"/>
      <w:lvlJc w:val="left"/>
      <w:pPr>
        <w:ind w:left="39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8FCA2E0">
      <w:start w:val="1"/>
      <w:numFmt w:val="bullet"/>
      <w:lvlText w:val="•"/>
      <w:lvlJc w:val="left"/>
      <w:pPr>
        <w:ind w:left="46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085AC6">
      <w:start w:val="1"/>
      <w:numFmt w:val="bullet"/>
      <w:lvlText w:val="•"/>
      <w:lvlJc w:val="left"/>
      <w:pPr>
        <w:ind w:left="54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D70CAF2">
      <w:start w:val="1"/>
      <w:numFmt w:val="bullet"/>
      <w:lvlText w:val="•"/>
      <w:lvlJc w:val="left"/>
      <w:pPr>
        <w:ind w:left="61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6FA30024"/>
    <w:multiLevelType w:val="hybridMultilevel"/>
    <w:tmpl w:val="1AC20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CD5088"/>
    <w:multiLevelType w:val="hybridMultilevel"/>
    <w:tmpl w:val="8C74C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EA593E"/>
    <w:multiLevelType w:val="hybridMultilevel"/>
    <w:tmpl w:val="4C68B926"/>
    <w:numStyleLink w:val="ImportedStyle1"/>
  </w:abstractNum>
  <w:abstractNum w:abstractNumId="26" w15:restartNumberingAfterBreak="0">
    <w:nsid w:val="78B04131"/>
    <w:multiLevelType w:val="hybridMultilevel"/>
    <w:tmpl w:val="5C689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044C5C"/>
    <w:multiLevelType w:val="hybridMultilevel"/>
    <w:tmpl w:val="85FEFE5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  <w:lvlOverride w:ilvl="0">
      <w:lvl w:ilvl="0" w:tplc="50F05F90">
        <w:start w:val="1"/>
        <w:numFmt w:val="bullet"/>
        <w:lvlText w:val="•"/>
        <w:lvlJc w:val="left"/>
        <w:pPr>
          <w:ind w:left="36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66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8"/>
  </w:num>
  <w:num w:numId="4">
    <w:abstractNumId w:val="6"/>
  </w:num>
  <w:num w:numId="5">
    <w:abstractNumId w:val="5"/>
  </w:num>
  <w:num w:numId="6">
    <w:abstractNumId w:val="19"/>
  </w:num>
  <w:num w:numId="7">
    <w:abstractNumId w:val="26"/>
  </w:num>
  <w:num w:numId="8">
    <w:abstractNumId w:val="3"/>
  </w:num>
  <w:num w:numId="9">
    <w:abstractNumId w:val="1"/>
  </w:num>
  <w:num w:numId="10">
    <w:abstractNumId w:val="11"/>
  </w:num>
  <w:num w:numId="11">
    <w:abstractNumId w:val="24"/>
  </w:num>
  <w:num w:numId="12">
    <w:abstractNumId w:val="14"/>
  </w:num>
  <w:num w:numId="13">
    <w:abstractNumId w:val="27"/>
  </w:num>
  <w:num w:numId="14">
    <w:abstractNumId w:val="21"/>
  </w:num>
  <w:num w:numId="15">
    <w:abstractNumId w:val="8"/>
  </w:num>
  <w:num w:numId="16">
    <w:abstractNumId w:val="7"/>
  </w:num>
  <w:num w:numId="17">
    <w:abstractNumId w:val="10"/>
  </w:num>
  <w:num w:numId="18">
    <w:abstractNumId w:val="9"/>
  </w:num>
  <w:num w:numId="19">
    <w:abstractNumId w:val="12"/>
  </w:num>
  <w:num w:numId="20">
    <w:abstractNumId w:val="17"/>
  </w:num>
  <w:num w:numId="21">
    <w:abstractNumId w:val="16"/>
  </w:num>
  <w:num w:numId="22">
    <w:abstractNumId w:val="20"/>
  </w:num>
  <w:num w:numId="23">
    <w:abstractNumId w:val="15"/>
  </w:num>
  <w:num w:numId="24">
    <w:abstractNumId w:val="23"/>
  </w:num>
  <w:num w:numId="25">
    <w:abstractNumId w:val="0"/>
  </w:num>
  <w:num w:numId="26">
    <w:abstractNumId w:val="2"/>
  </w:num>
  <w:num w:numId="27">
    <w:abstractNumId w:val="13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32"/>
    <w:rsid w:val="00002443"/>
    <w:rsid w:val="00004504"/>
    <w:rsid w:val="00013B73"/>
    <w:rsid w:val="00014734"/>
    <w:rsid w:val="0002018E"/>
    <w:rsid w:val="000263E8"/>
    <w:rsid w:val="0003127B"/>
    <w:rsid w:val="00031CF1"/>
    <w:rsid w:val="000342D9"/>
    <w:rsid w:val="00047DF3"/>
    <w:rsid w:val="00047FA7"/>
    <w:rsid w:val="00052D6D"/>
    <w:rsid w:val="00056291"/>
    <w:rsid w:val="00062D31"/>
    <w:rsid w:val="0006609D"/>
    <w:rsid w:val="00080B77"/>
    <w:rsid w:val="00081163"/>
    <w:rsid w:val="00092661"/>
    <w:rsid w:val="00094506"/>
    <w:rsid w:val="000A2788"/>
    <w:rsid w:val="000A46A9"/>
    <w:rsid w:val="000A5B10"/>
    <w:rsid w:val="000B2361"/>
    <w:rsid w:val="000D1C83"/>
    <w:rsid w:val="000D63F1"/>
    <w:rsid w:val="000E1828"/>
    <w:rsid w:val="000F1E0F"/>
    <w:rsid w:val="000F24F5"/>
    <w:rsid w:val="000F2FC8"/>
    <w:rsid w:val="001102B1"/>
    <w:rsid w:val="00110B04"/>
    <w:rsid w:val="0014023A"/>
    <w:rsid w:val="00142D65"/>
    <w:rsid w:val="001458C9"/>
    <w:rsid w:val="00165186"/>
    <w:rsid w:val="00190555"/>
    <w:rsid w:val="00193229"/>
    <w:rsid w:val="00197597"/>
    <w:rsid w:val="001C2667"/>
    <w:rsid w:val="001C30C0"/>
    <w:rsid w:val="001D7931"/>
    <w:rsid w:val="001E6FD4"/>
    <w:rsid w:val="001F388E"/>
    <w:rsid w:val="001F6C1D"/>
    <w:rsid w:val="00207763"/>
    <w:rsid w:val="00212A0E"/>
    <w:rsid w:val="00212DEB"/>
    <w:rsid w:val="0022061A"/>
    <w:rsid w:val="00226190"/>
    <w:rsid w:val="0022630F"/>
    <w:rsid w:val="00233125"/>
    <w:rsid w:val="00235691"/>
    <w:rsid w:val="00263ED1"/>
    <w:rsid w:val="002644E7"/>
    <w:rsid w:val="00271039"/>
    <w:rsid w:val="00272ADF"/>
    <w:rsid w:val="00276104"/>
    <w:rsid w:val="0029366D"/>
    <w:rsid w:val="002A43B8"/>
    <w:rsid w:val="002B5D66"/>
    <w:rsid w:val="002C0075"/>
    <w:rsid w:val="002C3D03"/>
    <w:rsid w:val="002C412E"/>
    <w:rsid w:val="002D0F38"/>
    <w:rsid w:val="002E7470"/>
    <w:rsid w:val="002F1F0C"/>
    <w:rsid w:val="003012E2"/>
    <w:rsid w:val="003131D7"/>
    <w:rsid w:val="00334ED1"/>
    <w:rsid w:val="003367AE"/>
    <w:rsid w:val="00337273"/>
    <w:rsid w:val="00352213"/>
    <w:rsid w:val="003744C6"/>
    <w:rsid w:val="00380894"/>
    <w:rsid w:val="00395EA9"/>
    <w:rsid w:val="003A0C5D"/>
    <w:rsid w:val="003A4100"/>
    <w:rsid w:val="003C1774"/>
    <w:rsid w:val="003D22F1"/>
    <w:rsid w:val="003D65DD"/>
    <w:rsid w:val="00405A80"/>
    <w:rsid w:val="00411740"/>
    <w:rsid w:val="00433038"/>
    <w:rsid w:val="004355BC"/>
    <w:rsid w:val="00443D9C"/>
    <w:rsid w:val="004660CA"/>
    <w:rsid w:val="004749FB"/>
    <w:rsid w:val="00477FFB"/>
    <w:rsid w:val="0048306A"/>
    <w:rsid w:val="00484691"/>
    <w:rsid w:val="00494B90"/>
    <w:rsid w:val="00494D97"/>
    <w:rsid w:val="004B2A19"/>
    <w:rsid w:val="004B43CF"/>
    <w:rsid w:val="004B555E"/>
    <w:rsid w:val="004C3232"/>
    <w:rsid w:val="004C72D8"/>
    <w:rsid w:val="004D2FC4"/>
    <w:rsid w:val="004D3A60"/>
    <w:rsid w:val="004E4A6A"/>
    <w:rsid w:val="004E59ED"/>
    <w:rsid w:val="00500D55"/>
    <w:rsid w:val="005066FA"/>
    <w:rsid w:val="00507405"/>
    <w:rsid w:val="00510324"/>
    <w:rsid w:val="0051288C"/>
    <w:rsid w:val="005145F3"/>
    <w:rsid w:val="0052388A"/>
    <w:rsid w:val="0052485B"/>
    <w:rsid w:val="00527DB2"/>
    <w:rsid w:val="005803FA"/>
    <w:rsid w:val="0059433C"/>
    <w:rsid w:val="005C20D8"/>
    <w:rsid w:val="005C45F3"/>
    <w:rsid w:val="005D2217"/>
    <w:rsid w:val="005E0EA6"/>
    <w:rsid w:val="005E11D9"/>
    <w:rsid w:val="005F3317"/>
    <w:rsid w:val="005F3641"/>
    <w:rsid w:val="00600D6A"/>
    <w:rsid w:val="00602D88"/>
    <w:rsid w:val="00615ADD"/>
    <w:rsid w:val="0061691F"/>
    <w:rsid w:val="00620A15"/>
    <w:rsid w:val="006249BC"/>
    <w:rsid w:val="00635347"/>
    <w:rsid w:val="006468D7"/>
    <w:rsid w:val="0065359F"/>
    <w:rsid w:val="00656564"/>
    <w:rsid w:val="00660959"/>
    <w:rsid w:val="00660CBD"/>
    <w:rsid w:val="00666905"/>
    <w:rsid w:val="00676A46"/>
    <w:rsid w:val="00677CF0"/>
    <w:rsid w:val="00683BFB"/>
    <w:rsid w:val="0068533F"/>
    <w:rsid w:val="006B5456"/>
    <w:rsid w:val="006D2E66"/>
    <w:rsid w:val="006E2795"/>
    <w:rsid w:val="007043A2"/>
    <w:rsid w:val="007220EF"/>
    <w:rsid w:val="007278FB"/>
    <w:rsid w:val="00741F7A"/>
    <w:rsid w:val="007468C5"/>
    <w:rsid w:val="007507F4"/>
    <w:rsid w:val="00754501"/>
    <w:rsid w:val="007570E3"/>
    <w:rsid w:val="00771D49"/>
    <w:rsid w:val="00797E65"/>
    <w:rsid w:val="007A189D"/>
    <w:rsid w:val="007A2922"/>
    <w:rsid w:val="007B0580"/>
    <w:rsid w:val="007B3FBB"/>
    <w:rsid w:val="007C009F"/>
    <w:rsid w:val="007C0D48"/>
    <w:rsid w:val="007C19E9"/>
    <w:rsid w:val="007C4FCA"/>
    <w:rsid w:val="007D00D1"/>
    <w:rsid w:val="007E3132"/>
    <w:rsid w:val="007F0052"/>
    <w:rsid w:val="007F24B4"/>
    <w:rsid w:val="007F6123"/>
    <w:rsid w:val="008013F1"/>
    <w:rsid w:val="008306BC"/>
    <w:rsid w:val="00836B5B"/>
    <w:rsid w:val="008469DA"/>
    <w:rsid w:val="008519AA"/>
    <w:rsid w:val="00851D79"/>
    <w:rsid w:val="00860F06"/>
    <w:rsid w:val="00881BB1"/>
    <w:rsid w:val="00891F61"/>
    <w:rsid w:val="00895D13"/>
    <w:rsid w:val="008A3600"/>
    <w:rsid w:val="008A40BF"/>
    <w:rsid w:val="008A5E2C"/>
    <w:rsid w:val="008B3845"/>
    <w:rsid w:val="008B442A"/>
    <w:rsid w:val="008C1F1E"/>
    <w:rsid w:val="008C4A3E"/>
    <w:rsid w:val="008D6E65"/>
    <w:rsid w:val="008D7261"/>
    <w:rsid w:val="008E6268"/>
    <w:rsid w:val="009047AB"/>
    <w:rsid w:val="00904968"/>
    <w:rsid w:val="009124EB"/>
    <w:rsid w:val="00923384"/>
    <w:rsid w:val="009618AB"/>
    <w:rsid w:val="00967C59"/>
    <w:rsid w:val="00973E50"/>
    <w:rsid w:val="009809C3"/>
    <w:rsid w:val="00991839"/>
    <w:rsid w:val="0099209D"/>
    <w:rsid w:val="009A217B"/>
    <w:rsid w:val="009A29A1"/>
    <w:rsid w:val="009B35F5"/>
    <w:rsid w:val="009B3BF9"/>
    <w:rsid w:val="009D4B9D"/>
    <w:rsid w:val="009F2EF7"/>
    <w:rsid w:val="00A13F61"/>
    <w:rsid w:val="00A159E0"/>
    <w:rsid w:val="00A3253B"/>
    <w:rsid w:val="00A32D1F"/>
    <w:rsid w:val="00A44953"/>
    <w:rsid w:val="00A5745F"/>
    <w:rsid w:val="00A75CEF"/>
    <w:rsid w:val="00A80D7E"/>
    <w:rsid w:val="00A832B6"/>
    <w:rsid w:val="00A90F31"/>
    <w:rsid w:val="00A9612A"/>
    <w:rsid w:val="00AE08F0"/>
    <w:rsid w:val="00B14DE1"/>
    <w:rsid w:val="00B20E90"/>
    <w:rsid w:val="00B27B62"/>
    <w:rsid w:val="00B36890"/>
    <w:rsid w:val="00B378BF"/>
    <w:rsid w:val="00B57399"/>
    <w:rsid w:val="00B64154"/>
    <w:rsid w:val="00B657C5"/>
    <w:rsid w:val="00B66481"/>
    <w:rsid w:val="00B679F6"/>
    <w:rsid w:val="00B727C2"/>
    <w:rsid w:val="00B765D4"/>
    <w:rsid w:val="00B80B1E"/>
    <w:rsid w:val="00B81E19"/>
    <w:rsid w:val="00B90F2A"/>
    <w:rsid w:val="00BA09C6"/>
    <w:rsid w:val="00BA367C"/>
    <w:rsid w:val="00BB2D0D"/>
    <w:rsid w:val="00BB6A99"/>
    <w:rsid w:val="00BB70B2"/>
    <w:rsid w:val="00BE5A24"/>
    <w:rsid w:val="00BE6A07"/>
    <w:rsid w:val="00BF3569"/>
    <w:rsid w:val="00C17D90"/>
    <w:rsid w:val="00C308D1"/>
    <w:rsid w:val="00C4361E"/>
    <w:rsid w:val="00C50EDC"/>
    <w:rsid w:val="00C52EBE"/>
    <w:rsid w:val="00C67897"/>
    <w:rsid w:val="00C70EAD"/>
    <w:rsid w:val="00C809C6"/>
    <w:rsid w:val="00CB0D58"/>
    <w:rsid w:val="00CB35DF"/>
    <w:rsid w:val="00CD016E"/>
    <w:rsid w:val="00CD0C12"/>
    <w:rsid w:val="00CD3A83"/>
    <w:rsid w:val="00CF0E48"/>
    <w:rsid w:val="00CF3729"/>
    <w:rsid w:val="00CF4FD6"/>
    <w:rsid w:val="00D03554"/>
    <w:rsid w:val="00D063B8"/>
    <w:rsid w:val="00D132AC"/>
    <w:rsid w:val="00D30015"/>
    <w:rsid w:val="00D41D4A"/>
    <w:rsid w:val="00D427DC"/>
    <w:rsid w:val="00D56CE6"/>
    <w:rsid w:val="00D80AAE"/>
    <w:rsid w:val="00D81A1E"/>
    <w:rsid w:val="00DB0593"/>
    <w:rsid w:val="00DB1AD1"/>
    <w:rsid w:val="00DB2BB4"/>
    <w:rsid w:val="00DD1219"/>
    <w:rsid w:val="00DD2F50"/>
    <w:rsid w:val="00DE333A"/>
    <w:rsid w:val="00DE3672"/>
    <w:rsid w:val="00E03703"/>
    <w:rsid w:val="00E155C6"/>
    <w:rsid w:val="00E2086B"/>
    <w:rsid w:val="00E26D41"/>
    <w:rsid w:val="00E31998"/>
    <w:rsid w:val="00E34870"/>
    <w:rsid w:val="00E532FE"/>
    <w:rsid w:val="00E55F96"/>
    <w:rsid w:val="00E809D0"/>
    <w:rsid w:val="00E827C5"/>
    <w:rsid w:val="00E828EA"/>
    <w:rsid w:val="00E924A7"/>
    <w:rsid w:val="00EA2B00"/>
    <w:rsid w:val="00EA48EB"/>
    <w:rsid w:val="00EB3CF3"/>
    <w:rsid w:val="00EC520F"/>
    <w:rsid w:val="00ED1037"/>
    <w:rsid w:val="00ED4FAA"/>
    <w:rsid w:val="00EF2BB2"/>
    <w:rsid w:val="00F0200B"/>
    <w:rsid w:val="00F050B3"/>
    <w:rsid w:val="00F06690"/>
    <w:rsid w:val="00F35D24"/>
    <w:rsid w:val="00F41835"/>
    <w:rsid w:val="00F44E6A"/>
    <w:rsid w:val="00F4651C"/>
    <w:rsid w:val="00F70063"/>
    <w:rsid w:val="00F725DB"/>
    <w:rsid w:val="00F72E9B"/>
    <w:rsid w:val="00F76A59"/>
    <w:rsid w:val="00F841DC"/>
    <w:rsid w:val="00F91086"/>
    <w:rsid w:val="00F9577B"/>
    <w:rsid w:val="00FA209F"/>
    <w:rsid w:val="00FA52C5"/>
    <w:rsid w:val="00FA5E77"/>
    <w:rsid w:val="00FB490A"/>
    <w:rsid w:val="00FC0CEA"/>
    <w:rsid w:val="00FD5ED7"/>
    <w:rsid w:val="00FD6E23"/>
    <w:rsid w:val="00FE2DEF"/>
    <w:rsid w:val="00FE61F9"/>
    <w:rsid w:val="00FF079E"/>
    <w:rsid w:val="00FF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A8F60F"/>
  <w15:docId w15:val="{89E26BA3-70DB-49E6-837C-176B51D94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A29A1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Arial" w:hAnsi="Arial" w:cs="Arial Unicode MS"/>
      <w:color w:val="000000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FreeForm">
    <w:name w:val="Free Form"/>
    <w:rPr>
      <w:rFonts w:cs="Arial Unicode MS"/>
      <w:color w:val="000000"/>
      <w:sz w:val="22"/>
      <w:szCs w:val="22"/>
      <w:u w:color="000000"/>
      <w:lang w:val="en-US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99"/>
      <w:u w:val="single" w:color="000099"/>
    </w:rPr>
  </w:style>
  <w:style w:type="character" w:customStyle="1" w:styleId="Hyperlink1">
    <w:name w:val="Hyperlink.1"/>
    <w:basedOn w:val="None"/>
    <w:rPr>
      <w:rFonts w:ascii="Arial" w:eastAsia="Arial" w:hAnsi="Arial" w:cs="Arial"/>
      <w:color w:val="004C7F"/>
      <w:sz w:val="20"/>
      <w:szCs w:val="20"/>
      <w:u w:val="single" w:color="004C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A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A80"/>
    <w:rPr>
      <w:rFonts w:ascii="Lucida Grande" w:hAnsi="Lucida Grande" w:cs="Lucida Grande"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E5A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5A24"/>
    <w:rPr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0A5B10"/>
  </w:style>
  <w:style w:type="character" w:styleId="FollowedHyperlink">
    <w:name w:val="FollowedHyperlink"/>
    <w:basedOn w:val="DefaultParagraphFont"/>
    <w:uiPriority w:val="99"/>
    <w:semiHidden/>
    <w:unhideWhenUsed/>
    <w:rsid w:val="00F050B3"/>
    <w:rPr>
      <w:color w:val="FF00FF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050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50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50B3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50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50B3"/>
    <w:rPr>
      <w:b/>
      <w:bCs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F725DB"/>
  </w:style>
  <w:style w:type="table" w:customStyle="1" w:styleId="LightShading1">
    <w:name w:val="Light Shading1"/>
    <w:basedOn w:val="TableNormal"/>
    <w:next w:val="LightShading"/>
    <w:uiPriority w:val="60"/>
    <w:rsid w:val="00F020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bdr w:val="none" w:sz="0" w:space="0" w:color="auto"/>
      <w:lang w:eastAsia="zh-CN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F0200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uiPriority w:val="1"/>
    <w:qFormat/>
    <w:rsid w:val="00F0200B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56564"/>
    <w:pPr>
      <w:ind w:left="720"/>
      <w:contextualSpacing/>
    </w:pPr>
  </w:style>
  <w:style w:type="table" w:styleId="TableGrid">
    <w:name w:val="Table Grid"/>
    <w:basedOn w:val="TableNormal"/>
    <w:rsid w:val="00BF3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B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B00"/>
    <w:rPr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EA2B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13B73"/>
    <w:rPr>
      <w:color w:val="605E5C"/>
      <w:shd w:val="clear" w:color="auto" w:fill="E1DFDD"/>
    </w:rPr>
  </w:style>
  <w:style w:type="character" w:customStyle="1" w:styleId="icon-text">
    <w:name w:val="icon-text"/>
    <w:basedOn w:val="DefaultParagraphFont"/>
    <w:rsid w:val="00477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5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2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7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4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5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2947C-8A93-482F-8A21-4CDFFC732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Collin</dc:creator>
  <cp:keywords/>
  <dc:description/>
  <cp:lastModifiedBy>Chinnery F.</cp:lastModifiedBy>
  <cp:revision>2</cp:revision>
  <dcterms:created xsi:type="dcterms:W3CDTF">2020-02-12T15:14:00Z</dcterms:created>
  <dcterms:modified xsi:type="dcterms:W3CDTF">2020-02-12T15:14:00Z</dcterms:modified>
</cp:coreProperties>
</file>